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83BDF" w14:textId="2BDFC878" w:rsidR="00E67F8E" w:rsidRDefault="004D4BF4">
      <w:pPr>
        <w:rPr>
          <w:b/>
          <w:bCs/>
          <w:u w:val="single"/>
        </w:rPr>
      </w:pPr>
      <w:r w:rsidRPr="004D4BF4">
        <w:rPr>
          <w:b/>
          <w:bCs/>
          <w:u w:val="single"/>
        </w:rPr>
        <w:t>Term Deposit Marketing Campaign</w:t>
      </w:r>
    </w:p>
    <w:p w14:paraId="4225508F" w14:textId="77777777" w:rsidR="004D4BF4" w:rsidRDefault="004D4BF4">
      <w:pPr>
        <w:rPr>
          <w:b/>
          <w:bCs/>
          <w:u w:val="single"/>
        </w:rPr>
      </w:pPr>
    </w:p>
    <w:p w14:paraId="49B5B3FD" w14:textId="77777777" w:rsidR="003A33B9" w:rsidRPr="003A33B9" w:rsidRDefault="003A33B9" w:rsidP="003A33B9">
      <w:pPr>
        <w:rPr>
          <w:b/>
          <w:bCs/>
          <w:u w:val="single"/>
        </w:rPr>
      </w:pPr>
      <w:r w:rsidRPr="003A33B9">
        <w:rPr>
          <w:b/>
          <w:bCs/>
          <w:u w:val="single"/>
        </w:rPr>
        <w:t>Executive Summary</w:t>
      </w:r>
    </w:p>
    <w:p w14:paraId="5821EC49" w14:textId="78A41204" w:rsidR="00B42A85" w:rsidRPr="003A33B9" w:rsidRDefault="003A33B9" w:rsidP="00B42A85">
      <w:pPr>
        <w:jc w:val="both"/>
      </w:pPr>
      <w:r w:rsidRPr="003A33B9">
        <w:t xml:space="preserve">Bank A’s marketing campaign, conducted primarily through phone calls, sought to increase subscriptions to its term deposits. </w:t>
      </w:r>
      <w:r w:rsidR="00B42A85" w:rsidRPr="003A33B9">
        <w:t>Overall, customer demographics, financial standing, and the quality of campaign interactions strongly influence subscription rates.</w:t>
      </w:r>
    </w:p>
    <w:p w14:paraId="079E1F42" w14:textId="77777777" w:rsidR="00B42A85" w:rsidRDefault="00B42A85" w:rsidP="003A33B9">
      <w:pPr>
        <w:jc w:val="both"/>
      </w:pPr>
    </w:p>
    <w:p w14:paraId="5AC6BE4F" w14:textId="2227B381" w:rsidR="003A33B9" w:rsidRDefault="003A33B9" w:rsidP="003A33B9">
      <w:pPr>
        <w:jc w:val="both"/>
      </w:pPr>
      <w:r w:rsidRPr="003A33B9">
        <w:t>Analysis of the dataset revealed the following key insights: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274"/>
      </w:tblGrid>
      <w:tr w:rsidR="00DF3B5D" w14:paraId="2531D35A" w14:textId="77777777" w:rsidTr="00DF3B5D">
        <w:tc>
          <w:tcPr>
            <w:tcW w:w="4508" w:type="dxa"/>
          </w:tcPr>
          <w:p w14:paraId="59F2C0D2" w14:textId="11CFFF78" w:rsidR="00DF3B5D" w:rsidRDefault="00DF3B5D" w:rsidP="003A33B9">
            <w:pPr>
              <w:jc w:val="both"/>
            </w:pPr>
            <w:r w:rsidRPr="00B42A85">
              <w:rPr>
                <w:noProof/>
              </w:rPr>
              <w:drawing>
                <wp:inline distT="0" distB="0" distL="0" distR="0" wp14:anchorId="73885643" wp14:editId="3A8974ED">
                  <wp:extent cx="2880545" cy="3175000"/>
                  <wp:effectExtent l="0" t="0" r="0" b="6350"/>
                  <wp:docPr id="1013007253" name="Picture 1" descr="A poster of a subscriber compos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07253" name="Picture 1" descr="A poster of a subscriber composition&#10;&#10;Description automatically generated"/>
                          <pic:cNvPicPr/>
                        </pic:nvPicPr>
                        <pic:blipFill>
                          <a:blip r:embed="rId8"/>
                          <a:stretch>
                            <a:fillRect/>
                          </a:stretch>
                        </pic:blipFill>
                        <pic:spPr>
                          <a:xfrm>
                            <a:off x="0" y="0"/>
                            <a:ext cx="2894323" cy="3190186"/>
                          </a:xfrm>
                          <a:prstGeom prst="rect">
                            <a:avLst/>
                          </a:prstGeom>
                        </pic:spPr>
                      </pic:pic>
                    </a:graphicData>
                  </a:graphic>
                </wp:inline>
              </w:drawing>
            </w:r>
          </w:p>
        </w:tc>
        <w:tc>
          <w:tcPr>
            <w:tcW w:w="4508" w:type="dxa"/>
          </w:tcPr>
          <w:p w14:paraId="50DC0ED5" w14:textId="2B84A9E0" w:rsidR="00DF3B5D" w:rsidRDefault="00DF3B5D" w:rsidP="003A33B9">
            <w:pPr>
              <w:jc w:val="both"/>
            </w:pPr>
            <w:r w:rsidRPr="00DF3B5D">
              <w:rPr>
                <w:noProof/>
              </w:rPr>
              <w:drawing>
                <wp:inline distT="0" distB="0" distL="0" distR="0" wp14:anchorId="1B75B64B" wp14:editId="4110F9A3">
                  <wp:extent cx="2107883" cy="3175000"/>
                  <wp:effectExtent l="0" t="0" r="6985" b="6350"/>
                  <wp:docPr id="723405931"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5931" name="Picture 1" descr="A close-up of a chart&#10;&#10;Description automatically generated"/>
                          <pic:cNvPicPr/>
                        </pic:nvPicPr>
                        <pic:blipFill>
                          <a:blip r:embed="rId9"/>
                          <a:stretch>
                            <a:fillRect/>
                          </a:stretch>
                        </pic:blipFill>
                        <pic:spPr>
                          <a:xfrm>
                            <a:off x="0" y="0"/>
                            <a:ext cx="2124188" cy="3199560"/>
                          </a:xfrm>
                          <a:prstGeom prst="rect">
                            <a:avLst/>
                          </a:prstGeom>
                        </pic:spPr>
                      </pic:pic>
                    </a:graphicData>
                  </a:graphic>
                </wp:inline>
              </w:drawing>
            </w:r>
          </w:p>
        </w:tc>
      </w:tr>
      <w:tr w:rsidR="00DF3B5D" w14:paraId="15AB54D5" w14:textId="77777777" w:rsidTr="00DF3B5D">
        <w:tc>
          <w:tcPr>
            <w:tcW w:w="4508" w:type="dxa"/>
          </w:tcPr>
          <w:p w14:paraId="0B598344" w14:textId="42DB5592" w:rsidR="00DF3B5D" w:rsidRPr="00DF3B5D" w:rsidRDefault="00DF3B5D" w:rsidP="003A33B9">
            <w:pPr>
              <w:jc w:val="both"/>
              <w:rPr>
                <w:i/>
                <w:iCs/>
                <w:sz w:val="18"/>
                <w:szCs w:val="18"/>
              </w:rPr>
            </w:pPr>
            <w:r w:rsidRPr="00DF3B5D">
              <w:rPr>
                <w:i/>
                <w:iCs/>
                <w:sz w:val="18"/>
                <w:szCs w:val="18"/>
              </w:rPr>
              <w:t xml:space="preserve">Figure </w:t>
            </w:r>
            <w:r w:rsidRPr="00DF3B5D">
              <w:rPr>
                <w:i/>
                <w:iCs/>
                <w:sz w:val="18"/>
                <w:szCs w:val="18"/>
              </w:rPr>
              <w:fldChar w:fldCharType="begin"/>
            </w:r>
            <w:r w:rsidRPr="00DF3B5D">
              <w:rPr>
                <w:i/>
                <w:iCs/>
                <w:sz w:val="18"/>
                <w:szCs w:val="18"/>
              </w:rPr>
              <w:instrText xml:space="preserve"> SEQ Figure \* ARABIC </w:instrText>
            </w:r>
            <w:r w:rsidRPr="00DF3B5D">
              <w:rPr>
                <w:i/>
                <w:iCs/>
                <w:sz w:val="18"/>
                <w:szCs w:val="18"/>
              </w:rPr>
              <w:fldChar w:fldCharType="separate"/>
            </w:r>
            <w:r w:rsidR="009A583E">
              <w:rPr>
                <w:i/>
                <w:iCs/>
                <w:noProof/>
                <w:sz w:val="18"/>
                <w:szCs w:val="18"/>
              </w:rPr>
              <w:t>1</w:t>
            </w:r>
            <w:r w:rsidRPr="00DF3B5D">
              <w:rPr>
                <w:i/>
                <w:iCs/>
                <w:sz w:val="18"/>
                <w:szCs w:val="18"/>
              </w:rPr>
              <w:fldChar w:fldCharType="end"/>
            </w:r>
            <w:r w:rsidRPr="00DF3B5D">
              <w:rPr>
                <w:i/>
                <w:iCs/>
                <w:sz w:val="18"/>
                <w:szCs w:val="18"/>
              </w:rPr>
              <w:t xml:space="preserve"> – Data Insights</w:t>
            </w:r>
          </w:p>
        </w:tc>
        <w:tc>
          <w:tcPr>
            <w:tcW w:w="4508" w:type="dxa"/>
          </w:tcPr>
          <w:p w14:paraId="040D84C6" w14:textId="2B3E0923" w:rsidR="00DF3B5D" w:rsidRPr="00DF3B5D" w:rsidRDefault="00DF3B5D" w:rsidP="003A33B9">
            <w:pPr>
              <w:jc w:val="both"/>
              <w:rPr>
                <w:i/>
                <w:iCs/>
                <w:sz w:val="18"/>
                <w:szCs w:val="18"/>
              </w:rPr>
            </w:pPr>
            <w:r w:rsidRPr="00DF3B5D">
              <w:rPr>
                <w:i/>
                <w:iCs/>
                <w:sz w:val="18"/>
                <w:szCs w:val="18"/>
              </w:rPr>
              <w:t xml:space="preserve">Figure </w:t>
            </w:r>
            <w:r w:rsidRPr="00DF3B5D">
              <w:rPr>
                <w:i/>
                <w:iCs/>
                <w:sz w:val="18"/>
                <w:szCs w:val="18"/>
              </w:rPr>
              <w:fldChar w:fldCharType="begin"/>
            </w:r>
            <w:r w:rsidRPr="00DF3B5D">
              <w:rPr>
                <w:i/>
                <w:iCs/>
                <w:sz w:val="18"/>
                <w:szCs w:val="18"/>
              </w:rPr>
              <w:instrText xml:space="preserve"> SEQ Figure \* ARABIC </w:instrText>
            </w:r>
            <w:r w:rsidRPr="00DF3B5D">
              <w:rPr>
                <w:i/>
                <w:iCs/>
                <w:sz w:val="18"/>
                <w:szCs w:val="18"/>
              </w:rPr>
              <w:fldChar w:fldCharType="separate"/>
            </w:r>
            <w:r w:rsidR="009A583E">
              <w:rPr>
                <w:i/>
                <w:iCs/>
                <w:noProof/>
                <w:sz w:val="18"/>
                <w:szCs w:val="18"/>
              </w:rPr>
              <w:t>2</w:t>
            </w:r>
            <w:r w:rsidRPr="00DF3B5D">
              <w:rPr>
                <w:i/>
                <w:iCs/>
                <w:sz w:val="18"/>
                <w:szCs w:val="18"/>
              </w:rPr>
              <w:fldChar w:fldCharType="end"/>
            </w:r>
            <w:r w:rsidRPr="00DF3B5D">
              <w:rPr>
                <w:i/>
                <w:iCs/>
                <w:sz w:val="18"/>
                <w:szCs w:val="18"/>
              </w:rPr>
              <w:t xml:space="preserve"> – Machine Learning Insights</w:t>
            </w:r>
          </w:p>
        </w:tc>
      </w:tr>
    </w:tbl>
    <w:p w14:paraId="529C5E68" w14:textId="77777777" w:rsidR="00DF3B5D" w:rsidRDefault="00DF3B5D" w:rsidP="003A33B9">
      <w:pPr>
        <w:jc w:val="both"/>
      </w:pPr>
    </w:p>
    <w:p w14:paraId="674DC77A" w14:textId="29DBDD22" w:rsidR="00A32B6B" w:rsidRDefault="00A32B6B" w:rsidP="00A32B6B">
      <w:pPr>
        <w:pStyle w:val="ListParagraph"/>
        <w:numPr>
          <w:ilvl w:val="0"/>
          <w:numId w:val="31"/>
        </w:numPr>
        <w:jc w:val="both"/>
      </w:pPr>
      <w:r w:rsidRPr="00A32B6B">
        <w:t xml:space="preserve">Subscriber Composition: Only 11.52% of customers subscribed, showing strong untapped potential. </w:t>
      </w:r>
    </w:p>
    <w:p w14:paraId="18EE4717" w14:textId="4C0F66D9" w:rsidR="00A32B6B" w:rsidRDefault="00A32B6B" w:rsidP="00A32B6B">
      <w:pPr>
        <w:pStyle w:val="ListParagraph"/>
        <w:numPr>
          <w:ilvl w:val="0"/>
          <w:numId w:val="31"/>
        </w:numPr>
        <w:jc w:val="both"/>
      </w:pPr>
      <w:r w:rsidRPr="00A32B6B">
        <w:t xml:space="preserve">Demographics: Subscriptions are concentrated in the 30–40 age group, who also hold higher average yearly balances. Clients under 30 show low subscription rates. </w:t>
      </w:r>
    </w:p>
    <w:p w14:paraId="4E2274DE" w14:textId="7360510F" w:rsidR="00A32B6B" w:rsidRDefault="00A32B6B" w:rsidP="00A32B6B">
      <w:pPr>
        <w:pStyle w:val="ListParagraph"/>
        <w:numPr>
          <w:ilvl w:val="0"/>
          <w:numId w:val="31"/>
        </w:numPr>
        <w:jc w:val="both"/>
      </w:pPr>
      <w:r w:rsidRPr="00A32B6B">
        <w:t xml:space="preserve">Occupational Profile: Managers, technicians, and blue-collar workers are the main subscriber groups, suggesting campaign tailoring to specific work environments. </w:t>
      </w:r>
    </w:p>
    <w:p w14:paraId="2772EDAE" w14:textId="52325B7A" w:rsidR="00A32B6B" w:rsidRDefault="00A32B6B" w:rsidP="00A32B6B">
      <w:pPr>
        <w:pStyle w:val="ListParagraph"/>
        <w:numPr>
          <w:ilvl w:val="0"/>
          <w:numId w:val="31"/>
        </w:numPr>
        <w:jc w:val="both"/>
      </w:pPr>
      <w:r w:rsidRPr="00A32B6B">
        <w:t xml:space="preserve">Campaign Effectiveness: Longer calls reduce the need for follow-ups, highlighting the importance of quality over quantity in customer engagement. </w:t>
      </w:r>
    </w:p>
    <w:p w14:paraId="618535B3" w14:textId="196AD223" w:rsidR="00A32B6B" w:rsidRDefault="00A32B6B" w:rsidP="00A32B6B">
      <w:pPr>
        <w:pStyle w:val="ListParagraph"/>
        <w:numPr>
          <w:ilvl w:val="0"/>
          <w:numId w:val="31"/>
        </w:numPr>
        <w:jc w:val="both"/>
      </w:pPr>
      <w:r w:rsidRPr="00A32B6B">
        <w:t xml:space="preserve">Clustering Insights: K-means clustering identified promising customer segments, particularly blue-collar and technician workers with secondary education and clients aged 38–43. </w:t>
      </w:r>
    </w:p>
    <w:p w14:paraId="52A8DA5E" w14:textId="6A9F105A" w:rsidR="00A32B6B" w:rsidRDefault="00A32B6B" w:rsidP="00A32B6B">
      <w:pPr>
        <w:pStyle w:val="ListParagraph"/>
        <w:numPr>
          <w:ilvl w:val="0"/>
          <w:numId w:val="31"/>
        </w:numPr>
        <w:jc w:val="both"/>
      </w:pPr>
      <w:r w:rsidRPr="00A32B6B">
        <w:t xml:space="preserve">Predictive Analytics: Decision trees and regression models showed that call duration, prior campaign outcomes, and occupation are the strongest predictors of subscription likelihood. </w:t>
      </w:r>
    </w:p>
    <w:p w14:paraId="585971F3" w14:textId="4971466E" w:rsidR="003A33B9" w:rsidRPr="003A33B9" w:rsidRDefault="00A32B6B" w:rsidP="00A32B6B">
      <w:pPr>
        <w:pStyle w:val="ListParagraph"/>
        <w:numPr>
          <w:ilvl w:val="0"/>
          <w:numId w:val="31"/>
        </w:numPr>
        <w:jc w:val="both"/>
      </w:pPr>
      <w:r w:rsidRPr="00A32B6B">
        <w:t>Prescriptive Analytics: Monte Carlo simulation suggests that optimizing parameters such as call duration, campaign frequency, and personalized incentives can maximize expected subscriptions.</w:t>
      </w:r>
    </w:p>
    <w:p w14:paraId="1BD075A4" w14:textId="77777777" w:rsidR="00DF3B5D" w:rsidRDefault="00DF3B5D" w:rsidP="00DF3B5D">
      <w:pPr>
        <w:jc w:val="both"/>
      </w:pPr>
    </w:p>
    <w:p w14:paraId="5E352655" w14:textId="6656D05F" w:rsidR="00DF3B5D" w:rsidRDefault="00DF3B5D" w:rsidP="00DF3B5D">
      <w:pPr>
        <w:jc w:val="both"/>
      </w:pPr>
    </w:p>
    <w:p w14:paraId="305580FC" w14:textId="77777777" w:rsidR="00DF066F" w:rsidRDefault="00DF066F" w:rsidP="003A33B9">
      <w:pPr>
        <w:jc w:val="both"/>
      </w:pPr>
    </w:p>
    <w:p w14:paraId="10070C51" w14:textId="77777777" w:rsidR="00DF066F" w:rsidRDefault="00DF066F" w:rsidP="003A33B9">
      <w:pPr>
        <w:jc w:val="both"/>
      </w:pPr>
    </w:p>
    <w:p w14:paraId="5D62DECD" w14:textId="77777777" w:rsidR="003A33B9" w:rsidRDefault="003A33B9">
      <w:pPr>
        <w:rPr>
          <w:b/>
          <w:bCs/>
          <w:u w:val="single"/>
        </w:rPr>
      </w:pPr>
    </w:p>
    <w:p w14:paraId="65BD141C" w14:textId="77777777" w:rsidR="003A33B9" w:rsidRDefault="003A33B9">
      <w:pPr>
        <w:rPr>
          <w:b/>
          <w:bCs/>
          <w:u w:val="single"/>
        </w:rPr>
      </w:pPr>
    </w:p>
    <w:p w14:paraId="19468638" w14:textId="77777777" w:rsidR="00DF3B5D" w:rsidRDefault="00DF3B5D">
      <w:pPr>
        <w:rPr>
          <w:b/>
          <w:bCs/>
          <w:u w:val="single"/>
        </w:rPr>
      </w:pPr>
      <w:r>
        <w:rPr>
          <w:b/>
          <w:bCs/>
          <w:u w:val="single"/>
        </w:rPr>
        <w:br w:type="page"/>
      </w:r>
    </w:p>
    <w:p w14:paraId="3811CE3B" w14:textId="1295D62F" w:rsidR="004D4BF4" w:rsidRDefault="004D4BF4">
      <w:pPr>
        <w:rPr>
          <w:b/>
          <w:bCs/>
          <w:u w:val="single"/>
        </w:rPr>
      </w:pPr>
      <w:r>
        <w:rPr>
          <w:b/>
          <w:bCs/>
          <w:u w:val="single"/>
        </w:rPr>
        <w:lastRenderedPageBreak/>
        <w:t>Introduction</w:t>
      </w:r>
    </w:p>
    <w:p w14:paraId="56FCE018" w14:textId="77777777" w:rsidR="004D4BF4" w:rsidRPr="004D4BF4" w:rsidRDefault="004D4BF4" w:rsidP="004D4BF4">
      <w:r w:rsidRPr="004D4BF4">
        <w:t>Bank A conducted a phone-based marketing campaign to promote its term deposit products. The dataset contains:</w:t>
      </w:r>
    </w:p>
    <w:p w14:paraId="3E2DDEFF" w14:textId="77777777" w:rsidR="004D4BF4" w:rsidRPr="004D4BF4" w:rsidRDefault="004D4BF4" w:rsidP="004D4BF4">
      <w:pPr>
        <w:numPr>
          <w:ilvl w:val="0"/>
          <w:numId w:val="23"/>
        </w:numPr>
      </w:pPr>
      <w:r w:rsidRPr="004D4BF4">
        <w:t>Demographics: age, marital status, employment status, etc.</w:t>
      </w:r>
    </w:p>
    <w:p w14:paraId="00D0B428" w14:textId="77777777" w:rsidR="004D4BF4" w:rsidRPr="004D4BF4" w:rsidRDefault="004D4BF4" w:rsidP="004D4BF4">
      <w:pPr>
        <w:numPr>
          <w:ilvl w:val="0"/>
          <w:numId w:val="23"/>
        </w:numPr>
      </w:pPr>
      <w:r w:rsidRPr="004D4BF4">
        <w:t>Bank-related data: client financial and account information.</w:t>
      </w:r>
    </w:p>
    <w:p w14:paraId="619C1C00" w14:textId="77777777" w:rsidR="004D4BF4" w:rsidRPr="004D4BF4" w:rsidRDefault="004D4BF4" w:rsidP="004D4BF4">
      <w:pPr>
        <w:numPr>
          <w:ilvl w:val="0"/>
          <w:numId w:val="23"/>
        </w:numPr>
      </w:pPr>
      <w:r w:rsidRPr="004D4BF4">
        <w:t>Campaign interaction details: call duration, number of calls per client.</w:t>
      </w:r>
    </w:p>
    <w:p w14:paraId="3CEB120E" w14:textId="77777777" w:rsidR="004D4BF4" w:rsidRPr="004D4BF4" w:rsidRDefault="004D4BF4" w:rsidP="004D4BF4">
      <w:pPr>
        <w:numPr>
          <w:ilvl w:val="0"/>
          <w:numId w:val="23"/>
        </w:numPr>
      </w:pPr>
      <w:r w:rsidRPr="004D4BF4">
        <w:t>Outcome: whether the client subscribed to the term deposit.</w:t>
      </w:r>
    </w:p>
    <w:p w14:paraId="38C45C94" w14:textId="77777777" w:rsidR="004D4BF4" w:rsidRDefault="004D4BF4" w:rsidP="004D4BF4"/>
    <w:p w14:paraId="2120712A" w14:textId="78142B0C" w:rsidR="004D4BF4" w:rsidRPr="004D4BF4" w:rsidRDefault="004D4BF4" w:rsidP="004D4BF4">
      <w:r w:rsidRPr="004D4BF4">
        <w:t>This dataset enables analysis of client characteristics, campaign effectiveness, and factors influencing subscription decisions.</w:t>
      </w:r>
    </w:p>
    <w:p w14:paraId="079736DF" w14:textId="77777777" w:rsidR="004D4BF4" w:rsidRPr="004D4BF4" w:rsidRDefault="004D4BF4"/>
    <w:p w14:paraId="2CED00BB" w14:textId="77777777" w:rsidR="003A506D" w:rsidRPr="004D4BF4" w:rsidRDefault="003A506D" w:rsidP="003A506D">
      <w:pPr>
        <w:rPr>
          <w:b/>
          <w:bCs/>
          <w:u w:val="single"/>
        </w:rPr>
      </w:pPr>
      <w:r w:rsidRPr="004D4BF4">
        <w:rPr>
          <w:b/>
          <w:bCs/>
          <w:u w:val="single"/>
        </w:rPr>
        <w:t>Situation</w:t>
      </w:r>
    </w:p>
    <w:p w14:paraId="1B41CE3E" w14:textId="77777777" w:rsidR="003A506D" w:rsidRPr="003A506D" w:rsidRDefault="003A506D" w:rsidP="003A506D">
      <w:r w:rsidRPr="003A506D">
        <w:t>The marketing campaign mainly via phone call to boost term deposit subscriptions but resulted into varied outcomes.</w:t>
      </w:r>
    </w:p>
    <w:p w14:paraId="4691DEDD" w14:textId="77777777" w:rsidR="003A506D" w:rsidRPr="003A506D" w:rsidRDefault="003A506D" w:rsidP="003A506D">
      <w:pPr>
        <w:rPr>
          <w:u w:val="single"/>
        </w:rPr>
      </w:pPr>
    </w:p>
    <w:p w14:paraId="651FA2EB" w14:textId="77777777" w:rsidR="003A506D" w:rsidRPr="004D4BF4" w:rsidRDefault="003A506D" w:rsidP="003A506D">
      <w:pPr>
        <w:rPr>
          <w:b/>
          <w:bCs/>
          <w:u w:val="single"/>
        </w:rPr>
      </w:pPr>
      <w:r w:rsidRPr="004D4BF4">
        <w:rPr>
          <w:b/>
          <w:bCs/>
          <w:u w:val="single"/>
        </w:rPr>
        <w:t>Complication</w:t>
      </w:r>
    </w:p>
    <w:p w14:paraId="09B9FB06" w14:textId="5AEEB1B1" w:rsidR="003A506D" w:rsidRPr="003A506D" w:rsidRDefault="0040113A" w:rsidP="003A506D">
      <w:r w:rsidRPr="003A506D">
        <w:t>Success rate of the existing phone call approach is uncertain</w:t>
      </w:r>
      <w:r>
        <w:t xml:space="preserve">. </w:t>
      </w:r>
      <w:r w:rsidR="005F1687">
        <w:t>Various investment options such as cryptocurrency, stock market</w:t>
      </w:r>
      <w:r w:rsidR="00FC6E8F">
        <w:t>, annuity plan, etc</w:t>
      </w:r>
      <w:r w:rsidR="008B0C31">
        <w:t xml:space="preserve"> make the bank to </w:t>
      </w:r>
      <w:r w:rsidR="002F5B7C">
        <w:t xml:space="preserve">exercise more campaign to attract the customers </w:t>
      </w:r>
      <w:r w:rsidR="005D0387">
        <w:t>to consider term deposit</w:t>
      </w:r>
      <w:r>
        <w:t>.</w:t>
      </w:r>
    </w:p>
    <w:p w14:paraId="3EDFCD00" w14:textId="77777777" w:rsidR="003A506D" w:rsidRPr="003A506D" w:rsidRDefault="003A506D" w:rsidP="003A506D">
      <w:pPr>
        <w:rPr>
          <w:u w:val="single"/>
        </w:rPr>
      </w:pPr>
    </w:p>
    <w:p w14:paraId="2AC85F34" w14:textId="7AF8A139" w:rsidR="003A506D" w:rsidRPr="004D4BF4" w:rsidRDefault="004D4BF4" w:rsidP="003A506D">
      <w:pPr>
        <w:rPr>
          <w:b/>
          <w:bCs/>
          <w:u w:val="single"/>
        </w:rPr>
      </w:pPr>
      <w:bookmarkStart w:id="0" w:name="_Hlk208052317"/>
      <w:r w:rsidRPr="004D4BF4">
        <w:rPr>
          <w:b/>
          <w:bCs/>
          <w:u w:val="single"/>
        </w:rPr>
        <w:t>Business Problem</w:t>
      </w:r>
    </w:p>
    <w:p w14:paraId="63F91E70" w14:textId="77777777" w:rsidR="003A506D" w:rsidRPr="003A506D" w:rsidRDefault="003A506D" w:rsidP="003A506D">
      <w:r w:rsidRPr="003A506D">
        <w:t>What customer characteristics / segments contribute to a higher likelihood of subscribing to term deposits?</w:t>
      </w:r>
    </w:p>
    <w:p w14:paraId="671192A4" w14:textId="77777777" w:rsidR="003A506D" w:rsidRPr="003A506D" w:rsidRDefault="003A506D" w:rsidP="003A506D"/>
    <w:p w14:paraId="28338342" w14:textId="77777777" w:rsidR="003A506D" w:rsidRPr="003A506D" w:rsidRDefault="003A506D" w:rsidP="003A506D">
      <w:r w:rsidRPr="003A506D">
        <w:t>Variables include demographic (age, marital status, and occupation) can be analysed to provide insights into the customer’s profile, bank information (bank balance, housing loans, and personal loans) to assess its financial standing, campaign information (duration of calls, number of calls, and previous campaign outcomes) to assess the effectiveness of the marketing campaign</w:t>
      </w:r>
    </w:p>
    <w:p w14:paraId="5B3F411C" w14:textId="77777777" w:rsidR="003A506D" w:rsidRPr="003A506D" w:rsidRDefault="003A506D" w:rsidP="003A506D"/>
    <w:p w14:paraId="008BCAF5" w14:textId="1BEB709C" w:rsidR="002F3660" w:rsidRDefault="002F3660" w:rsidP="002F3660">
      <w:r>
        <w:t>Assumptions include that the customer demographic and financial standing remain unchanged, even though different life stages may involve varying financial commitments. The external market environment is expected to remain stable, with no significant revisions to US Treasury yields or interest rates during the forecast period, and no major financial crises, economic downturns, or disruptive technological advancements, such as emerging digital banking, social media marketing campaigns, or new competitors.</w:t>
      </w:r>
    </w:p>
    <w:bookmarkEnd w:id="0"/>
    <w:p w14:paraId="0DF5DAB8" w14:textId="77777777" w:rsidR="002F3660" w:rsidRDefault="002F3660" w:rsidP="002F3660"/>
    <w:p w14:paraId="2A38EDFE" w14:textId="1407669F" w:rsidR="00516945" w:rsidRDefault="00516945">
      <w:pPr>
        <w:rPr>
          <w:u w:val="single"/>
        </w:rPr>
      </w:pPr>
    </w:p>
    <w:p w14:paraId="4617BC1A" w14:textId="77777777" w:rsidR="001E3339" w:rsidRDefault="001E3339">
      <w:pPr>
        <w:rPr>
          <w:b/>
          <w:bCs/>
          <w:u w:val="single"/>
          <w:lang w:val="en-US"/>
        </w:rPr>
      </w:pPr>
      <w:r>
        <w:rPr>
          <w:b/>
          <w:bCs/>
          <w:u w:val="single"/>
          <w:lang w:val="en-US"/>
        </w:rPr>
        <w:br w:type="page"/>
      </w:r>
    </w:p>
    <w:p w14:paraId="666B8521" w14:textId="515507C4" w:rsidR="00A45346" w:rsidRPr="004D4BF4" w:rsidRDefault="004D4BF4" w:rsidP="00D26E0D">
      <w:pPr>
        <w:rPr>
          <w:b/>
          <w:bCs/>
          <w:u w:val="single"/>
          <w:lang w:val="en-US"/>
        </w:rPr>
      </w:pPr>
      <w:r w:rsidRPr="004D4BF4">
        <w:rPr>
          <w:b/>
          <w:bCs/>
          <w:u w:val="single"/>
          <w:lang w:val="en-US"/>
        </w:rPr>
        <w:lastRenderedPageBreak/>
        <w:t xml:space="preserve">Tabular </w:t>
      </w:r>
      <w:r w:rsidR="005F0737" w:rsidRPr="004D4BF4">
        <w:rPr>
          <w:b/>
          <w:bCs/>
          <w:u w:val="single"/>
          <w:lang w:val="en-US"/>
        </w:rPr>
        <w:t>Summary of dataset:</w:t>
      </w:r>
    </w:p>
    <w:tbl>
      <w:tblPr>
        <w:tblW w:w="9501" w:type="dxa"/>
        <w:tblInd w:w="-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1980"/>
        <w:gridCol w:w="1530"/>
        <w:gridCol w:w="2661"/>
        <w:gridCol w:w="3330"/>
      </w:tblGrid>
      <w:tr w:rsidR="005F0737" w:rsidRPr="00AB10E4" w14:paraId="36EAE50D" w14:textId="77777777" w:rsidTr="00EB045A">
        <w:trPr>
          <w:trHeight w:val="290"/>
        </w:trPr>
        <w:tc>
          <w:tcPr>
            <w:tcW w:w="1980" w:type="dxa"/>
            <w:shd w:val="clear" w:color="auto" w:fill="1F4E79" w:themeFill="accent5" w:themeFillShade="80"/>
            <w:noWrap/>
            <w:hideMark/>
          </w:tcPr>
          <w:p w14:paraId="687E65B6" w14:textId="77777777" w:rsidR="005F0737" w:rsidRPr="00AB10E4" w:rsidRDefault="005F0737" w:rsidP="009D60F9">
            <w:pPr>
              <w:jc w:val="center"/>
              <w:rPr>
                <w:rFonts w:ascii="Arial Narrow" w:eastAsia="Times New Roman" w:hAnsi="Arial Narrow" w:cstheme="minorHAnsi"/>
                <w:b/>
                <w:bCs/>
                <w:color w:val="FFFFFF" w:themeColor="background1"/>
                <w:kern w:val="0"/>
                <w14:ligatures w14:val="none"/>
              </w:rPr>
            </w:pPr>
            <w:r w:rsidRPr="00AB10E4">
              <w:rPr>
                <w:rFonts w:ascii="Arial Narrow" w:eastAsia="Times New Roman" w:hAnsi="Arial Narrow" w:cstheme="minorHAnsi"/>
                <w:b/>
                <w:bCs/>
                <w:color w:val="FFFFFF" w:themeColor="background1"/>
                <w:kern w:val="0"/>
                <w14:ligatures w14:val="none"/>
              </w:rPr>
              <w:t>Data Field</w:t>
            </w:r>
          </w:p>
        </w:tc>
        <w:tc>
          <w:tcPr>
            <w:tcW w:w="1530" w:type="dxa"/>
            <w:shd w:val="clear" w:color="auto" w:fill="1F4E79" w:themeFill="accent5" w:themeFillShade="80"/>
            <w:noWrap/>
            <w:hideMark/>
          </w:tcPr>
          <w:p w14:paraId="5410F333" w14:textId="77777777" w:rsidR="005F0737" w:rsidRPr="00AB10E4" w:rsidRDefault="005F0737" w:rsidP="009D60F9">
            <w:pPr>
              <w:jc w:val="center"/>
              <w:rPr>
                <w:rFonts w:ascii="Arial Narrow" w:eastAsia="Times New Roman" w:hAnsi="Arial Narrow" w:cstheme="minorHAnsi"/>
                <w:b/>
                <w:bCs/>
                <w:color w:val="FFFFFF" w:themeColor="background1"/>
                <w:kern w:val="0"/>
                <w14:ligatures w14:val="none"/>
              </w:rPr>
            </w:pPr>
            <w:r w:rsidRPr="00AB10E4">
              <w:rPr>
                <w:rFonts w:ascii="Arial Narrow" w:eastAsia="Times New Roman" w:hAnsi="Arial Narrow" w:cstheme="minorHAnsi"/>
                <w:b/>
                <w:bCs/>
                <w:color w:val="FFFFFF" w:themeColor="background1"/>
                <w:kern w:val="0"/>
                <w14:ligatures w14:val="none"/>
              </w:rPr>
              <w:t>Data Type</w:t>
            </w:r>
          </w:p>
        </w:tc>
        <w:tc>
          <w:tcPr>
            <w:tcW w:w="2661" w:type="dxa"/>
            <w:shd w:val="clear" w:color="auto" w:fill="1F4E79" w:themeFill="accent5" w:themeFillShade="80"/>
            <w:noWrap/>
            <w:hideMark/>
          </w:tcPr>
          <w:p w14:paraId="294EBD93" w14:textId="07B2C42F" w:rsidR="005F0737" w:rsidRPr="00AB10E4" w:rsidRDefault="00D517AF" w:rsidP="009D60F9">
            <w:pPr>
              <w:jc w:val="center"/>
              <w:rPr>
                <w:rFonts w:ascii="Arial Narrow" w:eastAsia="Times New Roman" w:hAnsi="Arial Narrow" w:cstheme="minorHAnsi"/>
                <w:b/>
                <w:bCs/>
                <w:color w:val="FFFFFF" w:themeColor="background1"/>
                <w:kern w:val="0"/>
                <w14:ligatures w14:val="none"/>
              </w:rPr>
            </w:pPr>
            <w:r w:rsidRPr="00AB10E4">
              <w:rPr>
                <w:rFonts w:ascii="Arial Narrow" w:eastAsia="Times New Roman" w:hAnsi="Arial Narrow" w:cstheme="minorHAnsi"/>
                <w:b/>
                <w:bCs/>
                <w:color w:val="FFFFFF" w:themeColor="background1"/>
                <w:kern w:val="0"/>
                <w14:ligatures w14:val="none"/>
              </w:rPr>
              <w:t>Description</w:t>
            </w:r>
          </w:p>
        </w:tc>
        <w:tc>
          <w:tcPr>
            <w:tcW w:w="3330" w:type="dxa"/>
            <w:shd w:val="clear" w:color="auto" w:fill="1F4E79" w:themeFill="accent5" w:themeFillShade="80"/>
          </w:tcPr>
          <w:p w14:paraId="4CCB8645" w14:textId="77777777" w:rsidR="005F0737" w:rsidRPr="00AB10E4" w:rsidRDefault="005F0737" w:rsidP="009D60F9">
            <w:pPr>
              <w:jc w:val="center"/>
              <w:rPr>
                <w:rFonts w:ascii="Arial Narrow" w:eastAsia="Times New Roman" w:hAnsi="Arial Narrow" w:cstheme="minorHAnsi"/>
                <w:b/>
                <w:bCs/>
                <w:color w:val="FFFFFF" w:themeColor="background1"/>
                <w:kern w:val="0"/>
                <w14:ligatures w14:val="none"/>
              </w:rPr>
            </w:pPr>
            <w:r w:rsidRPr="00AB10E4">
              <w:rPr>
                <w:rFonts w:ascii="Arial Narrow" w:eastAsia="Times New Roman" w:hAnsi="Arial Narrow" w:cstheme="minorHAnsi"/>
                <w:b/>
                <w:bCs/>
                <w:color w:val="FFFFFF" w:themeColor="background1"/>
                <w:kern w:val="0"/>
                <w14:ligatures w14:val="none"/>
              </w:rPr>
              <w:t>Explanation</w:t>
            </w:r>
          </w:p>
        </w:tc>
      </w:tr>
      <w:tr w:rsidR="00D35298" w:rsidRPr="00AB10E4" w14:paraId="4E17894F" w14:textId="77777777" w:rsidTr="00810B57">
        <w:trPr>
          <w:trHeight w:val="290"/>
        </w:trPr>
        <w:tc>
          <w:tcPr>
            <w:tcW w:w="1980" w:type="dxa"/>
            <w:shd w:val="clear" w:color="auto" w:fill="auto"/>
            <w:noWrap/>
          </w:tcPr>
          <w:p w14:paraId="7C5929C4" w14:textId="0EFC2D10" w:rsidR="00D35298" w:rsidRPr="00AB10E4" w:rsidRDefault="00D35298" w:rsidP="00D35298">
            <w:pPr>
              <w:rPr>
                <w:rFonts w:ascii="Arial Narrow" w:eastAsia="Times New Roman" w:hAnsi="Arial Narrow" w:cstheme="minorHAnsi"/>
                <w:color w:val="000000"/>
                <w:kern w:val="0"/>
                <w14:ligatures w14:val="none"/>
              </w:rPr>
            </w:pPr>
            <w:r w:rsidRPr="00AB10E4">
              <w:rPr>
                <w:rFonts w:ascii="Arial Narrow" w:hAnsi="Arial Narrow"/>
              </w:rPr>
              <w:t>age</w:t>
            </w:r>
          </w:p>
        </w:tc>
        <w:tc>
          <w:tcPr>
            <w:tcW w:w="1530" w:type="dxa"/>
            <w:shd w:val="clear" w:color="auto" w:fill="auto"/>
            <w:noWrap/>
          </w:tcPr>
          <w:p w14:paraId="03A44981" w14:textId="39EAAC76" w:rsidR="00D35298" w:rsidRPr="00AB10E4" w:rsidRDefault="00D35298" w:rsidP="00D35298">
            <w:pPr>
              <w:rPr>
                <w:rFonts w:ascii="Arial Narrow" w:eastAsia="Times New Roman" w:hAnsi="Arial Narrow" w:cstheme="minorHAnsi"/>
                <w:color w:val="000000"/>
                <w:kern w:val="0"/>
                <w14:ligatures w14:val="none"/>
              </w:rPr>
            </w:pPr>
            <w:r w:rsidRPr="00AB10E4">
              <w:rPr>
                <w:rFonts w:ascii="Arial Narrow" w:hAnsi="Arial Narrow"/>
              </w:rPr>
              <w:t>Ratio</w:t>
            </w:r>
          </w:p>
        </w:tc>
        <w:tc>
          <w:tcPr>
            <w:tcW w:w="2661" w:type="dxa"/>
            <w:shd w:val="clear" w:color="auto" w:fill="auto"/>
            <w:noWrap/>
            <w:vAlign w:val="center"/>
          </w:tcPr>
          <w:p w14:paraId="50A492BC" w14:textId="5FBF3854" w:rsidR="00D35298" w:rsidRPr="00AB10E4" w:rsidRDefault="00433317" w:rsidP="00D35298">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Measure between current year and yea</w:t>
            </w:r>
            <w:r w:rsidR="00B549BD" w:rsidRPr="00AB10E4">
              <w:rPr>
                <w:rFonts w:ascii="Arial Narrow" w:eastAsia="Times New Roman" w:hAnsi="Arial Narrow" w:cstheme="minorHAnsi"/>
                <w:color w:val="000000"/>
                <w:kern w:val="0"/>
                <w14:ligatures w14:val="none"/>
              </w:rPr>
              <w:t>r of born</w:t>
            </w:r>
          </w:p>
        </w:tc>
        <w:tc>
          <w:tcPr>
            <w:tcW w:w="3330" w:type="dxa"/>
          </w:tcPr>
          <w:p w14:paraId="549E0AF7" w14:textId="35C0E142" w:rsidR="00D35298" w:rsidRPr="00AB10E4" w:rsidRDefault="00D35298" w:rsidP="00D35298">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A meaningful zero point for the scale</w:t>
            </w:r>
          </w:p>
        </w:tc>
      </w:tr>
      <w:tr w:rsidR="004B62AD" w:rsidRPr="00AB10E4" w14:paraId="643CAAE5" w14:textId="77777777" w:rsidTr="00ED296D">
        <w:trPr>
          <w:trHeight w:val="290"/>
        </w:trPr>
        <w:tc>
          <w:tcPr>
            <w:tcW w:w="1980" w:type="dxa"/>
            <w:shd w:val="clear" w:color="auto" w:fill="auto"/>
            <w:noWrap/>
          </w:tcPr>
          <w:p w14:paraId="77FB84E5" w14:textId="7B5973C9"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job</w:t>
            </w:r>
          </w:p>
        </w:tc>
        <w:tc>
          <w:tcPr>
            <w:tcW w:w="1530" w:type="dxa"/>
            <w:shd w:val="clear" w:color="auto" w:fill="auto"/>
            <w:noWrap/>
          </w:tcPr>
          <w:p w14:paraId="0726464C" w14:textId="191D0153"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626383E2" w14:textId="7805956C"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Occupation</w:t>
            </w:r>
          </w:p>
        </w:tc>
        <w:tc>
          <w:tcPr>
            <w:tcW w:w="3330" w:type="dxa"/>
          </w:tcPr>
          <w:p w14:paraId="1EC770BC" w14:textId="691FE6EB"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w:t>
            </w:r>
            <w:r w:rsidR="007560C4" w:rsidRPr="00AB10E4">
              <w:rPr>
                <w:rFonts w:ascii="Arial Narrow" w:eastAsia="Times New Roman" w:hAnsi="Arial Narrow" w:cstheme="minorHAnsi"/>
                <w:color w:val="000000"/>
                <w:kern w:val="0"/>
                <w14:ligatures w14:val="none"/>
              </w:rPr>
              <w:t xml:space="preserve"> (</w:t>
            </w:r>
            <w:r w:rsidR="00AB0ECB" w:rsidRPr="00AB10E4">
              <w:rPr>
                <w:rFonts w:ascii="Arial Narrow" w:hAnsi="Arial Narrow"/>
                <w:lang w:val="en-US"/>
              </w:rPr>
              <w:t xml:space="preserve">entrepreneur, </w:t>
            </w:r>
            <w:r w:rsidR="007560C4" w:rsidRPr="00AB10E4">
              <w:rPr>
                <w:rFonts w:ascii="Arial Narrow" w:hAnsi="Arial Narrow"/>
                <w:lang w:val="en-US"/>
              </w:rPr>
              <w:t xml:space="preserve">admin., </w:t>
            </w:r>
            <w:r w:rsidR="00AB0ECB" w:rsidRPr="00AB10E4">
              <w:rPr>
                <w:rFonts w:ascii="Arial Narrow" w:hAnsi="Arial Narrow"/>
                <w:lang w:val="en-US"/>
              </w:rPr>
              <w:t xml:space="preserve">management, </w:t>
            </w:r>
            <w:r w:rsidR="007560C4" w:rsidRPr="00AB10E4">
              <w:rPr>
                <w:rFonts w:ascii="Arial Narrow" w:hAnsi="Arial Narrow"/>
                <w:lang w:val="en-US"/>
              </w:rPr>
              <w:t xml:space="preserve">blue-collar, </w:t>
            </w:r>
            <w:r w:rsidR="00AB0ECB" w:rsidRPr="00AB10E4">
              <w:rPr>
                <w:rFonts w:ascii="Arial Narrow" w:hAnsi="Arial Narrow"/>
                <w:lang w:val="en-US"/>
              </w:rPr>
              <w:t xml:space="preserve">technician, self-employed, services, </w:t>
            </w:r>
            <w:r w:rsidR="007560C4" w:rsidRPr="00AB10E4">
              <w:rPr>
                <w:rFonts w:ascii="Arial Narrow" w:hAnsi="Arial Narrow"/>
                <w:lang w:val="en-US"/>
              </w:rPr>
              <w:t>housemaid, retired, student, unemployed, unknown)</w:t>
            </w:r>
            <w:r w:rsidR="00A25F04" w:rsidRPr="00AB10E4">
              <w:rPr>
                <w:rFonts w:ascii="Arial Narrow" w:hAnsi="Arial Narrow"/>
                <w:lang w:val="en-US"/>
              </w:rPr>
              <w:t xml:space="preserve"> </w:t>
            </w:r>
            <w:r w:rsidR="00A25F04" w:rsidRPr="00AB10E4">
              <w:rPr>
                <w:rFonts w:ascii="Arial Narrow" w:eastAsia="Times New Roman" w:hAnsi="Arial Narrow" w:cstheme="minorHAnsi"/>
                <w:color w:val="000000"/>
                <w:kern w:val="0"/>
                <w14:ligatures w14:val="none"/>
              </w:rPr>
              <w:t>and no implied order</w:t>
            </w:r>
          </w:p>
        </w:tc>
      </w:tr>
      <w:tr w:rsidR="004B62AD" w:rsidRPr="00AB10E4" w14:paraId="02311372" w14:textId="77777777" w:rsidTr="00ED296D">
        <w:trPr>
          <w:trHeight w:val="290"/>
        </w:trPr>
        <w:tc>
          <w:tcPr>
            <w:tcW w:w="1980" w:type="dxa"/>
            <w:shd w:val="clear" w:color="auto" w:fill="auto"/>
            <w:noWrap/>
          </w:tcPr>
          <w:p w14:paraId="067501CA" w14:textId="31BBCFF8"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marital</w:t>
            </w:r>
          </w:p>
        </w:tc>
        <w:tc>
          <w:tcPr>
            <w:tcW w:w="1530" w:type="dxa"/>
            <w:shd w:val="clear" w:color="auto" w:fill="auto"/>
            <w:noWrap/>
          </w:tcPr>
          <w:p w14:paraId="51D259C1" w14:textId="12D845AD"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0DCA23DF" w14:textId="0942529D"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Marital Status</w:t>
            </w:r>
          </w:p>
        </w:tc>
        <w:tc>
          <w:tcPr>
            <w:tcW w:w="3330" w:type="dxa"/>
          </w:tcPr>
          <w:p w14:paraId="1ECEE4ED" w14:textId="7733FCD7"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w:t>
            </w:r>
            <w:r w:rsidR="00A25F04" w:rsidRPr="00AB10E4">
              <w:rPr>
                <w:rFonts w:ascii="Arial Narrow" w:eastAsia="Times New Roman" w:hAnsi="Arial Narrow" w:cstheme="minorHAnsi"/>
                <w:color w:val="000000"/>
                <w:kern w:val="0"/>
                <w14:ligatures w14:val="none"/>
              </w:rPr>
              <w:t xml:space="preserve"> (</w:t>
            </w:r>
            <w:r w:rsidR="00A25F04" w:rsidRPr="00AB10E4">
              <w:rPr>
                <w:rFonts w:ascii="Arial Narrow" w:hAnsi="Arial Narrow"/>
                <w:lang w:val="en-US"/>
              </w:rPr>
              <w:t xml:space="preserve">Divorced, </w:t>
            </w:r>
            <w:r w:rsidR="00AB0ECB" w:rsidRPr="00AB10E4">
              <w:rPr>
                <w:rFonts w:ascii="Arial Narrow" w:hAnsi="Arial Narrow"/>
                <w:lang w:val="en-US"/>
              </w:rPr>
              <w:t>married,</w:t>
            </w:r>
            <w:r w:rsidR="00A25F04" w:rsidRPr="00AB10E4">
              <w:rPr>
                <w:rFonts w:ascii="Arial Narrow" w:hAnsi="Arial Narrow"/>
                <w:lang w:val="en-US"/>
              </w:rPr>
              <w:t xml:space="preserve"> single) </w:t>
            </w:r>
            <w:r w:rsidR="00A25F04" w:rsidRPr="00AB10E4">
              <w:rPr>
                <w:rFonts w:ascii="Arial Narrow" w:eastAsia="Times New Roman" w:hAnsi="Arial Narrow" w:cstheme="minorHAnsi"/>
                <w:color w:val="000000"/>
                <w:kern w:val="0"/>
                <w14:ligatures w14:val="none"/>
              </w:rPr>
              <w:t>and no implied order</w:t>
            </w:r>
          </w:p>
        </w:tc>
      </w:tr>
      <w:tr w:rsidR="004B62AD" w:rsidRPr="00AB10E4" w14:paraId="0A901952" w14:textId="77777777" w:rsidTr="00ED296D">
        <w:trPr>
          <w:trHeight w:val="290"/>
        </w:trPr>
        <w:tc>
          <w:tcPr>
            <w:tcW w:w="1980" w:type="dxa"/>
            <w:shd w:val="clear" w:color="auto" w:fill="auto"/>
            <w:noWrap/>
          </w:tcPr>
          <w:p w14:paraId="2FC3AA7F" w14:textId="0D2630F1"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education</w:t>
            </w:r>
          </w:p>
        </w:tc>
        <w:tc>
          <w:tcPr>
            <w:tcW w:w="1530" w:type="dxa"/>
            <w:shd w:val="clear" w:color="auto" w:fill="auto"/>
            <w:noWrap/>
          </w:tcPr>
          <w:p w14:paraId="007098D1" w14:textId="325671A7"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 xml:space="preserve">Ordinal </w:t>
            </w:r>
          </w:p>
        </w:tc>
        <w:tc>
          <w:tcPr>
            <w:tcW w:w="2661" w:type="dxa"/>
            <w:shd w:val="clear" w:color="auto" w:fill="auto"/>
            <w:noWrap/>
          </w:tcPr>
          <w:p w14:paraId="7AA349C3" w14:textId="5068069C"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Education Level</w:t>
            </w:r>
          </w:p>
        </w:tc>
        <w:tc>
          <w:tcPr>
            <w:tcW w:w="3330" w:type="dxa"/>
          </w:tcPr>
          <w:p w14:paraId="6551B4C0" w14:textId="3323EABE"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Order to the education ranking in a sequence</w:t>
            </w:r>
            <w:r w:rsidR="005B2032" w:rsidRPr="00AB10E4">
              <w:rPr>
                <w:rFonts w:ascii="Arial Narrow" w:eastAsia="Times New Roman" w:hAnsi="Arial Narrow" w:cstheme="minorHAnsi"/>
                <w:color w:val="000000"/>
                <w:kern w:val="0"/>
                <w14:ligatures w14:val="none"/>
              </w:rPr>
              <w:t xml:space="preserve"> - </w:t>
            </w:r>
            <w:r w:rsidR="005B2032" w:rsidRPr="00AB10E4">
              <w:rPr>
                <w:rFonts w:ascii="Arial Narrow" w:hAnsi="Arial Narrow"/>
                <w:lang w:val="en-US"/>
              </w:rPr>
              <w:t>Primary, secondary, tertiary, unknown</w:t>
            </w:r>
          </w:p>
        </w:tc>
      </w:tr>
      <w:tr w:rsidR="004B62AD" w:rsidRPr="00AB10E4" w14:paraId="32D1B668" w14:textId="77777777" w:rsidTr="00ED296D">
        <w:trPr>
          <w:trHeight w:val="290"/>
        </w:trPr>
        <w:tc>
          <w:tcPr>
            <w:tcW w:w="1980" w:type="dxa"/>
            <w:shd w:val="clear" w:color="auto" w:fill="auto"/>
            <w:noWrap/>
          </w:tcPr>
          <w:p w14:paraId="55282406" w14:textId="0D304AD8"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default</w:t>
            </w:r>
          </w:p>
        </w:tc>
        <w:tc>
          <w:tcPr>
            <w:tcW w:w="1530" w:type="dxa"/>
            <w:shd w:val="clear" w:color="auto" w:fill="auto"/>
            <w:noWrap/>
          </w:tcPr>
          <w:p w14:paraId="7FFACDB9" w14:textId="55492DDF"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53B3205A" w14:textId="188BBB12" w:rsidR="004B62AD" w:rsidRPr="00AB10E4" w:rsidRDefault="00DA5DA4" w:rsidP="004B62AD">
            <w:pPr>
              <w:rPr>
                <w:rFonts w:ascii="Arial Narrow" w:eastAsia="Times New Roman" w:hAnsi="Arial Narrow" w:cstheme="minorHAnsi"/>
                <w:color w:val="000000"/>
                <w:kern w:val="0"/>
                <w14:ligatures w14:val="none"/>
              </w:rPr>
            </w:pPr>
            <w:r>
              <w:rPr>
                <w:rFonts w:ascii="Arial Narrow" w:hAnsi="Arial Narrow"/>
              </w:rPr>
              <w:t>D</w:t>
            </w:r>
            <w:r w:rsidR="004B62AD" w:rsidRPr="00AB10E4">
              <w:rPr>
                <w:rFonts w:ascii="Arial Narrow" w:hAnsi="Arial Narrow"/>
              </w:rPr>
              <w:t>efault</w:t>
            </w:r>
            <w:r w:rsidR="002F09C0">
              <w:rPr>
                <w:rFonts w:ascii="Arial Narrow" w:hAnsi="Arial Narrow"/>
              </w:rPr>
              <w:t xml:space="preserve"> </w:t>
            </w:r>
            <w:r>
              <w:rPr>
                <w:rFonts w:ascii="Arial Narrow" w:hAnsi="Arial Narrow"/>
              </w:rPr>
              <w:t xml:space="preserve">payment </w:t>
            </w:r>
            <w:r w:rsidR="002F09C0">
              <w:rPr>
                <w:rFonts w:ascii="Arial Narrow" w:hAnsi="Arial Narrow"/>
              </w:rPr>
              <w:t>in customer track record</w:t>
            </w:r>
          </w:p>
        </w:tc>
        <w:tc>
          <w:tcPr>
            <w:tcW w:w="3330" w:type="dxa"/>
          </w:tcPr>
          <w:p w14:paraId="19ECF723" w14:textId="068C9B55"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 or Flag type</w:t>
            </w:r>
            <w:r w:rsidR="006431E8" w:rsidRPr="00AB10E4">
              <w:rPr>
                <w:rFonts w:ascii="Arial Narrow" w:eastAsia="Times New Roman" w:hAnsi="Arial Narrow" w:cstheme="minorHAnsi"/>
                <w:color w:val="000000"/>
                <w:kern w:val="0"/>
                <w14:ligatures w14:val="none"/>
              </w:rPr>
              <w:t xml:space="preserve"> (Yes or No)</w:t>
            </w:r>
          </w:p>
        </w:tc>
      </w:tr>
      <w:tr w:rsidR="004B62AD" w:rsidRPr="00AB10E4" w14:paraId="56196CDC" w14:textId="77777777" w:rsidTr="00ED296D">
        <w:trPr>
          <w:trHeight w:val="290"/>
        </w:trPr>
        <w:tc>
          <w:tcPr>
            <w:tcW w:w="1980" w:type="dxa"/>
            <w:shd w:val="clear" w:color="auto" w:fill="auto"/>
            <w:noWrap/>
          </w:tcPr>
          <w:p w14:paraId="324F9291" w14:textId="10B40A47"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balance</w:t>
            </w:r>
          </w:p>
        </w:tc>
        <w:tc>
          <w:tcPr>
            <w:tcW w:w="1530" w:type="dxa"/>
            <w:shd w:val="clear" w:color="auto" w:fill="auto"/>
            <w:noWrap/>
          </w:tcPr>
          <w:p w14:paraId="31B695E6" w14:textId="68A4C729"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Ratio</w:t>
            </w:r>
          </w:p>
        </w:tc>
        <w:tc>
          <w:tcPr>
            <w:tcW w:w="2661" w:type="dxa"/>
            <w:shd w:val="clear" w:color="auto" w:fill="auto"/>
            <w:noWrap/>
          </w:tcPr>
          <w:p w14:paraId="44A16E7F" w14:textId="3F4563AB"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Average yearly balance</w:t>
            </w:r>
          </w:p>
        </w:tc>
        <w:tc>
          <w:tcPr>
            <w:tcW w:w="3330" w:type="dxa"/>
          </w:tcPr>
          <w:p w14:paraId="0018E518" w14:textId="09A0E7A9"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A meaningful zero point for the scale</w:t>
            </w:r>
          </w:p>
        </w:tc>
      </w:tr>
      <w:tr w:rsidR="004B62AD" w:rsidRPr="00AB10E4" w14:paraId="460D9F98" w14:textId="77777777" w:rsidTr="00ED296D">
        <w:trPr>
          <w:trHeight w:val="290"/>
        </w:trPr>
        <w:tc>
          <w:tcPr>
            <w:tcW w:w="1980" w:type="dxa"/>
            <w:shd w:val="clear" w:color="auto" w:fill="auto"/>
            <w:noWrap/>
          </w:tcPr>
          <w:p w14:paraId="28721508" w14:textId="65FAF60B"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housing</w:t>
            </w:r>
          </w:p>
        </w:tc>
        <w:tc>
          <w:tcPr>
            <w:tcW w:w="1530" w:type="dxa"/>
            <w:shd w:val="clear" w:color="auto" w:fill="auto"/>
            <w:noWrap/>
          </w:tcPr>
          <w:p w14:paraId="3B9DA49B" w14:textId="0C6A7ED5"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29C099D7" w14:textId="58FD49DB" w:rsidR="004B62AD" w:rsidRPr="00AB10E4" w:rsidRDefault="00B32958" w:rsidP="004B62AD">
            <w:pPr>
              <w:rPr>
                <w:rFonts w:ascii="Arial Narrow" w:eastAsia="Times New Roman" w:hAnsi="Arial Narrow" w:cstheme="minorHAnsi"/>
                <w:color w:val="000000"/>
                <w:kern w:val="0"/>
                <w14:ligatures w14:val="none"/>
              </w:rPr>
            </w:pPr>
            <w:r>
              <w:rPr>
                <w:rFonts w:ascii="Arial Narrow" w:hAnsi="Arial Narrow"/>
              </w:rPr>
              <w:t>Any</w:t>
            </w:r>
            <w:r w:rsidR="004B62AD" w:rsidRPr="00AB10E4">
              <w:rPr>
                <w:rFonts w:ascii="Arial Narrow" w:hAnsi="Arial Narrow"/>
              </w:rPr>
              <w:t xml:space="preserve"> housing loan</w:t>
            </w:r>
            <w:r>
              <w:rPr>
                <w:rFonts w:ascii="Arial Narrow" w:hAnsi="Arial Narrow"/>
              </w:rPr>
              <w:t xml:space="preserve"> in customer accounts</w:t>
            </w:r>
          </w:p>
        </w:tc>
        <w:tc>
          <w:tcPr>
            <w:tcW w:w="3330" w:type="dxa"/>
          </w:tcPr>
          <w:p w14:paraId="5CDA842D" w14:textId="2733124B" w:rsidR="004B62AD" w:rsidRPr="00AB10E4" w:rsidRDefault="0092779F"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 or Flag type (Yes or No)</w:t>
            </w:r>
          </w:p>
        </w:tc>
      </w:tr>
      <w:tr w:rsidR="004B62AD" w:rsidRPr="00AB10E4" w14:paraId="62F28E27" w14:textId="77777777" w:rsidTr="00ED296D">
        <w:trPr>
          <w:trHeight w:val="290"/>
        </w:trPr>
        <w:tc>
          <w:tcPr>
            <w:tcW w:w="1980" w:type="dxa"/>
            <w:shd w:val="clear" w:color="auto" w:fill="auto"/>
            <w:noWrap/>
          </w:tcPr>
          <w:p w14:paraId="13B05D9E" w14:textId="67BE034C"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personal</w:t>
            </w:r>
          </w:p>
        </w:tc>
        <w:tc>
          <w:tcPr>
            <w:tcW w:w="1530" w:type="dxa"/>
            <w:shd w:val="clear" w:color="auto" w:fill="auto"/>
            <w:noWrap/>
          </w:tcPr>
          <w:p w14:paraId="7004303E" w14:textId="7DA492C2"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6BBB9D0D" w14:textId="048C5455" w:rsidR="004B62AD" w:rsidRPr="00AB10E4" w:rsidRDefault="00B32958" w:rsidP="004B62AD">
            <w:pPr>
              <w:rPr>
                <w:rFonts w:ascii="Arial Narrow" w:eastAsia="Times New Roman" w:hAnsi="Arial Narrow" w:cstheme="minorHAnsi"/>
                <w:color w:val="000000"/>
                <w:kern w:val="0"/>
                <w14:ligatures w14:val="none"/>
              </w:rPr>
            </w:pPr>
            <w:r>
              <w:rPr>
                <w:rFonts w:ascii="Arial Narrow" w:hAnsi="Arial Narrow"/>
              </w:rPr>
              <w:t>Any</w:t>
            </w:r>
            <w:r w:rsidR="004B62AD" w:rsidRPr="00AB10E4">
              <w:rPr>
                <w:rFonts w:ascii="Arial Narrow" w:hAnsi="Arial Narrow"/>
              </w:rPr>
              <w:t xml:space="preserve"> personal loan</w:t>
            </w:r>
            <w:r>
              <w:rPr>
                <w:rFonts w:ascii="Arial Narrow" w:hAnsi="Arial Narrow"/>
              </w:rPr>
              <w:t xml:space="preserve"> in customer accounts</w:t>
            </w:r>
          </w:p>
        </w:tc>
        <w:tc>
          <w:tcPr>
            <w:tcW w:w="3330" w:type="dxa"/>
          </w:tcPr>
          <w:p w14:paraId="1784F688" w14:textId="20BB3362"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 xml:space="preserve">Classified according to its individual labels or </w:t>
            </w:r>
            <w:r w:rsidR="0092779F" w:rsidRPr="00AB10E4">
              <w:rPr>
                <w:rFonts w:ascii="Arial Narrow" w:eastAsia="Times New Roman" w:hAnsi="Arial Narrow" w:cstheme="minorHAnsi"/>
                <w:color w:val="000000"/>
                <w:kern w:val="0"/>
                <w14:ligatures w14:val="none"/>
              </w:rPr>
              <w:t>Flag type (Yes or No)</w:t>
            </w:r>
          </w:p>
        </w:tc>
      </w:tr>
      <w:tr w:rsidR="004B62AD" w:rsidRPr="00AB10E4" w14:paraId="7756E4E4" w14:textId="77777777" w:rsidTr="00ED296D">
        <w:trPr>
          <w:trHeight w:val="290"/>
        </w:trPr>
        <w:tc>
          <w:tcPr>
            <w:tcW w:w="1980" w:type="dxa"/>
            <w:shd w:val="clear" w:color="auto" w:fill="auto"/>
            <w:noWrap/>
          </w:tcPr>
          <w:p w14:paraId="5B856F87" w14:textId="7F916BBF"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contact</w:t>
            </w:r>
          </w:p>
        </w:tc>
        <w:tc>
          <w:tcPr>
            <w:tcW w:w="1530" w:type="dxa"/>
            <w:shd w:val="clear" w:color="auto" w:fill="auto"/>
            <w:noWrap/>
          </w:tcPr>
          <w:p w14:paraId="29147A51" w14:textId="4A5BA522"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11A53AF6" w14:textId="7B0634EB" w:rsidR="004B62AD" w:rsidRPr="00AB10E4" w:rsidRDefault="00E25C98" w:rsidP="004B62AD">
            <w:pPr>
              <w:rPr>
                <w:rFonts w:ascii="Arial Narrow" w:eastAsia="Times New Roman" w:hAnsi="Arial Narrow" w:cstheme="minorHAnsi"/>
                <w:color w:val="000000"/>
                <w:kern w:val="0"/>
                <w14:ligatures w14:val="none"/>
              </w:rPr>
            </w:pPr>
            <w:r>
              <w:rPr>
                <w:rFonts w:ascii="Arial Narrow" w:hAnsi="Arial Narrow"/>
              </w:rPr>
              <w:t>Channel of c</w:t>
            </w:r>
            <w:r w:rsidR="004B62AD" w:rsidRPr="00AB10E4">
              <w:rPr>
                <w:rFonts w:ascii="Arial Narrow" w:hAnsi="Arial Narrow"/>
              </w:rPr>
              <w:t>ontact communicatio</w:t>
            </w:r>
            <w:r>
              <w:rPr>
                <w:rFonts w:ascii="Arial Narrow" w:hAnsi="Arial Narrow"/>
              </w:rPr>
              <w:t>n</w:t>
            </w:r>
          </w:p>
        </w:tc>
        <w:tc>
          <w:tcPr>
            <w:tcW w:w="3330" w:type="dxa"/>
          </w:tcPr>
          <w:p w14:paraId="0AD3B86D" w14:textId="39909DFF"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w:t>
            </w:r>
            <w:r w:rsidR="009757F4" w:rsidRPr="00AB10E4">
              <w:rPr>
                <w:rFonts w:ascii="Arial Narrow" w:eastAsia="Times New Roman" w:hAnsi="Arial Narrow" w:cstheme="minorHAnsi"/>
                <w:color w:val="000000"/>
                <w:kern w:val="0"/>
                <w14:ligatures w14:val="none"/>
              </w:rPr>
              <w:t xml:space="preserve"> (cellular, </w:t>
            </w:r>
            <w:r w:rsidR="00AB6F8B" w:rsidRPr="00AB10E4">
              <w:rPr>
                <w:rFonts w:ascii="Arial Narrow" w:eastAsia="Times New Roman" w:hAnsi="Arial Narrow" w:cstheme="minorHAnsi"/>
                <w:color w:val="000000"/>
                <w:kern w:val="0"/>
                <w14:ligatures w14:val="none"/>
              </w:rPr>
              <w:t>telephone, unknown) and no implied order</w:t>
            </w:r>
          </w:p>
        </w:tc>
      </w:tr>
      <w:tr w:rsidR="004B62AD" w:rsidRPr="00AB10E4" w14:paraId="7077E532" w14:textId="77777777" w:rsidTr="00ED296D">
        <w:trPr>
          <w:trHeight w:val="290"/>
        </w:trPr>
        <w:tc>
          <w:tcPr>
            <w:tcW w:w="1980" w:type="dxa"/>
            <w:shd w:val="clear" w:color="auto" w:fill="auto"/>
            <w:noWrap/>
          </w:tcPr>
          <w:p w14:paraId="79DEE232" w14:textId="08DF893C"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duration</w:t>
            </w:r>
          </w:p>
        </w:tc>
        <w:tc>
          <w:tcPr>
            <w:tcW w:w="1530" w:type="dxa"/>
            <w:shd w:val="clear" w:color="auto" w:fill="auto"/>
            <w:noWrap/>
          </w:tcPr>
          <w:p w14:paraId="76988B1A" w14:textId="3FE04542"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Ratio</w:t>
            </w:r>
          </w:p>
        </w:tc>
        <w:tc>
          <w:tcPr>
            <w:tcW w:w="2661" w:type="dxa"/>
            <w:shd w:val="clear" w:color="auto" w:fill="auto"/>
            <w:noWrap/>
          </w:tcPr>
          <w:p w14:paraId="551D56DC" w14:textId="28C4304C" w:rsidR="004B62AD" w:rsidRPr="00AB10E4" w:rsidRDefault="00EC4F71" w:rsidP="004B62AD">
            <w:pPr>
              <w:rPr>
                <w:rFonts w:ascii="Arial Narrow" w:eastAsia="Times New Roman" w:hAnsi="Arial Narrow" w:cstheme="minorHAnsi"/>
                <w:color w:val="000000"/>
                <w:kern w:val="0"/>
                <w14:ligatures w14:val="none"/>
              </w:rPr>
            </w:pPr>
            <w:r w:rsidRPr="00AB10E4">
              <w:rPr>
                <w:rFonts w:ascii="Arial Narrow" w:hAnsi="Arial Narrow"/>
              </w:rPr>
              <w:t>D</w:t>
            </w:r>
            <w:r w:rsidR="004B62AD" w:rsidRPr="00AB10E4">
              <w:rPr>
                <w:rFonts w:ascii="Arial Narrow" w:hAnsi="Arial Narrow"/>
              </w:rPr>
              <w:t>uration</w:t>
            </w:r>
            <w:r>
              <w:rPr>
                <w:rFonts w:ascii="Arial Narrow" w:hAnsi="Arial Narrow"/>
              </w:rPr>
              <w:t xml:space="preserve"> </w:t>
            </w:r>
            <w:r w:rsidR="00060A04">
              <w:rPr>
                <w:rFonts w:ascii="Arial Narrow" w:hAnsi="Arial Narrow"/>
              </w:rPr>
              <w:t>(seconds) of last contact</w:t>
            </w:r>
          </w:p>
        </w:tc>
        <w:tc>
          <w:tcPr>
            <w:tcW w:w="3330" w:type="dxa"/>
          </w:tcPr>
          <w:p w14:paraId="619A1DD8" w14:textId="2925CEB5"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A meaningful zero point for the scale</w:t>
            </w:r>
          </w:p>
        </w:tc>
      </w:tr>
      <w:tr w:rsidR="004B62AD" w:rsidRPr="00AB10E4" w14:paraId="30752FC1" w14:textId="77777777" w:rsidTr="00ED296D">
        <w:trPr>
          <w:trHeight w:val="290"/>
        </w:trPr>
        <w:tc>
          <w:tcPr>
            <w:tcW w:w="1980" w:type="dxa"/>
            <w:shd w:val="clear" w:color="auto" w:fill="auto"/>
            <w:noWrap/>
          </w:tcPr>
          <w:p w14:paraId="768C4C8C" w14:textId="02A0663E"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campaign</w:t>
            </w:r>
          </w:p>
        </w:tc>
        <w:tc>
          <w:tcPr>
            <w:tcW w:w="1530" w:type="dxa"/>
            <w:shd w:val="clear" w:color="auto" w:fill="auto"/>
            <w:noWrap/>
          </w:tcPr>
          <w:p w14:paraId="7F6193C3" w14:textId="074D5C0F"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Ratio</w:t>
            </w:r>
          </w:p>
        </w:tc>
        <w:tc>
          <w:tcPr>
            <w:tcW w:w="2661" w:type="dxa"/>
            <w:shd w:val="clear" w:color="auto" w:fill="auto"/>
            <w:noWrap/>
          </w:tcPr>
          <w:p w14:paraId="5D6E9840" w14:textId="5BF9E189" w:rsidR="004B62AD" w:rsidRPr="00AB10E4" w:rsidRDefault="00AA36F0" w:rsidP="004B62AD">
            <w:pPr>
              <w:rPr>
                <w:rFonts w:ascii="Arial Narrow" w:eastAsia="Times New Roman" w:hAnsi="Arial Narrow" w:cstheme="minorHAnsi"/>
                <w:color w:val="000000"/>
                <w:kern w:val="0"/>
                <w14:ligatures w14:val="none"/>
              </w:rPr>
            </w:pPr>
            <w:r>
              <w:rPr>
                <w:rFonts w:ascii="Arial Narrow" w:hAnsi="Arial Narrow"/>
              </w:rPr>
              <w:t>No.</w:t>
            </w:r>
            <w:r w:rsidR="004B62AD" w:rsidRPr="00AB10E4">
              <w:rPr>
                <w:rFonts w:ascii="Arial Narrow" w:hAnsi="Arial Narrow"/>
              </w:rPr>
              <w:t xml:space="preserve"> of contacts </w:t>
            </w:r>
            <w:r>
              <w:rPr>
                <w:rFonts w:ascii="Arial Narrow" w:hAnsi="Arial Narrow"/>
              </w:rPr>
              <w:t>in current campaign</w:t>
            </w:r>
          </w:p>
        </w:tc>
        <w:tc>
          <w:tcPr>
            <w:tcW w:w="3330" w:type="dxa"/>
          </w:tcPr>
          <w:p w14:paraId="76D3A531" w14:textId="6234DC38"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A meaningful zero point for the scale</w:t>
            </w:r>
          </w:p>
        </w:tc>
      </w:tr>
      <w:tr w:rsidR="004B62AD" w:rsidRPr="00AB10E4" w14:paraId="4F3F66FE" w14:textId="77777777" w:rsidTr="00ED296D">
        <w:trPr>
          <w:trHeight w:val="290"/>
        </w:trPr>
        <w:tc>
          <w:tcPr>
            <w:tcW w:w="1980" w:type="dxa"/>
            <w:shd w:val="clear" w:color="auto" w:fill="auto"/>
            <w:noWrap/>
          </w:tcPr>
          <w:p w14:paraId="56FECAEC" w14:textId="5E7F08C7"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previous</w:t>
            </w:r>
          </w:p>
        </w:tc>
        <w:tc>
          <w:tcPr>
            <w:tcW w:w="1530" w:type="dxa"/>
            <w:shd w:val="clear" w:color="auto" w:fill="auto"/>
            <w:noWrap/>
          </w:tcPr>
          <w:p w14:paraId="07BBB287" w14:textId="245E99D5"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Ratio</w:t>
            </w:r>
          </w:p>
        </w:tc>
        <w:tc>
          <w:tcPr>
            <w:tcW w:w="2661" w:type="dxa"/>
            <w:shd w:val="clear" w:color="auto" w:fill="auto"/>
            <w:noWrap/>
          </w:tcPr>
          <w:p w14:paraId="46BCA302" w14:textId="56AB7432"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w:t>
            </w:r>
            <w:r w:rsidR="00AA36F0">
              <w:rPr>
                <w:rFonts w:ascii="Arial Narrow" w:hAnsi="Arial Narrow"/>
              </w:rPr>
              <w:t>o.</w:t>
            </w:r>
            <w:r w:rsidRPr="00AB10E4">
              <w:rPr>
                <w:rFonts w:ascii="Arial Narrow" w:hAnsi="Arial Narrow"/>
              </w:rPr>
              <w:t xml:space="preserve"> of contacts </w:t>
            </w:r>
            <w:r w:rsidR="00AA36F0">
              <w:rPr>
                <w:rFonts w:ascii="Arial Narrow" w:hAnsi="Arial Narrow"/>
              </w:rPr>
              <w:t>prior to current</w:t>
            </w:r>
            <w:r w:rsidRPr="00AB10E4">
              <w:rPr>
                <w:rFonts w:ascii="Arial Narrow" w:hAnsi="Arial Narrow"/>
              </w:rPr>
              <w:t xml:space="preserve"> campaign</w:t>
            </w:r>
          </w:p>
        </w:tc>
        <w:tc>
          <w:tcPr>
            <w:tcW w:w="3330" w:type="dxa"/>
          </w:tcPr>
          <w:p w14:paraId="4DC665E2" w14:textId="60CA0769"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A meaningful zero point for the scale</w:t>
            </w:r>
          </w:p>
        </w:tc>
      </w:tr>
      <w:tr w:rsidR="004B62AD" w:rsidRPr="00AB10E4" w14:paraId="2E2D8779" w14:textId="77777777" w:rsidTr="00ED296D">
        <w:trPr>
          <w:trHeight w:val="290"/>
        </w:trPr>
        <w:tc>
          <w:tcPr>
            <w:tcW w:w="1980" w:type="dxa"/>
            <w:shd w:val="clear" w:color="auto" w:fill="auto"/>
            <w:noWrap/>
          </w:tcPr>
          <w:p w14:paraId="4D51015F" w14:textId="4A80933C" w:rsidR="004B62AD" w:rsidRPr="00AB10E4" w:rsidRDefault="004B62AD" w:rsidP="004B62AD">
            <w:pPr>
              <w:rPr>
                <w:rFonts w:ascii="Arial Narrow" w:eastAsia="Times New Roman" w:hAnsi="Arial Narrow" w:cstheme="minorHAnsi"/>
                <w:color w:val="000000"/>
                <w:kern w:val="0"/>
                <w14:ligatures w14:val="none"/>
              </w:rPr>
            </w:pPr>
            <w:proofErr w:type="spellStart"/>
            <w:r w:rsidRPr="00AB10E4">
              <w:rPr>
                <w:rFonts w:ascii="Arial Narrow" w:hAnsi="Arial Narrow"/>
              </w:rPr>
              <w:t>poutcome</w:t>
            </w:r>
            <w:proofErr w:type="spellEnd"/>
          </w:p>
        </w:tc>
        <w:tc>
          <w:tcPr>
            <w:tcW w:w="1530" w:type="dxa"/>
            <w:shd w:val="clear" w:color="auto" w:fill="auto"/>
            <w:noWrap/>
          </w:tcPr>
          <w:p w14:paraId="37AE6BA2" w14:textId="283CF146"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396402B0" w14:textId="1CD7A6AD" w:rsidR="004B62AD" w:rsidRPr="00AB10E4" w:rsidRDefault="00F35005" w:rsidP="004B62AD">
            <w:pPr>
              <w:rPr>
                <w:rFonts w:ascii="Arial Narrow" w:eastAsia="Times New Roman" w:hAnsi="Arial Narrow" w:cstheme="minorHAnsi"/>
                <w:color w:val="000000"/>
                <w:kern w:val="0"/>
                <w14:ligatures w14:val="none"/>
              </w:rPr>
            </w:pPr>
            <w:r>
              <w:rPr>
                <w:rFonts w:ascii="Arial Narrow" w:hAnsi="Arial Narrow"/>
              </w:rPr>
              <w:t xml:space="preserve">Result from </w:t>
            </w:r>
            <w:r w:rsidR="004B62AD" w:rsidRPr="00AB10E4">
              <w:rPr>
                <w:rFonts w:ascii="Arial Narrow" w:hAnsi="Arial Narrow"/>
              </w:rPr>
              <w:t xml:space="preserve">the </w:t>
            </w:r>
            <w:r>
              <w:rPr>
                <w:rFonts w:ascii="Arial Narrow" w:hAnsi="Arial Narrow"/>
              </w:rPr>
              <w:t xml:space="preserve">former </w:t>
            </w:r>
            <w:r w:rsidR="004B62AD" w:rsidRPr="00AB10E4">
              <w:rPr>
                <w:rFonts w:ascii="Arial Narrow" w:hAnsi="Arial Narrow"/>
              </w:rPr>
              <w:t xml:space="preserve">marketing </w:t>
            </w:r>
            <w:r>
              <w:rPr>
                <w:rFonts w:ascii="Arial Narrow" w:hAnsi="Arial Narrow"/>
              </w:rPr>
              <w:t>activities</w:t>
            </w:r>
          </w:p>
        </w:tc>
        <w:tc>
          <w:tcPr>
            <w:tcW w:w="3330" w:type="dxa"/>
          </w:tcPr>
          <w:p w14:paraId="4CC7F5CD" w14:textId="2A79D4AA"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w:t>
            </w:r>
            <w:r w:rsidR="00161049" w:rsidRPr="00AB10E4">
              <w:rPr>
                <w:rFonts w:ascii="Arial Narrow" w:eastAsia="Times New Roman" w:hAnsi="Arial Narrow" w:cstheme="minorHAnsi"/>
                <w:color w:val="000000"/>
                <w:kern w:val="0"/>
                <w14:ligatures w14:val="none"/>
              </w:rPr>
              <w:t xml:space="preserve"> (failure, </w:t>
            </w:r>
            <w:r w:rsidR="00F4171F" w:rsidRPr="00AB10E4">
              <w:rPr>
                <w:rFonts w:ascii="Arial Narrow" w:eastAsia="Times New Roman" w:hAnsi="Arial Narrow" w:cstheme="minorHAnsi"/>
                <w:color w:val="000000"/>
                <w:kern w:val="0"/>
                <w14:ligatures w14:val="none"/>
              </w:rPr>
              <w:t>success, other</w:t>
            </w:r>
            <w:r w:rsidR="00324834" w:rsidRPr="00AB10E4">
              <w:rPr>
                <w:rFonts w:ascii="Arial Narrow" w:eastAsia="Times New Roman" w:hAnsi="Arial Narrow" w:cstheme="minorHAnsi"/>
                <w:color w:val="000000"/>
                <w:kern w:val="0"/>
                <w14:ligatures w14:val="none"/>
              </w:rPr>
              <w:t>, unknown)</w:t>
            </w:r>
          </w:p>
        </w:tc>
      </w:tr>
      <w:tr w:rsidR="004B62AD" w:rsidRPr="00AB10E4" w14:paraId="6D316A2C" w14:textId="77777777" w:rsidTr="00ED296D">
        <w:trPr>
          <w:trHeight w:val="290"/>
        </w:trPr>
        <w:tc>
          <w:tcPr>
            <w:tcW w:w="1980" w:type="dxa"/>
            <w:shd w:val="clear" w:color="auto" w:fill="auto"/>
            <w:noWrap/>
          </w:tcPr>
          <w:p w14:paraId="0E446AB4" w14:textId="419D4694"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deposit</w:t>
            </w:r>
          </w:p>
        </w:tc>
        <w:tc>
          <w:tcPr>
            <w:tcW w:w="1530" w:type="dxa"/>
            <w:shd w:val="clear" w:color="auto" w:fill="auto"/>
            <w:noWrap/>
          </w:tcPr>
          <w:p w14:paraId="71BE2A85" w14:textId="49FACE03"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hAnsi="Arial Narrow"/>
              </w:rPr>
              <w:t>Nominal</w:t>
            </w:r>
          </w:p>
        </w:tc>
        <w:tc>
          <w:tcPr>
            <w:tcW w:w="2661" w:type="dxa"/>
            <w:shd w:val="clear" w:color="auto" w:fill="auto"/>
            <w:noWrap/>
          </w:tcPr>
          <w:p w14:paraId="277213D3" w14:textId="4B1448E3" w:rsidR="004B62AD" w:rsidRPr="00AB10E4" w:rsidRDefault="00E810BE" w:rsidP="004B62AD">
            <w:pPr>
              <w:rPr>
                <w:rFonts w:ascii="Arial Narrow" w:eastAsia="Times New Roman" w:hAnsi="Arial Narrow" w:cstheme="minorHAnsi"/>
                <w:color w:val="000000"/>
                <w:kern w:val="0"/>
                <w14:ligatures w14:val="none"/>
              </w:rPr>
            </w:pPr>
            <w:r>
              <w:rPr>
                <w:rFonts w:ascii="Arial Narrow" w:hAnsi="Arial Narrow"/>
              </w:rPr>
              <w:t xml:space="preserve">Whether </w:t>
            </w:r>
            <w:r w:rsidR="00F35005">
              <w:rPr>
                <w:rFonts w:ascii="Arial Narrow" w:hAnsi="Arial Narrow"/>
              </w:rPr>
              <w:t>the customer o</w:t>
            </w:r>
            <w:r w:rsidRPr="00E810BE">
              <w:rPr>
                <w:rFonts w:ascii="Arial Narrow" w:hAnsi="Arial Narrow"/>
              </w:rPr>
              <w:t>pted for the term deposit.</w:t>
            </w:r>
          </w:p>
        </w:tc>
        <w:tc>
          <w:tcPr>
            <w:tcW w:w="3330" w:type="dxa"/>
          </w:tcPr>
          <w:p w14:paraId="5E6F4185" w14:textId="178FB4C5" w:rsidR="004B62AD" w:rsidRPr="00AB10E4" w:rsidRDefault="004B62AD" w:rsidP="004B62AD">
            <w:pPr>
              <w:rPr>
                <w:rFonts w:ascii="Arial Narrow" w:eastAsia="Times New Roman" w:hAnsi="Arial Narrow" w:cstheme="minorHAnsi"/>
                <w:color w:val="000000"/>
                <w:kern w:val="0"/>
                <w14:ligatures w14:val="none"/>
              </w:rPr>
            </w:pPr>
            <w:r w:rsidRPr="00AB10E4">
              <w:rPr>
                <w:rFonts w:ascii="Arial Narrow" w:eastAsia="Times New Roman" w:hAnsi="Arial Narrow" w:cstheme="minorHAnsi"/>
                <w:color w:val="000000"/>
                <w:kern w:val="0"/>
                <w14:ligatures w14:val="none"/>
              </w:rPr>
              <w:t>Classified according to its individual labels or Flag type</w:t>
            </w:r>
            <w:r w:rsidR="00161049" w:rsidRPr="00AB10E4">
              <w:rPr>
                <w:rFonts w:ascii="Arial Narrow" w:eastAsia="Times New Roman" w:hAnsi="Arial Narrow" w:cstheme="minorHAnsi"/>
                <w:color w:val="000000"/>
                <w:kern w:val="0"/>
                <w14:ligatures w14:val="none"/>
              </w:rPr>
              <w:t xml:space="preserve"> (Yes or No)</w:t>
            </w:r>
          </w:p>
        </w:tc>
      </w:tr>
    </w:tbl>
    <w:p w14:paraId="7FE57C29" w14:textId="4F53D932" w:rsidR="0036777E" w:rsidRPr="001E3339" w:rsidRDefault="00DF3B5D" w:rsidP="00DF3B5D">
      <w:pPr>
        <w:pStyle w:val="Caption"/>
        <w:rPr>
          <w:rFonts w:cstheme="minorHAnsi"/>
          <w:color w:val="auto"/>
        </w:rPr>
      </w:pPr>
      <w:r w:rsidRPr="001E3339">
        <w:rPr>
          <w:rFonts w:cstheme="minorHAnsi"/>
          <w:color w:val="auto"/>
        </w:rPr>
        <w:t xml:space="preserve">Figure </w:t>
      </w:r>
      <w:r w:rsidRPr="001E3339">
        <w:rPr>
          <w:rFonts w:cstheme="minorHAnsi"/>
          <w:color w:val="auto"/>
        </w:rPr>
        <w:fldChar w:fldCharType="begin"/>
      </w:r>
      <w:r w:rsidRPr="001E3339">
        <w:rPr>
          <w:rFonts w:cstheme="minorHAnsi"/>
          <w:color w:val="auto"/>
        </w:rPr>
        <w:instrText xml:space="preserve"> SEQ Figure \* ARABIC </w:instrText>
      </w:r>
      <w:r w:rsidRPr="001E3339">
        <w:rPr>
          <w:rFonts w:cstheme="minorHAnsi"/>
          <w:color w:val="auto"/>
        </w:rPr>
        <w:fldChar w:fldCharType="separate"/>
      </w:r>
      <w:r w:rsidR="009A583E">
        <w:rPr>
          <w:rFonts w:cstheme="minorHAnsi"/>
          <w:noProof/>
          <w:color w:val="auto"/>
        </w:rPr>
        <w:t>3</w:t>
      </w:r>
      <w:r w:rsidRPr="001E3339">
        <w:rPr>
          <w:rFonts w:cstheme="minorHAnsi"/>
          <w:color w:val="auto"/>
        </w:rPr>
        <w:fldChar w:fldCharType="end"/>
      </w:r>
      <w:r w:rsidRPr="001E3339">
        <w:rPr>
          <w:rFonts w:cstheme="minorHAnsi"/>
          <w:color w:val="auto"/>
        </w:rPr>
        <w:t xml:space="preserve"> </w:t>
      </w:r>
      <w:r w:rsidR="00123061" w:rsidRPr="001E3339">
        <w:rPr>
          <w:rFonts w:cstheme="minorHAnsi"/>
          <w:color w:val="auto"/>
        </w:rPr>
        <w:t>- Data Dictionary</w:t>
      </w:r>
    </w:p>
    <w:p w14:paraId="09062318" w14:textId="75CA8F53" w:rsidR="00516945" w:rsidRDefault="00516945" w:rsidP="005B2032">
      <w:pPr>
        <w:rPr>
          <w:lang w:val="en-US"/>
        </w:rPr>
      </w:pPr>
    </w:p>
    <w:p w14:paraId="2B5EEDD7" w14:textId="77777777" w:rsidR="007560C4" w:rsidRDefault="007560C4">
      <w:pPr>
        <w:rPr>
          <w:lang w:val="en-US"/>
        </w:rPr>
      </w:pPr>
      <w:r>
        <w:rPr>
          <w:lang w:val="en-US"/>
        </w:rPr>
        <w:br w:type="page"/>
      </w:r>
    </w:p>
    <w:p w14:paraId="723026FC" w14:textId="6A4B746E" w:rsidR="005F0737" w:rsidRPr="004D4BF4" w:rsidRDefault="00EB045A" w:rsidP="0036777E">
      <w:pPr>
        <w:rPr>
          <w:b/>
          <w:bCs/>
          <w:u w:val="single"/>
          <w:lang w:val="en-US"/>
        </w:rPr>
      </w:pPr>
      <w:r w:rsidRPr="004D4BF4">
        <w:rPr>
          <w:b/>
          <w:bCs/>
          <w:u w:val="single"/>
          <w:lang w:val="en-US"/>
        </w:rPr>
        <w:lastRenderedPageBreak/>
        <w:t>Summary of measures:</w:t>
      </w:r>
    </w:p>
    <w:tbl>
      <w:tblPr>
        <w:tblW w:w="10966" w:type="dxa"/>
        <w:tblInd w:w="-1173" w:type="dxa"/>
        <w:tblBorders>
          <w:top w:val="single" w:sz="2" w:space="0" w:color="1F4E79" w:themeColor="accent5" w:themeShade="80"/>
          <w:left w:val="single" w:sz="2" w:space="0" w:color="1F4E79" w:themeColor="accent5" w:themeShade="80"/>
          <w:bottom w:val="single" w:sz="2" w:space="0" w:color="1F4E79" w:themeColor="accent5" w:themeShade="80"/>
          <w:right w:val="single" w:sz="2" w:space="0" w:color="1F4E79" w:themeColor="accent5" w:themeShade="80"/>
          <w:insideH w:val="single" w:sz="2" w:space="0" w:color="1F4E79" w:themeColor="accent5" w:themeShade="80"/>
          <w:insideV w:val="single" w:sz="2" w:space="0" w:color="1F4E79" w:themeColor="accent5" w:themeShade="80"/>
        </w:tblBorders>
        <w:tblCellMar>
          <w:left w:w="0" w:type="dxa"/>
          <w:right w:w="0" w:type="dxa"/>
        </w:tblCellMar>
        <w:tblLook w:val="04A0" w:firstRow="1" w:lastRow="0" w:firstColumn="1" w:lastColumn="0" w:noHBand="0" w:noVBand="1"/>
      </w:tblPr>
      <w:tblGrid>
        <w:gridCol w:w="1260"/>
        <w:gridCol w:w="1170"/>
        <w:gridCol w:w="810"/>
        <w:gridCol w:w="1080"/>
        <w:gridCol w:w="840"/>
        <w:gridCol w:w="931"/>
        <w:gridCol w:w="980"/>
        <w:gridCol w:w="972"/>
        <w:gridCol w:w="931"/>
        <w:gridCol w:w="1164"/>
        <w:gridCol w:w="828"/>
      </w:tblGrid>
      <w:tr w:rsidR="00D90F87" w:rsidRPr="009B5EBE" w14:paraId="146D6340" w14:textId="06C1D847" w:rsidTr="001E3339">
        <w:trPr>
          <w:trHeight w:val="290"/>
        </w:trPr>
        <w:tc>
          <w:tcPr>
            <w:tcW w:w="1260" w:type="dxa"/>
            <w:shd w:val="clear" w:color="auto" w:fill="1F4E79" w:themeFill="accent5" w:themeFillShade="80"/>
            <w:noWrap/>
            <w:tcMar>
              <w:top w:w="15" w:type="dxa"/>
              <w:left w:w="15" w:type="dxa"/>
              <w:bottom w:w="0" w:type="dxa"/>
              <w:right w:w="15" w:type="dxa"/>
            </w:tcMar>
            <w:hideMark/>
          </w:tcPr>
          <w:p w14:paraId="6CC08187"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Field</w:t>
            </w:r>
          </w:p>
        </w:tc>
        <w:tc>
          <w:tcPr>
            <w:tcW w:w="1170" w:type="dxa"/>
            <w:shd w:val="clear" w:color="auto" w:fill="1F4E79" w:themeFill="accent5" w:themeFillShade="80"/>
            <w:noWrap/>
            <w:tcMar>
              <w:top w:w="15" w:type="dxa"/>
              <w:left w:w="15" w:type="dxa"/>
              <w:bottom w:w="0" w:type="dxa"/>
              <w:right w:w="15" w:type="dxa"/>
            </w:tcMar>
            <w:hideMark/>
          </w:tcPr>
          <w:p w14:paraId="303602E4"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Measurement</w:t>
            </w:r>
          </w:p>
        </w:tc>
        <w:tc>
          <w:tcPr>
            <w:tcW w:w="810" w:type="dxa"/>
            <w:shd w:val="clear" w:color="auto" w:fill="1F4E79" w:themeFill="accent5" w:themeFillShade="80"/>
            <w:noWrap/>
            <w:tcMar>
              <w:top w:w="15" w:type="dxa"/>
              <w:left w:w="15" w:type="dxa"/>
              <w:bottom w:w="0" w:type="dxa"/>
              <w:right w:w="15" w:type="dxa"/>
            </w:tcMar>
            <w:hideMark/>
          </w:tcPr>
          <w:p w14:paraId="2319BF92"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Number of records</w:t>
            </w:r>
          </w:p>
        </w:tc>
        <w:tc>
          <w:tcPr>
            <w:tcW w:w="1080" w:type="dxa"/>
            <w:shd w:val="clear" w:color="auto" w:fill="1F4E79" w:themeFill="accent5" w:themeFillShade="80"/>
            <w:noWrap/>
            <w:tcMar>
              <w:top w:w="15" w:type="dxa"/>
              <w:left w:w="15" w:type="dxa"/>
              <w:bottom w:w="0" w:type="dxa"/>
              <w:right w:w="15" w:type="dxa"/>
            </w:tcMar>
            <w:hideMark/>
          </w:tcPr>
          <w:p w14:paraId="2DD6F63E"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Unique / Number of Category</w:t>
            </w:r>
          </w:p>
        </w:tc>
        <w:tc>
          <w:tcPr>
            <w:tcW w:w="840" w:type="dxa"/>
            <w:shd w:val="clear" w:color="auto" w:fill="1F4E79" w:themeFill="accent5" w:themeFillShade="80"/>
            <w:noWrap/>
            <w:tcMar>
              <w:top w:w="15" w:type="dxa"/>
              <w:left w:w="15" w:type="dxa"/>
              <w:bottom w:w="0" w:type="dxa"/>
              <w:right w:w="15" w:type="dxa"/>
            </w:tcMar>
            <w:hideMark/>
          </w:tcPr>
          <w:p w14:paraId="2AB176D3"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Min</w:t>
            </w:r>
          </w:p>
        </w:tc>
        <w:tc>
          <w:tcPr>
            <w:tcW w:w="931" w:type="dxa"/>
            <w:shd w:val="clear" w:color="auto" w:fill="1F4E79" w:themeFill="accent5" w:themeFillShade="80"/>
            <w:noWrap/>
            <w:tcMar>
              <w:top w:w="15" w:type="dxa"/>
              <w:left w:w="15" w:type="dxa"/>
              <w:bottom w:w="0" w:type="dxa"/>
              <w:right w:w="15" w:type="dxa"/>
            </w:tcMar>
            <w:hideMark/>
          </w:tcPr>
          <w:p w14:paraId="75284F5F"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Max</w:t>
            </w:r>
          </w:p>
        </w:tc>
        <w:tc>
          <w:tcPr>
            <w:tcW w:w="980" w:type="dxa"/>
            <w:shd w:val="clear" w:color="auto" w:fill="1F4E79" w:themeFill="accent5" w:themeFillShade="80"/>
            <w:noWrap/>
            <w:tcMar>
              <w:top w:w="15" w:type="dxa"/>
              <w:left w:w="15" w:type="dxa"/>
              <w:bottom w:w="0" w:type="dxa"/>
              <w:right w:w="15" w:type="dxa"/>
            </w:tcMar>
            <w:hideMark/>
          </w:tcPr>
          <w:p w14:paraId="2679DDBC"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Mean</w:t>
            </w:r>
          </w:p>
        </w:tc>
        <w:tc>
          <w:tcPr>
            <w:tcW w:w="972" w:type="dxa"/>
            <w:shd w:val="clear" w:color="auto" w:fill="1F4E79" w:themeFill="accent5" w:themeFillShade="80"/>
            <w:noWrap/>
            <w:tcMar>
              <w:top w:w="15" w:type="dxa"/>
              <w:left w:w="15" w:type="dxa"/>
              <w:bottom w:w="0" w:type="dxa"/>
              <w:right w:w="15" w:type="dxa"/>
            </w:tcMar>
            <w:hideMark/>
          </w:tcPr>
          <w:p w14:paraId="2C3C3044"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Std. Dev</w:t>
            </w:r>
          </w:p>
        </w:tc>
        <w:tc>
          <w:tcPr>
            <w:tcW w:w="931" w:type="dxa"/>
            <w:shd w:val="clear" w:color="auto" w:fill="1F4E79" w:themeFill="accent5" w:themeFillShade="80"/>
            <w:noWrap/>
            <w:tcMar>
              <w:top w:w="15" w:type="dxa"/>
              <w:left w:w="15" w:type="dxa"/>
              <w:bottom w:w="0" w:type="dxa"/>
              <w:right w:w="15" w:type="dxa"/>
            </w:tcMar>
            <w:hideMark/>
          </w:tcPr>
          <w:p w14:paraId="58661B66"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Median</w:t>
            </w:r>
          </w:p>
        </w:tc>
        <w:tc>
          <w:tcPr>
            <w:tcW w:w="1164" w:type="dxa"/>
            <w:shd w:val="clear" w:color="auto" w:fill="1F4E79" w:themeFill="accent5" w:themeFillShade="80"/>
            <w:noWrap/>
            <w:tcMar>
              <w:top w:w="15" w:type="dxa"/>
              <w:left w:w="15" w:type="dxa"/>
              <w:bottom w:w="0" w:type="dxa"/>
              <w:right w:w="15" w:type="dxa"/>
            </w:tcMar>
            <w:hideMark/>
          </w:tcPr>
          <w:p w14:paraId="60360BBE" w14:textId="77777777"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Mode</w:t>
            </w:r>
          </w:p>
        </w:tc>
        <w:tc>
          <w:tcPr>
            <w:tcW w:w="828" w:type="dxa"/>
            <w:shd w:val="clear" w:color="auto" w:fill="1F4E79" w:themeFill="accent5" w:themeFillShade="80"/>
          </w:tcPr>
          <w:p w14:paraId="686D4174" w14:textId="2DE4214A" w:rsidR="00D90F87" w:rsidRPr="009B5EBE" w:rsidRDefault="00D90F87" w:rsidP="00D90F87">
            <w:pPr>
              <w:jc w:val="center"/>
              <w:rPr>
                <w:rFonts w:ascii="Arial Narrow" w:hAnsi="Arial Narrow" w:cs="Calibri"/>
                <w:color w:val="FFFFFF" w:themeColor="background1"/>
              </w:rPr>
            </w:pPr>
            <w:r w:rsidRPr="009B5EBE">
              <w:rPr>
                <w:rFonts w:ascii="Arial Narrow" w:hAnsi="Arial Narrow" w:cs="Calibri"/>
                <w:color w:val="FFFFFF" w:themeColor="background1"/>
              </w:rPr>
              <w:t>Skewness</w:t>
            </w:r>
          </w:p>
        </w:tc>
      </w:tr>
      <w:tr w:rsidR="00D52CC8" w:rsidRPr="009B5EBE" w14:paraId="10ACB34F" w14:textId="7F552C05" w:rsidTr="001E3339">
        <w:trPr>
          <w:trHeight w:val="290"/>
        </w:trPr>
        <w:tc>
          <w:tcPr>
            <w:tcW w:w="1260" w:type="dxa"/>
            <w:shd w:val="clear" w:color="auto" w:fill="auto"/>
            <w:noWrap/>
            <w:tcMar>
              <w:top w:w="15" w:type="dxa"/>
              <w:left w:w="15" w:type="dxa"/>
              <w:bottom w:w="0" w:type="dxa"/>
              <w:right w:w="15" w:type="dxa"/>
            </w:tcMar>
          </w:tcPr>
          <w:p w14:paraId="43853EF4" w14:textId="11BFE5F4" w:rsidR="00D52CC8" w:rsidRPr="009B5EBE" w:rsidRDefault="00D52CC8" w:rsidP="00D52CC8">
            <w:pPr>
              <w:rPr>
                <w:rFonts w:ascii="Arial Narrow" w:hAnsi="Arial Narrow" w:cs="Calibri"/>
                <w:color w:val="000000"/>
              </w:rPr>
            </w:pPr>
            <w:r w:rsidRPr="009B5EBE">
              <w:rPr>
                <w:rFonts w:ascii="Arial Narrow" w:hAnsi="Arial Narrow"/>
              </w:rPr>
              <w:t>age</w:t>
            </w:r>
          </w:p>
        </w:tc>
        <w:tc>
          <w:tcPr>
            <w:tcW w:w="1170" w:type="dxa"/>
            <w:shd w:val="clear" w:color="auto" w:fill="auto"/>
            <w:noWrap/>
            <w:tcMar>
              <w:top w:w="15" w:type="dxa"/>
              <w:left w:w="15" w:type="dxa"/>
              <w:bottom w:w="0" w:type="dxa"/>
              <w:right w:w="15" w:type="dxa"/>
            </w:tcMar>
          </w:tcPr>
          <w:p w14:paraId="69CCF306" w14:textId="09E57E09" w:rsidR="00D52CC8" w:rsidRPr="009B5EBE" w:rsidRDefault="00D52CC8" w:rsidP="00D52CC8">
            <w:pPr>
              <w:ind w:right="80"/>
              <w:rPr>
                <w:rFonts w:ascii="Arial Narrow" w:hAnsi="Arial Narrow" w:cs="Calibri"/>
                <w:color w:val="000000"/>
              </w:rPr>
            </w:pPr>
            <w:r w:rsidRPr="009B5EBE">
              <w:rPr>
                <w:rFonts w:ascii="Arial Narrow" w:hAnsi="Arial Narrow"/>
              </w:rPr>
              <w:t>Ratio</w:t>
            </w:r>
          </w:p>
        </w:tc>
        <w:tc>
          <w:tcPr>
            <w:tcW w:w="810" w:type="dxa"/>
            <w:shd w:val="clear" w:color="auto" w:fill="auto"/>
            <w:noWrap/>
            <w:tcMar>
              <w:top w:w="15" w:type="dxa"/>
              <w:left w:w="15" w:type="dxa"/>
              <w:bottom w:w="0" w:type="dxa"/>
              <w:right w:w="15" w:type="dxa"/>
            </w:tcMar>
          </w:tcPr>
          <w:p w14:paraId="76942BF5" w14:textId="4B700AEA" w:rsidR="00D52CC8" w:rsidRPr="009B5EBE" w:rsidRDefault="00D52CC8" w:rsidP="00D52CC8">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2D673CBB" w14:textId="29743C09" w:rsidR="00D52CC8" w:rsidRPr="009B5EBE" w:rsidRDefault="00D52CC8" w:rsidP="00D52CC8">
            <w:pPr>
              <w:ind w:right="80"/>
              <w:jc w:val="right"/>
              <w:rPr>
                <w:rFonts w:ascii="Arial Narrow" w:hAnsi="Arial Narrow" w:cs="Calibri"/>
                <w:color w:val="FF0000"/>
              </w:rPr>
            </w:pPr>
            <w:r w:rsidRPr="009B5EBE">
              <w:rPr>
                <w:rFonts w:ascii="Arial Narrow" w:hAnsi="Arial Narrow"/>
              </w:rPr>
              <w:t>67</w:t>
            </w:r>
          </w:p>
        </w:tc>
        <w:tc>
          <w:tcPr>
            <w:tcW w:w="840" w:type="dxa"/>
            <w:shd w:val="clear" w:color="auto" w:fill="auto"/>
            <w:noWrap/>
            <w:tcMar>
              <w:top w:w="15" w:type="dxa"/>
              <w:left w:w="15" w:type="dxa"/>
              <w:bottom w:w="0" w:type="dxa"/>
              <w:right w:w="15" w:type="dxa"/>
            </w:tcMar>
          </w:tcPr>
          <w:p w14:paraId="6C91ACF8" w14:textId="28864770" w:rsidR="00D52CC8" w:rsidRPr="009B5EBE" w:rsidRDefault="00D52CC8" w:rsidP="00D52CC8">
            <w:pPr>
              <w:ind w:right="80"/>
              <w:jc w:val="right"/>
              <w:rPr>
                <w:rFonts w:ascii="Arial Narrow" w:hAnsi="Arial Narrow" w:cs="Calibri"/>
                <w:color w:val="FF0000"/>
              </w:rPr>
            </w:pPr>
            <w:r w:rsidRPr="009B5EBE">
              <w:rPr>
                <w:rFonts w:ascii="Arial Narrow" w:hAnsi="Arial Narrow"/>
              </w:rPr>
              <w:t>19</w:t>
            </w:r>
          </w:p>
        </w:tc>
        <w:tc>
          <w:tcPr>
            <w:tcW w:w="931" w:type="dxa"/>
            <w:shd w:val="clear" w:color="auto" w:fill="auto"/>
            <w:noWrap/>
            <w:tcMar>
              <w:top w:w="15" w:type="dxa"/>
              <w:left w:w="15" w:type="dxa"/>
              <w:bottom w:w="0" w:type="dxa"/>
              <w:right w:w="15" w:type="dxa"/>
            </w:tcMar>
          </w:tcPr>
          <w:p w14:paraId="2BA59A89" w14:textId="4265E3CB" w:rsidR="00D52CC8" w:rsidRPr="009B5EBE" w:rsidRDefault="00D52CC8" w:rsidP="00D52CC8">
            <w:pPr>
              <w:ind w:right="80"/>
              <w:jc w:val="right"/>
              <w:rPr>
                <w:rFonts w:ascii="Arial Narrow" w:hAnsi="Arial Narrow" w:cs="Calibri"/>
                <w:color w:val="FF0000"/>
              </w:rPr>
            </w:pPr>
            <w:r w:rsidRPr="009B5EBE">
              <w:rPr>
                <w:rFonts w:ascii="Arial Narrow" w:hAnsi="Arial Narrow"/>
              </w:rPr>
              <w:t>87</w:t>
            </w:r>
          </w:p>
        </w:tc>
        <w:tc>
          <w:tcPr>
            <w:tcW w:w="0" w:type="auto"/>
            <w:shd w:val="clear" w:color="auto" w:fill="auto"/>
            <w:noWrap/>
            <w:tcMar>
              <w:top w:w="15" w:type="dxa"/>
              <w:left w:w="15" w:type="dxa"/>
              <w:bottom w:w="0" w:type="dxa"/>
              <w:right w:w="15" w:type="dxa"/>
            </w:tcMar>
          </w:tcPr>
          <w:p w14:paraId="0B2637BD" w14:textId="39119732" w:rsidR="00D52CC8" w:rsidRPr="009B5EBE" w:rsidRDefault="00D52CC8" w:rsidP="00D52CC8">
            <w:pPr>
              <w:ind w:right="80"/>
              <w:jc w:val="right"/>
              <w:rPr>
                <w:rFonts w:ascii="Arial Narrow" w:hAnsi="Arial Narrow" w:cs="Calibri"/>
                <w:color w:val="FF0000"/>
              </w:rPr>
            </w:pPr>
            <w:r w:rsidRPr="009B5EBE">
              <w:rPr>
                <w:rFonts w:ascii="Arial Narrow" w:hAnsi="Arial Narrow"/>
              </w:rPr>
              <w:t>41.17</w:t>
            </w:r>
          </w:p>
        </w:tc>
        <w:tc>
          <w:tcPr>
            <w:tcW w:w="0" w:type="auto"/>
            <w:shd w:val="clear" w:color="auto" w:fill="auto"/>
            <w:noWrap/>
            <w:tcMar>
              <w:top w:w="15" w:type="dxa"/>
              <w:left w:w="15" w:type="dxa"/>
              <w:bottom w:w="0" w:type="dxa"/>
              <w:right w:w="15" w:type="dxa"/>
            </w:tcMar>
          </w:tcPr>
          <w:p w14:paraId="54350974" w14:textId="23F60C14" w:rsidR="00D52CC8" w:rsidRPr="009B5EBE" w:rsidRDefault="00D52CC8" w:rsidP="00D52CC8">
            <w:pPr>
              <w:ind w:right="80"/>
              <w:jc w:val="right"/>
              <w:rPr>
                <w:rFonts w:ascii="Arial Narrow" w:hAnsi="Arial Narrow" w:cs="Calibri"/>
                <w:color w:val="FF0000"/>
              </w:rPr>
            </w:pPr>
            <w:r w:rsidRPr="009B5EBE">
              <w:rPr>
                <w:rFonts w:ascii="Arial Narrow" w:hAnsi="Arial Narrow"/>
              </w:rPr>
              <w:t>10.57</w:t>
            </w:r>
          </w:p>
        </w:tc>
        <w:tc>
          <w:tcPr>
            <w:tcW w:w="931" w:type="dxa"/>
            <w:shd w:val="clear" w:color="auto" w:fill="auto"/>
            <w:noWrap/>
            <w:tcMar>
              <w:top w:w="15" w:type="dxa"/>
              <w:left w:w="15" w:type="dxa"/>
              <w:bottom w:w="0" w:type="dxa"/>
              <w:right w:w="15" w:type="dxa"/>
            </w:tcMar>
          </w:tcPr>
          <w:p w14:paraId="6DEE3237" w14:textId="65ED204A" w:rsidR="00D52CC8" w:rsidRPr="009B5EBE" w:rsidRDefault="00D52CC8" w:rsidP="00D52CC8">
            <w:pPr>
              <w:ind w:right="80"/>
              <w:jc w:val="right"/>
              <w:rPr>
                <w:rFonts w:ascii="Arial Narrow" w:hAnsi="Arial Narrow" w:cs="Calibri"/>
                <w:color w:val="FF0000"/>
              </w:rPr>
            </w:pPr>
            <w:r w:rsidRPr="009B5EBE">
              <w:rPr>
                <w:rFonts w:ascii="Arial Narrow" w:hAnsi="Arial Narrow"/>
              </w:rPr>
              <w:t>39</w:t>
            </w:r>
          </w:p>
        </w:tc>
        <w:tc>
          <w:tcPr>
            <w:tcW w:w="1164" w:type="dxa"/>
            <w:shd w:val="clear" w:color="auto" w:fill="auto"/>
            <w:noWrap/>
            <w:tcMar>
              <w:top w:w="15" w:type="dxa"/>
              <w:left w:w="15" w:type="dxa"/>
              <w:bottom w:w="0" w:type="dxa"/>
              <w:right w:w="15" w:type="dxa"/>
            </w:tcMar>
          </w:tcPr>
          <w:p w14:paraId="66095FCA" w14:textId="54FC9764" w:rsidR="00D52CC8" w:rsidRPr="009B5EBE" w:rsidRDefault="00D52CC8" w:rsidP="00D52CC8">
            <w:pPr>
              <w:ind w:right="80"/>
              <w:jc w:val="right"/>
              <w:rPr>
                <w:rFonts w:ascii="Arial Narrow" w:hAnsi="Arial Narrow" w:cs="Calibri"/>
                <w:color w:val="FF0000"/>
              </w:rPr>
            </w:pPr>
            <w:r w:rsidRPr="009B5EBE">
              <w:rPr>
                <w:rFonts w:ascii="Arial Narrow" w:hAnsi="Arial Narrow"/>
              </w:rPr>
              <w:t>34</w:t>
            </w:r>
          </w:p>
        </w:tc>
        <w:tc>
          <w:tcPr>
            <w:tcW w:w="828" w:type="dxa"/>
          </w:tcPr>
          <w:p w14:paraId="7ED6479D" w14:textId="23DDE2A2" w:rsidR="00D52CC8" w:rsidRPr="009B5EBE" w:rsidRDefault="00D52CC8" w:rsidP="00D52CC8">
            <w:pPr>
              <w:ind w:right="80"/>
              <w:jc w:val="right"/>
              <w:rPr>
                <w:rFonts w:ascii="Arial Narrow" w:hAnsi="Arial Narrow" w:cs="Calibri"/>
                <w:color w:val="FF0000"/>
              </w:rPr>
            </w:pPr>
            <w:r w:rsidRPr="009B5EBE">
              <w:rPr>
                <w:rFonts w:ascii="Arial Narrow" w:hAnsi="Arial Narrow"/>
              </w:rPr>
              <w:t>0.7</w:t>
            </w:r>
          </w:p>
        </w:tc>
      </w:tr>
      <w:tr w:rsidR="00F5583E" w:rsidRPr="009B5EBE" w14:paraId="7D95CD88" w14:textId="3F3027B3" w:rsidTr="001E3339">
        <w:trPr>
          <w:trHeight w:val="290"/>
        </w:trPr>
        <w:tc>
          <w:tcPr>
            <w:tcW w:w="1260" w:type="dxa"/>
            <w:shd w:val="clear" w:color="auto" w:fill="auto"/>
            <w:noWrap/>
            <w:tcMar>
              <w:top w:w="15" w:type="dxa"/>
              <w:left w:w="15" w:type="dxa"/>
              <w:bottom w:w="0" w:type="dxa"/>
              <w:right w:w="15" w:type="dxa"/>
            </w:tcMar>
          </w:tcPr>
          <w:p w14:paraId="4C6798E4" w14:textId="4420E22E" w:rsidR="00F5583E" w:rsidRPr="009B5EBE" w:rsidRDefault="00F5583E" w:rsidP="00F5583E">
            <w:pPr>
              <w:rPr>
                <w:rFonts w:ascii="Arial Narrow" w:hAnsi="Arial Narrow" w:cs="Calibri"/>
                <w:color w:val="000000"/>
              </w:rPr>
            </w:pPr>
            <w:r w:rsidRPr="009B5EBE">
              <w:rPr>
                <w:rFonts w:ascii="Arial Narrow" w:hAnsi="Arial Narrow"/>
              </w:rPr>
              <w:t>job</w:t>
            </w:r>
          </w:p>
        </w:tc>
        <w:tc>
          <w:tcPr>
            <w:tcW w:w="1170" w:type="dxa"/>
            <w:shd w:val="clear" w:color="auto" w:fill="auto"/>
            <w:noWrap/>
            <w:tcMar>
              <w:top w:w="15" w:type="dxa"/>
              <w:left w:w="15" w:type="dxa"/>
              <w:bottom w:w="0" w:type="dxa"/>
              <w:right w:w="15" w:type="dxa"/>
            </w:tcMar>
          </w:tcPr>
          <w:p w14:paraId="3D614FB3" w14:textId="3C91E06B"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593B5CF1" w14:textId="245FA341"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55697E5D" w14:textId="747C9365" w:rsidR="00F5583E" w:rsidRPr="009B5EBE" w:rsidRDefault="00F5583E" w:rsidP="00F5583E">
            <w:pPr>
              <w:ind w:right="80"/>
              <w:jc w:val="right"/>
              <w:rPr>
                <w:rFonts w:ascii="Arial Narrow" w:hAnsi="Arial Narrow" w:cs="Calibri"/>
                <w:color w:val="FF0000"/>
              </w:rPr>
            </w:pPr>
            <w:r w:rsidRPr="009B5EBE">
              <w:rPr>
                <w:rFonts w:ascii="Arial Narrow" w:hAnsi="Arial Narrow"/>
              </w:rPr>
              <w:t>12</w:t>
            </w:r>
          </w:p>
        </w:tc>
        <w:tc>
          <w:tcPr>
            <w:tcW w:w="840" w:type="dxa"/>
            <w:shd w:val="clear" w:color="auto" w:fill="auto"/>
            <w:noWrap/>
            <w:tcMar>
              <w:top w:w="15" w:type="dxa"/>
              <w:left w:w="15" w:type="dxa"/>
              <w:bottom w:w="0" w:type="dxa"/>
              <w:right w:w="15" w:type="dxa"/>
            </w:tcMar>
          </w:tcPr>
          <w:p w14:paraId="4B219671" w14:textId="3EDA02DB"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62955307" w14:textId="57831F8C"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159F158D" w14:textId="0941C387"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130A8C2E" w14:textId="43859770"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0C01349F" w14:textId="4F40EE9E"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254C5CEE" w14:textId="5E44CEB3" w:rsidR="00F5583E" w:rsidRPr="009B5EBE" w:rsidRDefault="00F5583E" w:rsidP="00F5583E">
            <w:pPr>
              <w:ind w:right="80"/>
              <w:jc w:val="right"/>
              <w:rPr>
                <w:rFonts w:ascii="Arial Narrow" w:hAnsi="Arial Narrow" w:cs="Calibri"/>
                <w:color w:val="FF0000"/>
              </w:rPr>
            </w:pPr>
            <w:r w:rsidRPr="009B5EBE">
              <w:rPr>
                <w:rFonts w:ascii="Arial Narrow" w:hAnsi="Arial Narrow"/>
              </w:rPr>
              <w:t>management</w:t>
            </w:r>
          </w:p>
        </w:tc>
        <w:tc>
          <w:tcPr>
            <w:tcW w:w="828" w:type="dxa"/>
          </w:tcPr>
          <w:p w14:paraId="683FB9FD" w14:textId="32D7680B"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F5583E" w:rsidRPr="009B5EBE" w14:paraId="7FFB48AF" w14:textId="2A65FC10" w:rsidTr="001E3339">
        <w:trPr>
          <w:trHeight w:val="290"/>
        </w:trPr>
        <w:tc>
          <w:tcPr>
            <w:tcW w:w="1260" w:type="dxa"/>
            <w:shd w:val="clear" w:color="auto" w:fill="auto"/>
            <w:noWrap/>
            <w:tcMar>
              <w:top w:w="15" w:type="dxa"/>
              <w:left w:w="15" w:type="dxa"/>
              <w:bottom w:w="0" w:type="dxa"/>
              <w:right w:w="15" w:type="dxa"/>
            </w:tcMar>
          </w:tcPr>
          <w:p w14:paraId="76FAC7A6" w14:textId="435B3D51" w:rsidR="00F5583E" w:rsidRPr="009B5EBE" w:rsidRDefault="00F5583E" w:rsidP="00F5583E">
            <w:pPr>
              <w:rPr>
                <w:rFonts w:ascii="Arial Narrow" w:hAnsi="Arial Narrow" w:cs="Calibri"/>
                <w:color w:val="000000"/>
              </w:rPr>
            </w:pPr>
            <w:r w:rsidRPr="009B5EBE">
              <w:rPr>
                <w:rFonts w:ascii="Arial Narrow" w:hAnsi="Arial Narrow"/>
              </w:rPr>
              <w:t>marital</w:t>
            </w:r>
          </w:p>
        </w:tc>
        <w:tc>
          <w:tcPr>
            <w:tcW w:w="1170" w:type="dxa"/>
            <w:shd w:val="clear" w:color="auto" w:fill="auto"/>
            <w:noWrap/>
            <w:tcMar>
              <w:top w:w="15" w:type="dxa"/>
              <w:left w:w="15" w:type="dxa"/>
              <w:bottom w:w="0" w:type="dxa"/>
              <w:right w:w="15" w:type="dxa"/>
            </w:tcMar>
          </w:tcPr>
          <w:p w14:paraId="0DCA2537" w14:textId="1E4C1B1A"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1F0276D7" w14:textId="0406ABD7"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3C95D100" w14:textId="5EFBE7A7" w:rsidR="00F5583E" w:rsidRPr="009B5EBE" w:rsidRDefault="00F5583E" w:rsidP="00F5583E">
            <w:pPr>
              <w:ind w:right="80"/>
              <w:jc w:val="right"/>
              <w:rPr>
                <w:rFonts w:ascii="Arial Narrow" w:hAnsi="Arial Narrow" w:cs="Calibri"/>
                <w:color w:val="FF0000"/>
              </w:rPr>
            </w:pPr>
            <w:r w:rsidRPr="009B5EBE">
              <w:rPr>
                <w:rFonts w:ascii="Arial Narrow" w:hAnsi="Arial Narrow"/>
              </w:rPr>
              <w:t>3</w:t>
            </w:r>
          </w:p>
        </w:tc>
        <w:tc>
          <w:tcPr>
            <w:tcW w:w="840" w:type="dxa"/>
            <w:shd w:val="clear" w:color="auto" w:fill="auto"/>
            <w:noWrap/>
            <w:tcMar>
              <w:top w:w="15" w:type="dxa"/>
              <w:left w:w="15" w:type="dxa"/>
              <w:bottom w:w="0" w:type="dxa"/>
              <w:right w:w="15" w:type="dxa"/>
            </w:tcMar>
          </w:tcPr>
          <w:p w14:paraId="5A7FBDFF" w14:textId="09BB4E4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71A8C709" w14:textId="22DC676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72E89795" w14:textId="28210FB2"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600C1DF2" w14:textId="289192BE"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47F560D9" w14:textId="2012D374"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2B914B1C" w14:textId="1646833B" w:rsidR="00F5583E" w:rsidRPr="009B5EBE" w:rsidRDefault="00F5583E" w:rsidP="00F5583E">
            <w:pPr>
              <w:ind w:right="80"/>
              <w:jc w:val="right"/>
              <w:rPr>
                <w:rFonts w:ascii="Arial Narrow" w:hAnsi="Arial Narrow" w:cs="Calibri"/>
                <w:color w:val="FF0000"/>
              </w:rPr>
            </w:pPr>
            <w:r w:rsidRPr="009B5EBE">
              <w:rPr>
                <w:rFonts w:ascii="Arial Narrow" w:hAnsi="Arial Narrow"/>
              </w:rPr>
              <w:t>married</w:t>
            </w:r>
          </w:p>
        </w:tc>
        <w:tc>
          <w:tcPr>
            <w:tcW w:w="828" w:type="dxa"/>
          </w:tcPr>
          <w:p w14:paraId="779A99AC" w14:textId="21FCE55D"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F5583E" w:rsidRPr="009B5EBE" w14:paraId="5705B2AB" w14:textId="6E7BCA27" w:rsidTr="001E3339">
        <w:trPr>
          <w:trHeight w:val="290"/>
        </w:trPr>
        <w:tc>
          <w:tcPr>
            <w:tcW w:w="1260" w:type="dxa"/>
            <w:shd w:val="clear" w:color="auto" w:fill="auto"/>
            <w:noWrap/>
            <w:tcMar>
              <w:top w:w="15" w:type="dxa"/>
              <w:left w:w="15" w:type="dxa"/>
              <w:bottom w:w="0" w:type="dxa"/>
              <w:right w:w="15" w:type="dxa"/>
            </w:tcMar>
          </w:tcPr>
          <w:p w14:paraId="662067C5" w14:textId="68B883A4" w:rsidR="00F5583E" w:rsidRPr="009B5EBE" w:rsidRDefault="00F5583E" w:rsidP="00F5583E">
            <w:pPr>
              <w:rPr>
                <w:rFonts w:ascii="Arial Narrow" w:hAnsi="Arial Narrow" w:cs="Calibri"/>
                <w:color w:val="000000"/>
              </w:rPr>
            </w:pPr>
            <w:r w:rsidRPr="009B5EBE">
              <w:rPr>
                <w:rFonts w:ascii="Arial Narrow" w:hAnsi="Arial Narrow"/>
              </w:rPr>
              <w:t>education</w:t>
            </w:r>
          </w:p>
        </w:tc>
        <w:tc>
          <w:tcPr>
            <w:tcW w:w="1170" w:type="dxa"/>
            <w:shd w:val="clear" w:color="auto" w:fill="auto"/>
            <w:noWrap/>
            <w:tcMar>
              <w:top w:w="15" w:type="dxa"/>
              <w:left w:w="15" w:type="dxa"/>
              <w:bottom w:w="0" w:type="dxa"/>
              <w:right w:w="15" w:type="dxa"/>
            </w:tcMar>
          </w:tcPr>
          <w:p w14:paraId="0439D6B3" w14:textId="099F2A8F" w:rsidR="00F5583E" w:rsidRPr="009B5EBE" w:rsidRDefault="00F5583E" w:rsidP="00F5583E">
            <w:pPr>
              <w:ind w:right="80"/>
              <w:rPr>
                <w:rFonts w:ascii="Arial Narrow" w:hAnsi="Arial Narrow" w:cs="Calibri"/>
                <w:color w:val="000000"/>
              </w:rPr>
            </w:pPr>
            <w:r w:rsidRPr="009B5EBE">
              <w:rPr>
                <w:rFonts w:ascii="Arial Narrow" w:hAnsi="Arial Narrow"/>
              </w:rPr>
              <w:t xml:space="preserve">Ordinal </w:t>
            </w:r>
          </w:p>
        </w:tc>
        <w:tc>
          <w:tcPr>
            <w:tcW w:w="810" w:type="dxa"/>
            <w:shd w:val="clear" w:color="auto" w:fill="auto"/>
            <w:noWrap/>
            <w:tcMar>
              <w:top w:w="15" w:type="dxa"/>
              <w:left w:w="15" w:type="dxa"/>
              <w:bottom w:w="0" w:type="dxa"/>
              <w:right w:w="15" w:type="dxa"/>
            </w:tcMar>
          </w:tcPr>
          <w:p w14:paraId="39EE343F" w14:textId="0EFB0590"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0257169A" w14:textId="6DFA34A8" w:rsidR="00F5583E" w:rsidRPr="009B5EBE" w:rsidRDefault="00F5583E" w:rsidP="00F5583E">
            <w:pPr>
              <w:ind w:right="80"/>
              <w:jc w:val="right"/>
              <w:rPr>
                <w:rFonts w:ascii="Arial Narrow" w:hAnsi="Arial Narrow" w:cs="Calibri"/>
                <w:color w:val="FF0000"/>
              </w:rPr>
            </w:pPr>
            <w:r w:rsidRPr="009B5EBE">
              <w:rPr>
                <w:rFonts w:ascii="Arial Narrow" w:hAnsi="Arial Narrow"/>
              </w:rPr>
              <w:t>4</w:t>
            </w:r>
          </w:p>
        </w:tc>
        <w:tc>
          <w:tcPr>
            <w:tcW w:w="840" w:type="dxa"/>
            <w:shd w:val="clear" w:color="auto" w:fill="auto"/>
            <w:noWrap/>
            <w:tcMar>
              <w:top w:w="15" w:type="dxa"/>
              <w:left w:w="15" w:type="dxa"/>
              <w:bottom w:w="0" w:type="dxa"/>
              <w:right w:w="15" w:type="dxa"/>
            </w:tcMar>
          </w:tcPr>
          <w:p w14:paraId="620AD0E2" w14:textId="6F3D407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53FC5E1F" w14:textId="7F1B7036"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13B3AAF3" w14:textId="70E92139"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6EB1DE07" w14:textId="59AF3BC5"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5F5A34FF" w14:textId="70D267A2"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22B00D94" w14:textId="7451241C" w:rsidR="00F5583E" w:rsidRPr="009B5EBE" w:rsidRDefault="00F5583E" w:rsidP="00F5583E">
            <w:pPr>
              <w:ind w:right="80"/>
              <w:jc w:val="right"/>
              <w:rPr>
                <w:rFonts w:ascii="Arial Narrow" w:hAnsi="Arial Narrow" w:cs="Calibri"/>
                <w:color w:val="FF0000"/>
              </w:rPr>
            </w:pPr>
            <w:r w:rsidRPr="009B5EBE">
              <w:rPr>
                <w:rFonts w:ascii="Arial Narrow" w:hAnsi="Arial Narrow"/>
              </w:rPr>
              <w:t>secondary</w:t>
            </w:r>
          </w:p>
        </w:tc>
        <w:tc>
          <w:tcPr>
            <w:tcW w:w="828" w:type="dxa"/>
          </w:tcPr>
          <w:p w14:paraId="24BDA05D" w14:textId="2A48C0FA"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F5583E" w:rsidRPr="009B5EBE" w14:paraId="42CB27F6" w14:textId="590DE5CE" w:rsidTr="001E3339">
        <w:trPr>
          <w:trHeight w:val="290"/>
        </w:trPr>
        <w:tc>
          <w:tcPr>
            <w:tcW w:w="1260" w:type="dxa"/>
            <w:shd w:val="clear" w:color="auto" w:fill="auto"/>
            <w:noWrap/>
            <w:tcMar>
              <w:top w:w="15" w:type="dxa"/>
              <w:left w:w="15" w:type="dxa"/>
              <w:bottom w:w="0" w:type="dxa"/>
              <w:right w:w="15" w:type="dxa"/>
            </w:tcMar>
          </w:tcPr>
          <w:p w14:paraId="10A4240A" w14:textId="3A306CB7" w:rsidR="00F5583E" w:rsidRPr="009B5EBE" w:rsidRDefault="00F5583E" w:rsidP="00F5583E">
            <w:pPr>
              <w:rPr>
                <w:rFonts w:ascii="Arial Narrow" w:hAnsi="Arial Narrow" w:cs="Calibri"/>
                <w:color w:val="000000"/>
              </w:rPr>
            </w:pPr>
            <w:r w:rsidRPr="009B5EBE">
              <w:rPr>
                <w:rFonts w:ascii="Arial Narrow" w:hAnsi="Arial Narrow"/>
              </w:rPr>
              <w:t>default</w:t>
            </w:r>
          </w:p>
        </w:tc>
        <w:tc>
          <w:tcPr>
            <w:tcW w:w="1170" w:type="dxa"/>
            <w:shd w:val="clear" w:color="auto" w:fill="auto"/>
            <w:noWrap/>
            <w:tcMar>
              <w:top w:w="15" w:type="dxa"/>
              <w:left w:w="15" w:type="dxa"/>
              <w:bottom w:w="0" w:type="dxa"/>
              <w:right w:w="15" w:type="dxa"/>
            </w:tcMar>
          </w:tcPr>
          <w:p w14:paraId="040745EA" w14:textId="6EC78E3B"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2611D0EA" w14:textId="4F113077"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14886F9C" w14:textId="1509E2E2" w:rsidR="00F5583E" w:rsidRPr="009B5EBE" w:rsidRDefault="00F5583E" w:rsidP="00F5583E">
            <w:pPr>
              <w:ind w:right="80"/>
              <w:jc w:val="right"/>
              <w:rPr>
                <w:rFonts w:ascii="Arial Narrow" w:hAnsi="Arial Narrow" w:cs="Calibri"/>
                <w:color w:val="FF0000"/>
              </w:rPr>
            </w:pPr>
            <w:r w:rsidRPr="009B5EBE">
              <w:rPr>
                <w:rFonts w:ascii="Arial Narrow" w:hAnsi="Arial Narrow"/>
              </w:rPr>
              <w:t>2</w:t>
            </w:r>
          </w:p>
        </w:tc>
        <w:tc>
          <w:tcPr>
            <w:tcW w:w="840" w:type="dxa"/>
            <w:shd w:val="clear" w:color="auto" w:fill="auto"/>
            <w:noWrap/>
            <w:tcMar>
              <w:top w:w="15" w:type="dxa"/>
              <w:left w:w="15" w:type="dxa"/>
              <w:bottom w:w="0" w:type="dxa"/>
              <w:right w:w="15" w:type="dxa"/>
            </w:tcMar>
          </w:tcPr>
          <w:p w14:paraId="512E7BE7" w14:textId="421BD45C"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7F542AA6" w14:textId="33A27C35"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5AF52B6C" w14:textId="06431A47"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0A8FB7A9" w14:textId="1420A20A"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0E18940E" w14:textId="41D23252"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5FF48625" w14:textId="25EC2961" w:rsidR="00F5583E" w:rsidRPr="009B5EBE" w:rsidRDefault="00F5583E" w:rsidP="00F5583E">
            <w:pPr>
              <w:ind w:right="80"/>
              <w:jc w:val="right"/>
              <w:rPr>
                <w:rFonts w:ascii="Arial Narrow" w:hAnsi="Arial Narrow" w:cs="Calibri"/>
                <w:color w:val="FF0000"/>
              </w:rPr>
            </w:pPr>
            <w:r w:rsidRPr="009B5EBE">
              <w:rPr>
                <w:rFonts w:ascii="Arial Narrow" w:hAnsi="Arial Narrow"/>
              </w:rPr>
              <w:t>no</w:t>
            </w:r>
          </w:p>
        </w:tc>
        <w:tc>
          <w:tcPr>
            <w:tcW w:w="828" w:type="dxa"/>
          </w:tcPr>
          <w:p w14:paraId="530FEDAE" w14:textId="18A2A951"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D52CC8" w:rsidRPr="009B5EBE" w14:paraId="3914B1C9" w14:textId="6078E4A9" w:rsidTr="001E3339">
        <w:trPr>
          <w:trHeight w:val="290"/>
        </w:trPr>
        <w:tc>
          <w:tcPr>
            <w:tcW w:w="1260" w:type="dxa"/>
            <w:shd w:val="clear" w:color="auto" w:fill="auto"/>
            <w:noWrap/>
            <w:tcMar>
              <w:top w:w="15" w:type="dxa"/>
              <w:left w:w="15" w:type="dxa"/>
              <w:bottom w:w="0" w:type="dxa"/>
              <w:right w:w="15" w:type="dxa"/>
            </w:tcMar>
          </w:tcPr>
          <w:p w14:paraId="06C8DF23" w14:textId="78A860E5" w:rsidR="00D52CC8" w:rsidRPr="009B5EBE" w:rsidRDefault="00D52CC8" w:rsidP="00D52CC8">
            <w:pPr>
              <w:rPr>
                <w:rFonts w:ascii="Arial Narrow" w:hAnsi="Arial Narrow" w:cs="Calibri"/>
                <w:color w:val="000000"/>
              </w:rPr>
            </w:pPr>
            <w:r w:rsidRPr="009B5EBE">
              <w:rPr>
                <w:rFonts w:ascii="Arial Narrow" w:hAnsi="Arial Narrow"/>
              </w:rPr>
              <w:t>balance</w:t>
            </w:r>
          </w:p>
        </w:tc>
        <w:tc>
          <w:tcPr>
            <w:tcW w:w="1170" w:type="dxa"/>
            <w:shd w:val="clear" w:color="auto" w:fill="auto"/>
            <w:noWrap/>
            <w:tcMar>
              <w:top w:w="15" w:type="dxa"/>
              <w:left w:w="15" w:type="dxa"/>
              <w:bottom w:w="0" w:type="dxa"/>
              <w:right w:w="15" w:type="dxa"/>
            </w:tcMar>
          </w:tcPr>
          <w:p w14:paraId="6325023A" w14:textId="6E9A2DF2" w:rsidR="00D52CC8" w:rsidRPr="009B5EBE" w:rsidRDefault="00D52CC8" w:rsidP="00D52CC8">
            <w:pPr>
              <w:ind w:right="80"/>
              <w:rPr>
                <w:rFonts w:ascii="Arial Narrow" w:hAnsi="Arial Narrow" w:cs="Calibri"/>
                <w:color w:val="000000"/>
              </w:rPr>
            </w:pPr>
            <w:r w:rsidRPr="009B5EBE">
              <w:rPr>
                <w:rFonts w:ascii="Arial Narrow" w:hAnsi="Arial Narrow"/>
              </w:rPr>
              <w:t>Ratio</w:t>
            </w:r>
          </w:p>
        </w:tc>
        <w:tc>
          <w:tcPr>
            <w:tcW w:w="810" w:type="dxa"/>
            <w:shd w:val="clear" w:color="auto" w:fill="auto"/>
            <w:noWrap/>
            <w:tcMar>
              <w:top w:w="15" w:type="dxa"/>
              <w:left w:w="15" w:type="dxa"/>
              <w:bottom w:w="0" w:type="dxa"/>
              <w:right w:w="15" w:type="dxa"/>
            </w:tcMar>
          </w:tcPr>
          <w:p w14:paraId="1DD353F9" w14:textId="617D2630" w:rsidR="00D52CC8" w:rsidRPr="009B5EBE" w:rsidRDefault="00D52CC8" w:rsidP="00D52CC8">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4F493652" w14:textId="068011A2" w:rsidR="00D52CC8" w:rsidRPr="009B5EBE" w:rsidRDefault="00D52CC8" w:rsidP="00D52CC8">
            <w:pPr>
              <w:ind w:right="80"/>
              <w:jc w:val="right"/>
              <w:rPr>
                <w:rFonts w:ascii="Arial Narrow" w:hAnsi="Arial Narrow" w:cs="Calibri"/>
                <w:color w:val="FF0000"/>
              </w:rPr>
            </w:pPr>
            <w:r w:rsidRPr="009B5EBE">
              <w:rPr>
                <w:rFonts w:ascii="Arial Narrow" w:hAnsi="Arial Narrow"/>
              </w:rPr>
              <w:t>2</w:t>
            </w:r>
            <w:r w:rsidR="00EB45D5">
              <w:rPr>
                <w:rFonts w:ascii="Arial Narrow" w:hAnsi="Arial Narrow"/>
              </w:rPr>
              <w:t>,</w:t>
            </w:r>
            <w:r w:rsidRPr="009B5EBE">
              <w:rPr>
                <w:rFonts w:ascii="Arial Narrow" w:hAnsi="Arial Narrow"/>
              </w:rPr>
              <w:t>353</w:t>
            </w:r>
          </w:p>
        </w:tc>
        <w:tc>
          <w:tcPr>
            <w:tcW w:w="840" w:type="dxa"/>
            <w:shd w:val="clear" w:color="auto" w:fill="auto"/>
            <w:noWrap/>
            <w:tcMar>
              <w:top w:w="15" w:type="dxa"/>
              <w:left w:w="15" w:type="dxa"/>
              <w:bottom w:w="0" w:type="dxa"/>
              <w:right w:w="15" w:type="dxa"/>
            </w:tcMar>
          </w:tcPr>
          <w:p w14:paraId="46B5D0D7" w14:textId="7A3126CD" w:rsidR="00D52CC8" w:rsidRPr="009B5EBE" w:rsidRDefault="00D52CC8" w:rsidP="00D52CC8">
            <w:pPr>
              <w:ind w:right="80"/>
              <w:jc w:val="right"/>
              <w:rPr>
                <w:rFonts w:ascii="Arial Narrow" w:hAnsi="Arial Narrow" w:cs="Calibri"/>
                <w:color w:val="FF0000"/>
              </w:rPr>
            </w:pPr>
            <w:r w:rsidRPr="009B5EBE">
              <w:rPr>
                <w:rFonts w:ascii="Arial Narrow" w:hAnsi="Arial Narrow"/>
              </w:rPr>
              <w:t>-3</w:t>
            </w:r>
            <w:r w:rsidR="00EB45D5">
              <w:rPr>
                <w:rFonts w:ascii="Arial Narrow" w:hAnsi="Arial Narrow"/>
              </w:rPr>
              <w:t>,</w:t>
            </w:r>
            <w:r w:rsidRPr="009B5EBE">
              <w:rPr>
                <w:rFonts w:ascii="Arial Narrow" w:hAnsi="Arial Narrow"/>
              </w:rPr>
              <w:t>313</w:t>
            </w:r>
          </w:p>
        </w:tc>
        <w:tc>
          <w:tcPr>
            <w:tcW w:w="931" w:type="dxa"/>
            <w:shd w:val="clear" w:color="auto" w:fill="auto"/>
            <w:noWrap/>
            <w:tcMar>
              <w:top w:w="15" w:type="dxa"/>
              <w:left w:w="15" w:type="dxa"/>
              <w:bottom w:w="0" w:type="dxa"/>
              <w:right w:w="15" w:type="dxa"/>
            </w:tcMar>
          </w:tcPr>
          <w:p w14:paraId="481994E8" w14:textId="4AAA7418" w:rsidR="00D52CC8" w:rsidRPr="009B5EBE" w:rsidRDefault="00D52CC8" w:rsidP="00D52CC8">
            <w:pPr>
              <w:ind w:right="80"/>
              <w:jc w:val="right"/>
              <w:rPr>
                <w:rFonts w:ascii="Arial Narrow" w:hAnsi="Arial Narrow" w:cs="Calibri"/>
                <w:color w:val="FF0000"/>
              </w:rPr>
            </w:pPr>
            <w:r w:rsidRPr="009B5EBE">
              <w:rPr>
                <w:rFonts w:ascii="Arial Narrow" w:hAnsi="Arial Narrow"/>
              </w:rPr>
              <w:t>71</w:t>
            </w:r>
            <w:r w:rsidR="00EB45D5">
              <w:rPr>
                <w:rFonts w:ascii="Arial Narrow" w:hAnsi="Arial Narrow"/>
              </w:rPr>
              <w:t>,</w:t>
            </w:r>
            <w:r w:rsidRPr="009B5EBE">
              <w:rPr>
                <w:rFonts w:ascii="Arial Narrow" w:hAnsi="Arial Narrow"/>
              </w:rPr>
              <w:t>188</w:t>
            </w:r>
          </w:p>
        </w:tc>
        <w:tc>
          <w:tcPr>
            <w:tcW w:w="0" w:type="auto"/>
            <w:shd w:val="clear" w:color="auto" w:fill="auto"/>
            <w:noWrap/>
            <w:tcMar>
              <w:top w:w="15" w:type="dxa"/>
              <w:left w:w="15" w:type="dxa"/>
              <w:bottom w:w="0" w:type="dxa"/>
              <w:right w:w="15" w:type="dxa"/>
            </w:tcMar>
          </w:tcPr>
          <w:p w14:paraId="18726917" w14:textId="63054EB1" w:rsidR="00D52CC8" w:rsidRPr="009B5EBE" w:rsidRDefault="00D52CC8" w:rsidP="00D52CC8">
            <w:pPr>
              <w:ind w:right="80"/>
              <w:jc w:val="right"/>
              <w:rPr>
                <w:rFonts w:ascii="Arial Narrow" w:hAnsi="Arial Narrow" w:cs="Calibri"/>
                <w:color w:val="FF0000"/>
              </w:rPr>
            </w:pPr>
            <w:r w:rsidRPr="009B5EBE">
              <w:rPr>
                <w:rFonts w:ascii="Arial Narrow" w:hAnsi="Arial Narrow"/>
              </w:rPr>
              <w:t>1</w:t>
            </w:r>
            <w:r w:rsidR="00EB45D5">
              <w:rPr>
                <w:rFonts w:ascii="Arial Narrow" w:hAnsi="Arial Narrow"/>
              </w:rPr>
              <w:t>,</w:t>
            </w:r>
            <w:r w:rsidRPr="009B5EBE">
              <w:rPr>
                <w:rFonts w:ascii="Arial Narrow" w:hAnsi="Arial Narrow"/>
              </w:rPr>
              <w:t>422.65</w:t>
            </w:r>
          </w:p>
        </w:tc>
        <w:tc>
          <w:tcPr>
            <w:tcW w:w="0" w:type="auto"/>
            <w:shd w:val="clear" w:color="auto" w:fill="auto"/>
            <w:noWrap/>
            <w:tcMar>
              <w:top w:w="15" w:type="dxa"/>
              <w:left w:w="15" w:type="dxa"/>
              <w:bottom w:w="0" w:type="dxa"/>
              <w:right w:w="15" w:type="dxa"/>
            </w:tcMar>
          </w:tcPr>
          <w:p w14:paraId="783664E7" w14:textId="5DA8BC95" w:rsidR="00D52CC8" w:rsidRPr="009B5EBE" w:rsidRDefault="00D52CC8" w:rsidP="00D52CC8">
            <w:pPr>
              <w:ind w:right="80"/>
              <w:jc w:val="right"/>
              <w:rPr>
                <w:rFonts w:ascii="Arial Narrow" w:hAnsi="Arial Narrow" w:cs="Calibri"/>
                <w:color w:val="FF0000"/>
              </w:rPr>
            </w:pPr>
            <w:r w:rsidRPr="009B5EBE">
              <w:rPr>
                <w:rFonts w:ascii="Arial Narrow" w:hAnsi="Arial Narrow"/>
              </w:rPr>
              <w:t>3</w:t>
            </w:r>
            <w:r w:rsidR="00EB45D5">
              <w:rPr>
                <w:rFonts w:ascii="Arial Narrow" w:hAnsi="Arial Narrow"/>
              </w:rPr>
              <w:t>,</w:t>
            </w:r>
            <w:r w:rsidRPr="009B5EBE">
              <w:rPr>
                <w:rFonts w:ascii="Arial Narrow" w:hAnsi="Arial Narrow"/>
              </w:rPr>
              <w:t>009.63</w:t>
            </w:r>
          </w:p>
        </w:tc>
        <w:tc>
          <w:tcPr>
            <w:tcW w:w="931" w:type="dxa"/>
            <w:shd w:val="clear" w:color="auto" w:fill="auto"/>
            <w:noWrap/>
            <w:tcMar>
              <w:top w:w="15" w:type="dxa"/>
              <w:left w:w="15" w:type="dxa"/>
              <w:bottom w:w="0" w:type="dxa"/>
              <w:right w:w="15" w:type="dxa"/>
            </w:tcMar>
          </w:tcPr>
          <w:p w14:paraId="33578137" w14:textId="58D29AF4" w:rsidR="00D52CC8" w:rsidRPr="009B5EBE" w:rsidRDefault="00D52CC8" w:rsidP="00D52CC8">
            <w:pPr>
              <w:ind w:right="80"/>
              <w:jc w:val="right"/>
              <w:rPr>
                <w:rFonts w:ascii="Arial Narrow" w:hAnsi="Arial Narrow" w:cs="Calibri"/>
                <w:color w:val="FF0000"/>
              </w:rPr>
            </w:pPr>
            <w:r w:rsidRPr="009B5EBE">
              <w:rPr>
                <w:rFonts w:ascii="Arial Narrow" w:hAnsi="Arial Narrow"/>
              </w:rPr>
              <w:t>444</w:t>
            </w:r>
          </w:p>
        </w:tc>
        <w:tc>
          <w:tcPr>
            <w:tcW w:w="1164" w:type="dxa"/>
            <w:shd w:val="clear" w:color="auto" w:fill="auto"/>
            <w:noWrap/>
            <w:tcMar>
              <w:top w:w="15" w:type="dxa"/>
              <w:left w:w="15" w:type="dxa"/>
              <w:bottom w:w="0" w:type="dxa"/>
              <w:right w:w="15" w:type="dxa"/>
            </w:tcMar>
          </w:tcPr>
          <w:p w14:paraId="3F04E011" w14:textId="228F554A" w:rsidR="00D52CC8" w:rsidRPr="009B5EBE" w:rsidRDefault="00D52CC8" w:rsidP="00D52CC8">
            <w:pPr>
              <w:ind w:right="80"/>
              <w:jc w:val="right"/>
              <w:rPr>
                <w:rFonts w:ascii="Arial Narrow" w:hAnsi="Arial Narrow" w:cs="Calibri"/>
                <w:color w:val="FF0000"/>
              </w:rPr>
            </w:pPr>
            <w:r w:rsidRPr="009B5EBE">
              <w:rPr>
                <w:rFonts w:ascii="Arial Narrow" w:hAnsi="Arial Narrow"/>
              </w:rPr>
              <w:t>0</w:t>
            </w:r>
          </w:p>
        </w:tc>
        <w:tc>
          <w:tcPr>
            <w:tcW w:w="828" w:type="dxa"/>
          </w:tcPr>
          <w:p w14:paraId="48E00510" w14:textId="0B37C2E1" w:rsidR="00D52CC8" w:rsidRPr="009B5EBE" w:rsidRDefault="00D52CC8" w:rsidP="00D52CC8">
            <w:pPr>
              <w:ind w:right="80"/>
              <w:jc w:val="right"/>
              <w:rPr>
                <w:rFonts w:ascii="Arial Narrow" w:hAnsi="Arial Narrow" w:cs="Calibri"/>
                <w:color w:val="FF0000"/>
              </w:rPr>
            </w:pPr>
            <w:r w:rsidRPr="009B5EBE">
              <w:rPr>
                <w:rFonts w:ascii="Arial Narrow" w:hAnsi="Arial Narrow"/>
              </w:rPr>
              <w:t>6.59</w:t>
            </w:r>
          </w:p>
        </w:tc>
      </w:tr>
      <w:tr w:rsidR="00F5583E" w:rsidRPr="009B5EBE" w14:paraId="1D126F31" w14:textId="7E813610" w:rsidTr="001E3339">
        <w:trPr>
          <w:trHeight w:val="290"/>
        </w:trPr>
        <w:tc>
          <w:tcPr>
            <w:tcW w:w="1260" w:type="dxa"/>
            <w:shd w:val="clear" w:color="auto" w:fill="auto"/>
            <w:noWrap/>
            <w:tcMar>
              <w:top w:w="15" w:type="dxa"/>
              <w:left w:w="15" w:type="dxa"/>
              <w:bottom w:w="0" w:type="dxa"/>
              <w:right w:w="15" w:type="dxa"/>
            </w:tcMar>
          </w:tcPr>
          <w:p w14:paraId="69F53C0A" w14:textId="2BE18764" w:rsidR="00F5583E" w:rsidRPr="009B5EBE" w:rsidRDefault="00F5583E" w:rsidP="00F5583E">
            <w:pPr>
              <w:rPr>
                <w:rFonts w:ascii="Arial Narrow" w:hAnsi="Arial Narrow" w:cs="Calibri"/>
                <w:color w:val="000000"/>
              </w:rPr>
            </w:pPr>
            <w:r w:rsidRPr="009B5EBE">
              <w:rPr>
                <w:rFonts w:ascii="Arial Narrow" w:hAnsi="Arial Narrow"/>
              </w:rPr>
              <w:t>housing</w:t>
            </w:r>
          </w:p>
        </w:tc>
        <w:tc>
          <w:tcPr>
            <w:tcW w:w="1170" w:type="dxa"/>
            <w:shd w:val="clear" w:color="auto" w:fill="auto"/>
            <w:noWrap/>
            <w:tcMar>
              <w:top w:w="15" w:type="dxa"/>
              <w:left w:w="15" w:type="dxa"/>
              <w:bottom w:w="0" w:type="dxa"/>
              <w:right w:w="15" w:type="dxa"/>
            </w:tcMar>
          </w:tcPr>
          <w:p w14:paraId="000D4B8A" w14:textId="0613BF27"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1917A2EF" w14:textId="192EDAED"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3AD26E56" w14:textId="5C0842F1" w:rsidR="00F5583E" w:rsidRPr="009B5EBE" w:rsidRDefault="00F5583E" w:rsidP="00F5583E">
            <w:pPr>
              <w:ind w:right="80"/>
              <w:jc w:val="right"/>
              <w:rPr>
                <w:rFonts w:ascii="Arial Narrow" w:hAnsi="Arial Narrow" w:cs="Calibri"/>
                <w:color w:val="FF0000"/>
              </w:rPr>
            </w:pPr>
            <w:r w:rsidRPr="009B5EBE">
              <w:rPr>
                <w:rFonts w:ascii="Arial Narrow" w:hAnsi="Arial Narrow"/>
              </w:rPr>
              <w:t>2</w:t>
            </w:r>
          </w:p>
        </w:tc>
        <w:tc>
          <w:tcPr>
            <w:tcW w:w="840" w:type="dxa"/>
            <w:shd w:val="clear" w:color="auto" w:fill="auto"/>
            <w:noWrap/>
            <w:tcMar>
              <w:top w:w="15" w:type="dxa"/>
              <w:left w:w="15" w:type="dxa"/>
              <w:bottom w:w="0" w:type="dxa"/>
              <w:right w:w="15" w:type="dxa"/>
            </w:tcMar>
          </w:tcPr>
          <w:p w14:paraId="35DFB3A0" w14:textId="72A951A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61FAD558" w14:textId="3327E4CD"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6ED77119" w14:textId="47179ECD"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5A1ACE02" w14:textId="590E8CE1"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1D811A6B" w14:textId="2A34C3C0"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7CDF4978" w14:textId="51FE3A11" w:rsidR="00F5583E" w:rsidRPr="009B5EBE" w:rsidRDefault="00F5583E" w:rsidP="00F5583E">
            <w:pPr>
              <w:ind w:right="80"/>
              <w:jc w:val="right"/>
              <w:rPr>
                <w:rFonts w:ascii="Arial Narrow" w:hAnsi="Arial Narrow" w:cs="Calibri"/>
                <w:color w:val="FF0000"/>
              </w:rPr>
            </w:pPr>
            <w:r w:rsidRPr="009B5EBE">
              <w:rPr>
                <w:rFonts w:ascii="Arial Narrow" w:hAnsi="Arial Narrow"/>
              </w:rPr>
              <w:t>yes</w:t>
            </w:r>
          </w:p>
        </w:tc>
        <w:tc>
          <w:tcPr>
            <w:tcW w:w="828" w:type="dxa"/>
          </w:tcPr>
          <w:p w14:paraId="2212C465" w14:textId="051A634B"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F5583E" w:rsidRPr="009B5EBE" w14:paraId="4F8C16DF" w14:textId="5EF18858" w:rsidTr="001E3339">
        <w:trPr>
          <w:trHeight w:val="290"/>
        </w:trPr>
        <w:tc>
          <w:tcPr>
            <w:tcW w:w="1260" w:type="dxa"/>
            <w:shd w:val="clear" w:color="auto" w:fill="auto"/>
            <w:noWrap/>
            <w:tcMar>
              <w:top w:w="15" w:type="dxa"/>
              <w:left w:w="15" w:type="dxa"/>
              <w:bottom w:w="0" w:type="dxa"/>
              <w:right w:w="15" w:type="dxa"/>
            </w:tcMar>
          </w:tcPr>
          <w:p w14:paraId="6740622C" w14:textId="3E98FB02" w:rsidR="00F5583E" w:rsidRPr="009B5EBE" w:rsidRDefault="00F5583E" w:rsidP="00F5583E">
            <w:pPr>
              <w:rPr>
                <w:rFonts w:ascii="Arial Narrow" w:hAnsi="Arial Narrow" w:cs="Calibri"/>
                <w:color w:val="000000"/>
              </w:rPr>
            </w:pPr>
            <w:r w:rsidRPr="009B5EBE">
              <w:rPr>
                <w:rFonts w:ascii="Arial Narrow" w:hAnsi="Arial Narrow"/>
              </w:rPr>
              <w:t>personal</w:t>
            </w:r>
          </w:p>
        </w:tc>
        <w:tc>
          <w:tcPr>
            <w:tcW w:w="1170" w:type="dxa"/>
            <w:shd w:val="clear" w:color="auto" w:fill="auto"/>
            <w:noWrap/>
            <w:tcMar>
              <w:top w:w="15" w:type="dxa"/>
              <w:left w:w="15" w:type="dxa"/>
              <w:bottom w:w="0" w:type="dxa"/>
              <w:right w:w="15" w:type="dxa"/>
            </w:tcMar>
          </w:tcPr>
          <w:p w14:paraId="2C0314BE" w14:textId="0DE24C47"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0D3F7FF0" w14:textId="3591879F"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581BD588" w14:textId="1020042A" w:rsidR="00F5583E" w:rsidRPr="009B5EBE" w:rsidRDefault="00F5583E" w:rsidP="00F5583E">
            <w:pPr>
              <w:ind w:right="80"/>
              <w:jc w:val="right"/>
              <w:rPr>
                <w:rFonts w:ascii="Arial Narrow" w:hAnsi="Arial Narrow" w:cs="Calibri"/>
                <w:color w:val="FF0000"/>
              </w:rPr>
            </w:pPr>
            <w:r w:rsidRPr="009B5EBE">
              <w:rPr>
                <w:rFonts w:ascii="Arial Narrow" w:hAnsi="Arial Narrow"/>
              </w:rPr>
              <w:t>2</w:t>
            </w:r>
          </w:p>
        </w:tc>
        <w:tc>
          <w:tcPr>
            <w:tcW w:w="840" w:type="dxa"/>
            <w:shd w:val="clear" w:color="auto" w:fill="auto"/>
            <w:noWrap/>
            <w:tcMar>
              <w:top w:w="15" w:type="dxa"/>
              <w:left w:w="15" w:type="dxa"/>
              <w:bottom w:w="0" w:type="dxa"/>
              <w:right w:w="15" w:type="dxa"/>
            </w:tcMar>
          </w:tcPr>
          <w:p w14:paraId="3EDB96DA" w14:textId="795C922C"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0936F7E0" w14:textId="2AB2031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1CCFF537" w14:textId="15ACFC85"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70FEF23B" w14:textId="0210DBCE"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2A790E24" w14:textId="3AE174CC"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01204F3A" w14:textId="7CADAD63" w:rsidR="00F5583E" w:rsidRPr="009B5EBE" w:rsidRDefault="00F5583E" w:rsidP="00F5583E">
            <w:pPr>
              <w:ind w:right="80"/>
              <w:jc w:val="right"/>
              <w:rPr>
                <w:rFonts w:ascii="Arial Narrow" w:hAnsi="Arial Narrow" w:cs="Calibri"/>
                <w:color w:val="FF0000"/>
              </w:rPr>
            </w:pPr>
            <w:r w:rsidRPr="009B5EBE">
              <w:rPr>
                <w:rFonts w:ascii="Arial Narrow" w:hAnsi="Arial Narrow"/>
              </w:rPr>
              <w:t>no</w:t>
            </w:r>
          </w:p>
        </w:tc>
        <w:tc>
          <w:tcPr>
            <w:tcW w:w="828" w:type="dxa"/>
          </w:tcPr>
          <w:p w14:paraId="1D9FDFA9" w14:textId="5C6B9D4E"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F5583E" w:rsidRPr="009B5EBE" w14:paraId="14F7540F" w14:textId="00462154" w:rsidTr="001E3339">
        <w:trPr>
          <w:trHeight w:val="290"/>
        </w:trPr>
        <w:tc>
          <w:tcPr>
            <w:tcW w:w="1260" w:type="dxa"/>
            <w:shd w:val="clear" w:color="auto" w:fill="auto"/>
            <w:noWrap/>
            <w:tcMar>
              <w:top w:w="15" w:type="dxa"/>
              <w:left w:w="15" w:type="dxa"/>
              <w:bottom w:w="0" w:type="dxa"/>
              <w:right w:w="15" w:type="dxa"/>
            </w:tcMar>
          </w:tcPr>
          <w:p w14:paraId="4C5648B2" w14:textId="3D94FD62" w:rsidR="00F5583E" w:rsidRPr="009B5EBE" w:rsidRDefault="00F5583E" w:rsidP="00F5583E">
            <w:pPr>
              <w:rPr>
                <w:rFonts w:ascii="Arial Narrow" w:hAnsi="Arial Narrow" w:cs="Calibri"/>
                <w:color w:val="000000"/>
              </w:rPr>
            </w:pPr>
            <w:r w:rsidRPr="009B5EBE">
              <w:rPr>
                <w:rFonts w:ascii="Arial Narrow" w:hAnsi="Arial Narrow"/>
              </w:rPr>
              <w:t>contact</w:t>
            </w:r>
          </w:p>
        </w:tc>
        <w:tc>
          <w:tcPr>
            <w:tcW w:w="1170" w:type="dxa"/>
            <w:shd w:val="clear" w:color="auto" w:fill="auto"/>
            <w:noWrap/>
            <w:tcMar>
              <w:top w:w="15" w:type="dxa"/>
              <w:left w:w="15" w:type="dxa"/>
              <w:bottom w:w="0" w:type="dxa"/>
              <w:right w:w="15" w:type="dxa"/>
            </w:tcMar>
          </w:tcPr>
          <w:p w14:paraId="252FB83F" w14:textId="17C97E48"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32BC0BB9" w14:textId="2B0CAA37"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731A92F1" w14:textId="461555DA" w:rsidR="00F5583E" w:rsidRPr="009B5EBE" w:rsidRDefault="00F5583E" w:rsidP="00F5583E">
            <w:pPr>
              <w:ind w:right="80"/>
              <w:jc w:val="right"/>
              <w:rPr>
                <w:rFonts w:ascii="Arial Narrow" w:hAnsi="Arial Narrow" w:cs="Calibri"/>
                <w:color w:val="FF0000"/>
              </w:rPr>
            </w:pPr>
            <w:r w:rsidRPr="009B5EBE">
              <w:rPr>
                <w:rFonts w:ascii="Arial Narrow" w:hAnsi="Arial Narrow"/>
              </w:rPr>
              <w:t>3</w:t>
            </w:r>
          </w:p>
        </w:tc>
        <w:tc>
          <w:tcPr>
            <w:tcW w:w="840" w:type="dxa"/>
            <w:shd w:val="clear" w:color="auto" w:fill="auto"/>
            <w:noWrap/>
            <w:tcMar>
              <w:top w:w="15" w:type="dxa"/>
              <w:left w:w="15" w:type="dxa"/>
              <w:bottom w:w="0" w:type="dxa"/>
              <w:right w:w="15" w:type="dxa"/>
            </w:tcMar>
          </w:tcPr>
          <w:p w14:paraId="5D84267A" w14:textId="6AA7ECD5"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31C50B22" w14:textId="6EF76139"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6F48F802" w14:textId="0FAF350E"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5D5F4AB4" w14:textId="6641DA38"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428E9BE1" w14:textId="22D22DDC"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73FEE72B" w14:textId="5202940B" w:rsidR="00F5583E" w:rsidRPr="009B5EBE" w:rsidRDefault="00F5583E" w:rsidP="00F5583E">
            <w:pPr>
              <w:ind w:right="80"/>
              <w:jc w:val="right"/>
              <w:rPr>
                <w:rFonts w:ascii="Arial Narrow" w:hAnsi="Arial Narrow" w:cs="Calibri"/>
                <w:color w:val="FF0000"/>
              </w:rPr>
            </w:pPr>
            <w:r w:rsidRPr="009B5EBE">
              <w:rPr>
                <w:rFonts w:ascii="Arial Narrow" w:hAnsi="Arial Narrow"/>
              </w:rPr>
              <w:t>cellular</w:t>
            </w:r>
          </w:p>
        </w:tc>
        <w:tc>
          <w:tcPr>
            <w:tcW w:w="828" w:type="dxa"/>
          </w:tcPr>
          <w:p w14:paraId="6C35E1C4" w14:textId="4133D0BD"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D52CC8" w:rsidRPr="009B5EBE" w14:paraId="3F330F1F" w14:textId="5DA731B6" w:rsidTr="001E3339">
        <w:trPr>
          <w:trHeight w:val="290"/>
        </w:trPr>
        <w:tc>
          <w:tcPr>
            <w:tcW w:w="1260" w:type="dxa"/>
            <w:shd w:val="clear" w:color="auto" w:fill="auto"/>
            <w:noWrap/>
            <w:tcMar>
              <w:top w:w="15" w:type="dxa"/>
              <w:left w:w="15" w:type="dxa"/>
              <w:bottom w:w="0" w:type="dxa"/>
              <w:right w:w="15" w:type="dxa"/>
            </w:tcMar>
          </w:tcPr>
          <w:p w14:paraId="6F608B9A" w14:textId="27FE564A" w:rsidR="00D52CC8" w:rsidRPr="009B5EBE" w:rsidRDefault="00D52CC8" w:rsidP="00D52CC8">
            <w:pPr>
              <w:rPr>
                <w:rFonts w:ascii="Arial Narrow" w:hAnsi="Arial Narrow" w:cs="Calibri"/>
                <w:color w:val="000000"/>
              </w:rPr>
            </w:pPr>
            <w:r w:rsidRPr="009B5EBE">
              <w:rPr>
                <w:rFonts w:ascii="Arial Narrow" w:hAnsi="Arial Narrow"/>
              </w:rPr>
              <w:t>duration</w:t>
            </w:r>
          </w:p>
        </w:tc>
        <w:tc>
          <w:tcPr>
            <w:tcW w:w="1170" w:type="dxa"/>
            <w:shd w:val="clear" w:color="auto" w:fill="auto"/>
            <w:noWrap/>
            <w:tcMar>
              <w:top w:w="15" w:type="dxa"/>
              <w:left w:w="15" w:type="dxa"/>
              <w:bottom w:w="0" w:type="dxa"/>
              <w:right w:w="15" w:type="dxa"/>
            </w:tcMar>
          </w:tcPr>
          <w:p w14:paraId="65D89013" w14:textId="63412F52" w:rsidR="00D52CC8" w:rsidRPr="009B5EBE" w:rsidRDefault="00D52CC8" w:rsidP="00D52CC8">
            <w:pPr>
              <w:ind w:right="80"/>
              <w:rPr>
                <w:rFonts w:ascii="Arial Narrow" w:hAnsi="Arial Narrow" w:cs="Calibri"/>
                <w:color w:val="000000"/>
              </w:rPr>
            </w:pPr>
            <w:r w:rsidRPr="009B5EBE">
              <w:rPr>
                <w:rFonts w:ascii="Arial Narrow" w:hAnsi="Arial Narrow"/>
              </w:rPr>
              <w:t>Ratio</w:t>
            </w:r>
          </w:p>
        </w:tc>
        <w:tc>
          <w:tcPr>
            <w:tcW w:w="810" w:type="dxa"/>
            <w:shd w:val="clear" w:color="auto" w:fill="auto"/>
            <w:noWrap/>
            <w:tcMar>
              <w:top w:w="15" w:type="dxa"/>
              <w:left w:w="15" w:type="dxa"/>
              <w:bottom w:w="0" w:type="dxa"/>
              <w:right w:w="15" w:type="dxa"/>
            </w:tcMar>
          </w:tcPr>
          <w:p w14:paraId="401C0FEE" w14:textId="1FEAD673" w:rsidR="00D52CC8" w:rsidRPr="009B5EBE" w:rsidRDefault="00D52CC8" w:rsidP="00D52CC8">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0F9BEDF0" w14:textId="4E5E715C" w:rsidR="00D52CC8" w:rsidRPr="009B5EBE" w:rsidRDefault="00D52CC8" w:rsidP="00D52CC8">
            <w:pPr>
              <w:ind w:right="80"/>
              <w:jc w:val="right"/>
              <w:rPr>
                <w:rFonts w:ascii="Arial Narrow" w:hAnsi="Arial Narrow" w:cs="Calibri"/>
                <w:color w:val="FF0000"/>
              </w:rPr>
            </w:pPr>
            <w:r w:rsidRPr="009B5EBE">
              <w:rPr>
                <w:rFonts w:ascii="Arial Narrow" w:hAnsi="Arial Narrow"/>
              </w:rPr>
              <w:t>875</w:t>
            </w:r>
          </w:p>
        </w:tc>
        <w:tc>
          <w:tcPr>
            <w:tcW w:w="840" w:type="dxa"/>
            <w:shd w:val="clear" w:color="auto" w:fill="auto"/>
            <w:noWrap/>
            <w:tcMar>
              <w:top w:w="15" w:type="dxa"/>
              <w:left w:w="15" w:type="dxa"/>
              <w:bottom w:w="0" w:type="dxa"/>
              <w:right w:w="15" w:type="dxa"/>
            </w:tcMar>
          </w:tcPr>
          <w:p w14:paraId="6C03C6CF" w14:textId="7B3BACF8" w:rsidR="00D52CC8" w:rsidRPr="009B5EBE" w:rsidRDefault="00D52CC8" w:rsidP="00D52CC8">
            <w:pPr>
              <w:ind w:right="80"/>
              <w:jc w:val="right"/>
              <w:rPr>
                <w:rFonts w:ascii="Arial Narrow" w:hAnsi="Arial Narrow" w:cs="Calibri"/>
                <w:color w:val="FF0000"/>
              </w:rPr>
            </w:pPr>
            <w:r w:rsidRPr="009B5EBE">
              <w:rPr>
                <w:rFonts w:ascii="Arial Narrow" w:hAnsi="Arial Narrow"/>
              </w:rPr>
              <w:t>4</w:t>
            </w:r>
          </w:p>
        </w:tc>
        <w:tc>
          <w:tcPr>
            <w:tcW w:w="931" w:type="dxa"/>
            <w:shd w:val="clear" w:color="auto" w:fill="auto"/>
            <w:noWrap/>
            <w:tcMar>
              <w:top w:w="15" w:type="dxa"/>
              <w:left w:w="15" w:type="dxa"/>
              <w:bottom w:w="0" w:type="dxa"/>
              <w:right w:w="15" w:type="dxa"/>
            </w:tcMar>
          </w:tcPr>
          <w:p w14:paraId="67EEDCFF" w14:textId="08348CAC" w:rsidR="00D52CC8" w:rsidRPr="009B5EBE" w:rsidRDefault="00D52CC8" w:rsidP="00D52CC8">
            <w:pPr>
              <w:ind w:right="80"/>
              <w:jc w:val="right"/>
              <w:rPr>
                <w:rFonts w:ascii="Arial Narrow" w:hAnsi="Arial Narrow" w:cs="Calibri"/>
                <w:color w:val="FF0000"/>
              </w:rPr>
            </w:pPr>
            <w:r w:rsidRPr="009B5EBE">
              <w:rPr>
                <w:rFonts w:ascii="Arial Narrow" w:hAnsi="Arial Narrow"/>
              </w:rPr>
              <w:t>3</w:t>
            </w:r>
            <w:r w:rsidR="00EB45D5">
              <w:rPr>
                <w:rFonts w:ascii="Arial Narrow" w:hAnsi="Arial Narrow"/>
              </w:rPr>
              <w:t>,</w:t>
            </w:r>
            <w:r w:rsidRPr="009B5EBE">
              <w:rPr>
                <w:rFonts w:ascii="Arial Narrow" w:hAnsi="Arial Narrow"/>
              </w:rPr>
              <w:t>025</w:t>
            </w:r>
          </w:p>
        </w:tc>
        <w:tc>
          <w:tcPr>
            <w:tcW w:w="0" w:type="auto"/>
            <w:shd w:val="clear" w:color="auto" w:fill="auto"/>
            <w:noWrap/>
            <w:tcMar>
              <w:top w:w="15" w:type="dxa"/>
              <w:left w:w="15" w:type="dxa"/>
              <w:bottom w:w="0" w:type="dxa"/>
              <w:right w:w="15" w:type="dxa"/>
            </w:tcMar>
          </w:tcPr>
          <w:p w14:paraId="51A10EC2" w14:textId="6CE1FCC3" w:rsidR="00D52CC8" w:rsidRPr="009B5EBE" w:rsidRDefault="00D52CC8" w:rsidP="00D52CC8">
            <w:pPr>
              <w:ind w:right="80"/>
              <w:jc w:val="right"/>
              <w:rPr>
                <w:rFonts w:ascii="Arial Narrow" w:hAnsi="Arial Narrow" w:cs="Calibri"/>
                <w:color w:val="FF0000"/>
              </w:rPr>
            </w:pPr>
            <w:r w:rsidRPr="009B5EBE">
              <w:rPr>
                <w:rFonts w:ascii="Arial Narrow" w:hAnsi="Arial Narrow"/>
              </w:rPr>
              <w:t>263.96</w:t>
            </w:r>
          </w:p>
        </w:tc>
        <w:tc>
          <w:tcPr>
            <w:tcW w:w="0" w:type="auto"/>
            <w:shd w:val="clear" w:color="auto" w:fill="auto"/>
            <w:noWrap/>
            <w:tcMar>
              <w:top w:w="15" w:type="dxa"/>
              <w:left w:w="15" w:type="dxa"/>
              <w:bottom w:w="0" w:type="dxa"/>
              <w:right w:w="15" w:type="dxa"/>
            </w:tcMar>
          </w:tcPr>
          <w:p w14:paraId="2AC00670" w14:textId="23DC32DB" w:rsidR="00D52CC8" w:rsidRPr="009B5EBE" w:rsidRDefault="00D52CC8" w:rsidP="00D52CC8">
            <w:pPr>
              <w:ind w:right="80"/>
              <w:jc w:val="right"/>
              <w:rPr>
                <w:rFonts w:ascii="Arial Narrow" w:hAnsi="Arial Narrow" w:cs="Calibri"/>
                <w:color w:val="FF0000"/>
              </w:rPr>
            </w:pPr>
            <w:r w:rsidRPr="009B5EBE">
              <w:rPr>
                <w:rFonts w:ascii="Arial Narrow" w:hAnsi="Arial Narrow"/>
              </w:rPr>
              <w:t>259.85</w:t>
            </w:r>
          </w:p>
        </w:tc>
        <w:tc>
          <w:tcPr>
            <w:tcW w:w="931" w:type="dxa"/>
            <w:shd w:val="clear" w:color="auto" w:fill="auto"/>
            <w:noWrap/>
            <w:tcMar>
              <w:top w:w="15" w:type="dxa"/>
              <w:left w:w="15" w:type="dxa"/>
              <w:bottom w:w="0" w:type="dxa"/>
              <w:right w:w="15" w:type="dxa"/>
            </w:tcMar>
          </w:tcPr>
          <w:p w14:paraId="28DBEB76" w14:textId="6489D8F2" w:rsidR="00D52CC8" w:rsidRPr="009B5EBE" w:rsidRDefault="00D52CC8" w:rsidP="00D52CC8">
            <w:pPr>
              <w:ind w:right="80"/>
              <w:jc w:val="right"/>
              <w:rPr>
                <w:rFonts w:ascii="Arial Narrow" w:hAnsi="Arial Narrow" w:cs="Calibri"/>
                <w:color w:val="FF0000"/>
              </w:rPr>
            </w:pPr>
            <w:r w:rsidRPr="009B5EBE">
              <w:rPr>
                <w:rFonts w:ascii="Arial Narrow" w:hAnsi="Arial Narrow"/>
              </w:rPr>
              <w:t>185</w:t>
            </w:r>
          </w:p>
        </w:tc>
        <w:tc>
          <w:tcPr>
            <w:tcW w:w="1164" w:type="dxa"/>
            <w:shd w:val="clear" w:color="auto" w:fill="auto"/>
            <w:noWrap/>
            <w:tcMar>
              <w:top w:w="15" w:type="dxa"/>
              <w:left w:w="15" w:type="dxa"/>
              <w:bottom w:w="0" w:type="dxa"/>
              <w:right w:w="15" w:type="dxa"/>
            </w:tcMar>
          </w:tcPr>
          <w:p w14:paraId="17E4CA56" w14:textId="17549FA5" w:rsidR="00D52CC8" w:rsidRPr="009B5EBE" w:rsidRDefault="00D52CC8" w:rsidP="00D52CC8">
            <w:pPr>
              <w:ind w:right="80"/>
              <w:jc w:val="right"/>
              <w:rPr>
                <w:rFonts w:ascii="Arial Narrow" w:hAnsi="Arial Narrow" w:cs="Calibri"/>
                <w:color w:val="FF0000"/>
              </w:rPr>
            </w:pPr>
            <w:r w:rsidRPr="009B5EBE">
              <w:rPr>
                <w:rFonts w:ascii="Arial Narrow" w:hAnsi="Arial Narrow"/>
              </w:rPr>
              <w:t>123</w:t>
            </w:r>
          </w:p>
        </w:tc>
        <w:tc>
          <w:tcPr>
            <w:tcW w:w="828" w:type="dxa"/>
          </w:tcPr>
          <w:p w14:paraId="4FE915B4" w14:textId="753BD7A6" w:rsidR="00D52CC8" w:rsidRPr="009B5EBE" w:rsidRDefault="00D52CC8" w:rsidP="00D52CC8">
            <w:pPr>
              <w:ind w:right="80"/>
              <w:jc w:val="right"/>
              <w:rPr>
                <w:rFonts w:ascii="Arial Narrow" w:hAnsi="Arial Narrow" w:cs="Calibri"/>
                <w:color w:val="FF0000"/>
              </w:rPr>
            </w:pPr>
            <w:r w:rsidRPr="009B5EBE">
              <w:rPr>
                <w:rFonts w:ascii="Arial Narrow" w:hAnsi="Arial Narrow"/>
              </w:rPr>
              <w:t>2.77</w:t>
            </w:r>
          </w:p>
        </w:tc>
      </w:tr>
      <w:tr w:rsidR="00D52CC8" w:rsidRPr="009B5EBE" w14:paraId="2FE180F9" w14:textId="21F0C7BE" w:rsidTr="001E3339">
        <w:trPr>
          <w:trHeight w:val="290"/>
        </w:trPr>
        <w:tc>
          <w:tcPr>
            <w:tcW w:w="1260" w:type="dxa"/>
            <w:shd w:val="clear" w:color="auto" w:fill="auto"/>
            <w:noWrap/>
            <w:tcMar>
              <w:top w:w="15" w:type="dxa"/>
              <w:left w:w="15" w:type="dxa"/>
              <w:bottom w:w="0" w:type="dxa"/>
              <w:right w:w="15" w:type="dxa"/>
            </w:tcMar>
          </w:tcPr>
          <w:p w14:paraId="24D7F5D9" w14:textId="56C13FD8" w:rsidR="00D52CC8" w:rsidRPr="009B5EBE" w:rsidRDefault="00D52CC8" w:rsidP="00D52CC8">
            <w:pPr>
              <w:rPr>
                <w:rFonts w:ascii="Arial Narrow" w:hAnsi="Arial Narrow" w:cs="Calibri"/>
                <w:color w:val="000000"/>
              </w:rPr>
            </w:pPr>
            <w:r w:rsidRPr="009B5EBE">
              <w:rPr>
                <w:rFonts w:ascii="Arial Narrow" w:hAnsi="Arial Narrow"/>
              </w:rPr>
              <w:t>campaign</w:t>
            </w:r>
          </w:p>
        </w:tc>
        <w:tc>
          <w:tcPr>
            <w:tcW w:w="1170" w:type="dxa"/>
            <w:shd w:val="clear" w:color="auto" w:fill="auto"/>
            <w:noWrap/>
            <w:tcMar>
              <w:top w:w="15" w:type="dxa"/>
              <w:left w:w="15" w:type="dxa"/>
              <w:bottom w:w="0" w:type="dxa"/>
              <w:right w:w="15" w:type="dxa"/>
            </w:tcMar>
          </w:tcPr>
          <w:p w14:paraId="0BFF5AA8" w14:textId="4EBB2041" w:rsidR="00D52CC8" w:rsidRPr="009B5EBE" w:rsidRDefault="00D52CC8" w:rsidP="00D52CC8">
            <w:pPr>
              <w:ind w:right="80"/>
              <w:rPr>
                <w:rFonts w:ascii="Arial Narrow" w:hAnsi="Arial Narrow" w:cs="Calibri"/>
                <w:color w:val="000000"/>
              </w:rPr>
            </w:pPr>
            <w:r w:rsidRPr="009B5EBE">
              <w:rPr>
                <w:rFonts w:ascii="Arial Narrow" w:hAnsi="Arial Narrow"/>
              </w:rPr>
              <w:t>Ratio</w:t>
            </w:r>
          </w:p>
        </w:tc>
        <w:tc>
          <w:tcPr>
            <w:tcW w:w="810" w:type="dxa"/>
            <w:shd w:val="clear" w:color="auto" w:fill="auto"/>
            <w:noWrap/>
            <w:tcMar>
              <w:top w:w="15" w:type="dxa"/>
              <w:left w:w="15" w:type="dxa"/>
              <w:bottom w:w="0" w:type="dxa"/>
              <w:right w:w="15" w:type="dxa"/>
            </w:tcMar>
          </w:tcPr>
          <w:p w14:paraId="5E4583D2" w14:textId="0F31C4C9" w:rsidR="00D52CC8" w:rsidRPr="009B5EBE" w:rsidRDefault="00D52CC8" w:rsidP="00D52CC8">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2BDEF03F" w14:textId="761B37F9" w:rsidR="00D52CC8" w:rsidRPr="009B5EBE" w:rsidRDefault="00D52CC8" w:rsidP="00D52CC8">
            <w:pPr>
              <w:ind w:right="80"/>
              <w:jc w:val="right"/>
              <w:rPr>
                <w:rFonts w:ascii="Arial Narrow" w:hAnsi="Arial Narrow" w:cs="Calibri"/>
                <w:color w:val="FF0000"/>
              </w:rPr>
            </w:pPr>
            <w:r w:rsidRPr="009B5EBE">
              <w:rPr>
                <w:rFonts w:ascii="Arial Narrow" w:hAnsi="Arial Narrow"/>
              </w:rPr>
              <w:t>32</w:t>
            </w:r>
          </w:p>
        </w:tc>
        <w:tc>
          <w:tcPr>
            <w:tcW w:w="840" w:type="dxa"/>
            <w:shd w:val="clear" w:color="auto" w:fill="auto"/>
            <w:noWrap/>
            <w:tcMar>
              <w:top w:w="15" w:type="dxa"/>
              <w:left w:w="15" w:type="dxa"/>
              <w:bottom w:w="0" w:type="dxa"/>
              <w:right w:w="15" w:type="dxa"/>
            </w:tcMar>
          </w:tcPr>
          <w:p w14:paraId="22B37C60" w14:textId="503244F9" w:rsidR="00D52CC8" w:rsidRPr="009B5EBE" w:rsidRDefault="00D52CC8" w:rsidP="00D52CC8">
            <w:pPr>
              <w:ind w:right="80"/>
              <w:jc w:val="right"/>
              <w:rPr>
                <w:rFonts w:ascii="Arial Narrow" w:hAnsi="Arial Narrow" w:cs="Calibri"/>
                <w:color w:val="FF0000"/>
              </w:rPr>
            </w:pPr>
            <w:r w:rsidRPr="009B5EBE">
              <w:rPr>
                <w:rFonts w:ascii="Arial Narrow" w:hAnsi="Arial Narrow"/>
              </w:rPr>
              <w:t>1</w:t>
            </w:r>
          </w:p>
        </w:tc>
        <w:tc>
          <w:tcPr>
            <w:tcW w:w="931" w:type="dxa"/>
            <w:shd w:val="clear" w:color="auto" w:fill="auto"/>
            <w:noWrap/>
            <w:tcMar>
              <w:top w:w="15" w:type="dxa"/>
              <w:left w:w="15" w:type="dxa"/>
              <w:bottom w:w="0" w:type="dxa"/>
              <w:right w:w="15" w:type="dxa"/>
            </w:tcMar>
          </w:tcPr>
          <w:p w14:paraId="5AB74065" w14:textId="3CBA8C7B" w:rsidR="00D52CC8" w:rsidRPr="009B5EBE" w:rsidRDefault="00D52CC8" w:rsidP="00D52CC8">
            <w:pPr>
              <w:ind w:right="80"/>
              <w:jc w:val="right"/>
              <w:rPr>
                <w:rFonts w:ascii="Arial Narrow" w:hAnsi="Arial Narrow" w:cs="Calibri"/>
                <w:color w:val="FF0000"/>
              </w:rPr>
            </w:pPr>
            <w:r w:rsidRPr="009B5EBE">
              <w:rPr>
                <w:rFonts w:ascii="Arial Narrow" w:hAnsi="Arial Narrow"/>
              </w:rPr>
              <w:t>50</w:t>
            </w:r>
          </w:p>
        </w:tc>
        <w:tc>
          <w:tcPr>
            <w:tcW w:w="0" w:type="auto"/>
            <w:shd w:val="clear" w:color="auto" w:fill="auto"/>
            <w:noWrap/>
            <w:tcMar>
              <w:top w:w="15" w:type="dxa"/>
              <w:left w:w="15" w:type="dxa"/>
              <w:bottom w:w="0" w:type="dxa"/>
              <w:right w:w="15" w:type="dxa"/>
            </w:tcMar>
          </w:tcPr>
          <w:p w14:paraId="432E5482" w14:textId="79FE38F8" w:rsidR="00D52CC8" w:rsidRPr="009B5EBE" w:rsidRDefault="00D52CC8" w:rsidP="00D52CC8">
            <w:pPr>
              <w:ind w:right="80"/>
              <w:jc w:val="right"/>
              <w:rPr>
                <w:rFonts w:ascii="Arial Narrow" w:hAnsi="Arial Narrow" w:cs="Calibri"/>
                <w:color w:val="FF0000"/>
              </w:rPr>
            </w:pPr>
            <w:r w:rsidRPr="009B5EBE">
              <w:rPr>
                <w:rFonts w:ascii="Arial Narrow" w:hAnsi="Arial Narrow"/>
              </w:rPr>
              <w:t>2.79</w:t>
            </w:r>
          </w:p>
        </w:tc>
        <w:tc>
          <w:tcPr>
            <w:tcW w:w="0" w:type="auto"/>
            <w:shd w:val="clear" w:color="auto" w:fill="auto"/>
            <w:noWrap/>
            <w:tcMar>
              <w:top w:w="15" w:type="dxa"/>
              <w:left w:w="15" w:type="dxa"/>
              <w:bottom w:w="0" w:type="dxa"/>
              <w:right w:w="15" w:type="dxa"/>
            </w:tcMar>
          </w:tcPr>
          <w:p w14:paraId="636CD5B1" w14:textId="66632783" w:rsidR="00D52CC8" w:rsidRPr="009B5EBE" w:rsidRDefault="00D52CC8" w:rsidP="00D52CC8">
            <w:pPr>
              <w:ind w:right="80"/>
              <w:jc w:val="right"/>
              <w:rPr>
                <w:rFonts w:ascii="Arial Narrow" w:hAnsi="Arial Narrow" w:cs="Calibri"/>
                <w:color w:val="FF0000"/>
              </w:rPr>
            </w:pPr>
            <w:r w:rsidRPr="009B5EBE">
              <w:rPr>
                <w:rFonts w:ascii="Arial Narrow" w:hAnsi="Arial Narrow"/>
              </w:rPr>
              <w:t>3.10</w:t>
            </w:r>
          </w:p>
        </w:tc>
        <w:tc>
          <w:tcPr>
            <w:tcW w:w="931" w:type="dxa"/>
            <w:shd w:val="clear" w:color="auto" w:fill="auto"/>
            <w:noWrap/>
            <w:tcMar>
              <w:top w:w="15" w:type="dxa"/>
              <w:left w:w="15" w:type="dxa"/>
              <w:bottom w:w="0" w:type="dxa"/>
              <w:right w:w="15" w:type="dxa"/>
            </w:tcMar>
          </w:tcPr>
          <w:p w14:paraId="28DAEB25" w14:textId="44EC68DE" w:rsidR="00D52CC8" w:rsidRPr="009B5EBE" w:rsidRDefault="00D52CC8" w:rsidP="00D52CC8">
            <w:pPr>
              <w:ind w:right="80"/>
              <w:jc w:val="right"/>
              <w:rPr>
                <w:rFonts w:ascii="Arial Narrow" w:hAnsi="Arial Narrow" w:cs="Calibri"/>
                <w:color w:val="FF0000"/>
              </w:rPr>
            </w:pPr>
            <w:r w:rsidRPr="009B5EBE">
              <w:rPr>
                <w:rFonts w:ascii="Arial Narrow" w:hAnsi="Arial Narrow"/>
              </w:rPr>
              <w:t>2</w:t>
            </w:r>
          </w:p>
        </w:tc>
        <w:tc>
          <w:tcPr>
            <w:tcW w:w="1164" w:type="dxa"/>
            <w:shd w:val="clear" w:color="auto" w:fill="auto"/>
            <w:noWrap/>
            <w:tcMar>
              <w:top w:w="15" w:type="dxa"/>
              <w:left w:w="15" w:type="dxa"/>
              <w:bottom w:w="0" w:type="dxa"/>
              <w:right w:w="15" w:type="dxa"/>
            </w:tcMar>
          </w:tcPr>
          <w:p w14:paraId="717BA7CE" w14:textId="3C7FF1A7" w:rsidR="00D52CC8" w:rsidRPr="009B5EBE" w:rsidRDefault="00D52CC8" w:rsidP="00D52CC8">
            <w:pPr>
              <w:ind w:right="80"/>
              <w:jc w:val="right"/>
              <w:rPr>
                <w:rFonts w:ascii="Arial Narrow" w:hAnsi="Arial Narrow" w:cs="Calibri"/>
                <w:color w:val="FF0000"/>
              </w:rPr>
            </w:pPr>
            <w:r w:rsidRPr="009B5EBE">
              <w:rPr>
                <w:rFonts w:ascii="Arial Narrow" w:hAnsi="Arial Narrow"/>
              </w:rPr>
              <w:t>1</w:t>
            </w:r>
          </w:p>
        </w:tc>
        <w:tc>
          <w:tcPr>
            <w:tcW w:w="828" w:type="dxa"/>
          </w:tcPr>
          <w:p w14:paraId="45834D22" w14:textId="13CCF810" w:rsidR="00D52CC8" w:rsidRPr="009B5EBE" w:rsidRDefault="00D52CC8" w:rsidP="00D52CC8">
            <w:pPr>
              <w:ind w:right="80"/>
              <w:jc w:val="right"/>
              <w:rPr>
                <w:rFonts w:ascii="Arial Narrow" w:hAnsi="Arial Narrow" w:cs="Calibri"/>
                <w:color w:val="FF0000"/>
              </w:rPr>
            </w:pPr>
            <w:r w:rsidRPr="009B5EBE">
              <w:rPr>
                <w:rFonts w:ascii="Arial Narrow" w:hAnsi="Arial Narrow"/>
              </w:rPr>
              <w:t>4.74</w:t>
            </w:r>
          </w:p>
        </w:tc>
      </w:tr>
      <w:tr w:rsidR="00D52CC8" w:rsidRPr="009B5EBE" w14:paraId="7E3C8099" w14:textId="395D987E" w:rsidTr="001E3339">
        <w:trPr>
          <w:trHeight w:val="290"/>
        </w:trPr>
        <w:tc>
          <w:tcPr>
            <w:tcW w:w="1260" w:type="dxa"/>
            <w:shd w:val="clear" w:color="auto" w:fill="auto"/>
            <w:noWrap/>
            <w:tcMar>
              <w:top w:w="15" w:type="dxa"/>
              <w:left w:w="15" w:type="dxa"/>
              <w:bottom w:w="0" w:type="dxa"/>
              <w:right w:w="15" w:type="dxa"/>
            </w:tcMar>
          </w:tcPr>
          <w:p w14:paraId="791DA31A" w14:textId="7BD12ED5" w:rsidR="00D52CC8" w:rsidRPr="009B5EBE" w:rsidRDefault="00D52CC8" w:rsidP="00D52CC8">
            <w:pPr>
              <w:rPr>
                <w:rFonts w:ascii="Arial Narrow" w:hAnsi="Arial Narrow" w:cs="Calibri"/>
                <w:color w:val="000000"/>
              </w:rPr>
            </w:pPr>
            <w:r w:rsidRPr="009B5EBE">
              <w:rPr>
                <w:rFonts w:ascii="Arial Narrow" w:hAnsi="Arial Narrow"/>
              </w:rPr>
              <w:t>previous</w:t>
            </w:r>
          </w:p>
        </w:tc>
        <w:tc>
          <w:tcPr>
            <w:tcW w:w="1170" w:type="dxa"/>
            <w:shd w:val="clear" w:color="auto" w:fill="auto"/>
            <w:noWrap/>
            <w:tcMar>
              <w:top w:w="15" w:type="dxa"/>
              <w:left w:w="15" w:type="dxa"/>
              <w:bottom w:w="0" w:type="dxa"/>
              <w:right w:w="15" w:type="dxa"/>
            </w:tcMar>
          </w:tcPr>
          <w:p w14:paraId="010703B3" w14:textId="22FE9DB0" w:rsidR="00D52CC8" w:rsidRPr="009B5EBE" w:rsidRDefault="00D52CC8" w:rsidP="00D52CC8">
            <w:pPr>
              <w:ind w:right="80"/>
              <w:rPr>
                <w:rFonts w:ascii="Arial Narrow" w:hAnsi="Arial Narrow" w:cs="Calibri"/>
                <w:color w:val="000000"/>
              </w:rPr>
            </w:pPr>
            <w:r w:rsidRPr="009B5EBE">
              <w:rPr>
                <w:rFonts w:ascii="Arial Narrow" w:hAnsi="Arial Narrow"/>
              </w:rPr>
              <w:t>Ratio</w:t>
            </w:r>
          </w:p>
        </w:tc>
        <w:tc>
          <w:tcPr>
            <w:tcW w:w="810" w:type="dxa"/>
            <w:shd w:val="clear" w:color="auto" w:fill="auto"/>
            <w:noWrap/>
            <w:tcMar>
              <w:top w:w="15" w:type="dxa"/>
              <w:left w:w="15" w:type="dxa"/>
              <w:bottom w:w="0" w:type="dxa"/>
              <w:right w:w="15" w:type="dxa"/>
            </w:tcMar>
          </w:tcPr>
          <w:p w14:paraId="0525A932" w14:textId="0356FFAE" w:rsidR="00D52CC8" w:rsidRPr="009B5EBE" w:rsidRDefault="00D52CC8" w:rsidP="00D52CC8">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10D89B5D" w14:textId="5AA96FBA" w:rsidR="00D52CC8" w:rsidRPr="009B5EBE" w:rsidRDefault="00D52CC8" w:rsidP="00D52CC8">
            <w:pPr>
              <w:ind w:right="80"/>
              <w:jc w:val="right"/>
              <w:rPr>
                <w:rFonts w:ascii="Arial Narrow" w:hAnsi="Arial Narrow" w:cs="Calibri"/>
                <w:color w:val="FF0000"/>
              </w:rPr>
            </w:pPr>
            <w:r w:rsidRPr="009B5EBE">
              <w:rPr>
                <w:rFonts w:ascii="Arial Narrow" w:hAnsi="Arial Narrow"/>
              </w:rPr>
              <w:t>24</w:t>
            </w:r>
          </w:p>
        </w:tc>
        <w:tc>
          <w:tcPr>
            <w:tcW w:w="840" w:type="dxa"/>
            <w:shd w:val="clear" w:color="auto" w:fill="auto"/>
            <w:noWrap/>
            <w:tcMar>
              <w:top w:w="15" w:type="dxa"/>
              <w:left w:w="15" w:type="dxa"/>
              <w:bottom w:w="0" w:type="dxa"/>
              <w:right w:w="15" w:type="dxa"/>
            </w:tcMar>
          </w:tcPr>
          <w:p w14:paraId="60CD0699" w14:textId="1C391FBB" w:rsidR="00D52CC8" w:rsidRPr="009B5EBE" w:rsidRDefault="00D52CC8" w:rsidP="00D52CC8">
            <w:pPr>
              <w:ind w:right="80"/>
              <w:jc w:val="right"/>
              <w:rPr>
                <w:rFonts w:ascii="Arial Narrow" w:hAnsi="Arial Narrow" w:cs="Calibri"/>
                <w:color w:val="FF0000"/>
              </w:rPr>
            </w:pPr>
            <w:r w:rsidRPr="009B5EBE">
              <w:rPr>
                <w:rFonts w:ascii="Arial Narrow" w:hAnsi="Arial Narrow"/>
              </w:rPr>
              <w:t>0</w:t>
            </w:r>
          </w:p>
        </w:tc>
        <w:tc>
          <w:tcPr>
            <w:tcW w:w="931" w:type="dxa"/>
            <w:shd w:val="clear" w:color="auto" w:fill="auto"/>
            <w:noWrap/>
            <w:tcMar>
              <w:top w:w="15" w:type="dxa"/>
              <w:left w:w="15" w:type="dxa"/>
              <w:bottom w:w="0" w:type="dxa"/>
              <w:right w:w="15" w:type="dxa"/>
            </w:tcMar>
          </w:tcPr>
          <w:p w14:paraId="348304EA" w14:textId="7D9AF177" w:rsidR="00D52CC8" w:rsidRPr="009B5EBE" w:rsidRDefault="00D52CC8" w:rsidP="00D52CC8">
            <w:pPr>
              <w:ind w:right="80"/>
              <w:jc w:val="right"/>
              <w:rPr>
                <w:rFonts w:ascii="Arial Narrow" w:hAnsi="Arial Narrow" w:cs="Calibri"/>
                <w:color w:val="FF0000"/>
              </w:rPr>
            </w:pPr>
            <w:r w:rsidRPr="009B5EBE">
              <w:rPr>
                <w:rFonts w:ascii="Arial Narrow" w:hAnsi="Arial Narrow"/>
              </w:rPr>
              <w:t>25</w:t>
            </w:r>
          </w:p>
        </w:tc>
        <w:tc>
          <w:tcPr>
            <w:tcW w:w="0" w:type="auto"/>
            <w:shd w:val="clear" w:color="auto" w:fill="auto"/>
            <w:noWrap/>
            <w:tcMar>
              <w:top w:w="15" w:type="dxa"/>
              <w:left w:w="15" w:type="dxa"/>
              <w:bottom w:w="0" w:type="dxa"/>
              <w:right w:w="15" w:type="dxa"/>
            </w:tcMar>
          </w:tcPr>
          <w:p w14:paraId="21604F30" w14:textId="5CC93886" w:rsidR="00D52CC8" w:rsidRPr="009B5EBE" w:rsidRDefault="00D52CC8" w:rsidP="00D52CC8">
            <w:pPr>
              <w:ind w:right="80"/>
              <w:jc w:val="right"/>
              <w:rPr>
                <w:rFonts w:ascii="Arial Narrow" w:hAnsi="Arial Narrow" w:cs="Calibri"/>
                <w:color w:val="FF0000"/>
              </w:rPr>
            </w:pPr>
            <w:r w:rsidRPr="009B5EBE">
              <w:rPr>
                <w:rFonts w:ascii="Arial Narrow" w:hAnsi="Arial Narrow"/>
              </w:rPr>
              <w:t>0.54</w:t>
            </w:r>
          </w:p>
        </w:tc>
        <w:tc>
          <w:tcPr>
            <w:tcW w:w="0" w:type="auto"/>
            <w:shd w:val="clear" w:color="auto" w:fill="auto"/>
            <w:noWrap/>
            <w:tcMar>
              <w:top w:w="15" w:type="dxa"/>
              <w:left w:w="15" w:type="dxa"/>
              <w:bottom w:w="0" w:type="dxa"/>
              <w:right w:w="15" w:type="dxa"/>
            </w:tcMar>
          </w:tcPr>
          <w:p w14:paraId="06CAB789" w14:textId="3C5B0767" w:rsidR="00D52CC8" w:rsidRPr="009B5EBE" w:rsidRDefault="00D52CC8" w:rsidP="00D52CC8">
            <w:pPr>
              <w:ind w:right="80"/>
              <w:jc w:val="right"/>
              <w:rPr>
                <w:rFonts w:ascii="Arial Narrow" w:hAnsi="Arial Narrow" w:cs="Calibri"/>
                <w:color w:val="FF0000"/>
              </w:rPr>
            </w:pPr>
            <w:r w:rsidRPr="009B5EBE">
              <w:rPr>
                <w:rFonts w:ascii="Arial Narrow" w:hAnsi="Arial Narrow"/>
              </w:rPr>
              <w:t>1.69</w:t>
            </w:r>
          </w:p>
        </w:tc>
        <w:tc>
          <w:tcPr>
            <w:tcW w:w="931" w:type="dxa"/>
            <w:shd w:val="clear" w:color="auto" w:fill="auto"/>
            <w:noWrap/>
            <w:tcMar>
              <w:top w:w="15" w:type="dxa"/>
              <w:left w:w="15" w:type="dxa"/>
              <w:bottom w:w="0" w:type="dxa"/>
              <w:right w:w="15" w:type="dxa"/>
            </w:tcMar>
          </w:tcPr>
          <w:p w14:paraId="6EB62375" w14:textId="5ED67EE4" w:rsidR="00D52CC8" w:rsidRPr="009B5EBE" w:rsidRDefault="00D52CC8" w:rsidP="00D52CC8">
            <w:pPr>
              <w:ind w:right="80"/>
              <w:jc w:val="right"/>
              <w:rPr>
                <w:rFonts w:ascii="Arial Narrow" w:hAnsi="Arial Narrow" w:cs="Calibri"/>
                <w:color w:val="FF0000"/>
              </w:rPr>
            </w:pPr>
            <w:r w:rsidRPr="009B5EBE">
              <w:rPr>
                <w:rFonts w:ascii="Arial Narrow" w:hAnsi="Arial Narrow"/>
              </w:rPr>
              <w:t>0</w:t>
            </w:r>
          </w:p>
        </w:tc>
        <w:tc>
          <w:tcPr>
            <w:tcW w:w="1164" w:type="dxa"/>
            <w:shd w:val="clear" w:color="auto" w:fill="auto"/>
            <w:noWrap/>
            <w:tcMar>
              <w:top w:w="15" w:type="dxa"/>
              <w:left w:w="15" w:type="dxa"/>
              <w:bottom w:w="0" w:type="dxa"/>
              <w:right w:w="15" w:type="dxa"/>
            </w:tcMar>
          </w:tcPr>
          <w:p w14:paraId="5C7B38BD" w14:textId="65CEE065" w:rsidR="00D52CC8" w:rsidRPr="009B5EBE" w:rsidRDefault="00D52CC8" w:rsidP="00D52CC8">
            <w:pPr>
              <w:ind w:right="80"/>
              <w:jc w:val="right"/>
              <w:rPr>
                <w:rFonts w:ascii="Arial Narrow" w:hAnsi="Arial Narrow" w:cs="Calibri"/>
                <w:color w:val="FF0000"/>
              </w:rPr>
            </w:pPr>
            <w:r w:rsidRPr="009B5EBE">
              <w:rPr>
                <w:rFonts w:ascii="Arial Narrow" w:hAnsi="Arial Narrow"/>
              </w:rPr>
              <w:t>0</w:t>
            </w:r>
          </w:p>
        </w:tc>
        <w:tc>
          <w:tcPr>
            <w:tcW w:w="828" w:type="dxa"/>
          </w:tcPr>
          <w:p w14:paraId="04246C85" w14:textId="395541EC" w:rsidR="00D52CC8" w:rsidRPr="009B5EBE" w:rsidRDefault="00D52CC8" w:rsidP="00D52CC8">
            <w:pPr>
              <w:ind w:right="80"/>
              <w:jc w:val="right"/>
              <w:rPr>
                <w:rFonts w:ascii="Arial Narrow" w:hAnsi="Arial Narrow" w:cs="Calibri"/>
                <w:color w:val="FF0000"/>
              </w:rPr>
            </w:pPr>
            <w:r w:rsidRPr="009B5EBE">
              <w:rPr>
                <w:rFonts w:ascii="Arial Narrow" w:hAnsi="Arial Narrow"/>
              </w:rPr>
              <w:t>5.87</w:t>
            </w:r>
          </w:p>
        </w:tc>
      </w:tr>
      <w:tr w:rsidR="00F5583E" w:rsidRPr="009B5EBE" w14:paraId="393D81D1" w14:textId="17C59CC4" w:rsidTr="001E3339">
        <w:trPr>
          <w:trHeight w:val="290"/>
        </w:trPr>
        <w:tc>
          <w:tcPr>
            <w:tcW w:w="1260" w:type="dxa"/>
            <w:shd w:val="clear" w:color="auto" w:fill="auto"/>
            <w:noWrap/>
            <w:tcMar>
              <w:top w:w="15" w:type="dxa"/>
              <w:left w:w="15" w:type="dxa"/>
              <w:bottom w:w="0" w:type="dxa"/>
              <w:right w:w="15" w:type="dxa"/>
            </w:tcMar>
          </w:tcPr>
          <w:p w14:paraId="721E7AE5" w14:textId="1CF4299A" w:rsidR="00F5583E" w:rsidRPr="009B5EBE" w:rsidRDefault="00F5583E" w:rsidP="00F5583E">
            <w:pPr>
              <w:rPr>
                <w:rFonts w:ascii="Arial Narrow" w:hAnsi="Arial Narrow" w:cs="Calibri"/>
                <w:color w:val="000000"/>
              </w:rPr>
            </w:pPr>
            <w:proofErr w:type="spellStart"/>
            <w:r w:rsidRPr="009B5EBE">
              <w:rPr>
                <w:rFonts w:ascii="Arial Narrow" w:hAnsi="Arial Narrow"/>
              </w:rPr>
              <w:t>poutcome</w:t>
            </w:r>
            <w:proofErr w:type="spellEnd"/>
          </w:p>
        </w:tc>
        <w:tc>
          <w:tcPr>
            <w:tcW w:w="1170" w:type="dxa"/>
            <w:shd w:val="clear" w:color="auto" w:fill="auto"/>
            <w:noWrap/>
            <w:tcMar>
              <w:top w:w="15" w:type="dxa"/>
              <w:left w:w="15" w:type="dxa"/>
              <w:bottom w:w="0" w:type="dxa"/>
              <w:right w:w="15" w:type="dxa"/>
            </w:tcMar>
          </w:tcPr>
          <w:p w14:paraId="165D9336" w14:textId="5DECC96B"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1EE54760" w14:textId="3B9B7394"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5CEFEFA9" w14:textId="692AE06D" w:rsidR="00F5583E" w:rsidRPr="009B5EBE" w:rsidRDefault="00F5583E" w:rsidP="00F5583E">
            <w:pPr>
              <w:ind w:right="80"/>
              <w:jc w:val="right"/>
              <w:rPr>
                <w:rFonts w:ascii="Arial Narrow" w:hAnsi="Arial Narrow" w:cs="Calibri"/>
                <w:color w:val="FF0000"/>
              </w:rPr>
            </w:pPr>
            <w:r w:rsidRPr="009B5EBE">
              <w:rPr>
                <w:rFonts w:ascii="Arial Narrow" w:hAnsi="Arial Narrow"/>
              </w:rPr>
              <w:t>4</w:t>
            </w:r>
          </w:p>
        </w:tc>
        <w:tc>
          <w:tcPr>
            <w:tcW w:w="840" w:type="dxa"/>
            <w:shd w:val="clear" w:color="auto" w:fill="auto"/>
            <w:noWrap/>
            <w:tcMar>
              <w:top w:w="15" w:type="dxa"/>
              <w:left w:w="15" w:type="dxa"/>
              <w:bottom w:w="0" w:type="dxa"/>
              <w:right w:w="15" w:type="dxa"/>
            </w:tcMar>
          </w:tcPr>
          <w:p w14:paraId="7BCA12AA" w14:textId="7417CEA2"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123AEFA8" w14:textId="0021AD3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7A08C915" w14:textId="1D501F05"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3E172EA7" w14:textId="4D6D272E"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469C4747" w14:textId="3B5B7F43"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746747E1" w14:textId="183C5334" w:rsidR="00F5583E" w:rsidRPr="009B5EBE" w:rsidRDefault="00F5583E" w:rsidP="00F5583E">
            <w:pPr>
              <w:ind w:right="80"/>
              <w:jc w:val="right"/>
              <w:rPr>
                <w:rFonts w:ascii="Arial Narrow" w:hAnsi="Arial Narrow" w:cs="Calibri"/>
                <w:color w:val="FF0000"/>
              </w:rPr>
            </w:pPr>
            <w:r w:rsidRPr="009B5EBE">
              <w:rPr>
                <w:rFonts w:ascii="Arial Narrow" w:hAnsi="Arial Narrow"/>
              </w:rPr>
              <w:t>unknown</w:t>
            </w:r>
          </w:p>
        </w:tc>
        <w:tc>
          <w:tcPr>
            <w:tcW w:w="828" w:type="dxa"/>
          </w:tcPr>
          <w:p w14:paraId="4CFCE144" w14:textId="50C056FF"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r w:rsidR="00F5583E" w:rsidRPr="009B5EBE" w14:paraId="75EF13B7" w14:textId="79314097" w:rsidTr="001E3339">
        <w:trPr>
          <w:trHeight w:val="290"/>
        </w:trPr>
        <w:tc>
          <w:tcPr>
            <w:tcW w:w="1260" w:type="dxa"/>
            <w:shd w:val="clear" w:color="auto" w:fill="auto"/>
            <w:noWrap/>
            <w:tcMar>
              <w:top w:w="15" w:type="dxa"/>
              <w:left w:w="15" w:type="dxa"/>
              <w:bottom w:w="0" w:type="dxa"/>
              <w:right w:w="15" w:type="dxa"/>
            </w:tcMar>
          </w:tcPr>
          <w:p w14:paraId="07AA0B2B" w14:textId="5FF7EADB" w:rsidR="00F5583E" w:rsidRPr="009B5EBE" w:rsidRDefault="00F5583E" w:rsidP="00F5583E">
            <w:pPr>
              <w:rPr>
                <w:rFonts w:ascii="Arial Narrow" w:hAnsi="Arial Narrow" w:cs="Calibri"/>
                <w:color w:val="000000"/>
              </w:rPr>
            </w:pPr>
            <w:r w:rsidRPr="009B5EBE">
              <w:rPr>
                <w:rFonts w:ascii="Arial Narrow" w:hAnsi="Arial Narrow"/>
              </w:rPr>
              <w:t>deposit</w:t>
            </w:r>
          </w:p>
        </w:tc>
        <w:tc>
          <w:tcPr>
            <w:tcW w:w="1170" w:type="dxa"/>
            <w:shd w:val="clear" w:color="auto" w:fill="auto"/>
            <w:noWrap/>
            <w:tcMar>
              <w:top w:w="15" w:type="dxa"/>
              <w:left w:w="15" w:type="dxa"/>
              <w:bottom w:w="0" w:type="dxa"/>
              <w:right w:w="15" w:type="dxa"/>
            </w:tcMar>
          </w:tcPr>
          <w:p w14:paraId="217B14BD" w14:textId="44F9BD5B" w:rsidR="00F5583E" w:rsidRPr="009B5EBE" w:rsidRDefault="00F5583E" w:rsidP="00F5583E">
            <w:pPr>
              <w:ind w:right="80"/>
              <w:rPr>
                <w:rFonts w:ascii="Arial Narrow" w:hAnsi="Arial Narrow" w:cs="Calibri"/>
                <w:color w:val="000000"/>
              </w:rPr>
            </w:pPr>
            <w:r w:rsidRPr="009B5EBE">
              <w:rPr>
                <w:rFonts w:ascii="Arial Narrow" w:hAnsi="Arial Narrow"/>
              </w:rPr>
              <w:t>Nominal</w:t>
            </w:r>
          </w:p>
        </w:tc>
        <w:tc>
          <w:tcPr>
            <w:tcW w:w="810" w:type="dxa"/>
            <w:shd w:val="clear" w:color="auto" w:fill="auto"/>
            <w:noWrap/>
            <w:tcMar>
              <w:top w:w="15" w:type="dxa"/>
              <w:left w:w="15" w:type="dxa"/>
              <w:bottom w:w="0" w:type="dxa"/>
              <w:right w:w="15" w:type="dxa"/>
            </w:tcMar>
          </w:tcPr>
          <w:p w14:paraId="09D75F45" w14:textId="55ADC58A" w:rsidR="00F5583E" w:rsidRPr="009B5EBE" w:rsidRDefault="00F5583E" w:rsidP="00F5583E">
            <w:pPr>
              <w:ind w:right="80"/>
              <w:jc w:val="right"/>
              <w:rPr>
                <w:rFonts w:ascii="Arial Narrow" w:hAnsi="Arial Narrow" w:cs="Calibri"/>
              </w:rPr>
            </w:pPr>
            <w:r w:rsidRPr="009B5EBE">
              <w:rPr>
                <w:rFonts w:ascii="Arial Narrow" w:hAnsi="Arial Narrow" w:cs="Calibri"/>
              </w:rPr>
              <w:t>4</w:t>
            </w:r>
            <w:r w:rsidR="00EB45D5">
              <w:rPr>
                <w:rFonts w:ascii="Arial Narrow" w:hAnsi="Arial Narrow" w:cs="Calibri"/>
              </w:rPr>
              <w:t>,</w:t>
            </w:r>
            <w:r w:rsidRPr="009B5EBE">
              <w:rPr>
                <w:rFonts w:ascii="Arial Narrow" w:hAnsi="Arial Narrow" w:cs="Calibri"/>
              </w:rPr>
              <w:t>521</w:t>
            </w:r>
          </w:p>
        </w:tc>
        <w:tc>
          <w:tcPr>
            <w:tcW w:w="1080" w:type="dxa"/>
            <w:shd w:val="clear" w:color="auto" w:fill="auto"/>
            <w:noWrap/>
            <w:tcMar>
              <w:top w:w="15" w:type="dxa"/>
              <w:left w:w="15" w:type="dxa"/>
              <w:bottom w:w="0" w:type="dxa"/>
              <w:right w:w="15" w:type="dxa"/>
            </w:tcMar>
          </w:tcPr>
          <w:p w14:paraId="266E8DEB" w14:textId="7A5AB384" w:rsidR="00F5583E" w:rsidRPr="009B5EBE" w:rsidRDefault="00F5583E" w:rsidP="00F5583E">
            <w:pPr>
              <w:ind w:right="80"/>
              <w:jc w:val="right"/>
              <w:rPr>
                <w:rFonts w:ascii="Arial Narrow" w:hAnsi="Arial Narrow" w:cs="Calibri"/>
                <w:color w:val="FF0000"/>
              </w:rPr>
            </w:pPr>
            <w:r w:rsidRPr="009B5EBE">
              <w:rPr>
                <w:rFonts w:ascii="Arial Narrow" w:hAnsi="Arial Narrow"/>
              </w:rPr>
              <w:t>2</w:t>
            </w:r>
          </w:p>
        </w:tc>
        <w:tc>
          <w:tcPr>
            <w:tcW w:w="840" w:type="dxa"/>
            <w:shd w:val="clear" w:color="auto" w:fill="auto"/>
            <w:noWrap/>
            <w:tcMar>
              <w:top w:w="15" w:type="dxa"/>
              <w:left w:w="15" w:type="dxa"/>
              <w:bottom w:w="0" w:type="dxa"/>
              <w:right w:w="15" w:type="dxa"/>
            </w:tcMar>
          </w:tcPr>
          <w:p w14:paraId="7A473E85" w14:textId="6D07071A"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1A365F77" w14:textId="02657120"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32F9287B" w14:textId="3C8C91C7"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0" w:type="auto"/>
            <w:shd w:val="clear" w:color="auto" w:fill="auto"/>
            <w:noWrap/>
            <w:tcMar>
              <w:top w:w="15" w:type="dxa"/>
              <w:left w:w="15" w:type="dxa"/>
              <w:bottom w:w="0" w:type="dxa"/>
              <w:right w:w="15" w:type="dxa"/>
            </w:tcMar>
          </w:tcPr>
          <w:p w14:paraId="1B92BEC4" w14:textId="59AD1022"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931" w:type="dxa"/>
            <w:shd w:val="clear" w:color="auto" w:fill="auto"/>
            <w:noWrap/>
            <w:tcMar>
              <w:top w:w="15" w:type="dxa"/>
              <w:left w:w="15" w:type="dxa"/>
              <w:bottom w:w="0" w:type="dxa"/>
              <w:right w:w="15" w:type="dxa"/>
            </w:tcMar>
          </w:tcPr>
          <w:p w14:paraId="7AD72BFF" w14:textId="40520755"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c>
          <w:tcPr>
            <w:tcW w:w="1164" w:type="dxa"/>
            <w:shd w:val="clear" w:color="auto" w:fill="auto"/>
            <w:noWrap/>
            <w:tcMar>
              <w:top w:w="15" w:type="dxa"/>
              <w:left w:w="15" w:type="dxa"/>
              <w:bottom w:w="0" w:type="dxa"/>
              <w:right w:w="15" w:type="dxa"/>
            </w:tcMar>
          </w:tcPr>
          <w:p w14:paraId="2BBFBE2A" w14:textId="3610E830" w:rsidR="00F5583E" w:rsidRPr="009B5EBE" w:rsidRDefault="00F5583E" w:rsidP="00F5583E">
            <w:pPr>
              <w:ind w:right="80"/>
              <w:jc w:val="right"/>
              <w:rPr>
                <w:rFonts w:ascii="Arial Narrow" w:hAnsi="Arial Narrow" w:cs="Calibri"/>
                <w:color w:val="FF0000"/>
              </w:rPr>
            </w:pPr>
            <w:r w:rsidRPr="009B5EBE">
              <w:rPr>
                <w:rFonts w:ascii="Arial Narrow" w:hAnsi="Arial Narrow"/>
              </w:rPr>
              <w:t>no</w:t>
            </w:r>
          </w:p>
        </w:tc>
        <w:tc>
          <w:tcPr>
            <w:tcW w:w="828" w:type="dxa"/>
          </w:tcPr>
          <w:p w14:paraId="61DEB2D3" w14:textId="23761A02" w:rsidR="00F5583E" w:rsidRPr="009B5EBE" w:rsidRDefault="00F5583E" w:rsidP="00F5583E">
            <w:pPr>
              <w:ind w:right="80"/>
              <w:jc w:val="right"/>
              <w:rPr>
                <w:rFonts w:ascii="Arial Narrow" w:hAnsi="Arial Narrow" w:cs="Calibri"/>
                <w:color w:val="FF0000"/>
              </w:rPr>
            </w:pPr>
            <w:r w:rsidRPr="009B5EBE">
              <w:rPr>
                <w:rFonts w:ascii="Arial Narrow" w:hAnsi="Arial Narrow"/>
              </w:rPr>
              <w:t xml:space="preserve"> NA </w:t>
            </w:r>
          </w:p>
        </w:tc>
      </w:tr>
    </w:tbl>
    <w:p w14:paraId="6C44369A" w14:textId="3A9597BC" w:rsidR="00123061" w:rsidRPr="001E3339" w:rsidRDefault="001E3339" w:rsidP="00123061">
      <w:pPr>
        <w:rPr>
          <w:i/>
          <w:iCs/>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4</w:t>
      </w:r>
      <w:r w:rsidRPr="001E3339">
        <w:rPr>
          <w:i/>
          <w:iCs/>
          <w:sz w:val="18"/>
          <w:szCs w:val="18"/>
        </w:rPr>
        <w:fldChar w:fldCharType="end"/>
      </w:r>
      <w:r w:rsidRPr="001E3339">
        <w:rPr>
          <w:i/>
          <w:iCs/>
          <w:sz w:val="18"/>
          <w:szCs w:val="18"/>
        </w:rPr>
        <w:t xml:space="preserve"> - </w:t>
      </w:r>
      <w:r w:rsidR="00123061" w:rsidRPr="001E3339">
        <w:rPr>
          <w:i/>
          <w:iCs/>
          <w:sz w:val="18"/>
          <w:szCs w:val="18"/>
        </w:rPr>
        <w:t>Summary of Data Measures</w:t>
      </w:r>
    </w:p>
    <w:p w14:paraId="4A202861" w14:textId="77777777" w:rsidR="005F0737" w:rsidRDefault="005F0737" w:rsidP="0036777E">
      <w:pPr>
        <w:rPr>
          <w:lang w:val="en-US"/>
        </w:rPr>
      </w:pPr>
    </w:p>
    <w:p w14:paraId="4DC9CC72" w14:textId="77777777" w:rsidR="005F0737" w:rsidRDefault="005F0737" w:rsidP="0036777E">
      <w:pPr>
        <w:rPr>
          <w:lang w:val="en-US"/>
        </w:rPr>
      </w:pPr>
    </w:p>
    <w:p w14:paraId="71A74BAA" w14:textId="77777777" w:rsidR="00A903E4" w:rsidRDefault="00A903E4">
      <w:pPr>
        <w:rPr>
          <w:lang w:val="en-US"/>
        </w:rPr>
      </w:pPr>
      <w:r>
        <w:rPr>
          <w:lang w:val="en-US"/>
        </w:rPr>
        <w:br w:type="page"/>
      </w:r>
    </w:p>
    <w:p w14:paraId="6D219446" w14:textId="0040615C" w:rsidR="00A45346" w:rsidRPr="00A45346" w:rsidRDefault="004D4BF4" w:rsidP="00A45346">
      <w:pPr>
        <w:rPr>
          <w:b/>
          <w:bCs/>
          <w:u w:val="single"/>
        </w:rPr>
      </w:pPr>
      <w:r>
        <w:rPr>
          <w:b/>
          <w:bCs/>
          <w:u w:val="single"/>
        </w:rPr>
        <w:lastRenderedPageBreak/>
        <w:t>Dashboard Visualisation</w:t>
      </w:r>
      <w:r w:rsidR="00691EE7">
        <w:rPr>
          <w:b/>
          <w:bCs/>
          <w:u w:val="single"/>
        </w:rPr>
        <w:t xml:space="preserve"> via </w:t>
      </w:r>
      <w:proofErr w:type="spellStart"/>
      <w:r w:rsidR="00691EE7">
        <w:rPr>
          <w:b/>
          <w:bCs/>
          <w:u w:val="single"/>
        </w:rPr>
        <w:t>PowerBI</w:t>
      </w:r>
      <w:proofErr w:type="spellEnd"/>
    </w:p>
    <w:p w14:paraId="1A9C11EB" w14:textId="5FB646F7" w:rsidR="00674F10" w:rsidRDefault="000C1888" w:rsidP="00D26E0D">
      <w:r w:rsidRPr="000C1888">
        <w:rPr>
          <w:noProof/>
        </w:rPr>
        <w:drawing>
          <wp:inline distT="0" distB="0" distL="0" distR="0" wp14:anchorId="6ECD5708" wp14:editId="042E7C28">
            <wp:extent cx="6348998" cy="3546604"/>
            <wp:effectExtent l="0" t="0" r="0" b="0"/>
            <wp:docPr id="63424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3084" name=""/>
                    <pic:cNvPicPr/>
                  </pic:nvPicPr>
                  <pic:blipFill>
                    <a:blip r:embed="rId10"/>
                    <a:stretch>
                      <a:fillRect/>
                    </a:stretch>
                  </pic:blipFill>
                  <pic:spPr>
                    <a:xfrm>
                      <a:off x="0" y="0"/>
                      <a:ext cx="6361857" cy="3553787"/>
                    </a:xfrm>
                    <a:prstGeom prst="rect">
                      <a:avLst/>
                    </a:prstGeom>
                  </pic:spPr>
                </pic:pic>
              </a:graphicData>
            </a:graphic>
          </wp:inline>
        </w:drawing>
      </w:r>
    </w:p>
    <w:p w14:paraId="2C283805" w14:textId="245BC309" w:rsidR="003F3DEE" w:rsidRPr="001E3339" w:rsidRDefault="001E3339" w:rsidP="003F3DEE">
      <w:pPr>
        <w:jc w:val="both"/>
        <w:rPr>
          <w:i/>
          <w:iCs/>
          <w:noProof/>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5</w:t>
      </w:r>
      <w:r w:rsidRPr="001E3339">
        <w:rPr>
          <w:i/>
          <w:iCs/>
          <w:sz w:val="18"/>
          <w:szCs w:val="18"/>
        </w:rPr>
        <w:fldChar w:fldCharType="end"/>
      </w:r>
      <w:r w:rsidRPr="001E3339">
        <w:rPr>
          <w:i/>
          <w:iCs/>
          <w:sz w:val="18"/>
          <w:szCs w:val="18"/>
        </w:rPr>
        <w:t xml:space="preserve"> - </w:t>
      </w:r>
      <w:r w:rsidR="003F3DEE" w:rsidRPr="001E3339">
        <w:rPr>
          <w:i/>
          <w:iCs/>
          <w:noProof/>
          <w:sz w:val="18"/>
          <w:szCs w:val="18"/>
        </w:rPr>
        <w:t>Dashboard</w:t>
      </w:r>
    </w:p>
    <w:p w14:paraId="30CB2AC6" w14:textId="77777777" w:rsidR="003D380C" w:rsidRDefault="003D380C" w:rsidP="003D380C"/>
    <w:p w14:paraId="6F8F63B2" w14:textId="77777777" w:rsidR="003D380C" w:rsidRDefault="003D380C" w:rsidP="003D380C"/>
    <w:p w14:paraId="2C63D20D" w14:textId="77777777" w:rsidR="003D380C" w:rsidRDefault="003D380C" w:rsidP="003D380C"/>
    <w:p w14:paraId="5C6DE165" w14:textId="77777777" w:rsidR="003D380C" w:rsidRDefault="003D380C" w:rsidP="003D380C"/>
    <w:p w14:paraId="2F65F394" w14:textId="77777777" w:rsidR="00B843D3" w:rsidRDefault="00B843D3">
      <w:pPr>
        <w:rPr>
          <w:b/>
          <w:bCs/>
          <w:noProof/>
          <w:color w:val="4472C4" w:themeColor="accent1"/>
          <w:u w:val="single"/>
        </w:rPr>
      </w:pPr>
      <w:r>
        <w:rPr>
          <w:b/>
          <w:bCs/>
          <w:noProof/>
          <w:color w:val="4472C4" w:themeColor="accent1"/>
          <w:u w:val="single"/>
        </w:rPr>
        <w:br w:type="page"/>
      </w:r>
    </w:p>
    <w:p w14:paraId="484103F6" w14:textId="2738DD90" w:rsidR="004D4BF4" w:rsidRDefault="004D4BF4" w:rsidP="006310A1">
      <w:pPr>
        <w:rPr>
          <w:b/>
          <w:bCs/>
          <w:noProof/>
          <w:u w:val="single"/>
        </w:rPr>
      </w:pPr>
      <w:r>
        <w:rPr>
          <w:b/>
          <w:bCs/>
          <w:noProof/>
          <w:u w:val="single"/>
        </w:rPr>
        <w:lastRenderedPageBreak/>
        <w:t xml:space="preserve">Explaination of </w:t>
      </w:r>
      <w:r w:rsidRPr="004D4BF4">
        <w:rPr>
          <w:b/>
          <w:bCs/>
          <w:noProof/>
          <w:u w:val="single"/>
        </w:rPr>
        <w:t>how the components of the dashboard collectively address the</w:t>
      </w:r>
      <w:r>
        <w:rPr>
          <w:b/>
          <w:bCs/>
          <w:noProof/>
          <w:u w:val="single"/>
        </w:rPr>
        <w:t xml:space="preserve"> Term Deposit Marketing Campaign</w:t>
      </w:r>
    </w:p>
    <w:p w14:paraId="3C58491C" w14:textId="77777777" w:rsidR="004D4BF4" w:rsidRDefault="004D4BF4" w:rsidP="006310A1">
      <w:pPr>
        <w:rPr>
          <w:b/>
          <w:bCs/>
          <w:noProof/>
          <w:u w:val="single"/>
        </w:rPr>
      </w:pPr>
    </w:p>
    <w:p w14:paraId="51A31B0C" w14:textId="1CCEE557" w:rsidR="001A0EEB" w:rsidRPr="00B843D3" w:rsidRDefault="006310A1" w:rsidP="006310A1">
      <w:pPr>
        <w:rPr>
          <w:b/>
          <w:bCs/>
          <w:noProof/>
          <w:u w:val="single"/>
        </w:rPr>
      </w:pPr>
      <w:bookmarkStart w:id="1" w:name="_Hlk208052359"/>
      <w:r w:rsidRPr="00B843D3">
        <w:rPr>
          <w:b/>
          <w:bCs/>
          <w:noProof/>
          <w:u w:val="single"/>
        </w:rPr>
        <w:t xml:space="preserve">Pie chart </w:t>
      </w:r>
      <w:r w:rsidR="001A0EEB" w:rsidRPr="00B843D3">
        <w:rPr>
          <w:b/>
          <w:bCs/>
          <w:noProof/>
          <w:u w:val="single"/>
        </w:rPr>
        <w:t xml:space="preserve">showing </w:t>
      </w:r>
      <w:r w:rsidR="00010663" w:rsidRPr="00B843D3">
        <w:rPr>
          <w:b/>
          <w:bCs/>
          <w:noProof/>
          <w:u w:val="single"/>
        </w:rPr>
        <w:t xml:space="preserve">composition </w:t>
      </w:r>
      <w:r w:rsidR="00010663" w:rsidRPr="00B843D3">
        <w:rPr>
          <w:rFonts w:cstheme="minorHAnsi"/>
          <w:b/>
          <w:bCs/>
          <w:u w:val="single"/>
        </w:rPr>
        <w:t>of deposit subscribers vs. non-subscribers.</w:t>
      </w:r>
    </w:p>
    <w:bookmarkEnd w:id="1"/>
    <w:p w14:paraId="442F26D4" w14:textId="05B4D4F1" w:rsidR="006310A1" w:rsidRPr="00B843D3" w:rsidRDefault="00645247" w:rsidP="006310A1">
      <w:pPr>
        <w:rPr>
          <w:b/>
          <w:bCs/>
          <w:noProof/>
          <w:u w:val="single"/>
        </w:rPr>
      </w:pPr>
      <w:r w:rsidRPr="00B843D3">
        <w:rPr>
          <w:rFonts w:cstheme="minorHAnsi"/>
        </w:rPr>
        <w:t>Display</w:t>
      </w:r>
      <w:r w:rsidR="001A0EEB" w:rsidRPr="00B843D3">
        <w:rPr>
          <w:rFonts w:cstheme="minorHAnsi"/>
        </w:rPr>
        <w:t xml:space="preserve"> proportions of </w:t>
      </w:r>
      <w:r w:rsidRPr="00B843D3">
        <w:rPr>
          <w:rFonts w:cstheme="minorHAnsi"/>
        </w:rPr>
        <w:t xml:space="preserve">deposit </w:t>
      </w:r>
      <w:r w:rsidR="001A0EEB" w:rsidRPr="00B843D3">
        <w:rPr>
          <w:rFonts w:cstheme="minorHAnsi"/>
        </w:rPr>
        <w:t>subscribers vs. non-subscribers.</w:t>
      </w:r>
      <w:r w:rsidR="006310A1" w:rsidRPr="00B843D3">
        <w:rPr>
          <w:b/>
          <w:bCs/>
          <w:noProof/>
          <w:u w:val="single"/>
        </w:rPr>
        <w:t xml:space="preserve"> </w:t>
      </w:r>
    </w:p>
    <w:p w14:paraId="1678C95A" w14:textId="77777777" w:rsidR="00113C53" w:rsidRDefault="00113C53" w:rsidP="006310A1">
      <w:pPr>
        <w:rPr>
          <w:b/>
          <w:bCs/>
          <w:noProof/>
          <w:color w:val="4472C4" w:themeColor="accent1"/>
          <w:u w:val="single"/>
        </w:rPr>
      </w:pPr>
    </w:p>
    <w:p w14:paraId="1F284834" w14:textId="43D45D52" w:rsidR="00113C53" w:rsidRPr="003D380C" w:rsidRDefault="00A51B80" w:rsidP="006310A1">
      <w:pPr>
        <w:rPr>
          <w:noProof/>
          <w:color w:val="4472C4" w:themeColor="accent1"/>
          <w:u w:val="single"/>
        </w:rPr>
      </w:pPr>
      <w:r w:rsidRPr="00A51B80">
        <w:rPr>
          <w:noProof/>
          <w:color w:val="4472C4" w:themeColor="accent1"/>
          <w:u w:val="single"/>
        </w:rPr>
        <w:drawing>
          <wp:inline distT="0" distB="0" distL="0" distR="0" wp14:anchorId="450CEE80" wp14:editId="1083CAB8">
            <wp:extent cx="5731510" cy="3201670"/>
            <wp:effectExtent l="0" t="0" r="2540" b="0"/>
            <wp:docPr id="69584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40113" name=""/>
                    <pic:cNvPicPr/>
                  </pic:nvPicPr>
                  <pic:blipFill>
                    <a:blip r:embed="rId11"/>
                    <a:stretch>
                      <a:fillRect/>
                    </a:stretch>
                  </pic:blipFill>
                  <pic:spPr>
                    <a:xfrm>
                      <a:off x="0" y="0"/>
                      <a:ext cx="5731510" cy="3201670"/>
                    </a:xfrm>
                    <a:prstGeom prst="rect">
                      <a:avLst/>
                    </a:prstGeom>
                  </pic:spPr>
                </pic:pic>
              </a:graphicData>
            </a:graphic>
          </wp:inline>
        </w:drawing>
      </w:r>
    </w:p>
    <w:p w14:paraId="57C00BC7" w14:textId="34F81B62" w:rsidR="00153FC0" w:rsidRPr="001E3339" w:rsidRDefault="001E3339">
      <w:pPr>
        <w:rPr>
          <w:i/>
          <w:iCs/>
          <w:noProof/>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6</w:t>
      </w:r>
      <w:r w:rsidRPr="001E3339">
        <w:rPr>
          <w:i/>
          <w:iCs/>
          <w:sz w:val="18"/>
          <w:szCs w:val="18"/>
        </w:rPr>
        <w:fldChar w:fldCharType="end"/>
      </w:r>
      <w:r w:rsidRPr="001E3339">
        <w:rPr>
          <w:i/>
          <w:iCs/>
          <w:sz w:val="18"/>
          <w:szCs w:val="18"/>
        </w:rPr>
        <w:t xml:space="preserve"> - </w:t>
      </w:r>
      <w:r w:rsidR="00153FC0" w:rsidRPr="001E3339">
        <w:rPr>
          <w:i/>
          <w:iCs/>
          <w:noProof/>
          <w:sz w:val="18"/>
          <w:szCs w:val="18"/>
        </w:rPr>
        <w:t>Pie chart</w:t>
      </w:r>
      <w:r w:rsidR="0057318F" w:rsidRPr="001E3339">
        <w:rPr>
          <w:i/>
          <w:iCs/>
          <w:noProof/>
          <w:sz w:val="18"/>
          <w:szCs w:val="18"/>
        </w:rPr>
        <w:t xml:space="preserve"> of deposit subscribers vs. non-subscribers.</w:t>
      </w:r>
    </w:p>
    <w:p w14:paraId="3CB76F84" w14:textId="77777777" w:rsidR="00153FC0" w:rsidRDefault="00153FC0"/>
    <w:p w14:paraId="11452722" w14:textId="5A3253A7" w:rsidR="0034614D" w:rsidRDefault="006B4243">
      <w:bookmarkStart w:id="2" w:name="_Hlk208052334"/>
      <w:r w:rsidRPr="006B4243">
        <w:t xml:space="preserve">Only 11.52% of existing customers are subscribed to term deposits, indicating significant potential for Bank A to encourage non-subscribers </w:t>
      </w:r>
      <w:r w:rsidR="00DD1CA8" w:rsidRPr="006B4243">
        <w:t>to place term deposit</w:t>
      </w:r>
      <w:r w:rsidR="0034614D">
        <w:t>.</w:t>
      </w:r>
    </w:p>
    <w:bookmarkEnd w:id="2"/>
    <w:p w14:paraId="4CCA5E71" w14:textId="77777777" w:rsidR="0034614D" w:rsidRDefault="0034614D"/>
    <w:p w14:paraId="37EB909E" w14:textId="77777777" w:rsidR="0034614D" w:rsidRDefault="0034614D"/>
    <w:p w14:paraId="7643486A" w14:textId="77777777" w:rsidR="0034614D" w:rsidRDefault="0034614D">
      <w:pPr>
        <w:rPr>
          <w:b/>
          <w:bCs/>
          <w:noProof/>
          <w:color w:val="4472C4" w:themeColor="accent1"/>
          <w:u w:val="single"/>
        </w:rPr>
      </w:pPr>
      <w:r>
        <w:rPr>
          <w:b/>
          <w:bCs/>
          <w:noProof/>
          <w:color w:val="4472C4" w:themeColor="accent1"/>
          <w:u w:val="single"/>
        </w:rPr>
        <w:br w:type="page"/>
      </w:r>
    </w:p>
    <w:p w14:paraId="23C31B2E" w14:textId="3003C5ED" w:rsidR="0034614D" w:rsidRPr="000E78B7" w:rsidRDefault="0034614D" w:rsidP="0034614D">
      <w:pPr>
        <w:rPr>
          <w:b/>
          <w:bCs/>
          <w:noProof/>
          <w:u w:val="single"/>
        </w:rPr>
      </w:pPr>
      <w:bookmarkStart w:id="3" w:name="_Hlk208052373"/>
      <w:r w:rsidRPr="000E78B7">
        <w:rPr>
          <w:b/>
          <w:bCs/>
          <w:noProof/>
          <w:u w:val="single"/>
        </w:rPr>
        <w:lastRenderedPageBreak/>
        <w:t>Histogram of distribution of age</w:t>
      </w:r>
      <w:r w:rsidR="00B95DD1" w:rsidRPr="000E78B7">
        <w:rPr>
          <w:b/>
          <w:bCs/>
          <w:noProof/>
          <w:u w:val="single"/>
        </w:rPr>
        <w:t xml:space="preserve"> group </w:t>
      </w:r>
      <w:r w:rsidR="001574ED" w:rsidRPr="000E78B7">
        <w:rPr>
          <w:b/>
          <w:bCs/>
          <w:noProof/>
          <w:u w:val="single"/>
        </w:rPr>
        <w:t xml:space="preserve">and comparison of </w:t>
      </w:r>
      <w:r w:rsidR="00F8679A" w:rsidRPr="000E78B7">
        <w:rPr>
          <w:b/>
          <w:bCs/>
          <w:noProof/>
          <w:u w:val="single"/>
        </w:rPr>
        <w:t>average yearly balance</w:t>
      </w:r>
    </w:p>
    <w:p w14:paraId="0EF67D85" w14:textId="3007D0AA" w:rsidR="0034614D" w:rsidRPr="000E78B7" w:rsidRDefault="0034614D" w:rsidP="0034614D">
      <w:pPr>
        <w:rPr>
          <w:noProof/>
        </w:rPr>
      </w:pPr>
      <w:r w:rsidRPr="000E78B7">
        <w:rPr>
          <w:noProof/>
        </w:rPr>
        <w:t xml:space="preserve">A histogram is used to visualize the </w:t>
      </w:r>
      <w:r w:rsidR="001E40D8" w:rsidRPr="000E78B7">
        <w:rPr>
          <w:noProof/>
        </w:rPr>
        <w:t>age distribution among clients</w:t>
      </w:r>
      <w:r w:rsidR="00903C6C" w:rsidRPr="000E78B7">
        <w:rPr>
          <w:noProof/>
        </w:rPr>
        <w:t>,</w:t>
      </w:r>
      <w:r w:rsidR="00D551AA" w:rsidRPr="000E78B7">
        <w:rPr>
          <w:rFonts w:cstheme="minorHAnsi"/>
        </w:rPr>
        <w:t xml:space="preserve"> </w:t>
      </w:r>
      <w:r w:rsidR="00903C6C" w:rsidRPr="000E78B7">
        <w:rPr>
          <w:rFonts w:cstheme="minorHAnsi"/>
        </w:rPr>
        <w:t>i</w:t>
      </w:r>
      <w:r w:rsidR="004740D0" w:rsidRPr="000E78B7">
        <w:rPr>
          <w:rFonts w:cstheme="minorHAnsi"/>
        </w:rPr>
        <w:t>dentify</w:t>
      </w:r>
      <w:r w:rsidR="00903C6C" w:rsidRPr="000E78B7">
        <w:rPr>
          <w:rFonts w:cstheme="minorHAnsi"/>
        </w:rPr>
        <w:t>ing</w:t>
      </w:r>
      <w:r w:rsidR="004740D0" w:rsidRPr="000E78B7">
        <w:rPr>
          <w:rFonts w:cstheme="minorHAnsi"/>
        </w:rPr>
        <w:t xml:space="preserve"> age groups with higher or lower subscription rates</w:t>
      </w:r>
      <w:r w:rsidR="008053F5">
        <w:rPr>
          <w:rFonts w:cstheme="minorHAnsi"/>
        </w:rPr>
        <w:t xml:space="preserve">, </w:t>
      </w:r>
      <w:r w:rsidR="004740D0" w:rsidRPr="000E78B7">
        <w:rPr>
          <w:rFonts w:cstheme="minorHAnsi"/>
        </w:rPr>
        <w:t>suggesting poten</w:t>
      </w:r>
      <w:r w:rsidR="008053F5">
        <w:rPr>
          <w:rFonts w:cstheme="minorHAnsi"/>
        </w:rPr>
        <w:t xml:space="preserve">tial </w:t>
      </w:r>
      <w:r w:rsidR="004740D0" w:rsidRPr="000E78B7">
        <w:rPr>
          <w:rFonts w:cstheme="minorHAnsi"/>
        </w:rPr>
        <w:t>strategies</w:t>
      </w:r>
      <w:r w:rsidR="008053F5">
        <w:rPr>
          <w:rFonts w:cstheme="minorHAnsi"/>
        </w:rPr>
        <w:t xml:space="preserve"> for different age group</w:t>
      </w:r>
      <w:r w:rsidR="004740D0" w:rsidRPr="000E78B7">
        <w:rPr>
          <w:rFonts w:cstheme="minorHAnsi"/>
        </w:rPr>
        <w:t>.</w:t>
      </w:r>
      <w:r w:rsidR="00903C6C" w:rsidRPr="000E78B7">
        <w:rPr>
          <w:rFonts w:cstheme="minorHAnsi"/>
        </w:rPr>
        <w:t xml:space="preserve"> </w:t>
      </w:r>
      <w:r w:rsidR="004908B8">
        <w:rPr>
          <w:noProof/>
        </w:rPr>
        <w:t xml:space="preserve">The </w:t>
      </w:r>
      <w:r w:rsidRPr="000E78B7">
        <w:rPr>
          <w:noProof/>
        </w:rPr>
        <w:t>bar chart</w:t>
      </w:r>
      <w:r w:rsidR="00822734" w:rsidRPr="000E78B7">
        <w:rPr>
          <w:noProof/>
        </w:rPr>
        <w:t xml:space="preserve"> also show</w:t>
      </w:r>
      <w:r w:rsidR="000E78B7" w:rsidRPr="000E78B7">
        <w:rPr>
          <w:noProof/>
        </w:rPr>
        <w:t xml:space="preserve">s average yearly balance </w:t>
      </w:r>
      <w:r w:rsidR="008053F5">
        <w:rPr>
          <w:rFonts w:cstheme="minorHAnsi"/>
        </w:rPr>
        <w:t xml:space="preserve">balances </w:t>
      </w:r>
      <w:r w:rsidR="00186CE7">
        <w:rPr>
          <w:rFonts w:cstheme="minorHAnsi"/>
        </w:rPr>
        <w:t xml:space="preserve">which are </w:t>
      </w:r>
      <w:r w:rsidR="008053F5">
        <w:rPr>
          <w:rFonts w:cstheme="minorHAnsi"/>
        </w:rPr>
        <w:t>available for term deposit</w:t>
      </w:r>
      <w:r w:rsidR="008053F5" w:rsidRPr="000E78B7">
        <w:rPr>
          <w:noProof/>
        </w:rPr>
        <w:t xml:space="preserve"> </w:t>
      </w:r>
      <w:r w:rsidR="000E78B7" w:rsidRPr="000E78B7">
        <w:rPr>
          <w:noProof/>
        </w:rPr>
        <w:t>among age group</w:t>
      </w:r>
      <w:r w:rsidR="00186CE7">
        <w:rPr>
          <w:noProof/>
        </w:rPr>
        <w:t>.</w:t>
      </w:r>
    </w:p>
    <w:p w14:paraId="213A0793" w14:textId="77777777" w:rsidR="0034614D" w:rsidRPr="003D380C" w:rsidRDefault="0034614D" w:rsidP="0034614D">
      <w:pPr>
        <w:rPr>
          <w:color w:val="4472C4" w:themeColor="accent1"/>
        </w:rPr>
      </w:pPr>
    </w:p>
    <w:p w14:paraId="49E5A984" w14:textId="77777777" w:rsidR="0034614D" w:rsidRPr="003D380C" w:rsidRDefault="0034614D" w:rsidP="0034614D">
      <w:pPr>
        <w:rPr>
          <w:color w:val="4472C4" w:themeColor="accent1"/>
        </w:rPr>
      </w:pPr>
    </w:p>
    <w:p w14:paraId="0AA4FC88" w14:textId="5789649A" w:rsidR="0034614D" w:rsidRPr="003D380C" w:rsidRDefault="00B531F2" w:rsidP="0034614D">
      <w:pPr>
        <w:rPr>
          <w:color w:val="4472C4" w:themeColor="accent1"/>
        </w:rPr>
      </w:pPr>
      <w:r w:rsidRPr="00B531F2">
        <w:rPr>
          <w:noProof/>
          <w:color w:val="4472C4" w:themeColor="accent1"/>
        </w:rPr>
        <w:drawing>
          <wp:inline distT="0" distB="0" distL="0" distR="0" wp14:anchorId="4CE551E5" wp14:editId="7769A8F8">
            <wp:extent cx="5731510" cy="2801620"/>
            <wp:effectExtent l="0" t="0" r="2540" b="0"/>
            <wp:docPr id="204431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15635" name=""/>
                    <pic:cNvPicPr/>
                  </pic:nvPicPr>
                  <pic:blipFill>
                    <a:blip r:embed="rId12"/>
                    <a:stretch>
                      <a:fillRect/>
                    </a:stretch>
                  </pic:blipFill>
                  <pic:spPr>
                    <a:xfrm>
                      <a:off x="0" y="0"/>
                      <a:ext cx="5731510" cy="2801620"/>
                    </a:xfrm>
                    <a:prstGeom prst="rect">
                      <a:avLst/>
                    </a:prstGeom>
                  </pic:spPr>
                </pic:pic>
              </a:graphicData>
            </a:graphic>
          </wp:inline>
        </w:drawing>
      </w:r>
    </w:p>
    <w:p w14:paraId="0C31163E" w14:textId="0BB820B0" w:rsidR="0034614D" w:rsidRPr="001E3339" w:rsidRDefault="001E3339" w:rsidP="0034614D">
      <w:pPr>
        <w:rPr>
          <w:b/>
          <w:bCs/>
          <w:noProof/>
          <w:sz w:val="18"/>
          <w:szCs w:val="18"/>
          <w:u w:val="single"/>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7</w:t>
      </w:r>
      <w:r w:rsidRPr="001E3339">
        <w:rPr>
          <w:i/>
          <w:iCs/>
          <w:sz w:val="18"/>
          <w:szCs w:val="18"/>
        </w:rPr>
        <w:fldChar w:fldCharType="end"/>
      </w:r>
      <w:r w:rsidRPr="001E3339">
        <w:rPr>
          <w:i/>
          <w:iCs/>
          <w:sz w:val="18"/>
          <w:szCs w:val="18"/>
        </w:rPr>
        <w:t xml:space="preserve"> - </w:t>
      </w:r>
      <w:r w:rsidR="0034614D" w:rsidRPr="001E3339">
        <w:rPr>
          <w:i/>
          <w:iCs/>
          <w:noProof/>
          <w:sz w:val="18"/>
          <w:szCs w:val="18"/>
        </w:rPr>
        <w:t xml:space="preserve">Histogram </w:t>
      </w:r>
      <w:r w:rsidR="0057318F" w:rsidRPr="001E3339">
        <w:rPr>
          <w:i/>
          <w:iCs/>
          <w:noProof/>
          <w:sz w:val="18"/>
          <w:szCs w:val="18"/>
        </w:rPr>
        <w:t>of</w:t>
      </w:r>
      <w:r w:rsidR="0034614D" w:rsidRPr="001E3339">
        <w:rPr>
          <w:i/>
          <w:iCs/>
          <w:noProof/>
          <w:sz w:val="18"/>
          <w:szCs w:val="18"/>
        </w:rPr>
        <w:t xml:space="preserve"> </w:t>
      </w:r>
      <w:r w:rsidR="0057318F" w:rsidRPr="001E3339">
        <w:rPr>
          <w:i/>
          <w:iCs/>
          <w:noProof/>
          <w:sz w:val="18"/>
          <w:szCs w:val="18"/>
        </w:rPr>
        <w:t xml:space="preserve">age distribution </w:t>
      </w:r>
      <w:r w:rsidR="0034614D" w:rsidRPr="001E3339">
        <w:rPr>
          <w:i/>
          <w:iCs/>
          <w:noProof/>
          <w:sz w:val="18"/>
          <w:szCs w:val="18"/>
        </w:rPr>
        <w:t xml:space="preserve">by </w:t>
      </w:r>
      <w:r w:rsidR="0057318F" w:rsidRPr="001E3339">
        <w:rPr>
          <w:i/>
          <w:iCs/>
          <w:noProof/>
          <w:sz w:val="18"/>
          <w:szCs w:val="18"/>
        </w:rPr>
        <w:t>average yearly balance</w:t>
      </w:r>
    </w:p>
    <w:p w14:paraId="522F09C9" w14:textId="77777777" w:rsidR="0034614D" w:rsidRPr="003D380C" w:rsidRDefault="0034614D" w:rsidP="0034614D">
      <w:pPr>
        <w:rPr>
          <w:color w:val="4472C4" w:themeColor="accent1"/>
        </w:rPr>
      </w:pPr>
    </w:p>
    <w:p w14:paraId="5A47F24C" w14:textId="3BCD0195" w:rsidR="00946741" w:rsidRPr="00946741" w:rsidRDefault="002B69DC" w:rsidP="00946741">
      <w:pPr>
        <w:jc w:val="both"/>
        <w:rPr>
          <w:noProof/>
        </w:rPr>
      </w:pPr>
      <w:r w:rsidRPr="009812FF">
        <w:rPr>
          <w:noProof/>
        </w:rPr>
        <w:t xml:space="preserve">A positively skewed distribution suggests that the data is concentrated on one side of the scale (Taylor, 2024). The skewness indicates a small number of subscribers under 30, while the age group between early 30s and early 40s holds </w:t>
      </w:r>
      <w:r w:rsidR="00112055">
        <w:rPr>
          <w:noProof/>
        </w:rPr>
        <w:t xml:space="preserve">higher </w:t>
      </w:r>
      <w:r w:rsidRPr="009812FF">
        <w:rPr>
          <w:noProof/>
        </w:rPr>
        <w:t xml:space="preserve">average yearly balance. Bank A </w:t>
      </w:r>
      <w:r w:rsidR="009812FF" w:rsidRPr="009812FF">
        <w:rPr>
          <w:noProof/>
        </w:rPr>
        <w:t xml:space="preserve">can develop marketing strategies </w:t>
      </w:r>
      <w:r w:rsidRPr="009812FF">
        <w:rPr>
          <w:noProof/>
        </w:rPr>
        <w:t>to target this age group for term deposit subscriptions.</w:t>
      </w:r>
    </w:p>
    <w:p w14:paraId="1E1ACAAC" w14:textId="77777777" w:rsidR="00946741" w:rsidRDefault="00946741">
      <w:pPr>
        <w:rPr>
          <w:color w:val="4472C4" w:themeColor="accent1"/>
        </w:rPr>
      </w:pPr>
    </w:p>
    <w:bookmarkEnd w:id="3"/>
    <w:p w14:paraId="4E12C0A0" w14:textId="77777777" w:rsidR="00946741" w:rsidRDefault="00946741">
      <w:pPr>
        <w:rPr>
          <w:color w:val="4472C4" w:themeColor="accent1"/>
        </w:rPr>
      </w:pPr>
      <w:r>
        <w:rPr>
          <w:color w:val="4472C4" w:themeColor="accent1"/>
        </w:rPr>
        <w:br w:type="page"/>
      </w:r>
    </w:p>
    <w:p w14:paraId="1899C694" w14:textId="6D640B95" w:rsidR="00946741" w:rsidRPr="00D84D6B" w:rsidRDefault="00946741" w:rsidP="00946741">
      <w:pPr>
        <w:rPr>
          <w:b/>
          <w:bCs/>
          <w:noProof/>
          <w:u w:val="single"/>
        </w:rPr>
      </w:pPr>
      <w:bookmarkStart w:id="4" w:name="_Hlk208052391"/>
      <w:r>
        <w:rPr>
          <w:b/>
          <w:bCs/>
          <w:noProof/>
          <w:u w:val="single"/>
        </w:rPr>
        <w:lastRenderedPageBreak/>
        <w:t xml:space="preserve">Stacked bar chart for </w:t>
      </w:r>
      <w:r w:rsidR="009E2F7A">
        <w:rPr>
          <w:b/>
          <w:bCs/>
          <w:noProof/>
          <w:u w:val="single"/>
        </w:rPr>
        <w:t>job</w:t>
      </w:r>
      <w:r>
        <w:rPr>
          <w:b/>
          <w:bCs/>
          <w:noProof/>
          <w:u w:val="single"/>
        </w:rPr>
        <w:t xml:space="preserve"> composition</w:t>
      </w:r>
    </w:p>
    <w:p w14:paraId="5E63D742" w14:textId="75ACD501" w:rsidR="00946741" w:rsidRDefault="00946741" w:rsidP="00946741">
      <w:pPr>
        <w:rPr>
          <w:noProof/>
        </w:rPr>
      </w:pPr>
      <w:r w:rsidRPr="008C0AF6">
        <w:rPr>
          <w:noProof/>
        </w:rPr>
        <w:t xml:space="preserve"> A </w:t>
      </w:r>
      <w:r>
        <w:rPr>
          <w:noProof/>
        </w:rPr>
        <w:t xml:space="preserve">stacked bar chart is used to show </w:t>
      </w:r>
      <w:r w:rsidR="009E2F7A">
        <w:rPr>
          <w:noProof/>
        </w:rPr>
        <w:t>job</w:t>
      </w:r>
      <w:r>
        <w:rPr>
          <w:noProof/>
        </w:rPr>
        <w:t xml:space="preserve"> composition</w:t>
      </w:r>
    </w:p>
    <w:p w14:paraId="1BC4896C" w14:textId="77777777" w:rsidR="005B4819" w:rsidRDefault="005B4819">
      <w:pPr>
        <w:rPr>
          <w:color w:val="4472C4" w:themeColor="accent1"/>
        </w:rPr>
      </w:pPr>
    </w:p>
    <w:p w14:paraId="5D6E2C03" w14:textId="01C1E475" w:rsidR="004A2F6B" w:rsidRDefault="004A2F6B">
      <w:pPr>
        <w:rPr>
          <w:color w:val="4472C4" w:themeColor="accent1"/>
        </w:rPr>
      </w:pPr>
      <w:r w:rsidRPr="004A2F6B">
        <w:rPr>
          <w:noProof/>
          <w:color w:val="4472C4" w:themeColor="accent1"/>
        </w:rPr>
        <w:drawing>
          <wp:inline distT="0" distB="0" distL="0" distR="0" wp14:anchorId="0665FC34" wp14:editId="5D9C1699">
            <wp:extent cx="5731510" cy="3265170"/>
            <wp:effectExtent l="0" t="0" r="2540" b="0"/>
            <wp:docPr id="28909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2688" name=""/>
                    <pic:cNvPicPr/>
                  </pic:nvPicPr>
                  <pic:blipFill>
                    <a:blip r:embed="rId13"/>
                    <a:stretch>
                      <a:fillRect/>
                    </a:stretch>
                  </pic:blipFill>
                  <pic:spPr>
                    <a:xfrm>
                      <a:off x="0" y="0"/>
                      <a:ext cx="5731510" cy="3265170"/>
                    </a:xfrm>
                    <a:prstGeom prst="rect">
                      <a:avLst/>
                    </a:prstGeom>
                  </pic:spPr>
                </pic:pic>
              </a:graphicData>
            </a:graphic>
          </wp:inline>
        </w:drawing>
      </w:r>
    </w:p>
    <w:p w14:paraId="6DE8FBA1" w14:textId="14D7703A" w:rsidR="004A2F6B" w:rsidRPr="001E3339" w:rsidRDefault="001E3339">
      <w:pPr>
        <w:rPr>
          <w:i/>
          <w:iCs/>
          <w:noProof/>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8</w:t>
      </w:r>
      <w:r w:rsidRPr="001E3339">
        <w:rPr>
          <w:i/>
          <w:iCs/>
          <w:sz w:val="18"/>
          <w:szCs w:val="18"/>
        </w:rPr>
        <w:fldChar w:fldCharType="end"/>
      </w:r>
      <w:r w:rsidRPr="001E3339">
        <w:rPr>
          <w:i/>
          <w:iCs/>
          <w:sz w:val="18"/>
          <w:szCs w:val="18"/>
        </w:rPr>
        <w:t xml:space="preserve"> - </w:t>
      </w:r>
      <w:r w:rsidR="002513A2" w:rsidRPr="001E3339">
        <w:rPr>
          <w:i/>
          <w:iCs/>
          <w:noProof/>
          <w:sz w:val="18"/>
          <w:szCs w:val="18"/>
        </w:rPr>
        <w:t xml:space="preserve">Stacked bar chart for job composition </w:t>
      </w:r>
    </w:p>
    <w:p w14:paraId="0986AEBF" w14:textId="77777777" w:rsidR="004A2F6B" w:rsidRDefault="004A2F6B">
      <w:pPr>
        <w:rPr>
          <w:i/>
          <w:iCs/>
          <w:noProof/>
          <w:sz w:val="20"/>
          <w:szCs w:val="20"/>
        </w:rPr>
      </w:pPr>
    </w:p>
    <w:p w14:paraId="07E268E3" w14:textId="0F880D3B" w:rsidR="006A5083" w:rsidRDefault="009D0F67">
      <w:pPr>
        <w:rPr>
          <w:color w:val="4472C4" w:themeColor="accent1"/>
        </w:rPr>
      </w:pPr>
      <w:r w:rsidRPr="009D0F67">
        <w:rPr>
          <w:noProof/>
        </w:rPr>
        <w:t>The primary deposit subscribers hold management positions, followed by technicians and blue-collar workers. Therefore, relevant marketing campaigns, such as roadshows, can be organized at operational sites and offices to target technicians and blue-collar workers</w:t>
      </w:r>
      <w:r>
        <w:rPr>
          <w:noProof/>
        </w:rPr>
        <w:t>, and managers re</w:t>
      </w:r>
      <w:r w:rsidR="00F57F9C">
        <w:rPr>
          <w:noProof/>
        </w:rPr>
        <w:t xml:space="preserve">spectively. </w:t>
      </w:r>
    </w:p>
    <w:bookmarkEnd w:id="4"/>
    <w:p w14:paraId="47593F29" w14:textId="77777777" w:rsidR="005D6375" w:rsidRDefault="005D6375">
      <w:pPr>
        <w:rPr>
          <w:color w:val="4472C4" w:themeColor="accent1"/>
        </w:rPr>
      </w:pPr>
    </w:p>
    <w:p w14:paraId="2AC64D13" w14:textId="77777777" w:rsidR="005D6375" w:rsidRDefault="005D6375">
      <w:pPr>
        <w:rPr>
          <w:color w:val="4472C4" w:themeColor="accent1"/>
        </w:rPr>
      </w:pPr>
      <w:r>
        <w:rPr>
          <w:color w:val="4472C4" w:themeColor="accent1"/>
        </w:rPr>
        <w:br w:type="page"/>
      </w:r>
    </w:p>
    <w:p w14:paraId="1487ACCB" w14:textId="3CADA5DE" w:rsidR="005D6375" w:rsidRPr="00655CC4" w:rsidRDefault="005D6375" w:rsidP="005D6375">
      <w:pPr>
        <w:rPr>
          <w:noProof/>
          <w:u w:val="single"/>
        </w:rPr>
      </w:pPr>
      <w:bookmarkStart w:id="5" w:name="_Hlk208052410"/>
      <w:r>
        <w:rPr>
          <w:b/>
          <w:bCs/>
          <w:noProof/>
          <w:u w:val="single"/>
        </w:rPr>
        <w:lastRenderedPageBreak/>
        <w:t xml:space="preserve">Bubble chart showing relationship among </w:t>
      </w:r>
      <w:r w:rsidR="00852FA7">
        <w:rPr>
          <w:b/>
          <w:bCs/>
          <w:noProof/>
          <w:u w:val="single"/>
        </w:rPr>
        <w:t>l</w:t>
      </w:r>
      <w:r w:rsidR="00852FA7" w:rsidRPr="00852FA7">
        <w:rPr>
          <w:b/>
          <w:bCs/>
          <w:noProof/>
          <w:u w:val="single"/>
        </w:rPr>
        <w:t>ast contact duration</w:t>
      </w:r>
      <w:r w:rsidR="00852FA7">
        <w:rPr>
          <w:b/>
          <w:bCs/>
          <w:noProof/>
          <w:u w:val="single"/>
        </w:rPr>
        <w:t>,</w:t>
      </w:r>
      <w:r w:rsidR="00CF3A1C">
        <w:rPr>
          <w:b/>
          <w:bCs/>
          <w:noProof/>
          <w:u w:val="single"/>
        </w:rPr>
        <w:t xml:space="preserve"> n</w:t>
      </w:r>
      <w:r w:rsidR="00CF3A1C" w:rsidRPr="00CF3A1C">
        <w:rPr>
          <w:b/>
          <w:bCs/>
          <w:noProof/>
          <w:u w:val="single"/>
        </w:rPr>
        <w:t xml:space="preserve">umber of contacts performed during </w:t>
      </w:r>
      <w:r w:rsidR="000F0873">
        <w:rPr>
          <w:b/>
          <w:bCs/>
          <w:noProof/>
          <w:u w:val="single"/>
        </w:rPr>
        <w:t>current</w:t>
      </w:r>
      <w:r w:rsidR="00CF3A1C" w:rsidRPr="00CF3A1C">
        <w:rPr>
          <w:b/>
          <w:bCs/>
          <w:noProof/>
          <w:u w:val="single"/>
        </w:rPr>
        <w:t xml:space="preserve"> campaig</w:t>
      </w:r>
      <w:r w:rsidR="00CF3A1C">
        <w:rPr>
          <w:b/>
          <w:bCs/>
          <w:noProof/>
          <w:u w:val="single"/>
        </w:rPr>
        <w:t>n and deposit subscriber vs non-subscriber</w:t>
      </w:r>
    </w:p>
    <w:p w14:paraId="33FCA7E3" w14:textId="1799009B" w:rsidR="005D6375" w:rsidRDefault="005D6375" w:rsidP="005D6375">
      <w:pPr>
        <w:jc w:val="both"/>
        <w:rPr>
          <w:noProof/>
        </w:rPr>
      </w:pPr>
      <w:r w:rsidRPr="00571023">
        <w:rPr>
          <w:noProof/>
        </w:rPr>
        <w:t>A bubble chart is used to visualize the relationship among three dimensions</w:t>
      </w:r>
      <w:r w:rsidR="00C63EF3" w:rsidRPr="00C63EF3">
        <w:t xml:space="preserve"> </w:t>
      </w:r>
      <w:r w:rsidR="00C63EF3" w:rsidRPr="00C63EF3">
        <w:rPr>
          <w:noProof/>
        </w:rPr>
        <w:t xml:space="preserve">last contact duration, </w:t>
      </w:r>
      <w:r w:rsidR="00AB416A" w:rsidRPr="00AB416A">
        <w:rPr>
          <w:noProof/>
        </w:rPr>
        <w:t xml:space="preserve">total contacts made during this campaign </w:t>
      </w:r>
      <w:r w:rsidR="00C63EF3" w:rsidRPr="00C63EF3">
        <w:rPr>
          <w:noProof/>
        </w:rPr>
        <w:t>and deposit subscriber vs non-subscriber</w:t>
      </w:r>
      <w:r w:rsidRPr="00571023">
        <w:rPr>
          <w:noProof/>
        </w:rPr>
        <w:t xml:space="preserve">, whereas a scatter chart displays only two value axes. </w:t>
      </w:r>
      <w:r>
        <w:rPr>
          <w:noProof/>
        </w:rPr>
        <w:t>(</w:t>
      </w:r>
      <w:r w:rsidRPr="0029047A">
        <w:rPr>
          <w:noProof/>
        </w:rPr>
        <w:t>Pedamkar</w:t>
      </w:r>
      <w:r>
        <w:rPr>
          <w:noProof/>
        </w:rPr>
        <w:t xml:space="preserve">, 2023). </w:t>
      </w:r>
      <w:r w:rsidR="00291091">
        <w:rPr>
          <w:noProof/>
        </w:rPr>
        <w:t>I</w:t>
      </w:r>
      <w:r w:rsidR="005F0BBC">
        <w:rPr>
          <w:noProof/>
        </w:rPr>
        <w:t xml:space="preserve">t also uses </w:t>
      </w:r>
      <w:r w:rsidR="005F0BBC" w:rsidRPr="003A506D">
        <w:t>to assess the effectiveness of the marketing campaign</w:t>
      </w:r>
      <w:r w:rsidR="005F0BBC">
        <w:t>.</w:t>
      </w:r>
    </w:p>
    <w:p w14:paraId="7EC17585" w14:textId="77777777" w:rsidR="005D6375" w:rsidRDefault="005D6375" w:rsidP="005D6375"/>
    <w:p w14:paraId="3BB0BF37" w14:textId="77777777" w:rsidR="005D6375" w:rsidRDefault="005D6375" w:rsidP="005D6375"/>
    <w:p w14:paraId="06A4731B" w14:textId="7D27076C" w:rsidR="005D6375" w:rsidRDefault="00F12802" w:rsidP="005D6375">
      <w:r w:rsidRPr="00F12802">
        <w:rPr>
          <w:noProof/>
        </w:rPr>
        <w:drawing>
          <wp:inline distT="0" distB="0" distL="0" distR="0" wp14:anchorId="5D54C141" wp14:editId="7F93E586">
            <wp:extent cx="4209861" cy="2395973"/>
            <wp:effectExtent l="0" t="0" r="635" b="4445"/>
            <wp:docPr id="158195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1476" name=""/>
                    <pic:cNvPicPr/>
                  </pic:nvPicPr>
                  <pic:blipFill>
                    <a:blip r:embed="rId14"/>
                    <a:stretch>
                      <a:fillRect/>
                    </a:stretch>
                  </pic:blipFill>
                  <pic:spPr>
                    <a:xfrm>
                      <a:off x="0" y="0"/>
                      <a:ext cx="4218754" cy="2401034"/>
                    </a:xfrm>
                    <a:prstGeom prst="rect">
                      <a:avLst/>
                    </a:prstGeom>
                  </pic:spPr>
                </pic:pic>
              </a:graphicData>
            </a:graphic>
          </wp:inline>
        </w:drawing>
      </w:r>
    </w:p>
    <w:p w14:paraId="6DE08947" w14:textId="132BCEDD" w:rsidR="005D6375" w:rsidRPr="001E3339" w:rsidRDefault="001E3339" w:rsidP="005D6375">
      <w:pPr>
        <w:rPr>
          <w:b/>
          <w:bCs/>
          <w:noProof/>
          <w:sz w:val="18"/>
          <w:szCs w:val="18"/>
          <w:u w:val="single"/>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9</w:t>
      </w:r>
      <w:r w:rsidRPr="001E3339">
        <w:rPr>
          <w:i/>
          <w:iCs/>
          <w:sz w:val="18"/>
          <w:szCs w:val="18"/>
        </w:rPr>
        <w:fldChar w:fldCharType="end"/>
      </w:r>
      <w:r w:rsidRPr="001E3339">
        <w:rPr>
          <w:i/>
          <w:iCs/>
          <w:sz w:val="18"/>
          <w:szCs w:val="18"/>
        </w:rPr>
        <w:t xml:space="preserve"> - </w:t>
      </w:r>
      <w:r w:rsidR="005D6375" w:rsidRPr="001E3339">
        <w:rPr>
          <w:i/>
          <w:iCs/>
          <w:noProof/>
          <w:sz w:val="18"/>
          <w:szCs w:val="18"/>
        </w:rPr>
        <w:t xml:space="preserve">Bubble chart showing three dimensions relationship among </w:t>
      </w:r>
      <w:r w:rsidR="00CF3A1C" w:rsidRPr="001E3339">
        <w:rPr>
          <w:i/>
          <w:iCs/>
          <w:noProof/>
          <w:sz w:val="18"/>
          <w:szCs w:val="18"/>
        </w:rPr>
        <w:t xml:space="preserve">duration, </w:t>
      </w:r>
      <w:r w:rsidR="00671C5C" w:rsidRPr="001E3339">
        <w:rPr>
          <w:i/>
          <w:iCs/>
          <w:noProof/>
          <w:sz w:val="18"/>
          <w:szCs w:val="18"/>
        </w:rPr>
        <w:t>current campaign and deposit subscriber vs non-subscriber</w:t>
      </w:r>
    </w:p>
    <w:p w14:paraId="19CEBD95" w14:textId="77777777" w:rsidR="0098657A" w:rsidRDefault="0098657A" w:rsidP="005D6375"/>
    <w:p w14:paraId="36B96CF8" w14:textId="5A32ED98" w:rsidR="005D6375" w:rsidRDefault="005D6375" w:rsidP="005D6375">
      <w:pPr>
        <w:spacing w:line="259" w:lineRule="auto"/>
      </w:pPr>
      <w:r>
        <w:t xml:space="preserve">A </w:t>
      </w:r>
      <w:r w:rsidR="00282D07">
        <w:t xml:space="preserve">negative </w:t>
      </w:r>
      <w:r>
        <w:t xml:space="preserve">correlation between the </w:t>
      </w:r>
      <w:r w:rsidR="000F0873" w:rsidRPr="000F0873">
        <w:t>last contact duration</w:t>
      </w:r>
      <w:r w:rsidR="000F0873">
        <w:t xml:space="preserve"> and </w:t>
      </w:r>
      <w:r w:rsidR="000F0873" w:rsidRPr="000F0873">
        <w:t xml:space="preserve">number of contacts performed during </w:t>
      </w:r>
      <w:r w:rsidR="000F0873">
        <w:t>current</w:t>
      </w:r>
      <w:r w:rsidR="000F0873" w:rsidRPr="000F0873">
        <w:t xml:space="preserve"> campaign</w:t>
      </w:r>
      <w:r w:rsidR="009333AA">
        <w:t xml:space="preserve">, </w:t>
      </w:r>
      <w:r w:rsidR="009333AA" w:rsidRPr="009333AA">
        <w:t>suggest</w:t>
      </w:r>
      <w:r w:rsidR="009333AA">
        <w:t>ing</w:t>
      </w:r>
      <w:r w:rsidR="009333AA" w:rsidRPr="009333AA">
        <w:t xml:space="preserve"> that longer conversations lead to fewer follow-ups</w:t>
      </w:r>
      <w:r w:rsidR="00F62DA5">
        <w:t>. I</w:t>
      </w:r>
      <w:r w:rsidR="009333AA" w:rsidRPr="009333AA">
        <w:t>t may reflect a strategic shift in approach, where quality interactions are prioritized over quantity, leading to more in-depth discussions rather than multiple brief contacts.</w:t>
      </w:r>
      <w:r w:rsidR="00DB7B3A">
        <w:t xml:space="preserve"> The effectiveness of campaign is not necessary to have long duration of call.</w:t>
      </w:r>
    </w:p>
    <w:bookmarkEnd w:id="5"/>
    <w:p w14:paraId="7A23BC3D" w14:textId="45D8D73E" w:rsidR="00F57F9C" w:rsidRDefault="00F57F9C">
      <w:pPr>
        <w:rPr>
          <w:color w:val="4472C4" w:themeColor="accent1"/>
        </w:rPr>
      </w:pPr>
      <w:r>
        <w:rPr>
          <w:color w:val="4472C4" w:themeColor="accent1"/>
        </w:rPr>
        <w:br w:type="page"/>
      </w:r>
    </w:p>
    <w:p w14:paraId="571BB337" w14:textId="2D69EBEB" w:rsidR="00B34578" w:rsidRDefault="00B34578" w:rsidP="00D41981">
      <w:pPr>
        <w:jc w:val="both"/>
        <w:rPr>
          <w:b/>
          <w:bCs/>
          <w:u w:val="single"/>
        </w:rPr>
      </w:pPr>
      <w:r>
        <w:rPr>
          <w:b/>
          <w:bCs/>
          <w:u w:val="single"/>
        </w:rPr>
        <w:lastRenderedPageBreak/>
        <w:t>B</w:t>
      </w:r>
      <w:r w:rsidRPr="00B34578">
        <w:rPr>
          <w:b/>
          <w:bCs/>
          <w:u w:val="single"/>
        </w:rPr>
        <w:t>usiness analytics solution</w:t>
      </w:r>
      <w:r>
        <w:rPr>
          <w:b/>
          <w:bCs/>
          <w:u w:val="single"/>
        </w:rPr>
        <w:t xml:space="preserve"> via Machine Learning</w:t>
      </w:r>
    </w:p>
    <w:p w14:paraId="0AA3921A" w14:textId="77777777" w:rsidR="00B34578" w:rsidRDefault="00B34578" w:rsidP="00D41981">
      <w:pPr>
        <w:jc w:val="both"/>
        <w:rPr>
          <w:b/>
          <w:bCs/>
          <w:u w:val="single"/>
        </w:rPr>
      </w:pPr>
    </w:p>
    <w:p w14:paraId="2A8192B7" w14:textId="4D65D7FC" w:rsidR="003D380C" w:rsidRPr="00B34578" w:rsidRDefault="009B481E" w:rsidP="00D41981">
      <w:pPr>
        <w:jc w:val="both"/>
        <w:rPr>
          <w:rFonts w:cstheme="minorHAnsi"/>
          <w:b/>
          <w:bCs/>
          <w:u w:val="single"/>
        </w:rPr>
      </w:pPr>
      <w:bookmarkStart w:id="6" w:name="_Hlk208052427"/>
      <w:r w:rsidRPr="00B34578">
        <w:rPr>
          <w:rFonts w:cstheme="minorHAnsi"/>
          <w:b/>
          <w:bCs/>
          <w:u w:val="single"/>
        </w:rPr>
        <w:t>Clustering (Unsupervised Machine Learning)</w:t>
      </w:r>
    </w:p>
    <w:p w14:paraId="7D2B8FAD" w14:textId="1B9CC8A7" w:rsidR="00A12A4E" w:rsidRPr="00F540F6" w:rsidRDefault="0068619E" w:rsidP="00C15CF3">
      <w:pPr>
        <w:jc w:val="both"/>
      </w:pPr>
      <w:r w:rsidRPr="00E8631A">
        <w:rPr>
          <w:rFonts w:cstheme="minorHAnsi"/>
        </w:rPr>
        <w:t xml:space="preserve">Clustering groups </w:t>
      </w:r>
      <w:r w:rsidR="009164F7" w:rsidRPr="00E8631A">
        <w:rPr>
          <w:rFonts w:cstheme="minorHAnsi"/>
        </w:rPr>
        <w:t>customers</w:t>
      </w:r>
      <w:r w:rsidRPr="00E8631A">
        <w:rPr>
          <w:rFonts w:cstheme="minorHAnsi"/>
        </w:rPr>
        <w:t xml:space="preserve"> into segments based on similar characteristics, facilitating targeted marketing efforts. K-means clustering can categorize clients into distinct groups based on </w:t>
      </w:r>
      <w:r w:rsidR="00A12A4E" w:rsidRPr="00E8631A">
        <w:rPr>
          <w:rFonts w:cstheme="minorHAnsi"/>
        </w:rPr>
        <w:t xml:space="preserve">demographic (age, marital status, and occupation), financial status (bank balance, housing loans, and personal loans) </w:t>
      </w:r>
      <w:r w:rsidR="007968B4" w:rsidRPr="00E8631A">
        <w:rPr>
          <w:rFonts w:cstheme="minorHAnsi"/>
        </w:rPr>
        <w:t>and responses t</w:t>
      </w:r>
      <w:r w:rsidR="00BE1761" w:rsidRPr="00E8631A">
        <w:rPr>
          <w:rFonts w:cstheme="minorHAnsi"/>
        </w:rPr>
        <w:t>o</w:t>
      </w:r>
      <w:r w:rsidR="00A12A4E" w:rsidRPr="00E8631A">
        <w:rPr>
          <w:rFonts w:cstheme="minorHAnsi"/>
        </w:rPr>
        <w:t xml:space="preserve"> campaign (duration of calls, number of calls, and previous campaign outcomes)</w:t>
      </w:r>
      <w:r w:rsidR="00DE0271" w:rsidRPr="00E8631A">
        <w:rPr>
          <w:rFonts w:cstheme="minorHAnsi"/>
        </w:rPr>
        <w:t xml:space="preserve">. </w:t>
      </w:r>
      <w:r w:rsidR="00B73BD7" w:rsidRPr="00B73BD7">
        <w:rPr>
          <w:rFonts w:cstheme="minorHAnsi"/>
        </w:rPr>
        <w:t>The dataset is filtered for "Deposit" = "Yes" to identify customers who subscribed to the term deposit.</w:t>
      </w:r>
      <w:r w:rsidR="00B73BD7">
        <w:rPr>
          <w:rFonts w:cstheme="minorHAnsi"/>
        </w:rPr>
        <w:t xml:space="preserve"> </w:t>
      </w:r>
      <w:r w:rsidR="00BE1761" w:rsidRPr="00F540F6">
        <w:t>Load the data into the machine, specifying the input variables and the value of "K," or the number of clusters. The machine will compute K centroids, and each data point will be assigned to its nearest centroid.</w:t>
      </w:r>
    </w:p>
    <w:p w14:paraId="083C189F" w14:textId="77777777" w:rsidR="00A12A4E" w:rsidRDefault="00A12A4E" w:rsidP="00FE07C0">
      <w:pPr>
        <w:jc w:val="both"/>
        <w:rPr>
          <w:rFonts w:cstheme="minorHAnsi"/>
          <w:color w:val="4472C4" w:themeColor="accent1"/>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0"/>
        <w:gridCol w:w="4156"/>
      </w:tblGrid>
      <w:tr w:rsidR="001530C3" w14:paraId="458BD30F" w14:textId="77777777" w:rsidTr="00F60A48">
        <w:tc>
          <w:tcPr>
            <w:tcW w:w="4864" w:type="dxa"/>
          </w:tcPr>
          <w:p w14:paraId="68DF8968" w14:textId="3E3BB6DE" w:rsidR="003E36B7" w:rsidRDefault="001530C3" w:rsidP="00FE07C0">
            <w:pPr>
              <w:jc w:val="both"/>
              <w:rPr>
                <w:rFonts w:cstheme="minorHAnsi"/>
                <w:color w:val="4472C4" w:themeColor="accent1"/>
              </w:rPr>
            </w:pPr>
            <w:r>
              <w:rPr>
                <w:noProof/>
              </w:rPr>
              <w:drawing>
                <wp:inline distT="0" distB="0" distL="0" distR="0" wp14:anchorId="13E33AEB" wp14:editId="24247D9A">
                  <wp:extent cx="3101958" cy="4857420"/>
                  <wp:effectExtent l="0" t="0" r="3810" b="635"/>
                  <wp:docPr id="8" name="Picture 7">
                    <a:extLst xmlns:a="http://schemas.openxmlformats.org/drawingml/2006/main">
                      <a:ext uri="{FF2B5EF4-FFF2-40B4-BE49-F238E27FC236}">
                        <a16:creationId xmlns:a16="http://schemas.microsoft.com/office/drawing/2014/main" id="{4405D37C-7D19-4E3E-8A27-F9B0CB60E5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405D37C-7D19-4E3E-8A27-F9B0CB60E545}"/>
                              </a:ext>
                            </a:extLst>
                          </pic:cNvPr>
                          <pic:cNvPicPr>
                            <a:picLocks noChangeAspect="1"/>
                          </pic:cNvPicPr>
                        </pic:nvPicPr>
                        <pic:blipFill>
                          <a:blip r:embed="rId15"/>
                          <a:stretch>
                            <a:fillRect/>
                          </a:stretch>
                        </pic:blipFill>
                        <pic:spPr>
                          <a:xfrm>
                            <a:off x="0" y="0"/>
                            <a:ext cx="3119687" cy="4885181"/>
                          </a:xfrm>
                          <a:prstGeom prst="rect">
                            <a:avLst/>
                          </a:prstGeom>
                        </pic:spPr>
                      </pic:pic>
                    </a:graphicData>
                  </a:graphic>
                </wp:inline>
              </w:drawing>
            </w:r>
          </w:p>
        </w:tc>
        <w:tc>
          <w:tcPr>
            <w:tcW w:w="4152" w:type="dxa"/>
          </w:tcPr>
          <w:p w14:paraId="62A74195" w14:textId="34F34B3C" w:rsidR="003E36B7" w:rsidRDefault="00802121" w:rsidP="00FE07C0">
            <w:pPr>
              <w:jc w:val="both"/>
              <w:rPr>
                <w:rFonts w:cstheme="minorHAnsi"/>
                <w:color w:val="4472C4" w:themeColor="accent1"/>
              </w:rPr>
            </w:pPr>
            <w:r>
              <w:rPr>
                <w:noProof/>
              </w:rPr>
              <w:drawing>
                <wp:inline distT="0" distB="0" distL="0" distR="0" wp14:anchorId="749A161C" wp14:editId="40C0525C">
                  <wp:extent cx="2626271" cy="5708393"/>
                  <wp:effectExtent l="0" t="0" r="3175" b="6985"/>
                  <wp:docPr id="10" name="Picture 9">
                    <a:extLst xmlns:a="http://schemas.openxmlformats.org/drawingml/2006/main">
                      <a:ext uri="{FF2B5EF4-FFF2-40B4-BE49-F238E27FC236}">
                        <a16:creationId xmlns:a16="http://schemas.microsoft.com/office/drawing/2014/main" id="{9C9211CD-2C34-4262-AF29-E097EDD95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C9211CD-2C34-4262-AF29-E097EDD95C63}"/>
                              </a:ext>
                            </a:extLst>
                          </pic:cNvPr>
                          <pic:cNvPicPr>
                            <a:picLocks noChangeAspect="1"/>
                          </pic:cNvPicPr>
                        </pic:nvPicPr>
                        <pic:blipFill>
                          <a:blip r:embed="rId16"/>
                          <a:stretch>
                            <a:fillRect/>
                          </a:stretch>
                        </pic:blipFill>
                        <pic:spPr>
                          <a:xfrm>
                            <a:off x="0" y="0"/>
                            <a:ext cx="2637314" cy="5732396"/>
                          </a:xfrm>
                          <a:prstGeom prst="rect">
                            <a:avLst/>
                          </a:prstGeom>
                        </pic:spPr>
                      </pic:pic>
                    </a:graphicData>
                  </a:graphic>
                </wp:inline>
              </w:drawing>
            </w:r>
          </w:p>
        </w:tc>
      </w:tr>
      <w:tr w:rsidR="001530C3" w14:paraId="3713C858" w14:textId="77777777" w:rsidTr="00F60A48">
        <w:tc>
          <w:tcPr>
            <w:tcW w:w="4864" w:type="dxa"/>
          </w:tcPr>
          <w:p w14:paraId="202CCFCD" w14:textId="4D6AA809" w:rsidR="003E36B7" w:rsidRPr="001E3339" w:rsidRDefault="001E3339" w:rsidP="00FE07C0">
            <w:pPr>
              <w:jc w:val="both"/>
              <w:rPr>
                <w:rFonts w:cstheme="minorHAnsi"/>
                <w:i/>
                <w:iCs/>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10</w:t>
            </w:r>
            <w:r w:rsidRPr="001E3339">
              <w:rPr>
                <w:i/>
                <w:iCs/>
                <w:sz w:val="18"/>
                <w:szCs w:val="18"/>
              </w:rPr>
              <w:fldChar w:fldCharType="end"/>
            </w:r>
            <w:r w:rsidRPr="001E3339">
              <w:rPr>
                <w:i/>
                <w:iCs/>
                <w:sz w:val="18"/>
                <w:szCs w:val="18"/>
              </w:rPr>
              <w:t xml:space="preserve"> - </w:t>
            </w:r>
            <w:r w:rsidR="00506613" w:rsidRPr="001E3339">
              <w:rPr>
                <w:rFonts w:cstheme="minorHAnsi"/>
                <w:i/>
                <w:iCs/>
                <w:sz w:val="18"/>
                <w:szCs w:val="18"/>
              </w:rPr>
              <w:t>Cluster by customer</w:t>
            </w:r>
          </w:p>
        </w:tc>
        <w:tc>
          <w:tcPr>
            <w:tcW w:w="4152" w:type="dxa"/>
          </w:tcPr>
          <w:p w14:paraId="722CADC8" w14:textId="16EB245E" w:rsidR="003E36B7" w:rsidRPr="001E3339" w:rsidRDefault="001E3339" w:rsidP="00FE07C0">
            <w:pPr>
              <w:jc w:val="both"/>
              <w:rPr>
                <w:rFonts w:cstheme="minorHAnsi"/>
                <w:i/>
                <w:iCs/>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11</w:t>
            </w:r>
            <w:r w:rsidRPr="001E3339">
              <w:rPr>
                <w:i/>
                <w:iCs/>
                <w:sz w:val="18"/>
                <w:szCs w:val="18"/>
              </w:rPr>
              <w:fldChar w:fldCharType="end"/>
            </w:r>
            <w:r w:rsidRPr="001E3339">
              <w:rPr>
                <w:i/>
                <w:iCs/>
                <w:sz w:val="18"/>
                <w:szCs w:val="18"/>
              </w:rPr>
              <w:t xml:space="preserve"> - </w:t>
            </w:r>
            <w:r w:rsidR="00506613" w:rsidRPr="001E3339">
              <w:rPr>
                <w:rFonts w:cstheme="minorHAnsi"/>
                <w:i/>
                <w:iCs/>
                <w:sz w:val="18"/>
                <w:szCs w:val="18"/>
              </w:rPr>
              <w:t>Cluster Comparison</w:t>
            </w:r>
          </w:p>
        </w:tc>
      </w:tr>
    </w:tbl>
    <w:p w14:paraId="4EBC9554" w14:textId="77777777" w:rsidR="00F540F6" w:rsidRDefault="00F540F6" w:rsidP="00FE07C0">
      <w:pPr>
        <w:jc w:val="both"/>
        <w:rPr>
          <w:rFonts w:cstheme="minorHAnsi"/>
          <w:color w:val="4472C4" w:themeColor="accent1"/>
        </w:rPr>
      </w:pPr>
    </w:p>
    <w:p w14:paraId="22C43C62" w14:textId="715F025B" w:rsidR="00A12A4E" w:rsidRDefault="00F60A48" w:rsidP="00FE07C0">
      <w:pPr>
        <w:jc w:val="both"/>
        <w:rPr>
          <w:rFonts w:cstheme="minorHAnsi"/>
          <w:color w:val="4472C4" w:themeColor="accent1"/>
        </w:rPr>
      </w:pPr>
      <w:r>
        <w:rPr>
          <w:rFonts w:cstheme="minorHAnsi"/>
        </w:rPr>
        <w:t>T</w:t>
      </w:r>
      <w:r w:rsidRPr="008B51B6">
        <w:rPr>
          <w:rFonts w:cstheme="minorHAnsi"/>
        </w:rPr>
        <w:t xml:space="preserve">he bank can refine the marketing strategies, </w:t>
      </w:r>
      <w:r w:rsidRPr="00E41B32">
        <w:rPr>
          <w:rFonts w:cstheme="minorHAnsi"/>
        </w:rPr>
        <w:t>focusing on group of customers from blue-collar, technician with secondary school education</w:t>
      </w:r>
      <w:r>
        <w:rPr>
          <w:rFonts w:cstheme="minorHAnsi"/>
        </w:rPr>
        <w:t xml:space="preserve"> and also customers in age group between 38 years old and 43 years old.</w:t>
      </w:r>
    </w:p>
    <w:p w14:paraId="51943384" w14:textId="77777777" w:rsidR="006300DD" w:rsidRDefault="006300DD" w:rsidP="00D41981">
      <w:pPr>
        <w:jc w:val="both"/>
        <w:rPr>
          <w:rFonts w:cstheme="minorHAnsi"/>
          <w:color w:val="4472C4" w:themeColor="accent1"/>
          <w:u w:val="single"/>
          <w:lang w:val="en-US"/>
        </w:rPr>
      </w:pPr>
    </w:p>
    <w:bookmarkEnd w:id="6"/>
    <w:p w14:paraId="06C754BA" w14:textId="77777777" w:rsidR="00B82D0D" w:rsidRDefault="00B82D0D">
      <w:pPr>
        <w:rPr>
          <w:rFonts w:cstheme="minorHAnsi"/>
          <w:b/>
          <w:bCs/>
          <w:color w:val="4472C4" w:themeColor="accent1"/>
          <w:u w:val="single"/>
        </w:rPr>
      </w:pPr>
      <w:r>
        <w:rPr>
          <w:rFonts w:cstheme="minorHAnsi"/>
          <w:b/>
          <w:bCs/>
          <w:color w:val="4472C4" w:themeColor="accent1"/>
          <w:u w:val="single"/>
        </w:rPr>
        <w:br w:type="page"/>
      </w:r>
    </w:p>
    <w:p w14:paraId="7EECB4F2" w14:textId="1B46D0DC" w:rsidR="005A4D45" w:rsidRPr="00B34578" w:rsidRDefault="005A4D45" w:rsidP="005A4D45">
      <w:pPr>
        <w:jc w:val="both"/>
        <w:rPr>
          <w:rFonts w:cstheme="minorHAnsi"/>
          <w:b/>
          <w:bCs/>
          <w:u w:val="single"/>
        </w:rPr>
      </w:pPr>
      <w:bookmarkStart w:id="7" w:name="_Hlk208052448"/>
      <w:r w:rsidRPr="00B34578">
        <w:rPr>
          <w:rFonts w:cstheme="minorHAnsi"/>
          <w:b/>
          <w:bCs/>
          <w:u w:val="single"/>
        </w:rPr>
        <w:lastRenderedPageBreak/>
        <w:t>Predictive Analytics (Supervised Machine Learning)</w:t>
      </w:r>
    </w:p>
    <w:p w14:paraId="2376E707" w14:textId="498F2C11" w:rsidR="001760F2" w:rsidRPr="0023265A" w:rsidRDefault="009D1C18" w:rsidP="001760F2">
      <w:pPr>
        <w:jc w:val="both"/>
        <w:rPr>
          <w:rFonts w:cstheme="minorHAnsi"/>
        </w:rPr>
      </w:pPr>
      <w:r w:rsidRPr="0023265A">
        <w:rPr>
          <w:rFonts w:cstheme="minorHAnsi"/>
        </w:rPr>
        <w:t xml:space="preserve">The bank </w:t>
      </w:r>
      <w:r w:rsidR="000F2200" w:rsidRPr="0023265A">
        <w:rPr>
          <w:rFonts w:cstheme="minorHAnsi"/>
        </w:rPr>
        <w:t>can apply a predictive modelling</w:t>
      </w:r>
      <w:r w:rsidR="001B3F3D" w:rsidRPr="0023265A">
        <w:rPr>
          <w:rFonts w:cstheme="minorHAnsi"/>
        </w:rPr>
        <w:t xml:space="preserve"> namely, regression, neural networks and decision trees </w:t>
      </w:r>
      <w:r w:rsidR="000F2200" w:rsidRPr="0023265A">
        <w:rPr>
          <w:rFonts w:cstheme="minorHAnsi"/>
        </w:rPr>
        <w:t xml:space="preserve">to </w:t>
      </w:r>
      <w:r w:rsidR="00BD65CA" w:rsidRPr="0023265A">
        <w:rPr>
          <w:rFonts w:cstheme="minorHAnsi"/>
        </w:rPr>
        <w:t>estimate probabilities</w:t>
      </w:r>
      <w:r w:rsidR="00E644B0" w:rsidRPr="0023265A">
        <w:rPr>
          <w:rFonts w:cstheme="minorHAnsi"/>
        </w:rPr>
        <w:t xml:space="preserve"> of</w:t>
      </w:r>
      <w:r w:rsidR="000F2200" w:rsidRPr="0023265A">
        <w:rPr>
          <w:rFonts w:cstheme="minorHAnsi"/>
        </w:rPr>
        <w:t xml:space="preserve"> </w:t>
      </w:r>
      <w:r w:rsidR="00661FA1" w:rsidRPr="0023265A">
        <w:rPr>
          <w:rFonts w:cstheme="minorHAnsi"/>
        </w:rPr>
        <w:t xml:space="preserve">customer </w:t>
      </w:r>
      <w:r w:rsidR="00E644B0" w:rsidRPr="0023265A">
        <w:rPr>
          <w:rFonts w:cstheme="minorHAnsi"/>
        </w:rPr>
        <w:t>subscribing to a</w:t>
      </w:r>
      <w:r w:rsidR="00661FA1" w:rsidRPr="0023265A">
        <w:rPr>
          <w:rFonts w:cstheme="minorHAnsi"/>
        </w:rPr>
        <w:t xml:space="preserve"> term deposit</w:t>
      </w:r>
      <w:r w:rsidR="000F2200" w:rsidRPr="0023265A">
        <w:rPr>
          <w:rFonts w:cstheme="minorHAnsi"/>
        </w:rPr>
        <w:t xml:space="preserve"> as a </w:t>
      </w:r>
      <w:proofErr w:type="gramStart"/>
      <w:r w:rsidR="000F2200" w:rsidRPr="0023265A">
        <w:rPr>
          <w:rFonts w:cstheme="minorHAnsi"/>
        </w:rPr>
        <w:t xml:space="preserve">target </w:t>
      </w:r>
      <w:r w:rsidR="0097563A" w:rsidRPr="0023265A">
        <w:rPr>
          <w:rFonts w:cstheme="minorHAnsi"/>
        </w:rPr>
        <w:t xml:space="preserve"> outcome</w:t>
      </w:r>
      <w:proofErr w:type="gramEnd"/>
      <w:r w:rsidR="0097563A" w:rsidRPr="0023265A">
        <w:rPr>
          <w:rFonts w:cstheme="minorHAnsi"/>
        </w:rPr>
        <w:t xml:space="preserve"> (“deposit”) </w:t>
      </w:r>
      <w:r w:rsidR="000F2200" w:rsidRPr="0023265A">
        <w:rPr>
          <w:rFonts w:cstheme="minorHAnsi"/>
        </w:rPr>
        <w:t xml:space="preserve">based on criteria of customers’ social demographic status </w:t>
      </w:r>
      <w:r w:rsidR="00EE3B4D" w:rsidRPr="0023265A">
        <w:rPr>
          <w:rFonts w:cstheme="minorHAnsi"/>
        </w:rPr>
        <w:t>(age, marital status, and occupation), financial status (bank balance, housing loans, and personal loans) and responses to campaign (duration of calls, number of calls, and previous campaign outcomes)</w:t>
      </w:r>
      <w:r w:rsidR="00EC6F99" w:rsidRPr="0023265A">
        <w:rPr>
          <w:rFonts w:cstheme="minorHAnsi"/>
        </w:rPr>
        <w:t xml:space="preserve"> a</w:t>
      </w:r>
      <w:r w:rsidR="000F2200" w:rsidRPr="0023265A">
        <w:rPr>
          <w:rFonts w:cstheme="minorHAnsi"/>
        </w:rPr>
        <w:t>s the input variables.</w:t>
      </w:r>
      <w:r w:rsidR="00533B3A" w:rsidRPr="0023265A">
        <w:rPr>
          <w:rFonts w:cstheme="minorHAnsi"/>
        </w:rPr>
        <w:t xml:space="preserve"> </w:t>
      </w:r>
      <w:r w:rsidR="001760F2" w:rsidRPr="0023265A">
        <w:rPr>
          <w:rFonts w:cstheme="minorHAnsi"/>
        </w:rPr>
        <w:t xml:space="preserve">The target output is the </w:t>
      </w:r>
      <w:r w:rsidR="00A413ED" w:rsidRPr="0023265A">
        <w:rPr>
          <w:rFonts w:cstheme="minorHAnsi"/>
        </w:rPr>
        <w:t>Deposit" = "Yes"</w:t>
      </w:r>
      <w:r w:rsidR="00443683" w:rsidRPr="0023265A">
        <w:rPr>
          <w:rFonts w:cstheme="minorHAnsi"/>
        </w:rPr>
        <w:t>.</w:t>
      </w:r>
      <w:r w:rsidR="007B52F9">
        <w:rPr>
          <w:rFonts w:cstheme="minorHAnsi"/>
        </w:rPr>
        <w:t xml:space="preserve"> (</w:t>
      </w:r>
      <w:r w:rsidR="007B52F9">
        <w:rPr>
          <w:rStyle w:val="None"/>
          <w:rFonts w:cstheme="minorHAnsi"/>
          <w:lang w:val="en-US"/>
        </w:rPr>
        <w:t>Banu</w:t>
      </w:r>
      <w:r w:rsidR="007B52F9" w:rsidRPr="00A21AB6">
        <w:rPr>
          <w:rStyle w:val="None"/>
          <w:rFonts w:cstheme="minorHAnsi"/>
        </w:rPr>
        <w:t>, 20</w:t>
      </w:r>
      <w:r w:rsidR="007B52F9">
        <w:rPr>
          <w:rStyle w:val="None"/>
          <w:rFonts w:cstheme="minorHAnsi"/>
        </w:rPr>
        <w:t>23)</w:t>
      </w:r>
    </w:p>
    <w:p w14:paraId="2389B7C2" w14:textId="77777777" w:rsidR="001760F2" w:rsidRPr="0023265A" w:rsidRDefault="001760F2" w:rsidP="001760F2">
      <w:pPr>
        <w:jc w:val="both"/>
        <w:rPr>
          <w:rFonts w:cstheme="minorHAnsi"/>
        </w:rPr>
      </w:pPr>
    </w:p>
    <w:p w14:paraId="755B5A80" w14:textId="0526FBEA" w:rsidR="001760F2" w:rsidRPr="0023265A" w:rsidRDefault="001760F2" w:rsidP="001760F2">
      <w:pPr>
        <w:jc w:val="both"/>
        <w:rPr>
          <w:rFonts w:cstheme="minorHAnsi"/>
        </w:rPr>
      </w:pPr>
      <w:r w:rsidRPr="0023265A">
        <w:rPr>
          <w:rFonts w:cstheme="minorHAnsi"/>
        </w:rPr>
        <w:t xml:space="preserve">The classification algorithm is trained on historical data and its performance is validated </w:t>
      </w:r>
      <w:r w:rsidR="00443683" w:rsidRPr="0023265A">
        <w:rPr>
          <w:rFonts w:cstheme="minorHAnsi"/>
        </w:rPr>
        <w:t xml:space="preserve">via </w:t>
      </w:r>
      <w:r w:rsidRPr="0023265A">
        <w:rPr>
          <w:rFonts w:cstheme="minorHAnsi"/>
        </w:rPr>
        <w:t>cross-validation</w:t>
      </w:r>
      <w:r w:rsidR="00443683" w:rsidRPr="0023265A">
        <w:rPr>
          <w:rFonts w:cstheme="minorHAnsi"/>
        </w:rPr>
        <w:t xml:space="preserve"> method</w:t>
      </w:r>
      <w:r w:rsidRPr="0023265A">
        <w:rPr>
          <w:rFonts w:cstheme="minorHAnsi"/>
        </w:rPr>
        <w:t xml:space="preserve">. </w:t>
      </w:r>
      <w:r w:rsidR="00005272" w:rsidRPr="00005272">
        <w:rPr>
          <w:rFonts w:cstheme="minorHAnsi"/>
        </w:rPr>
        <w:t>The anticipated outcome will be displayed in a decision tree, where each observation is allocated to a leaf node with a binary result: "Yes" for subscribe and "No" for not subscribe.</w:t>
      </w:r>
      <w:r w:rsidR="00040543">
        <w:rPr>
          <w:rFonts w:cstheme="minorHAnsi"/>
        </w:rPr>
        <w:t xml:space="preserve"> </w:t>
      </w:r>
      <w:r w:rsidRPr="0023265A">
        <w:rPr>
          <w:rFonts w:cstheme="minorHAnsi"/>
        </w:rPr>
        <w:t xml:space="preserve">The splitting criteria include </w:t>
      </w:r>
      <w:r w:rsidR="00172FF8" w:rsidRPr="0023265A">
        <w:rPr>
          <w:rFonts w:cstheme="minorHAnsi"/>
        </w:rPr>
        <w:t>demographic status</w:t>
      </w:r>
      <w:r w:rsidR="00806A3F" w:rsidRPr="0023265A">
        <w:rPr>
          <w:rFonts w:cstheme="minorHAnsi"/>
        </w:rPr>
        <w:t>, financial status</w:t>
      </w:r>
      <w:r w:rsidRPr="0023265A">
        <w:rPr>
          <w:rFonts w:cstheme="minorHAnsi"/>
        </w:rPr>
        <w:t xml:space="preserve"> </w:t>
      </w:r>
      <w:r w:rsidR="00806A3F" w:rsidRPr="0023265A">
        <w:rPr>
          <w:rFonts w:cstheme="minorHAnsi"/>
        </w:rPr>
        <w:t xml:space="preserve">and responses to campaign. </w:t>
      </w:r>
      <w:r w:rsidR="0077376C" w:rsidRPr="0023265A">
        <w:rPr>
          <w:rFonts w:cstheme="minorHAnsi"/>
        </w:rPr>
        <w:t xml:space="preserve">The </w:t>
      </w:r>
      <w:r w:rsidR="00897663" w:rsidRPr="0023265A">
        <w:rPr>
          <w:rFonts w:cstheme="minorHAnsi"/>
        </w:rPr>
        <w:t xml:space="preserve">predictive model’s accuracy can measure using metrics </w:t>
      </w:r>
      <w:r w:rsidR="0047210B">
        <w:rPr>
          <w:rFonts w:cstheme="minorHAnsi"/>
        </w:rPr>
        <w:t xml:space="preserve">such as </w:t>
      </w:r>
      <w:r w:rsidR="0047210B" w:rsidRPr="0023265A">
        <w:rPr>
          <w:rFonts w:cstheme="minorHAnsi"/>
        </w:rPr>
        <w:t>Mean Square Error</w:t>
      </w:r>
      <w:r w:rsidR="0047210B">
        <w:rPr>
          <w:rFonts w:cstheme="minorHAnsi"/>
        </w:rPr>
        <w:t>,</w:t>
      </w:r>
      <w:r w:rsidR="00897663" w:rsidRPr="0023265A">
        <w:rPr>
          <w:rFonts w:cstheme="minorHAnsi"/>
        </w:rPr>
        <w:t xml:space="preserve"> </w:t>
      </w:r>
      <w:r w:rsidR="00275B10" w:rsidRPr="0023265A">
        <w:rPr>
          <w:rFonts w:cstheme="minorHAnsi"/>
        </w:rPr>
        <w:t>F1-</w:t>
      </w:r>
      <w:proofErr w:type="gramStart"/>
      <w:r w:rsidR="00275B10" w:rsidRPr="0023265A">
        <w:rPr>
          <w:rFonts w:cstheme="minorHAnsi"/>
        </w:rPr>
        <w:t xml:space="preserve">score </w:t>
      </w:r>
      <w:r w:rsidR="00275B10">
        <w:rPr>
          <w:rFonts w:cstheme="minorHAnsi"/>
        </w:rPr>
        <w:t>,</w:t>
      </w:r>
      <w:r w:rsidR="00D44038" w:rsidRPr="0023265A">
        <w:rPr>
          <w:rFonts w:cstheme="minorHAnsi"/>
        </w:rPr>
        <w:t>accuracy</w:t>
      </w:r>
      <w:proofErr w:type="gramEnd"/>
      <w:r w:rsidR="00D44038" w:rsidRPr="0023265A">
        <w:rPr>
          <w:rFonts w:cstheme="minorHAnsi"/>
        </w:rPr>
        <w:t>, precision</w:t>
      </w:r>
      <w:r w:rsidR="00275B10">
        <w:rPr>
          <w:rFonts w:cstheme="minorHAnsi"/>
        </w:rPr>
        <w:t xml:space="preserve"> and</w:t>
      </w:r>
      <w:r w:rsidR="00D44038" w:rsidRPr="0023265A">
        <w:rPr>
          <w:rFonts w:cstheme="minorHAnsi"/>
        </w:rPr>
        <w:t xml:space="preserve"> recall</w:t>
      </w:r>
      <w:r w:rsidR="00275B10">
        <w:rPr>
          <w:rFonts w:cstheme="minorHAnsi"/>
        </w:rPr>
        <w:t xml:space="preserve"> </w:t>
      </w:r>
      <w:r w:rsidRPr="0023265A">
        <w:rPr>
          <w:rFonts w:cstheme="minorHAnsi"/>
        </w:rPr>
        <w:t>(Koh, 2005)</w:t>
      </w:r>
    </w:p>
    <w:p w14:paraId="3CAAF217" w14:textId="77777777" w:rsidR="001760F2" w:rsidRPr="0023265A" w:rsidRDefault="001760F2" w:rsidP="00D41981">
      <w:pPr>
        <w:jc w:val="both"/>
        <w:rPr>
          <w:rFonts w:cstheme="minorHAnsi"/>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4"/>
      </w:tblGrid>
      <w:tr w:rsidR="00966949" w14:paraId="790EC1B5" w14:textId="77777777" w:rsidTr="00861DA0">
        <w:tc>
          <w:tcPr>
            <w:tcW w:w="7894" w:type="dxa"/>
          </w:tcPr>
          <w:bookmarkEnd w:id="7"/>
          <w:p w14:paraId="4A907CF0" w14:textId="5088F9FC" w:rsidR="00966949" w:rsidRDefault="00966949" w:rsidP="00EE6CE5">
            <w:pPr>
              <w:jc w:val="both"/>
              <w:rPr>
                <w:rFonts w:cstheme="minorHAnsi"/>
                <w:color w:val="4472C4" w:themeColor="accent1"/>
              </w:rPr>
            </w:pPr>
            <w:r>
              <w:rPr>
                <w:noProof/>
              </w:rPr>
              <w:drawing>
                <wp:inline distT="0" distB="0" distL="0" distR="0" wp14:anchorId="31EB2843" wp14:editId="7186DCD7">
                  <wp:extent cx="3549650" cy="3998764"/>
                  <wp:effectExtent l="0" t="0" r="0" b="1905"/>
                  <wp:docPr id="3" name="Picture 2">
                    <a:extLst xmlns:a="http://schemas.openxmlformats.org/drawingml/2006/main">
                      <a:ext uri="{FF2B5EF4-FFF2-40B4-BE49-F238E27FC236}">
                        <a16:creationId xmlns:a16="http://schemas.microsoft.com/office/drawing/2014/main" id="{A3D4C196-6B90-5719-5522-EADB05DB9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D4C196-6B90-5719-5522-EADB05DB90EA}"/>
                              </a:ext>
                            </a:extLst>
                          </pic:cNvPr>
                          <pic:cNvPicPr>
                            <a:picLocks noChangeAspect="1"/>
                          </pic:cNvPicPr>
                        </pic:nvPicPr>
                        <pic:blipFill>
                          <a:blip r:embed="rId17"/>
                          <a:stretch>
                            <a:fillRect/>
                          </a:stretch>
                        </pic:blipFill>
                        <pic:spPr>
                          <a:xfrm>
                            <a:off x="0" y="0"/>
                            <a:ext cx="3551336" cy="4000663"/>
                          </a:xfrm>
                          <a:prstGeom prst="rect">
                            <a:avLst/>
                          </a:prstGeom>
                        </pic:spPr>
                      </pic:pic>
                    </a:graphicData>
                  </a:graphic>
                </wp:inline>
              </w:drawing>
            </w:r>
          </w:p>
        </w:tc>
      </w:tr>
      <w:tr w:rsidR="00966949" w14:paraId="30B26B4B" w14:textId="77777777" w:rsidTr="00861DA0">
        <w:tc>
          <w:tcPr>
            <w:tcW w:w="7894" w:type="dxa"/>
          </w:tcPr>
          <w:p w14:paraId="462A36AA" w14:textId="7830335B" w:rsidR="00966949" w:rsidRPr="001E3339" w:rsidRDefault="001E3339" w:rsidP="00EE6CE5">
            <w:pPr>
              <w:jc w:val="both"/>
              <w:rPr>
                <w:rFonts w:cstheme="minorHAnsi"/>
                <w:i/>
                <w:iCs/>
                <w:sz w:val="18"/>
                <w:szCs w:val="18"/>
              </w:rPr>
            </w:pPr>
            <w:r w:rsidRPr="001E3339">
              <w:rPr>
                <w:i/>
                <w:iCs/>
                <w:sz w:val="18"/>
                <w:szCs w:val="18"/>
              </w:rPr>
              <w:t xml:space="preserve">Figure </w:t>
            </w:r>
            <w:r w:rsidRPr="001E3339">
              <w:rPr>
                <w:i/>
                <w:iCs/>
                <w:sz w:val="18"/>
                <w:szCs w:val="18"/>
              </w:rPr>
              <w:fldChar w:fldCharType="begin"/>
            </w:r>
            <w:r w:rsidRPr="001E3339">
              <w:rPr>
                <w:i/>
                <w:iCs/>
                <w:sz w:val="18"/>
                <w:szCs w:val="18"/>
              </w:rPr>
              <w:instrText xml:space="preserve"> SEQ Figure \* ARABIC </w:instrText>
            </w:r>
            <w:r w:rsidRPr="001E3339">
              <w:rPr>
                <w:i/>
                <w:iCs/>
                <w:sz w:val="18"/>
                <w:szCs w:val="18"/>
              </w:rPr>
              <w:fldChar w:fldCharType="separate"/>
            </w:r>
            <w:r w:rsidR="009A583E">
              <w:rPr>
                <w:i/>
                <w:iCs/>
                <w:noProof/>
                <w:sz w:val="18"/>
                <w:szCs w:val="18"/>
              </w:rPr>
              <w:t>12</w:t>
            </w:r>
            <w:r w:rsidRPr="001E3339">
              <w:rPr>
                <w:i/>
                <w:iCs/>
                <w:sz w:val="18"/>
                <w:szCs w:val="18"/>
              </w:rPr>
              <w:fldChar w:fldCharType="end"/>
            </w:r>
            <w:r w:rsidRPr="001E3339">
              <w:rPr>
                <w:i/>
                <w:iCs/>
                <w:sz w:val="18"/>
                <w:szCs w:val="18"/>
              </w:rPr>
              <w:t xml:space="preserve"> - </w:t>
            </w:r>
            <w:r w:rsidR="00861DA0" w:rsidRPr="001E3339">
              <w:rPr>
                <w:rFonts w:cstheme="minorHAnsi"/>
                <w:i/>
                <w:iCs/>
                <w:sz w:val="18"/>
                <w:szCs w:val="18"/>
              </w:rPr>
              <w:t xml:space="preserve">Classification and Regression Trees (CART) </w:t>
            </w:r>
            <w:r w:rsidR="00966949" w:rsidRPr="001E3339">
              <w:rPr>
                <w:rFonts w:cstheme="minorHAnsi"/>
                <w:i/>
                <w:iCs/>
                <w:sz w:val="18"/>
                <w:szCs w:val="18"/>
              </w:rPr>
              <w:t>for Deposit</w:t>
            </w:r>
          </w:p>
        </w:tc>
      </w:tr>
    </w:tbl>
    <w:p w14:paraId="40E4C56E" w14:textId="77777777" w:rsidR="001760F2" w:rsidRDefault="001760F2" w:rsidP="00D41981">
      <w:pPr>
        <w:jc w:val="both"/>
        <w:rPr>
          <w:rFonts w:cstheme="minorHAnsi"/>
          <w:color w:val="4472C4" w:themeColor="accent1"/>
          <w:u w:val="single"/>
        </w:rPr>
      </w:pPr>
    </w:p>
    <w:p w14:paraId="4021F70D" w14:textId="12577498" w:rsidR="00F60A48" w:rsidRPr="0023265A" w:rsidRDefault="00F60A48" w:rsidP="00F60A48">
      <w:pPr>
        <w:jc w:val="both"/>
        <w:rPr>
          <w:rFonts w:cstheme="minorHAnsi"/>
        </w:rPr>
      </w:pPr>
      <w:bookmarkStart w:id="8" w:name="_Hlk208052459"/>
      <w:r w:rsidRPr="0023265A">
        <w:rPr>
          <w:rFonts w:cstheme="minorHAnsi"/>
        </w:rPr>
        <w:t xml:space="preserve">Inputs higher in the decision tree i.e. duration of last contact, outcome of the previous marketing campaign (e.g., success, failure, unknown), job are considered more influential for predicting the target customers subscribing deposit.  </w:t>
      </w:r>
    </w:p>
    <w:p w14:paraId="1FABF6D8" w14:textId="20BA1150" w:rsidR="006B415D" w:rsidRDefault="006B415D">
      <w:pPr>
        <w:rPr>
          <w:rFonts w:cstheme="minorHAnsi"/>
          <w:color w:val="4472C4" w:themeColor="accent1"/>
          <w:u w:val="single"/>
        </w:rPr>
      </w:pPr>
    </w:p>
    <w:p w14:paraId="6F4352A8" w14:textId="570616F7" w:rsidR="006B415D" w:rsidRPr="006B415D" w:rsidRDefault="006B415D" w:rsidP="006B415D">
      <w:pPr>
        <w:rPr>
          <w:rFonts w:cstheme="minorHAnsi"/>
          <w:u w:val="single"/>
        </w:rPr>
      </w:pPr>
      <w:r w:rsidRPr="006B415D">
        <w:rPr>
          <w:rFonts w:cstheme="minorHAnsi"/>
          <w:u w:val="single"/>
        </w:rPr>
        <w:t>Prescriptive analytics</w:t>
      </w:r>
    </w:p>
    <w:p w14:paraId="7959AFDF" w14:textId="2558951D" w:rsidR="00EC3EC1" w:rsidRPr="006B415D" w:rsidRDefault="006B415D" w:rsidP="006B415D">
      <w:pPr>
        <w:jc w:val="both"/>
        <w:rPr>
          <w:rFonts w:cstheme="minorHAnsi"/>
        </w:rPr>
      </w:pPr>
      <w:r w:rsidRPr="006B415D">
        <w:rPr>
          <w:rFonts w:cstheme="minorHAnsi"/>
        </w:rPr>
        <w:t>Prescriptive analytics e.g. Monte Carlo Simulation can be used to create numerous simulated scenarios by randomly varying input parameters (e.g., call duration, campaign frequency, offer incentives). For each scenario, assess the predicted probability of subscription and calculate the expected number of conversions. Monte Carlo Simulation allows the bank to provide personalized messaging at scale and increase the chance of yielding the highest expected number of subscribing the term deposit.</w:t>
      </w:r>
    </w:p>
    <w:p w14:paraId="53EB43EF" w14:textId="23CCA773" w:rsidR="002C1A3C" w:rsidRDefault="002C1A3C" w:rsidP="00992005">
      <w:pPr>
        <w:rPr>
          <w:rFonts w:cstheme="minorHAnsi"/>
          <w:color w:val="4472C4" w:themeColor="accent1"/>
        </w:rPr>
      </w:pPr>
    </w:p>
    <w:bookmarkEnd w:id="8"/>
    <w:p w14:paraId="6E8D416E" w14:textId="5EB4F16C" w:rsidR="008E4649" w:rsidRDefault="008E4649">
      <w:pPr>
        <w:rPr>
          <w:rFonts w:cstheme="minorHAnsi"/>
          <w:color w:val="4472C4" w:themeColor="accent1"/>
          <w:u w:val="single"/>
        </w:rPr>
      </w:pPr>
      <w:r>
        <w:rPr>
          <w:rFonts w:cstheme="minorHAnsi"/>
          <w:color w:val="4472C4" w:themeColor="accent1"/>
          <w:u w:val="single"/>
        </w:rPr>
        <w:br w:type="page"/>
      </w:r>
    </w:p>
    <w:p w14:paraId="78FF3222" w14:textId="77777777" w:rsidR="008E4649" w:rsidRPr="008E4649" w:rsidRDefault="008E4649" w:rsidP="008E4649">
      <w:pPr>
        <w:rPr>
          <w:rFonts w:cstheme="minorHAnsi"/>
          <w:b/>
          <w:bCs/>
          <w:u w:val="single"/>
        </w:rPr>
      </w:pPr>
      <w:r w:rsidRPr="008E4649">
        <w:rPr>
          <w:rFonts w:cstheme="minorHAnsi"/>
          <w:b/>
          <w:bCs/>
          <w:u w:val="single"/>
        </w:rPr>
        <w:lastRenderedPageBreak/>
        <w:t>Recommendations &amp; Next Steps</w:t>
      </w:r>
    </w:p>
    <w:p w14:paraId="71332C5F" w14:textId="77777777" w:rsidR="008E4649" w:rsidRPr="008E4649" w:rsidRDefault="008E4649" w:rsidP="008E4649">
      <w:pPr>
        <w:numPr>
          <w:ilvl w:val="0"/>
          <w:numId w:val="25"/>
        </w:numPr>
        <w:tabs>
          <w:tab w:val="num" w:pos="720"/>
        </w:tabs>
        <w:rPr>
          <w:rFonts w:cstheme="minorHAnsi"/>
        </w:rPr>
      </w:pPr>
      <w:r w:rsidRPr="008E4649">
        <w:rPr>
          <w:rFonts w:cstheme="minorHAnsi"/>
        </w:rPr>
        <w:t>Targeted Campaigns:</w:t>
      </w:r>
    </w:p>
    <w:p w14:paraId="533A399D" w14:textId="77777777" w:rsidR="008E4649" w:rsidRPr="008E4649" w:rsidRDefault="008E4649" w:rsidP="008E4649">
      <w:pPr>
        <w:numPr>
          <w:ilvl w:val="1"/>
          <w:numId w:val="26"/>
        </w:numPr>
        <w:rPr>
          <w:rFonts w:cstheme="minorHAnsi"/>
        </w:rPr>
      </w:pPr>
      <w:r w:rsidRPr="008E4649">
        <w:rPr>
          <w:rFonts w:cstheme="minorHAnsi"/>
        </w:rPr>
        <w:t>Focus on the 30–43 age group with higher balances.</w:t>
      </w:r>
    </w:p>
    <w:p w14:paraId="7BC114AC" w14:textId="77777777" w:rsidR="008E4649" w:rsidRPr="008E4649" w:rsidRDefault="008E4649" w:rsidP="008E4649">
      <w:pPr>
        <w:numPr>
          <w:ilvl w:val="1"/>
          <w:numId w:val="26"/>
        </w:numPr>
        <w:rPr>
          <w:rFonts w:cstheme="minorHAnsi"/>
        </w:rPr>
      </w:pPr>
      <w:r w:rsidRPr="008E4649">
        <w:rPr>
          <w:rFonts w:cstheme="minorHAnsi"/>
        </w:rPr>
        <w:t>Tailor marketing approaches for managers, technicians, and blue-collar workers, including workplace campaigns and financial education sessions.</w:t>
      </w:r>
    </w:p>
    <w:p w14:paraId="3943061E" w14:textId="77777777" w:rsidR="008E4649" w:rsidRPr="008E4649" w:rsidRDefault="008E4649" w:rsidP="008E4649">
      <w:pPr>
        <w:numPr>
          <w:ilvl w:val="0"/>
          <w:numId w:val="25"/>
        </w:numPr>
        <w:tabs>
          <w:tab w:val="num" w:pos="720"/>
        </w:tabs>
        <w:rPr>
          <w:rFonts w:cstheme="minorHAnsi"/>
        </w:rPr>
      </w:pPr>
      <w:r w:rsidRPr="008E4649">
        <w:rPr>
          <w:rFonts w:cstheme="minorHAnsi"/>
        </w:rPr>
        <w:t>Improve Call Strategy:</w:t>
      </w:r>
    </w:p>
    <w:p w14:paraId="5B4E7BA6" w14:textId="77777777" w:rsidR="008E4649" w:rsidRPr="008E4649" w:rsidRDefault="008E4649" w:rsidP="008E4649">
      <w:pPr>
        <w:pStyle w:val="ListParagraph"/>
        <w:numPr>
          <w:ilvl w:val="1"/>
          <w:numId w:val="27"/>
        </w:numPr>
        <w:rPr>
          <w:rFonts w:cstheme="minorHAnsi"/>
        </w:rPr>
      </w:pPr>
      <w:r w:rsidRPr="008E4649">
        <w:rPr>
          <w:rFonts w:cstheme="minorHAnsi"/>
        </w:rPr>
        <w:t>Train agents to prioritize longer, more meaningful conversations instead of multiple short follow-ups.</w:t>
      </w:r>
    </w:p>
    <w:p w14:paraId="6CEA6578" w14:textId="77777777" w:rsidR="008E4649" w:rsidRPr="008E4649" w:rsidRDefault="008E4649" w:rsidP="008E4649">
      <w:pPr>
        <w:pStyle w:val="ListParagraph"/>
        <w:numPr>
          <w:ilvl w:val="1"/>
          <w:numId w:val="27"/>
        </w:numPr>
        <w:rPr>
          <w:rFonts w:cstheme="minorHAnsi"/>
        </w:rPr>
      </w:pPr>
      <w:r w:rsidRPr="008E4649">
        <w:rPr>
          <w:rFonts w:cstheme="minorHAnsi"/>
        </w:rPr>
        <w:t>Use predictive analytics to identify high-potential customers before outreach.</w:t>
      </w:r>
    </w:p>
    <w:p w14:paraId="7743A872" w14:textId="77777777" w:rsidR="008E4649" w:rsidRPr="008E4649" w:rsidRDefault="008E4649" w:rsidP="008E4649">
      <w:pPr>
        <w:numPr>
          <w:ilvl w:val="0"/>
          <w:numId w:val="25"/>
        </w:numPr>
        <w:tabs>
          <w:tab w:val="num" w:pos="720"/>
        </w:tabs>
        <w:rPr>
          <w:rFonts w:cstheme="minorHAnsi"/>
        </w:rPr>
      </w:pPr>
      <w:r w:rsidRPr="008E4649">
        <w:rPr>
          <w:rFonts w:cstheme="minorHAnsi"/>
        </w:rPr>
        <w:t>Segmented Incentives:</w:t>
      </w:r>
    </w:p>
    <w:p w14:paraId="79A2275B" w14:textId="77777777" w:rsidR="008E4649" w:rsidRPr="008E4649" w:rsidRDefault="008E4649" w:rsidP="008E4649">
      <w:pPr>
        <w:pStyle w:val="ListParagraph"/>
        <w:numPr>
          <w:ilvl w:val="1"/>
          <w:numId w:val="28"/>
        </w:numPr>
        <w:rPr>
          <w:rFonts w:cstheme="minorHAnsi"/>
        </w:rPr>
      </w:pPr>
      <w:r w:rsidRPr="008E4649">
        <w:rPr>
          <w:rFonts w:cstheme="minorHAnsi"/>
        </w:rPr>
        <w:t>Offer customized deposit plans for specific clusters (e.g., incentives for blue-collar workers with stable employment but lower balances).</w:t>
      </w:r>
    </w:p>
    <w:p w14:paraId="5CCCB755" w14:textId="77777777" w:rsidR="008E4649" w:rsidRPr="008E4649" w:rsidRDefault="008E4649" w:rsidP="008E4649">
      <w:pPr>
        <w:numPr>
          <w:ilvl w:val="0"/>
          <w:numId w:val="25"/>
        </w:numPr>
        <w:tabs>
          <w:tab w:val="num" w:pos="720"/>
        </w:tabs>
        <w:rPr>
          <w:rFonts w:cstheme="minorHAnsi"/>
        </w:rPr>
      </w:pPr>
      <w:r w:rsidRPr="008E4649">
        <w:rPr>
          <w:rFonts w:cstheme="minorHAnsi"/>
        </w:rPr>
        <w:t>Leverage Predictive Models:</w:t>
      </w:r>
    </w:p>
    <w:p w14:paraId="34A219A9" w14:textId="77777777" w:rsidR="008E4649" w:rsidRPr="008E4649" w:rsidRDefault="008E4649" w:rsidP="008E4649">
      <w:pPr>
        <w:pStyle w:val="ListParagraph"/>
        <w:numPr>
          <w:ilvl w:val="1"/>
          <w:numId w:val="28"/>
        </w:numPr>
        <w:rPr>
          <w:rFonts w:cstheme="minorHAnsi"/>
        </w:rPr>
      </w:pPr>
      <w:r w:rsidRPr="008E4649">
        <w:rPr>
          <w:rFonts w:cstheme="minorHAnsi"/>
        </w:rPr>
        <w:t>Implement decision tree models in CRM systems to provide real-time guidance to agents on customer subscription likelihood.</w:t>
      </w:r>
    </w:p>
    <w:p w14:paraId="49BF43CF" w14:textId="77777777" w:rsidR="008E4649" w:rsidRPr="008E4649" w:rsidRDefault="008E4649" w:rsidP="008E4649">
      <w:pPr>
        <w:numPr>
          <w:ilvl w:val="0"/>
          <w:numId w:val="25"/>
        </w:numPr>
        <w:tabs>
          <w:tab w:val="num" w:pos="720"/>
        </w:tabs>
        <w:rPr>
          <w:rFonts w:cstheme="minorHAnsi"/>
        </w:rPr>
      </w:pPr>
      <w:r w:rsidRPr="008E4649">
        <w:rPr>
          <w:rFonts w:cstheme="minorHAnsi"/>
        </w:rPr>
        <w:t>Run Prescriptive Simulations:</w:t>
      </w:r>
    </w:p>
    <w:p w14:paraId="499926C1" w14:textId="77777777" w:rsidR="008E4649" w:rsidRPr="008E4649" w:rsidRDefault="008E4649" w:rsidP="008E4649">
      <w:pPr>
        <w:pStyle w:val="ListParagraph"/>
        <w:numPr>
          <w:ilvl w:val="1"/>
          <w:numId w:val="28"/>
        </w:numPr>
        <w:rPr>
          <w:rFonts w:cstheme="minorHAnsi"/>
        </w:rPr>
      </w:pPr>
      <w:r w:rsidRPr="008E4649">
        <w:rPr>
          <w:rFonts w:cstheme="minorHAnsi"/>
        </w:rPr>
        <w:t>Use Monte Carlo simulations to test variations in campaign strategy (e.g., incentives, call frequency).</w:t>
      </w:r>
    </w:p>
    <w:p w14:paraId="137089B1" w14:textId="77777777" w:rsidR="008E4649" w:rsidRPr="008E4649" w:rsidRDefault="008E4649" w:rsidP="008E4649">
      <w:pPr>
        <w:pStyle w:val="ListParagraph"/>
        <w:numPr>
          <w:ilvl w:val="1"/>
          <w:numId w:val="28"/>
        </w:numPr>
        <w:rPr>
          <w:rFonts w:cstheme="minorHAnsi"/>
        </w:rPr>
      </w:pPr>
      <w:r w:rsidRPr="008E4649">
        <w:rPr>
          <w:rFonts w:cstheme="minorHAnsi"/>
        </w:rPr>
        <w:t>Prioritize campaigns predicted to deliver the highest conversion rates.</w:t>
      </w:r>
    </w:p>
    <w:p w14:paraId="5F5EFB07" w14:textId="77777777" w:rsidR="008E4649" w:rsidRPr="008E4649" w:rsidRDefault="008E4649" w:rsidP="008E4649">
      <w:pPr>
        <w:numPr>
          <w:ilvl w:val="0"/>
          <w:numId w:val="25"/>
        </w:numPr>
        <w:tabs>
          <w:tab w:val="num" w:pos="720"/>
        </w:tabs>
        <w:rPr>
          <w:rFonts w:cstheme="minorHAnsi"/>
        </w:rPr>
      </w:pPr>
      <w:r w:rsidRPr="008E4649">
        <w:rPr>
          <w:rFonts w:cstheme="minorHAnsi"/>
        </w:rPr>
        <w:t>Monitor &amp; Refine:</w:t>
      </w:r>
    </w:p>
    <w:p w14:paraId="59D1306E" w14:textId="77777777" w:rsidR="008E4649" w:rsidRPr="008E4649" w:rsidRDefault="008E4649" w:rsidP="008E4649">
      <w:pPr>
        <w:pStyle w:val="ListParagraph"/>
        <w:numPr>
          <w:ilvl w:val="1"/>
          <w:numId w:val="29"/>
        </w:numPr>
        <w:rPr>
          <w:rFonts w:cstheme="minorHAnsi"/>
        </w:rPr>
      </w:pPr>
      <w:r w:rsidRPr="008E4649">
        <w:rPr>
          <w:rFonts w:cstheme="minorHAnsi"/>
        </w:rPr>
        <w:t>Track KPIs such as conversion rate, cost per acquisition, and campaign ROI.</w:t>
      </w:r>
    </w:p>
    <w:p w14:paraId="493BD396" w14:textId="77777777" w:rsidR="008E4649" w:rsidRDefault="008E4649" w:rsidP="008E4649">
      <w:pPr>
        <w:pStyle w:val="ListParagraph"/>
        <w:numPr>
          <w:ilvl w:val="1"/>
          <w:numId w:val="29"/>
        </w:numPr>
        <w:rPr>
          <w:rFonts w:cstheme="minorHAnsi"/>
        </w:rPr>
      </w:pPr>
      <w:r w:rsidRPr="008E4649">
        <w:rPr>
          <w:rFonts w:cstheme="minorHAnsi"/>
        </w:rPr>
        <w:t>Continuously retrain models with new customer and campaign data.</w:t>
      </w:r>
    </w:p>
    <w:p w14:paraId="0B078A2F" w14:textId="77777777" w:rsidR="001E3339" w:rsidRDefault="001E3339" w:rsidP="001E3339">
      <w:pPr>
        <w:rPr>
          <w:rFonts w:cstheme="minorHAnsi"/>
        </w:rPr>
      </w:pPr>
    </w:p>
    <w:p w14:paraId="5E9EADF9" w14:textId="487E2929" w:rsidR="006B18C6" w:rsidRDefault="006B18C6" w:rsidP="0088450F">
      <w:pPr>
        <w:rPr>
          <w:rFonts w:cstheme="minorHAnsi"/>
          <w:color w:val="4472C4" w:themeColor="accent1"/>
          <w:u w:val="single"/>
        </w:rPr>
      </w:pPr>
    </w:p>
    <w:p w14:paraId="213954ED" w14:textId="4C9190A0" w:rsidR="00FD756F" w:rsidRDefault="00FD756F" w:rsidP="00DD77AF">
      <w:pPr>
        <w:rPr>
          <w:rFonts w:cstheme="minorHAnsi"/>
          <w:color w:val="4472C4" w:themeColor="accent1"/>
          <w:u w:val="single"/>
        </w:rPr>
      </w:pPr>
      <w:r>
        <w:rPr>
          <w:rFonts w:cstheme="minorHAnsi"/>
          <w:color w:val="4472C4" w:themeColor="accent1"/>
          <w:u w:val="single"/>
        </w:rPr>
        <w:br w:type="page"/>
      </w:r>
    </w:p>
    <w:p w14:paraId="4E23A5C1" w14:textId="77777777" w:rsidR="00B1657C" w:rsidRPr="005D5D2A" w:rsidRDefault="00B1657C" w:rsidP="00B1657C">
      <w:pPr>
        <w:pStyle w:val="BodyA"/>
        <w:spacing w:after="0" w:line="360" w:lineRule="auto"/>
        <w:jc w:val="both"/>
        <w:rPr>
          <w:rFonts w:asciiTheme="minorHAnsi" w:eastAsia="Arial" w:hAnsiTheme="minorHAnsi" w:cstheme="minorHAnsi"/>
          <w:b/>
          <w:bCs/>
          <w:u w:val="single"/>
        </w:rPr>
      </w:pPr>
      <w:r w:rsidRPr="00D3608D">
        <w:rPr>
          <w:rFonts w:asciiTheme="minorHAnsi" w:hAnsiTheme="minorHAnsi" w:cstheme="minorHAnsi"/>
          <w:b/>
          <w:bCs/>
          <w:u w:val="single"/>
          <w:lang w:val="en-US"/>
        </w:rPr>
        <w:lastRenderedPageBreak/>
        <w:t>Reference</w:t>
      </w:r>
    </w:p>
    <w:p w14:paraId="464086B0" w14:textId="77777777" w:rsidR="00D669D8" w:rsidRPr="0029047A" w:rsidRDefault="00D669D8" w:rsidP="00D669D8">
      <w:pPr>
        <w:pStyle w:val="BodyA"/>
        <w:spacing w:after="0" w:line="360" w:lineRule="auto"/>
        <w:ind w:left="630" w:hanging="630"/>
        <w:rPr>
          <w:rStyle w:val="None"/>
          <w:rFonts w:asciiTheme="minorHAnsi" w:hAnsiTheme="minorHAnsi" w:cstheme="minorHAnsi"/>
          <w:lang w:val="en-US"/>
        </w:rPr>
      </w:pPr>
      <w:r>
        <w:rPr>
          <w:rStyle w:val="None"/>
          <w:rFonts w:asciiTheme="minorHAnsi" w:hAnsiTheme="minorHAnsi" w:cstheme="minorHAnsi"/>
          <w:lang w:val="en-US"/>
        </w:rPr>
        <w:t>Banu</w:t>
      </w:r>
      <w:r w:rsidRPr="00A21AB6">
        <w:rPr>
          <w:rStyle w:val="None"/>
          <w:rFonts w:asciiTheme="minorHAnsi" w:hAnsiTheme="minorHAnsi" w:cstheme="minorHAnsi"/>
        </w:rPr>
        <w:t xml:space="preserve">, </w:t>
      </w:r>
      <w:r>
        <w:rPr>
          <w:rStyle w:val="None"/>
          <w:rFonts w:asciiTheme="minorHAnsi" w:hAnsiTheme="minorHAnsi" w:cstheme="minorHAnsi"/>
        </w:rPr>
        <w:t xml:space="preserve">S. </w:t>
      </w:r>
      <w:r w:rsidRPr="00A21AB6">
        <w:rPr>
          <w:rStyle w:val="None"/>
          <w:rFonts w:asciiTheme="minorHAnsi" w:hAnsiTheme="minorHAnsi" w:cstheme="minorHAnsi"/>
        </w:rPr>
        <w:t>(20</w:t>
      </w:r>
      <w:r>
        <w:rPr>
          <w:rStyle w:val="None"/>
          <w:rFonts w:asciiTheme="minorHAnsi" w:hAnsiTheme="minorHAnsi" w:cstheme="minorHAnsi"/>
        </w:rPr>
        <w:t>23</w:t>
      </w:r>
      <w:r w:rsidRPr="00A21AB6">
        <w:rPr>
          <w:rStyle w:val="None"/>
          <w:rFonts w:asciiTheme="minorHAnsi" w:hAnsiTheme="minorHAnsi" w:cstheme="minorHAnsi"/>
        </w:rPr>
        <w:t xml:space="preserve">, </w:t>
      </w:r>
      <w:r>
        <w:rPr>
          <w:rStyle w:val="None"/>
          <w:rFonts w:asciiTheme="minorHAnsi" w:hAnsiTheme="minorHAnsi" w:cstheme="minorHAnsi"/>
          <w:lang w:val="en-US"/>
        </w:rPr>
        <w:t>Nov 20</w:t>
      </w:r>
      <w:r w:rsidRPr="00A21AB6">
        <w:rPr>
          <w:rStyle w:val="None"/>
          <w:rFonts w:asciiTheme="minorHAnsi" w:hAnsiTheme="minorHAnsi" w:cstheme="minorHAnsi"/>
          <w:lang w:val="en-US"/>
        </w:rPr>
        <w:t>)</w:t>
      </w:r>
      <w:r w:rsidRPr="00A21AB6">
        <w:rPr>
          <w:rStyle w:val="None"/>
          <w:rFonts w:asciiTheme="minorHAnsi" w:hAnsiTheme="minorHAnsi" w:cstheme="minorHAnsi"/>
        </w:rPr>
        <w:t xml:space="preserve">. </w:t>
      </w:r>
      <w:r w:rsidRPr="007B52F9">
        <w:rPr>
          <w:rStyle w:val="None"/>
          <w:rFonts w:asciiTheme="minorHAnsi" w:hAnsiTheme="minorHAnsi" w:cstheme="minorHAnsi"/>
          <w:lang w:val="en-US"/>
        </w:rPr>
        <w:t>BANK MARKETING-Term Deposit Prediction Model</w:t>
      </w:r>
      <w:r w:rsidRPr="00A21AB6">
        <w:rPr>
          <w:rStyle w:val="None"/>
          <w:rFonts w:asciiTheme="minorHAnsi" w:hAnsiTheme="minorHAnsi" w:cstheme="minorHAnsi"/>
        </w:rPr>
        <w:t xml:space="preserve">. </w:t>
      </w:r>
      <w:r>
        <w:rPr>
          <w:rStyle w:val="None"/>
          <w:rFonts w:asciiTheme="minorHAnsi" w:hAnsiTheme="minorHAnsi" w:cstheme="minorHAnsi"/>
          <w:i/>
          <w:iCs/>
        </w:rPr>
        <w:t>Medium</w:t>
      </w:r>
      <w:r w:rsidRPr="00A21AB6">
        <w:rPr>
          <w:rStyle w:val="None"/>
          <w:rFonts w:asciiTheme="minorHAnsi" w:hAnsiTheme="minorHAnsi" w:cstheme="minorHAnsi"/>
          <w:i/>
          <w:iCs/>
        </w:rPr>
        <w:t>.</w:t>
      </w:r>
      <w:r w:rsidRPr="00A21AB6">
        <w:rPr>
          <w:rStyle w:val="None"/>
          <w:rFonts w:asciiTheme="minorHAnsi" w:hAnsiTheme="minorHAnsi" w:cstheme="minorHAnsi"/>
        </w:rPr>
        <w:t xml:space="preserve"> Retrieved from </w:t>
      </w:r>
      <w:r w:rsidRPr="007B52F9">
        <w:rPr>
          <w:rStyle w:val="Hyperlink1"/>
          <w:rFonts w:asciiTheme="minorHAnsi" w:hAnsiTheme="minorHAnsi" w:cstheme="minorHAnsi"/>
        </w:rPr>
        <w:t>https://medium.com/@mail4sameera/bank-marketing-term-deposit-prediction-modelexploratory-data-analysis-a10df946b190</w:t>
      </w:r>
    </w:p>
    <w:p w14:paraId="3CF97933" w14:textId="77777777" w:rsidR="006F33E1" w:rsidRDefault="006F33E1" w:rsidP="00B1657C">
      <w:pPr>
        <w:pStyle w:val="BodyA"/>
        <w:spacing w:after="0" w:line="360" w:lineRule="auto"/>
        <w:ind w:left="630" w:hanging="630"/>
        <w:jc w:val="both"/>
        <w:rPr>
          <w:rFonts w:asciiTheme="minorHAnsi" w:eastAsia="Arial" w:hAnsiTheme="minorHAnsi" w:cstheme="minorHAnsi"/>
          <w:color w:val="auto"/>
          <w:lang w:val="en-US"/>
        </w:rPr>
      </w:pPr>
    </w:p>
    <w:p w14:paraId="4F226068" w14:textId="78879EE3" w:rsidR="00D669D8" w:rsidRDefault="00A5215B" w:rsidP="00D669D8">
      <w:pPr>
        <w:pStyle w:val="BodyA"/>
        <w:spacing w:after="0" w:line="360" w:lineRule="auto"/>
        <w:ind w:left="630" w:hanging="630"/>
        <w:jc w:val="both"/>
      </w:pPr>
      <w:bookmarkStart w:id="9" w:name="_Hlk180927596"/>
      <w:proofErr w:type="spellStart"/>
      <w:r>
        <w:rPr>
          <w:rFonts w:asciiTheme="minorHAnsi" w:eastAsia="Arial" w:hAnsiTheme="minorHAnsi" w:cstheme="minorHAnsi"/>
          <w:color w:val="auto"/>
        </w:rPr>
        <w:t>b</w:t>
      </w:r>
      <w:r w:rsidR="00D669D8">
        <w:rPr>
          <w:rFonts w:asciiTheme="minorHAnsi" w:eastAsia="Arial" w:hAnsiTheme="minorHAnsi" w:cstheme="minorHAnsi"/>
          <w:color w:val="auto"/>
        </w:rPr>
        <w:t>usines</w:t>
      </w:r>
      <w:r>
        <w:rPr>
          <w:rFonts w:asciiTheme="minorHAnsi" w:eastAsia="Arial" w:hAnsiTheme="minorHAnsi" w:cstheme="minorHAnsi"/>
          <w:color w:val="auto"/>
        </w:rPr>
        <w:t>swire</w:t>
      </w:r>
      <w:proofErr w:type="spellEnd"/>
      <w:r w:rsidR="00D669D8" w:rsidRPr="0003228F">
        <w:rPr>
          <w:rFonts w:asciiTheme="minorHAnsi" w:eastAsia="Arial" w:hAnsiTheme="minorHAnsi" w:cstheme="minorHAnsi"/>
          <w:color w:val="auto"/>
        </w:rPr>
        <w:t xml:space="preserve"> </w:t>
      </w:r>
      <w:bookmarkEnd w:id="9"/>
      <w:r w:rsidR="00D669D8" w:rsidRPr="0003228F">
        <w:rPr>
          <w:rFonts w:asciiTheme="minorHAnsi" w:eastAsia="Arial" w:hAnsiTheme="minorHAnsi" w:cstheme="minorHAnsi"/>
          <w:color w:val="auto"/>
        </w:rPr>
        <w:t>(20</w:t>
      </w:r>
      <w:r>
        <w:rPr>
          <w:rFonts w:asciiTheme="minorHAnsi" w:eastAsia="Arial" w:hAnsiTheme="minorHAnsi" w:cstheme="minorHAnsi"/>
          <w:color w:val="auto"/>
        </w:rPr>
        <w:t>23, Dec 12</w:t>
      </w:r>
      <w:r w:rsidR="00D669D8" w:rsidRPr="0003228F">
        <w:rPr>
          <w:rFonts w:asciiTheme="minorHAnsi" w:eastAsia="Arial" w:hAnsiTheme="minorHAnsi" w:cstheme="minorHAnsi"/>
          <w:color w:val="auto"/>
        </w:rPr>
        <w:t xml:space="preserve">). </w:t>
      </w:r>
      <w:r w:rsidR="00C416C4" w:rsidRPr="00C416C4">
        <w:rPr>
          <w:rFonts w:asciiTheme="minorHAnsi" w:eastAsia="Arial" w:hAnsiTheme="minorHAnsi" w:cstheme="minorHAnsi"/>
          <w:i/>
          <w:iCs/>
          <w:color w:val="auto"/>
        </w:rPr>
        <w:t>MANTL Announces Growth Marketing Solution that Helps Financial Institutions Grow Deposits Quickly Without Offering Market-leading Rates</w:t>
      </w:r>
      <w:r w:rsidR="00D669D8" w:rsidRPr="0003228F">
        <w:rPr>
          <w:rFonts w:asciiTheme="minorHAnsi" w:eastAsia="Arial" w:hAnsiTheme="minorHAnsi" w:cstheme="minorHAnsi"/>
          <w:color w:val="auto"/>
        </w:rPr>
        <w:t xml:space="preserve">. </w:t>
      </w:r>
      <w:proofErr w:type="spellStart"/>
      <w:r w:rsidR="00C416C4" w:rsidRPr="00C416C4">
        <w:rPr>
          <w:rFonts w:asciiTheme="minorHAnsi" w:eastAsia="Arial" w:hAnsiTheme="minorHAnsi" w:cstheme="minorHAnsi"/>
          <w:color w:val="auto"/>
        </w:rPr>
        <w:t>businesswire</w:t>
      </w:r>
      <w:proofErr w:type="spellEnd"/>
      <w:r w:rsidR="00D669D8" w:rsidRPr="0003228F">
        <w:rPr>
          <w:rFonts w:asciiTheme="minorHAnsi" w:eastAsia="Arial" w:hAnsiTheme="minorHAnsi" w:cstheme="minorHAnsi"/>
          <w:color w:val="auto"/>
        </w:rPr>
        <w:t xml:space="preserve">. </w:t>
      </w:r>
      <w:hyperlink r:id="rId18" w:history="1">
        <w:r w:rsidR="00C416C4" w:rsidRPr="00104703">
          <w:rPr>
            <w:rStyle w:val="Hyperlink"/>
          </w:rPr>
          <w:t>https://www.businesswire.com/news/home/20231212786350/en/MANTL-Announces-Growth-Marketing-Solution-that-Helps-Financial-Institutions-Grow-Deposits-Quickly-Without-Offering-Market-leading-Rates</w:t>
        </w:r>
      </w:hyperlink>
    </w:p>
    <w:p w14:paraId="4F002B24" w14:textId="77777777" w:rsidR="006F33E1" w:rsidRDefault="006F33E1" w:rsidP="00B1657C">
      <w:pPr>
        <w:pStyle w:val="BodyA"/>
        <w:spacing w:after="0" w:line="360" w:lineRule="auto"/>
        <w:ind w:left="630" w:hanging="630"/>
        <w:jc w:val="both"/>
        <w:rPr>
          <w:rFonts w:asciiTheme="minorHAnsi" w:eastAsia="Arial" w:hAnsiTheme="minorHAnsi" w:cstheme="minorHAnsi"/>
          <w:color w:val="auto"/>
        </w:rPr>
      </w:pPr>
    </w:p>
    <w:p w14:paraId="489AA99D" w14:textId="49AB62F5" w:rsidR="00B1657C" w:rsidRPr="002361C4" w:rsidRDefault="00B1657C" w:rsidP="00B1657C">
      <w:pPr>
        <w:pStyle w:val="BodyA"/>
        <w:spacing w:after="0" w:line="360" w:lineRule="auto"/>
        <w:ind w:left="630" w:hanging="630"/>
        <w:jc w:val="both"/>
        <w:rPr>
          <w:rFonts w:asciiTheme="minorHAnsi" w:eastAsia="Arial" w:hAnsiTheme="minorHAnsi" w:cstheme="minorHAnsi"/>
          <w:color w:val="auto"/>
          <w:lang w:val="en-US"/>
        </w:rPr>
      </w:pPr>
      <w:r w:rsidRPr="0003228F">
        <w:rPr>
          <w:rFonts w:asciiTheme="minorHAnsi" w:eastAsia="Arial" w:hAnsiTheme="minorHAnsi" w:cstheme="minorHAnsi"/>
          <w:color w:val="auto"/>
        </w:rPr>
        <w:t xml:space="preserve">Few, S. (2015). </w:t>
      </w:r>
      <w:r w:rsidRPr="0003228F">
        <w:rPr>
          <w:rFonts w:asciiTheme="minorHAnsi" w:eastAsia="Arial" w:hAnsiTheme="minorHAnsi" w:cstheme="minorHAnsi"/>
          <w:i/>
          <w:iCs/>
          <w:color w:val="auto"/>
        </w:rPr>
        <w:t>Signal: Understanding What Matters in a World of Noise</w:t>
      </w:r>
      <w:r w:rsidRPr="0003228F">
        <w:rPr>
          <w:rFonts w:asciiTheme="minorHAnsi" w:eastAsia="Arial" w:hAnsiTheme="minorHAnsi" w:cstheme="minorHAnsi"/>
          <w:color w:val="auto"/>
        </w:rPr>
        <w:t xml:space="preserve">. Analytics Press. </w:t>
      </w:r>
      <w:hyperlink r:id="rId19" w:history="1">
        <w:r w:rsidRPr="00A204F9">
          <w:rPr>
            <w:rStyle w:val="Hyperlink"/>
            <w:rFonts w:asciiTheme="minorHAnsi" w:hAnsiTheme="minorHAnsi" w:cstheme="minorHAnsi"/>
          </w:rPr>
          <w:t>http://books.google.ie/books?id=U78drgEACAAJ&amp;dq=Signal:+Understanding+What+Matters+in+a+World+of+Noise&amp;hl=&amp;cd=1&amp;source=gbs_api</w:t>
        </w:r>
      </w:hyperlink>
    </w:p>
    <w:p w14:paraId="39B79BAC" w14:textId="77777777" w:rsidR="00B90CD7" w:rsidRDefault="00B90CD7" w:rsidP="00110C9C">
      <w:pPr>
        <w:pStyle w:val="BodyA"/>
        <w:spacing w:after="0" w:line="360" w:lineRule="auto"/>
        <w:ind w:left="630" w:hanging="630"/>
        <w:rPr>
          <w:rStyle w:val="None"/>
          <w:rFonts w:asciiTheme="minorHAnsi" w:hAnsiTheme="minorHAnsi" w:cstheme="minorHAnsi"/>
          <w:lang w:val="en-US"/>
        </w:rPr>
      </w:pPr>
    </w:p>
    <w:p w14:paraId="3933C0E9" w14:textId="26E004DD" w:rsidR="00B90CD7" w:rsidRDefault="00B90CD7" w:rsidP="00110C9C">
      <w:pPr>
        <w:pStyle w:val="BodyA"/>
        <w:spacing w:after="0" w:line="360" w:lineRule="auto"/>
        <w:ind w:left="630" w:hanging="630"/>
        <w:rPr>
          <w:rStyle w:val="None"/>
          <w:rFonts w:asciiTheme="minorHAnsi" w:hAnsiTheme="minorHAnsi" w:cstheme="minorHAnsi"/>
          <w:lang w:val="en-US"/>
        </w:rPr>
      </w:pPr>
      <w:r w:rsidRPr="00B90CD7">
        <w:rPr>
          <w:rFonts w:asciiTheme="minorHAnsi" w:hAnsiTheme="minorHAnsi" w:cstheme="minorHAnsi"/>
        </w:rPr>
        <w:t xml:space="preserve">Koh, H. C. (2005). </w:t>
      </w:r>
      <w:r w:rsidRPr="00B90CD7">
        <w:rPr>
          <w:rFonts w:asciiTheme="minorHAnsi" w:hAnsiTheme="minorHAnsi" w:cstheme="minorHAnsi"/>
          <w:i/>
          <w:iCs/>
        </w:rPr>
        <w:t>Data mining applications for small and medium enterprises</w:t>
      </w:r>
      <w:r w:rsidRPr="00B90CD7">
        <w:rPr>
          <w:rFonts w:asciiTheme="minorHAnsi" w:hAnsiTheme="minorHAnsi" w:cstheme="minorHAnsi"/>
        </w:rPr>
        <w:t>. Nanyang Technological University</w:t>
      </w:r>
      <w:r>
        <w:rPr>
          <w:rFonts w:asciiTheme="minorHAnsi" w:hAnsiTheme="minorHAnsi" w:cstheme="minorHAnsi"/>
        </w:rPr>
        <w:t>.</w:t>
      </w:r>
    </w:p>
    <w:p w14:paraId="6DC2FF72" w14:textId="77777777" w:rsidR="00B90CD7" w:rsidRDefault="00B90CD7" w:rsidP="00110C9C">
      <w:pPr>
        <w:pStyle w:val="BodyA"/>
        <w:spacing w:after="0" w:line="360" w:lineRule="auto"/>
        <w:ind w:left="630" w:hanging="630"/>
        <w:rPr>
          <w:rStyle w:val="None"/>
          <w:rFonts w:asciiTheme="minorHAnsi" w:hAnsiTheme="minorHAnsi" w:cstheme="minorHAnsi"/>
          <w:lang w:val="en-US"/>
        </w:rPr>
      </w:pPr>
    </w:p>
    <w:p w14:paraId="7509D712" w14:textId="1896BAAA" w:rsidR="0029047A" w:rsidRPr="0029047A" w:rsidRDefault="0029047A" w:rsidP="0029047A">
      <w:pPr>
        <w:pStyle w:val="BodyA"/>
        <w:spacing w:after="0" w:line="360" w:lineRule="auto"/>
        <w:ind w:left="630" w:hanging="630"/>
        <w:rPr>
          <w:rStyle w:val="None"/>
          <w:rFonts w:asciiTheme="minorHAnsi" w:hAnsiTheme="minorHAnsi" w:cstheme="minorHAnsi"/>
          <w:lang w:val="en-US"/>
        </w:rPr>
      </w:pPr>
      <w:proofErr w:type="spellStart"/>
      <w:r w:rsidRPr="0029047A">
        <w:rPr>
          <w:rStyle w:val="None"/>
          <w:rFonts w:asciiTheme="minorHAnsi" w:hAnsiTheme="minorHAnsi" w:cstheme="minorHAnsi"/>
          <w:lang w:val="en-US"/>
        </w:rPr>
        <w:t>Pedamkar</w:t>
      </w:r>
      <w:proofErr w:type="spellEnd"/>
      <w:r w:rsidRPr="00A21AB6">
        <w:rPr>
          <w:rStyle w:val="None"/>
          <w:rFonts w:asciiTheme="minorHAnsi" w:hAnsiTheme="minorHAnsi" w:cstheme="minorHAnsi"/>
        </w:rPr>
        <w:t xml:space="preserve">, </w:t>
      </w:r>
      <w:r w:rsidR="000B4702">
        <w:rPr>
          <w:rStyle w:val="None"/>
          <w:rFonts w:asciiTheme="minorHAnsi" w:hAnsiTheme="minorHAnsi" w:cstheme="minorHAnsi"/>
        </w:rPr>
        <w:t>P</w:t>
      </w:r>
      <w:r>
        <w:rPr>
          <w:rStyle w:val="None"/>
          <w:rFonts w:asciiTheme="minorHAnsi" w:hAnsiTheme="minorHAnsi" w:cstheme="minorHAnsi"/>
        </w:rPr>
        <w:t xml:space="preserve">. </w:t>
      </w:r>
      <w:r w:rsidRPr="00A21AB6">
        <w:rPr>
          <w:rStyle w:val="None"/>
          <w:rFonts w:asciiTheme="minorHAnsi" w:hAnsiTheme="minorHAnsi" w:cstheme="minorHAnsi"/>
        </w:rPr>
        <w:t>(202</w:t>
      </w:r>
      <w:r w:rsidR="000B4702">
        <w:rPr>
          <w:rStyle w:val="None"/>
          <w:rFonts w:asciiTheme="minorHAnsi" w:hAnsiTheme="minorHAnsi" w:cstheme="minorHAnsi"/>
          <w:lang w:val="en-US"/>
        </w:rPr>
        <w:t>3</w:t>
      </w:r>
      <w:r w:rsidRPr="00A21AB6">
        <w:rPr>
          <w:rStyle w:val="None"/>
          <w:rFonts w:asciiTheme="minorHAnsi" w:hAnsiTheme="minorHAnsi" w:cstheme="minorHAnsi"/>
        </w:rPr>
        <w:t xml:space="preserve">, </w:t>
      </w:r>
      <w:r w:rsidR="000B4702">
        <w:rPr>
          <w:rStyle w:val="None"/>
          <w:rFonts w:asciiTheme="minorHAnsi" w:hAnsiTheme="minorHAnsi" w:cstheme="minorHAnsi"/>
          <w:lang w:val="en-US"/>
        </w:rPr>
        <w:t>March 24</w:t>
      </w:r>
      <w:r w:rsidRPr="00A21AB6">
        <w:rPr>
          <w:rStyle w:val="None"/>
          <w:rFonts w:asciiTheme="minorHAnsi" w:hAnsiTheme="minorHAnsi" w:cstheme="minorHAnsi"/>
          <w:lang w:val="en-US"/>
        </w:rPr>
        <w:t>)</w:t>
      </w:r>
      <w:r w:rsidRPr="00A21AB6">
        <w:rPr>
          <w:rStyle w:val="None"/>
          <w:rFonts w:asciiTheme="minorHAnsi" w:hAnsiTheme="minorHAnsi" w:cstheme="minorHAnsi"/>
        </w:rPr>
        <w:t xml:space="preserve">. </w:t>
      </w:r>
      <w:r w:rsidR="001C5401" w:rsidRPr="001C5401">
        <w:rPr>
          <w:rStyle w:val="None"/>
          <w:rFonts w:asciiTheme="minorHAnsi" w:hAnsiTheme="minorHAnsi" w:cstheme="minorHAnsi"/>
          <w:lang w:val="en-US"/>
        </w:rPr>
        <w:t>Power BI Bubble Chart</w:t>
      </w:r>
      <w:r w:rsidRPr="00A21AB6">
        <w:rPr>
          <w:rStyle w:val="None"/>
          <w:rFonts w:asciiTheme="minorHAnsi" w:hAnsiTheme="minorHAnsi" w:cstheme="minorHAnsi"/>
        </w:rPr>
        <w:t xml:space="preserve">. </w:t>
      </w:r>
      <w:r w:rsidR="001C5401" w:rsidRPr="001C5401">
        <w:rPr>
          <w:rStyle w:val="None"/>
          <w:rFonts w:asciiTheme="minorHAnsi" w:hAnsiTheme="minorHAnsi" w:cstheme="minorHAnsi"/>
          <w:i/>
          <w:iCs/>
        </w:rPr>
        <w:t>EDUCBA</w:t>
      </w:r>
      <w:r w:rsidRPr="00A21AB6">
        <w:rPr>
          <w:rStyle w:val="None"/>
          <w:rFonts w:asciiTheme="minorHAnsi" w:hAnsiTheme="minorHAnsi" w:cstheme="minorHAnsi"/>
          <w:i/>
          <w:iCs/>
        </w:rPr>
        <w:t>.</w:t>
      </w:r>
      <w:r w:rsidRPr="00A21AB6">
        <w:rPr>
          <w:rStyle w:val="None"/>
          <w:rFonts w:asciiTheme="minorHAnsi" w:hAnsiTheme="minorHAnsi" w:cstheme="minorHAnsi"/>
        </w:rPr>
        <w:t xml:space="preserve"> Retrieved from </w:t>
      </w:r>
      <w:r w:rsidR="003B55C6" w:rsidRPr="003B55C6">
        <w:rPr>
          <w:rStyle w:val="Hyperlink1"/>
          <w:rFonts w:asciiTheme="minorHAnsi" w:hAnsiTheme="minorHAnsi" w:cstheme="minorHAnsi"/>
        </w:rPr>
        <w:t>https://www.educba.com/power-bi-bubble-chart/</w:t>
      </w:r>
    </w:p>
    <w:p w14:paraId="57B9534D" w14:textId="77777777" w:rsidR="0029047A" w:rsidRPr="0029047A" w:rsidRDefault="0029047A" w:rsidP="00B1657C">
      <w:pPr>
        <w:pStyle w:val="BodyA"/>
        <w:spacing w:after="0" w:line="360" w:lineRule="auto"/>
        <w:ind w:left="630" w:hanging="630"/>
        <w:rPr>
          <w:rStyle w:val="None"/>
          <w:rFonts w:asciiTheme="minorHAnsi" w:hAnsiTheme="minorHAnsi" w:cstheme="minorHAnsi"/>
        </w:rPr>
      </w:pPr>
    </w:p>
    <w:p w14:paraId="1E7ECFE0" w14:textId="77777777" w:rsidR="00B1657C" w:rsidRDefault="00B1657C" w:rsidP="00B1657C">
      <w:pPr>
        <w:pStyle w:val="BodyA"/>
        <w:spacing w:after="0" w:line="360" w:lineRule="auto"/>
        <w:ind w:left="630" w:hanging="630"/>
        <w:rPr>
          <w:rStyle w:val="None"/>
          <w:rFonts w:asciiTheme="minorHAnsi" w:hAnsiTheme="minorHAnsi" w:cstheme="minorHAnsi"/>
          <w:lang w:val="en-US"/>
        </w:rPr>
      </w:pPr>
      <w:r w:rsidRPr="003D16A9">
        <w:rPr>
          <w:rFonts w:asciiTheme="minorHAnsi" w:hAnsiTheme="minorHAnsi" w:cstheme="minorHAnsi"/>
        </w:rPr>
        <w:t xml:space="preserve">Powell, S. G., &amp; Baker, K. R. (2016). </w:t>
      </w:r>
      <w:r w:rsidRPr="00460B08">
        <w:rPr>
          <w:rFonts w:asciiTheme="minorHAnsi" w:hAnsiTheme="minorHAnsi" w:cstheme="minorHAnsi"/>
          <w:i/>
          <w:iCs/>
        </w:rPr>
        <w:t xml:space="preserve">Business analytics: The art of </w:t>
      </w:r>
      <w:proofErr w:type="spellStart"/>
      <w:r w:rsidRPr="00460B08">
        <w:rPr>
          <w:rFonts w:asciiTheme="minorHAnsi" w:hAnsiTheme="minorHAnsi" w:cstheme="minorHAnsi"/>
          <w:i/>
          <w:iCs/>
        </w:rPr>
        <w:t>modeling</w:t>
      </w:r>
      <w:proofErr w:type="spellEnd"/>
      <w:r w:rsidRPr="00460B08">
        <w:rPr>
          <w:rFonts w:asciiTheme="minorHAnsi" w:hAnsiTheme="minorHAnsi" w:cstheme="minorHAnsi"/>
          <w:i/>
          <w:iCs/>
        </w:rPr>
        <w:t xml:space="preserve"> with spreadsheets (5th ed.)</w:t>
      </w:r>
      <w:r w:rsidRPr="003D16A9">
        <w:rPr>
          <w:rFonts w:asciiTheme="minorHAnsi" w:hAnsiTheme="minorHAnsi" w:cstheme="minorHAnsi"/>
        </w:rPr>
        <w:t>. Wiley.</w:t>
      </w:r>
    </w:p>
    <w:p w14:paraId="01F97C47" w14:textId="77777777" w:rsidR="00B1657C" w:rsidRDefault="00B1657C" w:rsidP="00B1657C">
      <w:pPr>
        <w:pStyle w:val="BodyA"/>
        <w:spacing w:after="0" w:line="360" w:lineRule="auto"/>
        <w:ind w:left="630" w:hanging="630"/>
        <w:rPr>
          <w:rStyle w:val="None"/>
          <w:rFonts w:asciiTheme="minorHAnsi" w:hAnsiTheme="minorHAnsi" w:cstheme="minorHAnsi"/>
          <w:lang w:val="en-US"/>
        </w:rPr>
      </w:pPr>
    </w:p>
    <w:p w14:paraId="5B21503C" w14:textId="77777777" w:rsidR="00B1657C" w:rsidRPr="00A21AB6" w:rsidRDefault="00B1657C" w:rsidP="00B1657C">
      <w:pPr>
        <w:pStyle w:val="BodyA"/>
        <w:spacing w:after="0" w:line="360" w:lineRule="auto"/>
        <w:ind w:left="630" w:hanging="630"/>
        <w:rPr>
          <w:rStyle w:val="None"/>
          <w:rFonts w:asciiTheme="minorHAnsi" w:hAnsiTheme="minorHAnsi" w:cstheme="minorHAnsi"/>
        </w:rPr>
      </w:pPr>
      <w:r>
        <w:rPr>
          <w:rStyle w:val="None"/>
          <w:rFonts w:asciiTheme="minorHAnsi" w:hAnsiTheme="minorHAnsi" w:cstheme="minorHAnsi"/>
          <w:lang w:val="en-US"/>
        </w:rPr>
        <w:t>Taylor</w:t>
      </w:r>
      <w:r w:rsidRPr="00A21AB6">
        <w:rPr>
          <w:rStyle w:val="None"/>
          <w:rFonts w:asciiTheme="minorHAnsi" w:hAnsiTheme="minorHAnsi" w:cstheme="minorHAnsi"/>
        </w:rPr>
        <w:t xml:space="preserve">, </w:t>
      </w:r>
      <w:r>
        <w:rPr>
          <w:rStyle w:val="None"/>
          <w:rFonts w:asciiTheme="minorHAnsi" w:hAnsiTheme="minorHAnsi" w:cstheme="minorHAnsi"/>
        </w:rPr>
        <w:t>S</w:t>
      </w:r>
      <w:r w:rsidRPr="00A21AB6">
        <w:rPr>
          <w:rStyle w:val="None"/>
          <w:rFonts w:asciiTheme="minorHAnsi" w:hAnsiTheme="minorHAnsi" w:cstheme="minorHAnsi"/>
          <w:lang w:val="en-US"/>
        </w:rPr>
        <w:t>.</w:t>
      </w:r>
      <w:r w:rsidRPr="00A21AB6">
        <w:rPr>
          <w:rStyle w:val="None"/>
          <w:rFonts w:asciiTheme="minorHAnsi" w:hAnsiTheme="minorHAnsi" w:cstheme="minorHAnsi"/>
        </w:rPr>
        <w:t xml:space="preserve"> (202</w:t>
      </w:r>
      <w:r w:rsidRPr="00A21AB6">
        <w:rPr>
          <w:rStyle w:val="None"/>
          <w:rFonts w:asciiTheme="minorHAnsi" w:hAnsiTheme="minorHAnsi" w:cstheme="minorHAnsi"/>
          <w:lang w:val="en-US"/>
        </w:rPr>
        <w:t>4</w:t>
      </w:r>
      <w:r w:rsidRPr="00A21AB6">
        <w:rPr>
          <w:rStyle w:val="None"/>
          <w:rFonts w:asciiTheme="minorHAnsi" w:hAnsiTheme="minorHAnsi" w:cstheme="minorHAnsi"/>
        </w:rPr>
        <w:t xml:space="preserve">, </w:t>
      </w:r>
      <w:r w:rsidRPr="00A21AB6">
        <w:rPr>
          <w:rStyle w:val="None"/>
          <w:rFonts w:asciiTheme="minorHAnsi" w:hAnsiTheme="minorHAnsi" w:cstheme="minorHAnsi"/>
          <w:lang w:val="en-US"/>
        </w:rPr>
        <w:t>April 26)</w:t>
      </w:r>
      <w:r w:rsidRPr="00A21AB6">
        <w:rPr>
          <w:rStyle w:val="None"/>
          <w:rFonts w:asciiTheme="minorHAnsi" w:hAnsiTheme="minorHAnsi" w:cstheme="minorHAnsi"/>
        </w:rPr>
        <w:t xml:space="preserve">. </w:t>
      </w:r>
      <w:r w:rsidRPr="007F1585">
        <w:rPr>
          <w:rStyle w:val="None"/>
          <w:rFonts w:asciiTheme="minorHAnsi" w:hAnsiTheme="minorHAnsi" w:cstheme="minorHAnsi"/>
          <w:lang w:val="en-US"/>
        </w:rPr>
        <w:t>Positively Skewed Distribution</w:t>
      </w:r>
      <w:r w:rsidRPr="00A21AB6">
        <w:rPr>
          <w:rStyle w:val="None"/>
          <w:rFonts w:asciiTheme="minorHAnsi" w:hAnsiTheme="minorHAnsi" w:cstheme="minorHAnsi"/>
        </w:rPr>
        <w:t xml:space="preserve">. </w:t>
      </w:r>
      <w:r>
        <w:rPr>
          <w:rStyle w:val="None"/>
          <w:rFonts w:asciiTheme="minorHAnsi" w:hAnsiTheme="minorHAnsi" w:cstheme="minorHAnsi"/>
          <w:i/>
          <w:iCs/>
        </w:rPr>
        <w:t>CFI Education Inc</w:t>
      </w:r>
      <w:r w:rsidRPr="00A21AB6">
        <w:rPr>
          <w:rStyle w:val="None"/>
          <w:rFonts w:asciiTheme="minorHAnsi" w:hAnsiTheme="minorHAnsi" w:cstheme="minorHAnsi"/>
          <w:i/>
          <w:iCs/>
        </w:rPr>
        <w:t>.</w:t>
      </w:r>
      <w:r w:rsidRPr="00A21AB6">
        <w:rPr>
          <w:rStyle w:val="None"/>
          <w:rFonts w:asciiTheme="minorHAnsi" w:hAnsiTheme="minorHAnsi" w:cstheme="minorHAnsi"/>
        </w:rPr>
        <w:t xml:space="preserve"> Retrieved from </w:t>
      </w:r>
      <w:r w:rsidRPr="00A013A1">
        <w:rPr>
          <w:rStyle w:val="Hyperlink1"/>
          <w:rFonts w:asciiTheme="minorHAnsi" w:hAnsiTheme="minorHAnsi" w:cstheme="minorHAnsi"/>
        </w:rPr>
        <w:t>https://corporatefinanceinstitute.com/resources/data-science/positively-skewed-distribution/</w:t>
      </w:r>
    </w:p>
    <w:p w14:paraId="7C184339" w14:textId="77777777" w:rsidR="002F3B7B" w:rsidRDefault="002F3B7B" w:rsidP="00B1657C">
      <w:pPr>
        <w:pStyle w:val="BodyA"/>
        <w:spacing w:after="0" w:line="360" w:lineRule="auto"/>
        <w:ind w:left="630" w:hanging="630"/>
        <w:rPr>
          <w:rFonts w:cstheme="minorHAnsi"/>
        </w:rPr>
      </w:pPr>
    </w:p>
    <w:p w14:paraId="2F363889" w14:textId="44C2453A" w:rsidR="00B1657C" w:rsidRPr="00B1657C" w:rsidRDefault="00B1657C" w:rsidP="00BB0D8B">
      <w:pPr>
        <w:pStyle w:val="BodyA"/>
        <w:spacing w:after="0" w:line="360" w:lineRule="auto"/>
        <w:ind w:left="630" w:hanging="630"/>
      </w:pPr>
      <w:r w:rsidRPr="00D50349">
        <w:rPr>
          <w:rFonts w:cstheme="minorHAnsi"/>
        </w:rPr>
        <w:t xml:space="preserve">Yau, N. (2013). </w:t>
      </w:r>
      <w:r w:rsidRPr="00D50349">
        <w:rPr>
          <w:rFonts w:cstheme="minorHAnsi"/>
          <w:i/>
          <w:iCs/>
        </w:rPr>
        <w:t>Data Points</w:t>
      </w:r>
      <w:r w:rsidRPr="00D50349">
        <w:rPr>
          <w:rFonts w:cstheme="minorHAnsi"/>
        </w:rPr>
        <w:t xml:space="preserve">. John Wiley &amp; Sons. </w:t>
      </w:r>
      <w:hyperlink r:id="rId20" w:history="1">
        <w:r w:rsidRPr="00D50349">
          <w:rPr>
            <w:rStyle w:val="Hyperlink"/>
            <w:rFonts w:cstheme="minorHAnsi"/>
          </w:rPr>
          <w:t>http://books.google.ie/books?id=uD6g_xbJ3sgC&amp;printsec=frontcover&amp;dq=Data+Points:+Visualization+That+Means+Something&amp;hl=&amp;cd=1&amp;source=gbs_api</w:t>
        </w:r>
      </w:hyperlink>
    </w:p>
    <w:sectPr w:rsidR="00B1657C" w:rsidRPr="00B1657C" w:rsidSect="00B40362">
      <w:pgSz w:w="11906" w:h="16838"/>
      <w:pgMar w:top="540" w:right="1440" w:bottom="720" w:left="1440" w:header="708" w:footer="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B55AA" w14:textId="77777777" w:rsidR="00E350E0" w:rsidRDefault="00E350E0" w:rsidP="00B40362">
      <w:r>
        <w:separator/>
      </w:r>
    </w:p>
  </w:endnote>
  <w:endnote w:type="continuationSeparator" w:id="0">
    <w:p w14:paraId="2ACFBD2D" w14:textId="77777777" w:rsidR="00E350E0" w:rsidRDefault="00E350E0" w:rsidP="00B40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6FD11" w14:textId="77777777" w:rsidR="00E350E0" w:rsidRDefault="00E350E0" w:rsidP="00B40362">
      <w:r>
        <w:separator/>
      </w:r>
    </w:p>
  </w:footnote>
  <w:footnote w:type="continuationSeparator" w:id="0">
    <w:p w14:paraId="1A50BEC6" w14:textId="77777777" w:rsidR="00E350E0" w:rsidRDefault="00E350E0" w:rsidP="00B40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E32"/>
    <w:multiLevelType w:val="multilevel"/>
    <w:tmpl w:val="F984E7C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12727FB"/>
    <w:multiLevelType w:val="hybridMultilevel"/>
    <w:tmpl w:val="15DE43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3154F5B"/>
    <w:multiLevelType w:val="hybridMultilevel"/>
    <w:tmpl w:val="4FFCC6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451185E"/>
    <w:multiLevelType w:val="multilevel"/>
    <w:tmpl w:val="04A4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74E5B"/>
    <w:multiLevelType w:val="multilevel"/>
    <w:tmpl w:val="61D0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C1F3E"/>
    <w:multiLevelType w:val="multilevel"/>
    <w:tmpl w:val="786A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47457"/>
    <w:multiLevelType w:val="multilevel"/>
    <w:tmpl w:val="E7764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8417D"/>
    <w:multiLevelType w:val="multilevel"/>
    <w:tmpl w:val="16A4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86CFD"/>
    <w:multiLevelType w:val="multilevel"/>
    <w:tmpl w:val="FC0A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02AFE"/>
    <w:multiLevelType w:val="multilevel"/>
    <w:tmpl w:val="39C0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D70A7"/>
    <w:multiLevelType w:val="multilevel"/>
    <w:tmpl w:val="E794C35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AAC3CD4"/>
    <w:multiLevelType w:val="multilevel"/>
    <w:tmpl w:val="F984E7C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C981012"/>
    <w:multiLevelType w:val="multilevel"/>
    <w:tmpl w:val="70028F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65246"/>
    <w:multiLevelType w:val="multilevel"/>
    <w:tmpl w:val="0ADA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26CCF"/>
    <w:multiLevelType w:val="multilevel"/>
    <w:tmpl w:val="FEA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D35015"/>
    <w:multiLevelType w:val="multilevel"/>
    <w:tmpl w:val="F592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A1508"/>
    <w:multiLevelType w:val="multilevel"/>
    <w:tmpl w:val="2038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0D61CD8"/>
    <w:multiLevelType w:val="multilevel"/>
    <w:tmpl w:val="84D45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DE5740"/>
    <w:multiLevelType w:val="multilevel"/>
    <w:tmpl w:val="D55E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14616"/>
    <w:multiLevelType w:val="hybridMultilevel"/>
    <w:tmpl w:val="2DDA9342"/>
    <w:lvl w:ilvl="0" w:tplc="9416A0AA">
      <w:numFmt w:val="bullet"/>
      <w:lvlText w:val="•"/>
      <w:lvlJc w:val="left"/>
      <w:pPr>
        <w:ind w:left="360" w:hanging="360"/>
      </w:pPr>
      <w:rPr>
        <w:rFonts w:ascii="Calibri" w:eastAsiaTheme="minorEastAsia" w:hAnsi="Calibri" w:cs="Calibri"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45A63358"/>
    <w:multiLevelType w:val="multilevel"/>
    <w:tmpl w:val="DE12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14C40"/>
    <w:multiLevelType w:val="multilevel"/>
    <w:tmpl w:val="0F6A9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9F05D0"/>
    <w:multiLevelType w:val="multilevel"/>
    <w:tmpl w:val="F984E7C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A552943"/>
    <w:multiLevelType w:val="multilevel"/>
    <w:tmpl w:val="46F4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407FC"/>
    <w:multiLevelType w:val="multilevel"/>
    <w:tmpl w:val="F984E7C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CA62268"/>
    <w:multiLevelType w:val="multilevel"/>
    <w:tmpl w:val="585C3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802CF2"/>
    <w:multiLevelType w:val="multilevel"/>
    <w:tmpl w:val="F93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C631A9"/>
    <w:multiLevelType w:val="multilevel"/>
    <w:tmpl w:val="DEDE8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527202"/>
    <w:multiLevelType w:val="multilevel"/>
    <w:tmpl w:val="0F8C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0518D"/>
    <w:multiLevelType w:val="multilevel"/>
    <w:tmpl w:val="C4EE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EB2066"/>
    <w:multiLevelType w:val="multilevel"/>
    <w:tmpl w:val="57A27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5438690">
    <w:abstractNumId w:val="1"/>
  </w:num>
  <w:num w:numId="2" w16cid:durableId="480969279">
    <w:abstractNumId w:val="8"/>
  </w:num>
  <w:num w:numId="3" w16cid:durableId="450436934">
    <w:abstractNumId w:val="16"/>
  </w:num>
  <w:num w:numId="4" w16cid:durableId="33165026">
    <w:abstractNumId w:val="13"/>
  </w:num>
  <w:num w:numId="5" w16cid:durableId="1016809589">
    <w:abstractNumId w:val="9"/>
  </w:num>
  <w:num w:numId="6" w16cid:durableId="560487497">
    <w:abstractNumId w:val="28"/>
  </w:num>
  <w:num w:numId="7" w16cid:durableId="580794054">
    <w:abstractNumId w:val="15"/>
  </w:num>
  <w:num w:numId="8" w16cid:durableId="1347517332">
    <w:abstractNumId w:val="7"/>
  </w:num>
  <w:num w:numId="9" w16cid:durableId="536431573">
    <w:abstractNumId w:val="20"/>
  </w:num>
  <w:num w:numId="10" w16cid:durableId="824584870">
    <w:abstractNumId w:val="27"/>
  </w:num>
  <w:num w:numId="11" w16cid:durableId="1451893564">
    <w:abstractNumId w:val="29"/>
  </w:num>
  <w:num w:numId="12" w16cid:durableId="1494487184">
    <w:abstractNumId w:val="25"/>
  </w:num>
  <w:num w:numId="13" w16cid:durableId="331492777">
    <w:abstractNumId w:val="5"/>
  </w:num>
  <w:num w:numId="14" w16cid:durableId="1668049304">
    <w:abstractNumId w:val="12"/>
  </w:num>
  <w:num w:numId="15" w16cid:durableId="1208222633">
    <w:abstractNumId w:val="21"/>
  </w:num>
  <w:num w:numId="16" w16cid:durableId="132404092">
    <w:abstractNumId w:val="4"/>
  </w:num>
  <w:num w:numId="17" w16cid:durableId="887032739">
    <w:abstractNumId w:val="17"/>
  </w:num>
  <w:num w:numId="18" w16cid:durableId="292177042">
    <w:abstractNumId w:val="6"/>
  </w:num>
  <w:num w:numId="19" w16cid:durableId="1702320644">
    <w:abstractNumId w:val="14"/>
  </w:num>
  <w:num w:numId="20" w16cid:durableId="1738092089">
    <w:abstractNumId w:val="3"/>
  </w:num>
  <w:num w:numId="21" w16cid:durableId="645471283">
    <w:abstractNumId w:val="18"/>
  </w:num>
  <w:num w:numId="22" w16cid:durableId="761023608">
    <w:abstractNumId w:val="30"/>
  </w:num>
  <w:num w:numId="23" w16cid:durableId="417554861">
    <w:abstractNumId w:val="23"/>
  </w:num>
  <w:num w:numId="24" w16cid:durableId="931625734">
    <w:abstractNumId w:val="26"/>
  </w:num>
  <w:num w:numId="25" w16cid:durableId="1951471559">
    <w:abstractNumId w:val="10"/>
  </w:num>
  <w:num w:numId="26" w16cid:durableId="1608730471">
    <w:abstractNumId w:val="11"/>
  </w:num>
  <w:num w:numId="27" w16cid:durableId="1193810363">
    <w:abstractNumId w:val="22"/>
  </w:num>
  <w:num w:numId="28" w16cid:durableId="1070956252">
    <w:abstractNumId w:val="0"/>
  </w:num>
  <w:num w:numId="29" w16cid:durableId="284166226">
    <w:abstractNumId w:val="24"/>
  </w:num>
  <w:num w:numId="30" w16cid:durableId="1841508868">
    <w:abstractNumId w:val="2"/>
  </w:num>
  <w:num w:numId="31" w16cid:durableId="38144004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0D"/>
    <w:rsid w:val="00001695"/>
    <w:rsid w:val="00005272"/>
    <w:rsid w:val="000061CB"/>
    <w:rsid w:val="000063D1"/>
    <w:rsid w:val="00010663"/>
    <w:rsid w:val="00020E51"/>
    <w:rsid w:val="00032354"/>
    <w:rsid w:val="00032A70"/>
    <w:rsid w:val="00033FA4"/>
    <w:rsid w:val="0003485C"/>
    <w:rsid w:val="00037A56"/>
    <w:rsid w:val="00040543"/>
    <w:rsid w:val="00040595"/>
    <w:rsid w:val="00041E58"/>
    <w:rsid w:val="00042BCC"/>
    <w:rsid w:val="00047E87"/>
    <w:rsid w:val="00051279"/>
    <w:rsid w:val="0005234C"/>
    <w:rsid w:val="000543AE"/>
    <w:rsid w:val="00056199"/>
    <w:rsid w:val="0005728A"/>
    <w:rsid w:val="00060A04"/>
    <w:rsid w:val="00061523"/>
    <w:rsid w:val="00061974"/>
    <w:rsid w:val="000619F5"/>
    <w:rsid w:val="0006354E"/>
    <w:rsid w:val="00063A4C"/>
    <w:rsid w:val="000717CF"/>
    <w:rsid w:val="0007222E"/>
    <w:rsid w:val="00077337"/>
    <w:rsid w:val="00077F61"/>
    <w:rsid w:val="0008228F"/>
    <w:rsid w:val="0008790E"/>
    <w:rsid w:val="00090776"/>
    <w:rsid w:val="00092233"/>
    <w:rsid w:val="0009540B"/>
    <w:rsid w:val="000A1972"/>
    <w:rsid w:val="000B44B7"/>
    <w:rsid w:val="000B4702"/>
    <w:rsid w:val="000C1888"/>
    <w:rsid w:val="000D072A"/>
    <w:rsid w:val="000D0796"/>
    <w:rsid w:val="000D0BC9"/>
    <w:rsid w:val="000D5DF2"/>
    <w:rsid w:val="000E21BD"/>
    <w:rsid w:val="000E3121"/>
    <w:rsid w:val="000E5B1E"/>
    <w:rsid w:val="000E74B9"/>
    <w:rsid w:val="000E78B7"/>
    <w:rsid w:val="000F0873"/>
    <w:rsid w:val="000F139A"/>
    <w:rsid w:val="000F2200"/>
    <w:rsid w:val="000F3282"/>
    <w:rsid w:val="000F61F1"/>
    <w:rsid w:val="000F737D"/>
    <w:rsid w:val="001006F9"/>
    <w:rsid w:val="00101E8D"/>
    <w:rsid w:val="001032D4"/>
    <w:rsid w:val="00110C9C"/>
    <w:rsid w:val="00112055"/>
    <w:rsid w:val="00113C53"/>
    <w:rsid w:val="00113D52"/>
    <w:rsid w:val="00115FE1"/>
    <w:rsid w:val="00116983"/>
    <w:rsid w:val="00123061"/>
    <w:rsid w:val="00123B61"/>
    <w:rsid w:val="00137166"/>
    <w:rsid w:val="001520CD"/>
    <w:rsid w:val="001530C3"/>
    <w:rsid w:val="00153FC0"/>
    <w:rsid w:val="001574ED"/>
    <w:rsid w:val="0015789D"/>
    <w:rsid w:val="00161049"/>
    <w:rsid w:val="0016263B"/>
    <w:rsid w:val="00163AF0"/>
    <w:rsid w:val="001645FB"/>
    <w:rsid w:val="00165C08"/>
    <w:rsid w:val="00167900"/>
    <w:rsid w:val="00172FF8"/>
    <w:rsid w:val="00174F01"/>
    <w:rsid w:val="00175471"/>
    <w:rsid w:val="001760F2"/>
    <w:rsid w:val="001776E3"/>
    <w:rsid w:val="00183B69"/>
    <w:rsid w:val="00186531"/>
    <w:rsid w:val="00186CE7"/>
    <w:rsid w:val="0019574A"/>
    <w:rsid w:val="00197B71"/>
    <w:rsid w:val="001A0EEB"/>
    <w:rsid w:val="001A64EB"/>
    <w:rsid w:val="001B10C2"/>
    <w:rsid w:val="001B3F3D"/>
    <w:rsid w:val="001B47CF"/>
    <w:rsid w:val="001B6BF5"/>
    <w:rsid w:val="001C4973"/>
    <w:rsid w:val="001C5401"/>
    <w:rsid w:val="001D18FB"/>
    <w:rsid w:val="001E1EE0"/>
    <w:rsid w:val="001E3339"/>
    <w:rsid w:val="001E34F7"/>
    <w:rsid w:val="001E40D8"/>
    <w:rsid w:val="001F4764"/>
    <w:rsid w:val="001F7A24"/>
    <w:rsid w:val="002064EF"/>
    <w:rsid w:val="0020771E"/>
    <w:rsid w:val="00211B4C"/>
    <w:rsid w:val="00216898"/>
    <w:rsid w:val="0022749F"/>
    <w:rsid w:val="0023265A"/>
    <w:rsid w:val="00232DE3"/>
    <w:rsid w:val="00236197"/>
    <w:rsid w:val="00241421"/>
    <w:rsid w:val="00245360"/>
    <w:rsid w:val="002455BA"/>
    <w:rsid w:val="002513A2"/>
    <w:rsid w:val="00251D99"/>
    <w:rsid w:val="002576E8"/>
    <w:rsid w:val="00261598"/>
    <w:rsid w:val="00261F1A"/>
    <w:rsid w:val="00265288"/>
    <w:rsid w:val="00265935"/>
    <w:rsid w:val="00265ADE"/>
    <w:rsid w:val="002707DA"/>
    <w:rsid w:val="00271EF6"/>
    <w:rsid w:val="00273485"/>
    <w:rsid w:val="00275B10"/>
    <w:rsid w:val="00280AA7"/>
    <w:rsid w:val="00282D07"/>
    <w:rsid w:val="0029047A"/>
    <w:rsid w:val="002906AF"/>
    <w:rsid w:val="00291091"/>
    <w:rsid w:val="00292806"/>
    <w:rsid w:val="00295FE4"/>
    <w:rsid w:val="00297242"/>
    <w:rsid w:val="002A1C75"/>
    <w:rsid w:val="002A7616"/>
    <w:rsid w:val="002B4E72"/>
    <w:rsid w:val="002B69DC"/>
    <w:rsid w:val="002C1A3C"/>
    <w:rsid w:val="002C2F89"/>
    <w:rsid w:val="002C6010"/>
    <w:rsid w:val="002E25D7"/>
    <w:rsid w:val="002E2C9A"/>
    <w:rsid w:val="002E517E"/>
    <w:rsid w:val="002E6BB7"/>
    <w:rsid w:val="002F09C0"/>
    <w:rsid w:val="002F1268"/>
    <w:rsid w:val="002F29AC"/>
    <w:rsid w:val="002F3660"/>
    <w:rsid w:val="002F3B7B"/>
    <w:rsid w:val="002F57B6"/>
    <w:rsid w:val="002F5B7C"/>
    <w:rsid w:val="003012BE"/>
    <w:rsid w:val="00301EFF"/>
    <w:rsid w:val="0030463C"/>
    <w:rsid w:val="0030574D"/>
    <w:rsid w:val="00305E68"/>
    <w:rsid w:val="003070D0"/>
    <w:rsid w:val="003123CB"/>
    <w:rsid w:val="0031297F"/>
    <w:rsid w:val="00313BB9"/>
    <w:rsid w:val="003176D9"/>
    <w:rsid w:val="0032080C"/>
    <w:rsid w:val="0032167B"/>
    <w:rsid w:val="00323B6B"/>
    <w:rsid w:val="00324834"/>
    <w:rsid w:val="00327023"/>
    <w:rsid w:val="00327443"/>
    <w:rsid w:val="003311C3"/>
    <w:rsid w:val="0033239E"/>
    <w:rsid w:val="003414BE"/>
    <w:rsid w:val="0034614D"/>
    <w:rsid w:val="00352E44"/>
    <w:rsid w:val="00355A97"/>
    <w:rsid w:val="003615FF"/>
    <w:rsid w:val="00362D96"/>
    <w:rsid w:val="0036618F"/>
    <w:rsid w:val="0036777E"/>
    <w:rsid w:val="00372D8A"/>
    <w:rsid w:val="00372E1D"/>
    <w:rsid w:val="003738BF"/>
    <w:rsid w:val="00381E06"/>
    <w:rsid w:val="0038434A"/>
    <w:rsid w:val="00384A69"/>
    <w:rsid w:val="0038786A"/>
    <w:rsid w:val="003922F8"/>
    <w:rsid w:val="00394785"/>
    <w:rsid w:val="00396474"/>
    <w:rsid w:val="00397B72"/>
    <w:rsid w:val="003A2FE3"/>
    <w:rsid w:val="003A33B9"/>
    <w:rsid w:val="003A506D"/>
    <w:rsid w:val="003B0328"/>
    <w:rsid w:val="003B52AC"/>
    <w:rsid w:val="003B55C6"/>
    <w:rsid w:val="003C1371"/>
    <w:rsid w:val="003C5A72"/>
    <w:rsid w:val="003C78E4"/>
    <w:rsid w:val="003D0F90"/>
    <w:rsid w:val="003D380C"/>
    <w:rsid w:val="003E07C9"/>
    <w:rsid w:val="003E3127"/>
    <w:rsid w:val="003E36B7"/>
    <w:rsid w:val="003F1984"/>
    <w:rsid w:val="003F31BE"/>
    <w:rsid w:val="003F3971"/>
    <w:rsid w:val="003F3DEE"/>
    <w:rsid w:val="003F747C"/>
    <w:rsid w:val="0040113A"/>
    <w:rsid w:val="00412A27"/>
    <w:rsid w:val="00414456"/>
    <w:rsid w:val="00415400"/>
    <w:rsid w:val="00416363"/>
    <w:rsid w:val="004217B3"/>
    <w:rsid w:val="004240F2"/>
    <w:rsid w:val="00425850"/>
    <w:rsid w:val="00426ECA"/>
    <w:rsid w:val="00433317"/>
    <w:rsid w:val="004400EE"/>
    <w:rsid w:val="00443683"/>
    <w:rsid w:val="00447B4F"/>
    <w:rsid w:val="00454F00"/>
    <w:rsid w:val="004637E8"/>
    <w:rsid w:val="004649F8"/>
    <w:rsid w:val="00465F30"/>
    <w:rsid w:val="0047210B"/>
    <w:rsid w:val="004740D0"/>
    <w:rsid w:val="0047528F"/>
    <w:rsid w:val="0047733B"/>
    <w:rsid w:val="004775D2"/>
    <w:rsid w:val="00490832"/>
    <w:rsid w:val="004908B8"/>
    <w:rsid w:val="00493A2C"/>
    <w:rsid w:val="004953E2"/>
    <w:rsid w:val="004A1ED3"/>
    <w:rsid w:val="004A2801"/>
    <w:rsid w:val="004A2F6B"/>
    <w:rsid w:val="004A4F75"/>
    <w:rsid w:val="004B0280"/>
    <w:rsid w:val="004B62AD"/>
    <w:rsid w:val="004C2289"/>
    <w:rsid w:val="004C2FBE"/>
    <w:rsid w:val="004C3A7C"/>
    <w:rsid w:val="004D3BC5"/>
    <w:rsid w:val="004D4BF4"/>
    <w:rsid w:val="004E5AFF"/>
    <w:rsid w:val="004F20DF"/>
    <w:rsid w:val="004F24B1"/>
    <w:rsid w:val="004F3C22"/>
    <w:rsid w:val="004F5D85"/>
    <w:rsid w:val="00502A6F"/>
    <w:rsid w:val="00506613"/>
    <w:rsid w:val="00506C01"/>
    <w:rsid w:val="005078F1"/>
    <w:rsid w:val="00516945"/>
    <w:rsid w:val="005210C1"/>
    <w:rsid w:val="00521389"/>
    <w:rsid w:val="00522812"/>
    <w:rsid w:val="00531BF4"/>
    <w:rsid w:val="00533B3A"/>
    <w:rsid w:val="00533D56"/>
    <w:rsid w:val="00536544"/>
    <w:rsid w:val="005414AD"/>
    <w:rsid w:val="00541A14"/>
    <w:rsid w:val="00544A25"/>
    <w:rsid w:val="00545603"/>
    <w:rsid w:val="00545DDC"/>
    <w:rsid w:val="00551F37"/>
    <w:rsid w:val="00554E4B"/>
    <w:rsid w:val="00557567"/>
    <w:rsid w:val="005607E0"/>
    <w:rsid w:val="00561040"/>
    <w:rsid w:val="0056394F"/>
    <w:rsid w:val="0056627D"/>
    <w:rsid w:val="00567BA1"/>
    <w:rsid w:val="00571023"/>
    <w:rsid w:val="0057318F"/>
    <w:rsid w:val="00581DB5"/>
    <w:rsid w:val="00583ABF"/>
    <w:rsid w:val="00585C87"/>
    <w:rsid w:val="0058714A"/>
    <w:rsid w:val="005917B0"/>
    <w:rsid w:val="00596259"/>
    <w:rsid w:val="00596F54"/>
    <w:rsid w:val="00597A11"/>
    <w:rsid w:val="005A14DF"/>
    <w:rsid w:val="005A463D"/>
    <w:rsid w:val="005A4D45"/>
    <w:rsid w:val="005A5B0E"/>
    <w:rsid w:val="005B07E5"/>
    <w:rsid w:val="005B08D3"/>
    <w:rsid w:val="005B12BD"/>
    <w:rsid w:val="005B2032"/>
    <w:rsid w:val="005B4819"/>
    <w:rsid w:val="005B5162"/>
    <w:rsid w:val="005B5EEB"/>
    <w:rsid w:val="005B6437"/>
    <w:rsid w:val="005C7C52"/>
    <w:rsid w:val="005D0387"/>
    <w:rsid w:val="005D6375"/>
    <w:rsid w:val="005D71CC"/>
    <w:rsid w:val="005D7BD3"/>
    <w:rsid w:val="005E00BB"/>
    <w:rsid w:val="005E0FD3"/>
    <w:rsid w:val="005F01BA"/>
    <w:rsid w:val="005F0549"/>
    <w:rsid w:val="005F0737"/>
    <w:rsid w:val="005F0BBC"/>
    <w:rsid w:val="005F1687"/>
    <w:rsid w:val="005F473A"/>
    <w:rsid w:val="005F536D"/>
    <w:rsid w:val="005F5941"/>
    <w:rsid w:val="005F7F7E"/>
    <w:rsid w:val="005F7F84"/>
    <w:rsid w:val="00603059"/>
    <w:rsid w:val="00604518"/>
    <w:rsid w:val="006113F9"/>
    <w:rsid w:val="0061416C"/>
    <w:rsid w:val="00620026"/>
    <w:rsid w:val="00625728"/>
    <w:rsid w:val="006300DD"/>
    <w:rsid w:val="00630E2F"/>
    <w:rsid w:val="006310A1"/>
    <w:rsid w:val="00635941"/>
    <w:rsid w:val="00635BC7"/>
    <w:rsid w:val="00636012"/>
    <w:rsid w:val="006424A0"/>
    <w:rsid w:val="006431E8"/>
    <w:rsid w:val="00643317"/>
    <w:rsid w:val="00645247"/>
    <w:rsid w:val="00657D24"/>
    <w:rsid w:val="00657E3F"/>
    <w:rsid w:val="006616FB"/>
    <w:rsid w:val="00661FA1"/>
    <w:rsid w:val="00663052"/>
    <w:rsid w:val="00665B6E"/>
    <w:rsid w:val="00671C5C"/>
    <w:rsid w:val="00674869"/>
    <w:rsid w:val="00674F10"/>
    <w:rsid w:val="00682F92"/>
    <w:rsid w:val="00683B01"/>
    <w:rsid w:val="00684CED"/>
    <w:rsid w:val="0068619E"/>
    <w:rsid w:val="00691EE7"/>
    <w:rsid w:val="006921D8"/>
    <w:rsid w:val="00693292"/>
    <w:rsid w:val="006A2F2A"/>
    <w:rsid w:val="006A3AAD"/>
    <w:rsid w:val="006A5083"/>
    <w:rsid w:val="006B18C6"/>
    <w:rsid w:val="006B276D"/>
    <w:rsid w:val="006B3E63"/>
    <w:rsid w:val="006B415D"/>
    <w:rsid w:val="006B4243"/>
    <w:rsid w:val="006B4E09"/>
    <w:rsid w:val="006B6541"/>
    <w:rsid w:val="006C3818"/>
    <w:rsid w:val="006C404F"/>
    <w:rsid w:val="006C445B"/>
    <w:rsid w:val="006C55AD"/>
    <w:rsid w:val="006D71E9"/>
    <w:rsid w:val="006D7DD9"/>
    <w:rsid w:val="006E701B"/>
    <w:rsid w:val="006F33B5"/>
    <w:rsid w:val="006F33E1"/>
    <w:rsid w:val="006F3651"/>
    <w:rsid w:val="006F606C"/>
    <w:rsid w:val="00711A0D"/>
    <w:rsid w:val="00713292"/>
    <w:rsid w:val="00717280"/>
    <w:rsid w:val="00721676"/>
    <w:rsid w:val="00740E1D"/>
    <w:rsid w:val="007433B1"/>
    <w:rsid w:val="007435E5"/>
    <w:rsid w:val="00747F36"/>
    <w:rsid w:val="00750F71"/>
    <w:rsid w:val="00751778"/>
    <w:rsid w:val="0075257F"/>
    <w:rsid w:val="00752F65"/>
    <w:rsid w:val="00755823"/>
    <w:rsid w:val="007560C4"/>
    <w:rsid w:val="00760D52"/>
    <w:rsid w:val="007629B7"/>
    <w:rsid w:val="0076508F"/>
    <w:rsid w:val="0077135A"/>
    <w:rsid w:val="0077376C"/>
    <w:rsid w:val="00773F30"/>
    <w:rsid w:val="0077491F"/>
    <w:rsid w:val="0078207D"/>
    <w:rsid w:val="00783AC6"/>
    <w:rsid w:val="00790E04"/>
    <w:rsid w:val="007929A4"/>
    <w:rsid w:val="00793FB5"/>
    <w:rsid w:val="007968B4"/>
    <w:rsid w:val="007A28C4"/>
    <w:rsid w:val="007A2D56"/>
    <w:rsid w:val="007A4D08"/>
    <w:rsid w:val="007A6F4C"/>
    <w:rsid w:val="007B0465"/>
    <w:rsid w:val="007B3C94"/>
    <w:rsid w:val="007B52F9"/>
    <w:rsid w:val="007C0B04"/>
    <w:rsid w:val="007C67AC"/>
    <w:rsid w:val="007C6D05"/>
    <w:rsid w:val="007D03DE"/>
    <w:rsid w:val="007D1CE8"/>
    <w:rsid w:val="007D1FFD"/>
    <w:rsid w:val="007D3F18"/>
    <w:rsid w:val="007D4928"/>
    <w:rsid w:val="007D4CE1"/>
    <w:rsid w:val="007E378C"/>
    <w:rsid w:val="007E38A6"/>
    <w:rsid w:val="007E64BE"/>
    <w:rsid w:val="007E679C"/>
    <w:rsid w:val="007F662A"/>
    <w:rsid w:val="00800D1C"/>
    <w:rsid w:val="00802121"/>
    <w:rsid w:val="0080402F"/>
    <w:rsid w:val="008053F5"/>
    <w:rsid w:val="00806A3F"/>
    <w:rsid w:val="008167BD"/>
    <w:rsid w:val="0082052D"/>
    <w:rsid w:val="00820B91"/>
    <w:rsid w:val="00822734"/>
    <w:rsid w:val="00823D98"/>
    <w:rsid w:val="008332E6"/>
    <w:rsid w:val="00836044"/>
    <w:rsid w:val="00836C44"/>
    <w:rsid w:val="008404D9"/>
    <w:rsid w:val="00840CD2"/>
    <w:rsid w:val="00842AD3"/>
    <w:rsid w:val="0084387C"/>
    <w:rsid w:val="008511B0"/>
    <w:rsid w:val="00852FA7"/>
    <w:rsid w:val="00854235"/>
    <w:rsid w:val="00855185"/>
    <w:rsid w:val="00860606"/>
    <w:rsid w:val="008612D3"/>
    <w:rsid w:val="00861DA0"/>
    <w:rsid w:val="00862770"/>
    <w:rsid w:val="0086386C"/>
    <w:rsid w:val="00865881"/>
    <w:rsid w:val="0086782F"/>
    <w:rsid w:val="008726AB"/>
    <w:rsid w:val="00875F6C"/>
    <w:rsid w:val="008760C3"/>
    <w:rsid w:val="0088450F"/>
    <w:rsid w:val="00897663"/>
    <w:rsid w:val="008A2335"/>
    <w:rsid w:val="008B0C31"/>
    <w:rsid w:val="008B2318"/>
    <w:rsid w:val="008B51B6"/>
    <w:rsid w:val="008C0AF6"/>
    <w:rsid w:val="008C0C3C"/>
    <w:rsid w:val="008C471F"/>
    <w:rsid w:val="008C50B3"/>
    <w:rsid w:val="008C6349"/>
    <w:rsid w:val="008D0BE8"/>
    <w:rsid w:val="008D1B2B"/>
    <w:rsid w:val="008D2FBC"/>
    <w:rsid w:val="008D465A"/>
    <w:rsid w:val="008D56DC"/>
    <w:rsid w:val="008D5BB4"/>
    <w:rsid w:val="008D6DED"/>
    <w:rsid w:val="008E23BC"/>
    <w:rsid w:val="008E4649"/>
    <w:rsid w:val="008E5836"/>
    <w:rsid w:val="008F1A51"/>
    <w:rsid w:val="00903C6C"/>
    <w:rsid w:val="00905757"/>
    <w:rsid w:val="0090757B"/>
    <w:rsid w:val="00913A8E"/>
    <w:rsid w:val="009156B1"/>
    <w:rsid w:val="009164F7"/>
    <w:rsid w:val="00922491"/>
    <w:rsid w:val="00923B37"/>
    <w:rsid w:val="00923B5A"/>
    <w:rsid w:val="00926340"/>
    <w:rsid w:val="0092779F"/>
    <w:rsid w:val="00931915"/>
    <w:rsid w:val="009333AA"/>
    <w:rsid w:val="0093370E"/>
    <w:rsid w:val="00935D0D"/>
    <w:rsid w:val="009401C9"/>
    <w:rsid w:val="00945AF2"/>
    <w:rsid w:val="00946741"/>
    <w:rsid w:val="00953F92"/>
    <w:rsid w:val="009550CE"/>
    <w:rsid w:val="00956038"/>
    <w:rsid w:val="0096059E"/>
    <w:rsid w:val="00966949"/>
    <w:rsid w:val="00967DB8"/>
    <w:rsid w:val="009717D4"/>
    <w:rsid w:val="00974302"/>
    <w:rsid w:val="00974DC2"/>
    <w:rsid w:val="00974E8E"/>
    <w:rsid w:val="0097563A"/>
    <w:rsid w:val="009757F4"/>
    <w:rsid w:val="009812FF"/>
    <w:rsid w:val="00981ABD"/>
    <w:rsid w:val="0098657A"/>
    <w:rsid w:val="00992005"/>
    <w:rsid w:val="00996CBF"/>
    <w:rsid w:val="00997E45"/>
    <w:rsid w:val="009A013F"/>
    <w:rsid w:val="009A3351"/>
    <w:rsid w:val="009A583E"/>
    <w:rsid w:val="009B17DF"/>
    <w:rsid w:val="009B481E"/>
    <w:rsid w:val="009B48D5"/>
    <w:rsid w:val="009B5EBE"/>
    <w:rsid w:val="009B6C5E"/>
    <w:rsid w:val="009B75D8"/>
    <w:rsid w:val="009C09C9"/>
    <w:rsid w:val="009C1C9F"/>
    <w:rsid w:val="009C75A0"/>
    <w:rsid w:val="009D0F67"/>
    <w:rsid w:val="009D1C18"/>
    <w:rsid w:val="009D1CE9"/>
    <w:rsid w:val="009D5575"/>
    <w:rsid w:val="009E2F7A"/>
    <w:rsid w:val="009E2F90"/>
    <w:rsid w:val="009E6F37"/>
    <w:rsid w:val="009F42E3"/>
    <w:rsid w:val="009F4A74"/>
    <w:rsid w:val="00A03C11"/>
    <w:rsid w:val="00A04139"/>
    <w:rsid w:val="00A042DF"/>
    <w:rsid w:val="00A048D1"/>
    <w:rsid w:val="00A06762"/>
    <w:rsid w:val="00A120FE"/>
    <w:rsid w:val="00A12A4E"/>
    <w:rsid w:val="00A179E9"/>
    <w:rsid w:val="00A20807"/>
    <w:rsid w:val="00A23913"/>
    <w:rsid w:val="00A2434F"/>
    <w:rsid w:val="00A25F04"/>
    <w:rsid w:val="00A26CFD"/>
    <w:rsid w:val="00A32379"/>
    <w:rsid w:val="00A32B6B"/>
    <w:rsid w:val="00A33B5F"/>
    <w:rsid w:val="00A3418A"/>
    <w:rsid w:val="00A359A0"/>
    <w:rsid w:val="00A413ED"/>
    <w:rsid w:val="00A41BC7"/>
    <w:rsid w:val="00A41F51"/>
    <w:rsid w:val="00A4379F"/>
    <w:rsid w:val="00A44412"/>
    <w:rsid w:val="00A45346"/>
    <w:rsid w:val="00A51B80"/>
    <w:rsid w:val="00A52018"/>
    <w:rsid w:val="00A5215B"/>
    <w:rsid w:val="00A52FF4"/>
    <w:rsid w:val="00A5417B"/>
    <w:rsid w:val="00A54973"/>
    <w:rsid w:val="00A5515D"/>
    <w:rsid w:val="00A553E8"/>
    <w:rsid w:val="00A563EB"/>
    <w:rsid w:val="00A606A0"/>
    <w:rsid w:val="00A66D24"/>
    <w:rsid w:val="00A7625C"/>
    <w:rsid w:val="00A8587F"/>
    <w:rsid w:val="00A85FD3"/>
    <w:rsid w:val="00A867FE"/>
    <w:rsid w:val="00A87392"/>
    <w:rsid w:val="00A903E4"/>
    <w:rsid w:val="00A90537"/>
    <w:rsid w:val="00A92E24"/>
    <w:rsid w:val="00A93797"/>
    <w:rsid w:val="00A97F95"/>
    <w:rsid w:val="00AA36F0"/>
    <w:rsid w:val="00AA4A97"/>
    <w:rsid w:val="00AA6C2B"/>
    <w:rsid w:val="00AB0ECB"/>
    <w:rsid w:val="00AB10E4"/>
    <w:rsid w:val="00AB416A"/>
    <w:rsid w:val="00AB4771"/>
    <w:rsid w:val="00AB4985"/>
    <w:rsid w:val="00AB5910"/>
    <w:rsid w:val="00AB5D27"/>
    <w:rsid w:val="00AB5D7E"/>
    <w:rsid w:val="00AB6F8B"/>
    <w:rsid w:val="00AB7A27"/>
    <w:rsid w:val="00AC2548"/>
    <w:rsid w:val="00AD10C0"/>
    <w:rsid w:val="00AD1F7C"/>
    <w:rsid w:val="00AE013A"/>
    <w:rsid w:val="00AE1983"/>
    <w:rsid w:val="00AE40BF"/>
    <w:rsid w:val="00AE482E"/>
    <w:rsid w:val="00AE5794"/>
    <w:rsid w:val="00AE76C4"/>
    <w:rsid w:val="00AF034C"/>
    <w:rsid w:val="00AF72B5"/>
    <w:rsid w:val="00B01425"/>
    <w:rsid w:val="00B01F8E"/>
    <w:rsid w:val="00B107BA"/>
    <w:rsid w:val="00B10EAB"/>
    <w:rsid w:val="00B1657C"/>
    <w:rsid w:val="00B17316"/>
    <w:rsid w:val="00B17C4D"/>
    <w:rsid w:val="00B2407B"/>
    <w:rsid w:val="00B32958"/>
    <w:rsid w:val="00B34578"/>
    <w:rsid w:val="00B40362"/>
    <w:rsid w:val="00B404E7"/>
    <w:rsid w:val="00B40CBC"/>
    <w:rsid w:val="00B42A85"/>
    <w:rsid w:val="00B45BEB"/>
    <w:rsid w:val="00B4679A"/>
    <w:rsid w:val="00B531F2"/>
    <w:rsid w:val="00B549BD"/>
    <w:rsid w:val="00B552B8"/>
    <w:rsid w:val="00B60089"/>
    <w:rsid w:val="00B62A9B"/>
    <w:rsid w:val="00B62BCE"/>
    <w:rsid w:val="00B65654"/>
    <w:rsid w:val="00B724C5"/>
    <w:rsid w:val="00B73987"/>
    <w:rsid w:val="00B73BD7"/>
    <w:rsid w:val="00B74A27"/>
    <w:rsid w:val="00B74E8D"/>
    <w:rsid w:val="00B76FF4"/>
    <w:rsid w:val="00B77A42"/>
    <w:rsid w:val="00B82D0D"/>
    <w:rsid w:val="00B843D3"/>
    <w:rsid w:val="00B86B49"/>
    <w:rsid w:val="00B90CD7"/>
    <w:rsid w:val="00B92CC9"/>
    <w:rsid w:val="00B95DD1"/>
    <w:rsid w:val="00B97B17"/>
    <w:rsid w:val="00BA2150"/>
    <w:rsid w:val="00BA2F5C"/>
    <w:rsid w:val="00BA6A66"/>
    <w:rsid w:val="00BA6F68"/>
    <w:rsid w:val="00BB0B62"/>
    <w:rsid w:val="00BB0D8B"/>
    <w:rsid w:val="00BB4A4C"/>
    <w:rsid w:val="00BC0CBE"/>
    <w:rsid w:val="00BC1919"/>
    <w:rsid w:val="00BC5B55"/>
    <w:rsid w:val="00BD65CA"/>
    <w:rsid w:val="00BE1761"/>
    <w:rsid w:val="00BE567C"/>
    <w:rsid w:val="00BE7E26"/>
    <w:rsid w:val="00BF05F1"/>
    <w:rsid w:val="00BF4A02"/>
    <w:rsid w:val="00BF7B6E"/>
    <w:rsid w:val="00C00104"/>
    <w:rsid w:val="00C10672"/>
    <w:rsid w:val="00C1131D"/>
    <w:rsid w:val="00C14FA2"/>
    <w:rsid w:val="00C15CF3"/>
    <w:rsid w:val="00C16098"/>
    <w:rsid w:val="00C24DB0"/>
    <w:rsid w:val="00C32061"/>
    <w:rsid w:val="00C3230B"/>
    <w:rsid w:val="00C416C4"/>
    <w:rsid w:val="00C44932"/>
    <w:rsid w:val="00C478B2"/>
    <w:rsid w:val="00C47DD4"/>
    <w:rsid w:val="00C51852"/>
    <w:rsid w:val="00C535D2"/>
    <w:rsid w:val="00C53B01"/>
    <w:rsid w:val="00C617BD"/>
    <w:rsid w:val="00C63EF3"/>
    <w:rsid w:val="00C649D3"/>
    <w:rsid w:val="00C65475"/>
    <w:rsid w:val="00C76E4A"/>
    <w:rsid w:val="00C80446"/>
    <w:rsid w:val="00C81451"/>
    <w:rsid w:val="00C828BC"/>
    <w:rsid w:val="00C87F4E"/>
    <w:rsid w:val="00C9095D"/>
    <w:rsid w:val="00C927D4"/>
    <w:rsid w:val="00CA0887"/>
    <w:rsid w:val="00CA261C"/>
    <w:rsid w:val="00CA3C26"/>
    <w:rsid w:val="00CA684C"/>
    <w:rsid w:val="00CA755B"/>
    <w:rsid w:val="00CB369E"/>
    <w:rsid w:val="00CC1A87"/>
    <w:rsid w:val="00CC23BF"/>
    <w:rsid w:val="00CC2689"/>
    <w:rsid w:val="00CC5EC0"/>
    <w:rsid w:val="00CD161D"/>
    <w:rsid w:val="00CD2CD9"/>
    <w:rsid w:val="00CD6919"/>
    <w:rsid w:val="00CD74B6"/>
    <w:rsid w:val="00CE1A6E"/>
    <w:rsid w:val="00CE5AFF"/>
    <w:rsid w:val="00CE6AD9"/>
    <w:rsid w:val="00CE6C5A"/>
    <w:rsid w:val="00CF3A1C"/>
    <w:rsid w:val="00D05E62"/>
    <w:rsid w:val="00D061A5"/>
    <w:rsid w:val="00D117E9"/>
    <w:rsid w:val="00D15985"/>
    <w:rsid w:val="00D20E5B"/>
    <w:rsid w:val="00D26E0D"/>
    <w:rsid w:val="00D35298"/>
    <w:rsid w:val="00D35374"/>
    <w:rsid w:val="00D37700"/>
    <w:rsid w:val="00D37ABD"/>
    <w:rsid w:val="00D410FD"/>
    <w:rsid w:val="00D41981"/>
    <w:rsid w:val="00D43D3A"/>
    <w:rsid w:val="00D44038"/>
    <w:rsid w:val="00D47EC2"/>
    <w:rsid w:val="00D517AF"/>
    <w:rsid w:val="00D52CC8"/>
    <w:rsid w:val="00D539D0"/>
    <w:rsid w:val="00D54F09"/>
    <w:rsid w:val="00D551AA"/>
    <w:rsid w:val="00D669D8"/>
    <w:rsid w:val="00D71E02"/>
    <w:rsid w:val="00D71E57"/>
    <w:rsid w:val="00D73148"/>
    <w:rsid w:val="00D73760"/>
    <w:rsid w:val="00D777B5"/>
    <w:rsid w:val="00D84D6B"/>
    <w:rsid w:val="00D90797"/>
    <w:rsid w:val="00D90F87"/>
    <w:rsid w:val="00D9475F"/>
    <w:rsid w:val="00DA5DA4"/>
    <w:rsid w:val="00DA62F8"/>
    <w:rsid w:val="00DA64E9"/>
    <w:rsid w:val="00DB28C4"/>
    <w:rsid w:val="00DB7B3A"/>
    <w:rsid w:val="00DB7EAF"/>
    <w:rsid w:val="00DC204D"/>
    <w:rsid w:val="00DC30D4"/>
    <w:rsid w:val="00DC4DBC"/>
    <w:rsid w:val="00DD00F0"/>
    <w:rsid w:val="00DD03F4"/>
    <w:rsid w:val="00DD1CA8"/>
    <w:rsid w:val="00DD25BD"/>
    <w:rsid w:val="00DD6326"/>
    <w:rsid w:val="00DD77AF"/>
    <w:rsid w:val="00DE0271"/>
    <w:rsid w:val="00DE3462"/>
    <w:rsid w:val="00DE73BF"/>
    <w:rsid w:val="00DF066F"/>
    <w:rsid w:val="00DF1145"/>
    <w:rsid w:val="00DF19DF"/>
    <w:rsid w:val="00DF3B5D"/>
    <w:rsid w:val="00DF57F5"/>
    <w:rsid w:val="00DF5F46"/>
    <w:rsid w:val="00DF6BDB"/>
    <w:rsid w:val="00DF75EB"/>
    <w:rsid w:val="00E00D78"/>
    <w:rsid w:val="00E01327"/>
    <w:rsid w:val="00E04347"/>
    <w:rsid w:val="00E072C8"/>
    <w:rsid w:val="00E13B21"/>
    <w:rsid w:val="00E1413F"/>
    <w:rsid w:val="00E15905"/>
    <w:rsid w:val="00E20113"/>
    <w:rsid w:val="00E20134"/>
    <w:rsid w:val="00E2367F"/>
    <w:rsid w:val="00E23E26"/>
    <w:rsid w:val="00E25C98"/>
    <w:rsid w:val="00E32979"/>
    <w:rsid w:val="00E34CE4"/>
    <w:rsid w:val="00E350E0"/>
    <w:rsid w:val="00E37BDA"/>
    <w:rsid w:val="00E40E6F"/>
    <w:rsid w:val="00E41ADC"/>
    <w:rsid w:val="00E41B32"/>
    <w:rsid w:val="00E45554"/>
    <w:rsid w:val="00E57978"/>
    <w:rsid w:val="00E61699"/>
    <w:rsid w:val="00E644B0"/>
    <w:rsid w:val="00E64EE3"/>
    <w:rsid w:val="00E67F8E"/>
    <w:rsid w:val="00E700FD"/>
    <w:rsid w:val="00E732D3"/>
    <w:rsid w:val="00E74C25"/>
    <w:rsid w:val="00E75257"/>
    <w:rsid w:val="00E76CB4"/>
    <w:rsid w:val="00E810BE"/>
    <w:rsid w:val="00E8631A"/>
    <w:rsid w:val="00E907C9"/>
    <w:rsid w:val="00E9131B"/>
    <w:rsid w:val="00E915C2"/>
    <w:rsid w:val="00E921BA"/>
    <w:rsid w:val="00E94FBE"/>
    <w:rsid w:val="00E96558"/>
    <w:rsid w:val="00EB045A"/>
    <w:rsid w:val="00EB45D5"/>
    <w:rsid w:val="00EB6492"/>
    <w:rsid w:val="00EB737B"/>
    <w:rsid w:val="00EC3EC1"/>
    <w:rsid w:val="00EC4F71"/>
    <w:rsid w:val="00EC51BC"/>
    <w:rsid w:val="00EC6F99"/>
    <w:rsid w:val="00ED283F"/>
    <w:rsid w:val="00EE14F8"/>
    <w:rsid w:val="00EE3B4D"/>
    <w:rsid w:val="00EE570B"/>
    <w:rsid w:val="00EF0CDE"/>
    <w:rsid w:val="00EF3B63"/>
    <w:rsid w:val="00EF7952"/>
    <w:rsid w:val="00F003CD"/>
    <w:rsid w:val="00F01C70"/>
    <w:rsid w:val="00F07E11"/>
    <w:rsid w:val="00F12802"/>
    <w:rsid w:val="00F1323F"/>
    <w:rsid w:val="00F14840"/>
    <w:rsid w:val="00F14878"/>
    <w:rsid w:val="00F17E1C"/>
    <w:rsid w:val="00F20B93"/>
    <w:rsid w:val="00F25DC3"/>
    <w:rsid w:val="00F27561"/>
    <w:rsid w:val="00F27918"/>
    <w:rsid w:val="00F31081"/>
    <w:rsid w:val="00F3178C"/>
    <w:rsid w:val="00F35005"/>
    <w:rsid w:val="00F350EA"/>
    <w:rsid w:val="00F361A8"/>
    <w:rsid w:val="00F37A7D"/>
    <w:rsid w:val="00F4171F"/>
    <w:rsid w:val="00F530C3"/>
    <w:rsid w:val="00F540F6"/>
    <w:rsid w:val="00F543E5"/>
    <w:rsid w:val="00F5583E"/>
    <w:rsid w:val="00F56014"/>
    <w:rsid w:val="00F57516"/>
    <w:rsid w:val="00F57F9C"/>
    <w:rsid w:val="00F60A48"/>
    <w:rsid w:val="00F60FDE"/>
    <w:rsid w:val="00F61557"/>
    <w:rsid w:val="00F62DA5"/>
    <w:rsid w:val="00F70569"/>
    <w:rsid w:val="00F77452"/>
    <w:rsid w:val="00F81318"/>
    <w:rsid w:val="00F8679A"/>
    <w:rsid w:val="00F90D62"/>
    <w:rsid w:val="00F928A0"/>
    <w:rsid w:val="00F9409C"/>
    <w:rsid w:val="00F969F6"/>
    <w:rsid w:val="00F976FE"/>
    <w:rsid w:val="00FA4A8E"/>
    <w:rsid w:val="00FA561D"/>
    <w:rsid w:val="00FB3B26"/>
    <w:rsid w:val="00FB666A"/>
    <w:rsid w:val="00FB6D52"/>
    <w:rsid w:val="00FB7AD5"/>
    <w:rsid w:val="00FC51BC"/>
    <w:rsid w:val="00FC5494"/>
    <w:rsid w:val="00FC6E8F"/>
    <w:rsid w:val="00FD0827"/>
    <w:rsid w:val="00FD4FC4"/>
    <w:rsid w:val="00FD6C79"/>
    <w:rsid w:val="00FD756F"/>
    <w:rsid w:val="00FE07C0"/>
    <w:rsid w:val="00FE1AF2"/>
    <w:rsid w:val="00FE2085"/>
    <w:rsid w:val="00FE6D02"/>
    <w:rsid w:val="00FF497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C044D"/>
  <w15:chartTrackingRefBased/>
  <w15:docId w15:val="{69D31B5D-FAD2-44E0-96EE-987D3C5B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B5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8D5"/>
    <w:rPr>
      <w:color w:val="0563C1" w:themeColor="hyperlink"/>
      <w:u w:val="single"/>
    </w:rPr>
  </w:style>
  <w:style w:type="character" w:styleId="UnresolvedMention">
    <w:name w:val="Unresolved Mention"/>
    <w:basedOn w:val="DefaultParagraphFont"/>
    <w:uiPriority w:val="99"/>
    <w:semiHidden/>
    <w:unhideWhenUsed/>
    <w:rsid w:val="009B48D5"/>
    <w:rPr>
      <w:color w:val="605E5C"/>
      <w:shd w:val="clear" w:color="auto" w:fill="E1DFDD"/>
    </w:rPr>
  </w:style>
  <w:style w:type="table" w:styleId="TableGrid">
    <w:name w:val="Table Grid"/>
    <w:basedOn w:val="TableNormal"/>
    <w:uiPriority w:val="39"/>
    <w:rsid w:val="000E74B9"/>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B1657C"/>
    <w:pPr>
      <w:pBdr>
        <w:top w:val="nil"/>
        <w:left w:val="nil"/>
        <w:bottom w:val="nil"/>
        <w:right w:val="nil"/>
        <w:between w:val="nil"/>
        <w:bar w:val="nil"/>
      </w:pBdr>
      <w:spacing w:after="160" w:line="259" w:lineRule="auto"/>
    </w:pPr>
    <w:rPr>
      <w:rFonts w:ascii="Calibri" w:eastAsia="Arial Unicode MS" w:hAnsi="Calibri" w:cs="Arial Unicode MS"/>
      <w:color w:val="000000"/>
      <w:kern w:val="0"/>
      <w:u w:color="000000"/>
      <w:bdr w:val="nil"/>
      <w14:textOutline w14:w="12700" w14:cap="flat" w14:cmpd="sng" w14:algn="ctr">
        <w14:noFill/>
        <w14:prstDash w14:val="solid"/>
        <w14:miter w14:lim="400000"/>
      </w14:textOutline>
      <w14:ligatures w14:val="none"/>
    </w:rPr>
  </w:style>
  <w:style w:type="character" w:customStyle="1" w:styleId="None">
    <w:name w:val="None"/>
    <w:rsid w:val="00B1657C"/>
  </w:style>
  <w:style w:type="character" w:customStyle="1" w:styleId="Hyperlink1">
    <w:name w:val="Hyperlink.1"/>
    <w:basedOn w:val="None"/>
    <w:rsid w:val="00B1657C"/>
    <w:rPr>
      <w:rFonts w:ascii="Arial" w:eastAsia="Arial" w:hAnsi="Arial" w:cs="Arial"/>
      <w:outline w:val="0"/>
      <w:color w:val="0563C1"/>
      <w:sz w:val="24"/>
      <w:szCs w:val="24"/>
      <w:u w:val="single" w:color="0563C1"/>
      <w:lang w:val="en-US"/>
    </w:rPr>
  </w:style>
  <w:style w:type="paragraph" w:styleId="ListParagraph">
    <w:name w:val="List Paragraph"/>
    <w:basedOn w:val="Normal"/>
    <w:uiPriority w:val="34"/>
    <w:qFormat/>
    <w:rsid w:val="00116983"/>
    <w:pPr>
      <w:ind w:left="720"/>
      <w:contextualSpacing/>
    </w:pPr>
  </w:style>
  <w:style w:type="paragraph" w:styleId="Header">
    <w:name w:val="header"/>
    <w:basedOn w:val="Normal"/>
    <w:link w:val="HeaderChar"/>
    <w:uiPriority w:val="99"/>
    <w:unhideWhenUsed/>
    <w:rsid w:val="00B40362"/>
    <w:pPr>
      <w:tabs>
        <w:tab w:val="center" w:pos="4513"/>
        <w:tab w:val="right" w:pos="9026"/>
      </w:tabs>
    </w:pPr>
  </w:style>
  <w:style w:type="character" w:customStyle="1" w:styleId="HeaderChar">
    <w:name w:val="Header Char"/>
    <w:basedOn w:val="DefaultParagraphFont"/>
    <w:link w:val="Header"/>
    <w:uiPriority w:val="99"/>
    <w:rsid w:val="00B40362"/>
  </w:style>
  <w:style w:type="paragraph" w:styleId="Footer">
    <w:name w:val="footer"/>
    <w:basedOn w:val="Normal"/>
    <w:link w:val="FooterChar"/>
    <w:uiPriority w:val="99"/>
    <w:unhideWhenUsed/>
    <w:rsid w:val="00B40362"/>
    <w:pPr>
      <w:tabs>
        <w:tab w:val="center" w:pos="4513"/>
        <w:tab w:val="right" w:pos="9026"/>
      </w:tabs>
    </w:pPr>
  </w:style>
  <w:style w:type="character" w:customStyle="1" w:styleId="FooterChar">
    <w:name w:val="Footer Char"/>
    <w:basedOn w:val="DefaultParagraphFont"/>
    <w:link w:val="Footer"/>
    <w:uiPriority w:val="99"/>
    <w:rsid w:val="00B40362"/>
  </w:style>
  <w:style w:type="table" w:styleId="GridTable1Light">
    <w:name w:val="Grid Table 1 Light"/>
    <w:basedOn w:val="TableNormal"/>
    <w:uiPriority w:val="46"/>
    <w:rsid w:val="00FB7AD5"/>
    <w:rPr>
      <w:rFonts w:eastAsiaTheme="minorHAnsi"/>
      <w:kern w:val="0"/>
      <w:lang w:eastAsia="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5414AD"/>
    <w:rPr>
      <w:sz w:val="16"/>
      <w:szCs w:val="16"/>
    </w:rPr>
  </w:style>
  <w:style w:type="paragraph" w:styleId="CommentText">
    <w:name w:val="annotation text"/>
    <w:basedOn w:val="Normal"/>
    <w:link w:val="CommentTextChar"/>
    <w:uiPriority w:val="99"/>
    <w:unhideWhenUsed/>
    <w:rsid w:val="006300DD"/>
    <w:pPr>
      <w:spacing w:after="160"/>
    </w:pPr>
    <w:rPr>
      <w:rFonts w:eastAsiaTheme="minorHAnsi"/>
      <w:kern w:val="0"/>
      <w:sz w:val="20"/>
      <w:szCs w:val="20"/>
      <w:lang w:val="en-US" w:eastAsia="en-US"/>
      <w14:ligatures w14:val="none"/>
    </w:rPr>
  </w:style>
  <w:style w:type="character" w:customStyle="1" w:styleId="CommentTextChar">
    <w:name w:val="Comment Text Char"/>
    <w:basedOn w:val="DefaultParagraphFont"/>
    <w:link w:val="CommentText"/>
    <w:uiPriority w:val="99"/>
    <w:rsid w:val="006300DD"/>
    <w:rPr>
      <w:rFonts w:eastAsiaTheme="minorHAnsi"/>
      <w:kern w:val="0"/>
      <w:sz w:val="20"/>
      <w:szCs w:val="20"/>
      <w:lang w:val="en-US" w:eastAsia="en-US"/>
      <w14:ligatures w14:val="none"/>
    </w:rPr>
  </w:style>
  <w:style w:type="paragraph" w:customStyle="1" w:styleId="Default">
    <w:name w:val="Default"/>
    <w:rsid w:val="00760D52"/>
    <w:pPr>
      <w:autoSpaceDE w:val="0"/>
      <w:autoSpaceDN w:val="0"/>
      <w:adjustRightInd w:val="0"/>
    </w:pPr>
    <w:rPr>
      <w:rFonts w:ascii="Times New Roman" w:eastAsiaTheme="minorHAnsi" w:hAnsi="Times New Roman" w:cs="Times New Roman"/>
      <w:color w:val="000000"/>
      <w:kern w:val="0"/>
      <w:sz w:val="24"/>
      <w:szCs w:val="24"/>
      <w:lang w:val="en-GB" w:eastAsia="en-US"/>
    </w:rPr>
  </w:style>
  <w:style w:type="paragraph" w:styleId="Caption">
    <w:name w:val="caption"/>
    <w:basedOn w:val="Normal"/>
    <w:next w:val="Normal"/>
    <w:uiPriority w:val="35"/>
    <w:unhideWhenUsed/>
    <w:qFormat/>
    <w:rsid w:val="00DF3B5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09039">
      <w:bodyDiv w:val="1"/>
      <w:marLeft w:val="0"/>
      <w:marRight w:val="0"/>
      <w:marTop w:val="0"/>
      <w:marBottom w:val="0"/>
      <w:divBdr>
        <w:top w:val="none" w:sz="0" w:space="0" w:color="auto"/>
        <w:left w:val="none" w:sz="0" w:space="0" w:color="auto"/>
        <w:bottom w:val="none" w:sz="0" w:space="0" w:color="auto"/>
        <w:right w:val="none" w:sz="0" w:space="0" w:color="auto"/>
      </w:divBdr>
    </w:div>
    <w:div w:id="33509490">
      <w:bodyDiv w:val="1"/>
      <w:marLeft w:val="0"/>
      <w:marRight w:val="0"/>
      <w:marTop w:val="0"/>
      <w:marBottom w:val="0"/>
      <w:divBdr>
        <w:top w:val="none" w:sz="0" w:space="0" w:color="auto"/>
        <w:left w:val="none" w:sz="0" w:space="0" w:color="auto"/>
        <w:bottom w:val="none" w:sz="0" w:space="0" w:color="auto"/>
        <w:right w:val="none" w:sz="0" w:space="0" w:color="auto"/>
      </w:divBdr>
    </w:div>
    <w:div w:id="70196499">
      <w:bodyDiv w:val="1"/>
      <w:marLeft w:val="0"/>
      <w:marRight w:val="0"/>
      <w:marTop w:val="0"/>
      <w:marBottom w:val="0"/>
      <w:divBdr>
        <w:top w:val="none" w:sz="0" w:space="0" w:color="auto"/>
        <w:left w:val="none" w:sz="0" w:space="0" w:color="auto"/>
        <w:bottom w:val="none" w:sz="0" w:space="0" w:color="auto"/>
        <w:right w:val="none" w:sz="0" w:space="0" w:color="auto"/>
      </w:divBdr>
    </w:div>
    <w:div w:id="79834399">
      <w:bodyDiv w:val="1"/>
      <w:marLeft w:val="0"/>
      <w:marRight w:val="0"/>
      <w:marTop w:val="0"/>
      <w:marBottom w:val="0"/>
      <w:divBdr>
        <w:top w:val="none" w:sz="0" w:space="0" w:color="auto"/>
        <w:left w:val="none" w:sz="0" w:space="0" w:color="auto"/>
        <w:bottom w:val="none" w:sz="0" w:space="0" w:color="auto"/>
        <w:right w:val="none" w:sz="0" w:space="0" w:color="auto"/>
      </w:divBdr>
    </w:div>
    <w:div w:id="92894767">
      <w:bodyDiv w:val="1"/>
      <w:marLeft w:val="0"/>
      <w:marRight w:val="0"/>
      <w:marTop w:val="0"/>
      <w:marBottom w:val="0"/>
      <w:divBdr>
        <w:top w:val="none" w:sz="0" w:space="0" w:color="auto"/>
        <w:left w:val="none" w:sz="0" w:space="0" w:color="auto"/>
        <w:bottom w:val="none" w:sz="0" w:space="0" w:color="auto"/>
        <w:right w:val="none" w:sz="0" w:space="0" w:color="auto"/>
      </w:divBdr>
    </w:div>
    <w:div w:id="98573041">
      <w:bodyDiv w:val="1"/>
      <w:marLeft w:val="0"/>
      <w:marRight w:val="0"/>
      <w:marTop w:val="0"/>
      <w:marBottom w:val="0"/>
      <w:divBdr>
        <w:top w:val="none" w:sz="0" w:space="0" w:color="auto"/>
        <w:left w:val="none" w:sz="0" w:space="0" w:color="auto"/>
        <w:bottom w:val="none" w:sz="0" w:space="0" w:color="auto"/>
        <w:right w:val="none" w:sz="0" w:space="0" w:color="auto"/>
      </w:divBdr>
    </w:div>
    <w:div w:id="131756841">
      <w:bodyDiv w:val="1"/>
      <w:marLeft w:val="0"/>
      <w:marRight w:val="0"/>
      <w:marTop w:val="0"/>
      <w:marBottom w:val="0"/>
      <w:divBdr>
        <w:top w:val="none" w:sz="0" w:space="0" w:color="auto"/>
        <w:left w:val="none" w:sz="0" w:space="0" w:color="auto"/>
        <w:bottom w:val="none" w:sz="0" w:space="0" w:color="auto"/>
        <w:right w:val="none" w:sz="0" w:space="0" w:color="auto"/>
      </w:divBdr>
    </w:div>
    <w:div w:id="142619864">
      <w:bodyDiv w:val="1"/>
      <w:marLeft w:val="0"/>
      <w:marRight w:val="0"/>
      <w:marTop w:val="0"/>
      <w:marBottom w:val="0"/>
      <w:divBdr>
        <w:top w:val="none" w:sz="0" w:space="0" w:color="auto"/>
        <w:left w:val="none" w:sz="0" w:space="0" w:color="auto"/>
        <w:bottom w:val="none" w:sz="0" w:space="0" w:color="auto"/>
        <w:right w:val="none" w:sz="0" w:space="0" w:color="auto"/>
      </w:divBdr>
    </w:div>
    <w:div w:id="148985250">
      <w:bodyDiv w:val="1"/>
      <w:marLeft w:val="0"/>
      <w:marRight w:val="0"/>
      <w:marTop w:val="0"/>
      <w:marBottom w:val="0"/>
      <w:divBdr>
        <w:top w:val="none" w:sz="0" w:space="0" w:color="auto"/>
        <w:left w:val="none" w:sz="0" w:space="0" w:color="auto"/>
        <w:bottom w:val="none" w:sz="0" w:space="0" w:color="auto"/>
        <w:right w:val="none" w:sz="0" w:space="0" w:color="auto"/>
      </w:divBdr>
    </w:div>
    <w:div w:id="153842160">
      <w:bodyDiv w:val="1"/>
      <w:marLeft w:val="0"/>
      <w:marRight w:val="0"/>
      <w:marTop w:val="0"/>
      <w:marBottom w:val="0"/>
      <w:divBdr>
        <w:top w:val="none" w:sz="0" w:space="0" w:color="auto"/>
        <w:left w:val="none" w:sz="0" w:space="0" w:color="auto"/>
        <w:bottom w:val="none" w:sz="0" w:space="0" w:color="auto"/>
        <w:right w:val="none" w:sz="0" w:space="0" w:color="auto"/>
      </w:divBdr>
    </w:div>
    <w:div w:id="161623188">
      <w:bodyDiv w:val="1"/>
      <w:marLeft w:val="0"/>
      <w:marRight w:val="0"/>
      <w:marTop w:val="0"/>
      <w:marBottom w:val="0"/>
      <w:divBdr>
        <w:top w:val="none" w:sz="0" w:space="0" w:color="auto"/>
        <w:left w:val="none" w:sz="0" w:space="0" w:color="auto"/>
        <w:bottom w:val="none" w:sz="0" w:space="0" w:color="auto"/>
        <w:right w:val="none" w:sz="0" w:space="0" w:color="auto"/>
      </w:divBdr>
    </w:div>
    <w:div w:id="167601059">
      <w:bodyDiv w:val="1"/>
      <w:marLeft w:val="0"/>
      <w:marRight w:val="0"/>
      <w:marTop w:val="0"/>
      <w:marBottom w:val="0"/>
      <w:divBdr>
        <w:top w:val="none" w:sz="0" w:space="0" w:color="auto"/>
        <w:left w:val="none" w:sz="0" w:space="0" w:color="auto"/>
        <w:bottom w:val="none" w:sz="0" w:space="0" w:color="auto"/>
        <w:right w:val="none" w:sz="0" w:space="0" w:color="auto"/>
      </w:divBdr>
    </w:div>
    <w:div w:id="183180716">
      <w:bodyDiv w:val="1"/>
      <w:marLeft w:val="0"/>
      <w:marRight w:val="0"/>
      <w:marTop w:val="0"/>
      <w:marBottom w:val="0"/>
      <w:divBdr>
        <w:top w:val="none" w:sz="0" w:space="0" w:color="auto"/>
        <w:left w:val="none" w:sz="0" w:space="0" w:color="auto"/>
        <w:bottom w:val="none" w:sz="0" w:space="0" w:color="auto"/>
        <w:right w:val="none" w:sz="0" w:space="0" w:color="auto"/>
      </w:divBdr>
    </w:div>
    <w:div w:id="276329516">
      <w:bodyDiv w:val="1"/>
      <w:marLeft w:val="0"/>
      <w:marRight w:val="0"/>
      <w:marTop w:val="0"/>
      <w:marBottom w:val="0"/>
      <w:divBdr>
        <w:top w:val="none" w:sz="0" w:space="0" w:color="auto"/>
        <w:left w:val="none" w:sz="0" w:space="0" w:color="auto"/>
        <w:bottom w:val="none" w:sz="0" w:space="0" w:color="auto"/>
        <w:right w:val="none" w:sz="0" w:space="0" w:color="auto"/>
      </w:divBdr>
    </w:div>
    <w:div w:id="358051493">
      <w:bodyDiv w:val="1"/>
      <w:marLeft w:val="0"/>
      <w:marRight w:val="0"/>
      <w:marTop w:val="0"/>
      <w:marBottom w:val="0"/>
      <w:divBdr>
        <w:top w:val="none" w:sz="0" w:space="0" w:color="auto"/>
        <w:left w:val="none" w:sz="0" w:space="0" w:color="auto"/>
        <w:bottom w:val="none" w:sz="0" w:space="0" w:color="auto"/>
        <w:right w:val="none" w:sz="0" w:space="0" w:color="auto"/>
      </w:divBdr>
    </w:div>
    <w:div w:id="400249391">
      <w:bodyDiv w:val="1"/>
      <w:marLeft w:val="0"/>
      <w:marRight w:val="0"/>
      <w:marTop w:val="0"/>
      <w:marBottom w:val="0"/>
      <w:divBdr>
        <w:top w:val="none" w:sz="0" w:space="0" w:color="auto"/>
        <w:left w:val="none" w:sz="0" w:space="0" w:color="auto"/>
        <w:bottom w:val="none" w:sz="0" w:space="0" w:color="auto"/>
        <w:right w:val="none" w:sz="0" w:space="0" w:color="auto"/>
      </w:divBdr>
    </w:div>
    <w:div w:id="431710374">
      <w:bodyDiv w:val="1"/>
      <w:marLeft w:val="0"/>
      <w:marRight w:val="0"/>
      <w:marTop w:val="0"/>
      <w:marBottom w:val="0"/>
      <w:divBdr>
        <w:top w:val="none" w:sz="0" w:space="0" w:color="auto"/>
        <w:left w:val="none" w:sz="0" w:space="0" w:color="auto"/>
        <w:bottom w:val="none" w:sz="0" w:space="0" w:color="auto"/>
        <w:right w:val="none" w:sz="0" w:space="0" w:color="auto"/>
      </w:divBdr>
    </w:div>
    <w:div w:id="512496189">
      <w:bodyDiv w:val="1"/>
      <w:marLeft w:val="0"/>
      <w:marRight w:val="0"/>
      <w:marTop w:val="0"/>
      <w:marBottom w:val="0"/>
      <w:divBdr>
        <w:top w:val="none" w:sz="0" w:space="0" w:color="auto"/>
        <w:left w:val="none" w:sz="0" w:space="0" w:color="auto"/>
        <w:bottom w:val="none" w:sz="0" w:space="0" w:color="auto"/>
        <w:right w:val="none" w:sz="0" w:space="0" w:color="auto"/>
      </w:divBdr>
    </w:div>
    <w:div w:id="513036574">
      <w:bodyDiv w:val="1"/>
      <w:marLeft w:val="0"/>
      <w:marRight w:val="0"/>
      <w:marTop w:val="0"/>
      <w:marBottom w:val="0"/>
      <w:divBdr>
        <w:top w:val="none" w:sz="0" w:space="0" w:color="auto"/>
        <w:left w:val="none" w:sz="0" w:space="0" w:color="auto"/>
        <w:bottom w:val="none" w:sz="0" w:space="0" w:color="auto"/>
        <w:right w:val="none" w:sz="0" w:space="0" w:color="auto"/>
      </w:divBdr>
    </w:div>
    <w:div w:id="547566558">
      <w:bodyDiv w:val="1"/>
      <w:marLeft w:val="0"/>
      <w:marRight w:val="0"/>
      <w:marTop w:val="0"/>
      <w:marBottom w:val="0"/>
      <w:divBdr>
        <w:top w:val="none" w:sz="0" w:space="0" w:color="auto"/>
        <w:left w:val="none" w:sz="0" w:space="0" w:color="auto"/>
        <w:bottom w:val="none" w:sz="0" w:space="0" w:color="auto"/>
        <w:right w:val="none" w:sz="0" w:space="0" w:color="auto"/>
      </w:divBdr>
    </w:div>
    <w:div w:id="554124436">
      <w:bodyDiv w:val="1"/>
      <w:marLeft w:val="0"/>
      <w:marRight w:val="0"/>
      <w:marTop w:val="0"/>
      <w:marBottom w:val="0"/>
      <w:divBdr>
        <w:top w:val="none" w:sz="0" w:space="0" w:color="auto"/>
        <w:left w:val="none" w:sz="0" w:space="0" w:color="auto"/>
        <w:bottom w:val="none" w:sz="0" w:space="0" w:color="auto"/>
        <w:right w:val="none" w:sz="0" w:space="0" w:color="auto"/>
      </w:divBdr>
    </w:div>
    <w:div w:id="587471611">
      <w:bodyDiv w:val="1"/>
      <w:marLeft w:val="0"/>
      <w:marRight w:val="0"/>
      <w:marTop w:val="0"/>
      <w:marBottom w:val="0"/>
      <w:divBdr>
        <w:top w:val="none" w:sz="0" w:space="0" w:color="auto"/>
        <w:left w:val="none" w:sz="0" w:space="0" w:color="auto"/>
        <w:bottom w:val="none" w:sz="0" w:space="0" w:color="auto"/>
        <w:right w:val="none" w:sz="0" w:space="0" w:color="auto"/>
      </w:divBdr>
      <w:divsChild>
        <w:div w:id="162674155">
          <w:marLeft w:val="0"/>
          <w:marRight w:val="0"/>
          <w:marTop w:val="0"/>
          <w:marBottom w:val="0"/>
          <w:divBdr>
            <w:top w:val="none" w:sz="0" w:space="0" w:color="auto"/>
            <w:left w:val="none" w:sz="0" w:space="0" w:color="auto"/>
            <w:bottom w:val="none" w:sz="0" w:space="0" w:color="auto"/>
            <w:right w:val="none" w:sz="0" w:space="0" w:color="auto"/>
          </w:divBdr>
          <w:divsChild>
            <w:div w:id="1792239750">
              <w:marLeft w:val="0"/>
              <w:marRight w:val="0"/>
              <w:marTop w:val="0"/>
              <w:marBottom w:val="0"/>
              <w:divBdr>
                <w:top w:val="none" w:sz="0" w:space="0" w:color="auto"/>
                <w:left w:val="none" w:sz="0" w:space="0" w:color="auto"/>
                <w:bottom w:val="none" w:sz="0" w:space="0" w:color="auto"/>
                <w:right w:val="none" w:sz="0" w:space="0" w:color="auto"/>
              </w:divBdr>
              <w:divsChild>
                <w:div w:id="332923567">
                  <w:marLeft w:val="0"/>
                  <w:marRight w:val="0"/>
                  <w:marTop w:val="0"/>
                  <w:marBottom w:val="0"/>
                  <w:divBdr>
                    <w:top w:val="none" w:sz="0" w:space="0" w:color="auto"/>
                    <w:left w:val="none" w:sz="0" w:space="0" w:color="auto"/>
                    <w:bottom w:val="none" w:sz="0" w:space="0" w:color="auto"/>
                    <w:right w:val="none" w:sz="0" w:space="0" w:color="auto"/>
                  </w:divBdr>
                  <w:divsChild>
                    <w:div w:id="2677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709721">
      <w:bodyDiv w:val="1"/>
      <w:marLeft w:val="0"/>
      <w:marRight w:val="0"/>
      <w:marTop w:val="0"/>
      <w:marBottom w:val="0"/>
      <w:divBdr>
        <w:top w:val="none" w:sz="0" w:space="0" w:color="auto"/>
        <w:left w:val="none" w:sz="0" w:space="0" w:color="auto"/>
        <w:bottom w:val="none" w:sz="0" w:space="0" w:color="auto"/>
        <w:right w:val="none" w:sz="0" w:space="0" w:color="auto"/>
      </w:divBdr>
    </w:div>
    <w:div w:id="640115309">
      <w:bodyDiv w:val="1"/>
      <w:marLeft w:val="0"/>
      <w:marRight w:val="0"/>
      <w:marTop w:val="0"/>
      <w:marBottom w:val="0"/>
      <w:divBdr>
        <w:top w:val="none" w:sz="0" w:space="0" w:color="auto"/>
        <w:left w:val="none" w:sz="0" w:space="0" w:color="auto"/>
        <w:bottom w:val="none" w:sz="0" w:space="0" w:color="auto"/>
        <w:right w:val="none" w:sz="0" w:space="0" w:color="auto"/>
      </w:divBdr>
      <w:divsChild>
        <w:div w:id="1189830124">
          <w:marLeft w:val="0"/>
          <w:marRight w:val="0"/>
          <w:marTop w:val="0"/>
          <w:marBottom w:val="0"/>
          <w:divBdr>
            <w:top w:val="none" w:sz="0" w:space="0" w:color="auto"/>
            <w:left w:val="none" w:sz="0" w:space="0" w:color="auto"/>
            <w:bottom w:val="none" w:sz="0" w:space="0" w:color="auto"/>
            <w:right w:val="none" w:sz="0" w:space="0" w:color="auto"/>
          </w:divBdr>
          <w:divsChild>
            <w:div w:id="1271935261">
              <w:marLeft w:val="0"/>
              <w:marRight w:val="0"/>
              <w:marTop w:val="0"/>
              <w:marBottom w:val="0"/>
              <w:divBdr>
                <w:top w:val="none" w:sz="0" w:space="0" w:color="auto"/>
                <w:left w:val="none" w:sz="0" w:space="0" w:color="auto"/>
                <w:bottom w:val="none" w:sz="0" w:space="0" w:color="auto"/>
                <w:right w:val="none" w:sz="0" w:space="0" w:color="auto"/>
              </w:divBdr>
              <w:divsChild>
                <w:div w:id="1853035363">
                  <w:marLeft w:val="0"/>
                  <w:marRight w:val="0"/>
                  <w:marTop w:val="0"/>
                  <w:marBottom w:val="0"/>
                  <w:divBdr>
                    <w:top w:val="none" w:sz="0" w:space="0" w:color="auto"/>
                    <w:left w:val="none" w:sz="0" w:space="0" w:color="auto"/>
                    <w:bottom w:val="none" w:sz="0" w:space="0" w:color="auto"/>
                    <w:right w:val="none" w:sz="0" w:space="0" w:color="auto"/>
                  </w:divBdr>
                  <w:divsChild>
                    <w:div w:id="1262570978">
                      <w:marLeft w:val="0"/>
                      <w:marRight w:val="0"/>
                      <w:marTop w:val="0"/>
                      <w:marBottom w:val="0"/>
                      <w:divBdr>
                        <w:top w:val="none" w:sz="0" w:space="0" w:color="auto"/>
                        <w:left w:val="none" w:sz="0" w:space="0" w:color="auto"/>
                        <w:bottom w:val="none" w:sz="0" w:space="0" w:color="auto"/>
                        <w:right w:val="none" w:sz="0" w:space="0" w:color="auto"/>
                      </w:divBdr>
                      <w:divsChild>
                        <w:div w:id="1228222112">
                          <w:marLeft w:val="0"/>
                          <w:marRight w:val="0"/>
                          <w:marTop w:val="0"/>
                          <w:marBottom w:val="0"/>
                          <w:divBdr>
                            <w:top w:val="none" w:sz="0" w:space="0" w:color="auto"/>
                            <w:left w:val="none" w:sz="0" w:space="0" w:color="auto"/>
                            <w:bottom w:val="none" w:sz="0" w:space="0" w:color="auto"/>
                            <w:right w:val="none" w:sz="0" w:space="0" w:color="auto"/>
                          </w:divBdr>
                          <w:divsChild>
                            <w:div w:id="1827361896">
                              <w:marLeft w:val="0"/>
                              <w:marRight w:val="0"/>
                              <w:marTop w:val="0"/>
                              <w:marBottom w:val="0"/>
                              <w:divBdr>
                                <w:top w:val="none" w:sz="0" w:space="0" w:color="auto"/>
                                <w:left w:val="none" w:sz="0" w:space="0" w:color="auto"/>
                                <w:bottom w:val="none" w:sz="0" w:space="0" w:color="auto"/>
                                <w:right w:val="none" w:sz="0" w:space="0" w:color="auto"/>
                              </w:divBdr>
                              <w:divsChild>
                                <w:div w:id="746075352">
                                  <w:marLeft w:val="0"/>
                                  <w:marRight w:val="0"/>
                                  <w:marTop w:val="0"/>
                                  <w:marBottom w:val="0"/>
                                  <w:divBdr>
                                    <w:top w:val="none" w:sz="0" w:space="0" w:color="auto"/>
                                    <w:left w:val="none" w:sz="0" w:space="0" w:color="auto"/>
                                    <w:bottom w:val="none" w:sz="0" w:space="0" w:color="auto"/>
                                    <w:right w:val="none" w:sz="0" w:space="0" w:color="auto"/>
                                  </w:divBdr>
                                  <w:divsChild>
                                    <w:div w:id="580070521">
                                      <w:marLeft w:val="0"/>
                                      <w:marRight w:val="0"/>
                                      <w:marTop w:val="0"/>
                                      <w:marBottom w:val="0"/>
                                      <w:divBdr>
                                        <w:top w:val="none" w:sz="0" w:space="0" w:color="auto"/>
                                        <w:left w:val="none" w:sz="0" w:space="0" w:color="auto"/>
                                        <w:bottom w:val="none" w:sz="0" w:space="0" w:color="auto"/>
                                        <w:right w:val="none" w:sz="0" w:space="0" w:color="auto"/>
                                      </w:divBdr>
                                      <w:divsChild>
                                        <w:div w:id="2664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0760">
                                  <w:marLeft w:val="0"/>
                                  <w:marRight w:val="0"/>
                                  <w:marTop w:val="0"/>
                                  <w:marBottom w:val="0"/>
                                  <w:divBdr>
                                    <w:top w:val="none" w:sz="0" w:space="0" w:color="auto"/>
                                    <w:left w:val="none" w:sz="0" w:space="0" w:color="auto"/>
                                    <w:bottom w:val="none" w:sz="0" w:space="0" w:color="auto"/>
                                    <w:right w:val="none" w:sz="0" w:space="0" w:color="auto"/>
                                  </w:divBdr>
                                  <w:divsChild>
                                    <w:div w:id="818157040">
                                      <w:marLeft w:val="0"/>
                                      <w:marRight w:val="0"/>
                                      <w:marTop w:val="0"/>
                                      <w:marBottom w:val="0"/>
                                      <w:divBdr>
                                        <w:top w:val="none" w:sz="0" w:space="0" w:color="auto"/>
                                        <w:left w:val="none" w:sz="0" w:space="0" w:color="auto"/>
                                        <w:bottom w:val="none" w:sz="0" w:space="0" w:color="auto"/>
                                        <w:right w:val="none" w:sz="0" w:space="0" w:color="auto"/>
                                      </w:divBdr>
                                      <w:divsChild>
                                        <w:div w:id="3619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5542032">
          <w:marLeft w:val="0"/>
          <w:marRight w:val="0"/>
          <w:marTop w:val="0"/>
          <w:marBottom w:val="0"/>
          <w:divBdr>
            <w:top w:val="none" w:sz="0" w:space="0" w:color="auto"/>
            <w:left w:val="none" w:sz="0" w:space="0" w:color="auto"/>
            <w:bottom w:val="none" w:sz="0" w:space="0" w:color="auto"/>
            <w:right w:val="none" w:sz="0" w:space="0" w:color="auto"/>
          </w:divBdr>
          <w:divsChild>
            <w:div w:id="1033573933">
              <w:marLeft w:val="0"/>
              <w:marRight w:val="0"/>
              <w:marTop w:val="0"/>
              <w:marBottom w:val="0"/>
              <w:divBdr>
                <w:top w:val="none" w:sz="0" w:space="0" w:color="auto"/>
                <w:left w:val="none" w:sz="0" w:space="0" w:color="auto"/>
                <w:bottom w:val="none" w:sz="0" w:space="0" w:color="auto"/>
                <w:right w:val="none" w:sz="0" w:space="0" w:color="auto"/>
              </w:divBdr>
              <w:divsChild>
                <w:div w:id="1031881888">
                  <w:marLeft w:val="0"/>
                  <w:marRight w:val="0"/>
                  <w:marTop w:val="0"/>
                  <w:marBottom w:val="0"/>
                  <w:divBdr>
                    <w:top w:val="none" w:sz="0" w:space="0" w:color="auto"/>
                    <w:left w:val="none" w:sz="0" w:space="0" w:color="auto"/>
                    <w:bottom w:val="none" w:sz="0" w:space="0" w:color="auto"/>
                    <w:right w:val="none" w:sz="0" w:space="0" w:color="auto"/>
                  </w:divBdr>
                  <w:divsChild>
                    <w:div w:id="65035799">
                      <w:marLeft w:val="0"/>
                      <w:marRight w:val="0"/>
                      <w:marTop w:val="0"/>
                      <w:marBottom w:val="0"/>
                      <w:divBdr>
                        <w:top w:val="none" w:sz="0" w:space="0" w:color="auto"/>
                        <w:left w:val="none" w:sz="0" w:space="0" w:color="auto"/>
                        <w:bottom w:val="none" w:sz="0" w:space="0" w:color="auto"/>
                        <w:right w:val="none" w:sz="0" w:space="0" w:color="auto"/>
                      </w:divBdr>
                      <w:divsChild>
                        <w:div w:id="2010792161">
                          <w:marLeft w:val="0"/>
                          <w:marRight w:val="0"/>
                          <w:marTop w:val="0"/>
                          <w:marBottom w:val="0"/>
                          <w:divBdr>
                            <w:top w:val="none" w:sz="0" w:space="0" w:color="auto"/>
                            <w:left w:val="none" w:sz="0" w:space="0" w:color="auto"/>
                            <w:bottom w:val="none" w:sz="0" w:space="0" w:color="auto"/>
                            <w:right w:val="none" w:sz="0" w:space="0" w:color="auto"/>
                          </w:divBdr>
                          <w:divsChild>
                            <w:div w:id="1196844336">
                              <w:marLeft w:val="0"/>
                              <w:marRight w:val="0"/>
                              <w:marTop w:val="0"/>
                              <w:marBottom w:val="0"/>
                              <w:divBdr>
                                <w:top w:val="none" w:sz="0" w:space="0" w:color="auto"/>
                                <w:left w:val="none" w:sz="0" w:space="0" w:color="auto"/>
                                <w:bottom w:val="none" w:sz="0" w:space="0" w:color="auto"/>
                                <w:right w:val="none" w:sz="0" w:space="0" w:color="auto"/>
                              </w:divBdr>
                              <w:divsChild>
                                <w:div w:id="1128282793">
                                  <w:marLeft w:val="0"/>
                                  <w:marRight w:val="0"/>
                                  <w:marTop w:val="0"/>
                                  <w:marBottom w:val="0"/>
                                  <w:divBdr>
                                    <w:top w:val="none" w:sz="0" w:space="0" w:color="auto"/>
                                    <w:left w:val="none" w:sz="0" w:space="0" w:color="auto"/>
                                    <w:bottom w:val="none" w:sz="0" w:space="0" w:color="auto"/>
                                    <w:right w:val="none" w:sz="0" w:space="0" w:color="auto"/>
                                  </w:divBdr>
                                  <w:divsChild>
                                    <w:div w:id="1048144705">
                                      <w:marLeft w:val="0"/>
                                      <w:marRight w:val="0"/>
                                      <w:marTop w:val="0"/>
                                      <w:marBottom w:val="0"/>
                                      <w:divBdr>
                                        <w:top w:val="none" w:sz="0" w:space="0" w:color="auto"/>
                                        <w:left w:val="none" w:sz="0" w:space="0" w:color="auto"/>
                                        <w:bottom w:val="none" w:sz="0" w:space="0" w:color="auto"/>
                                        <w:right w:val="none" w:sz="0" w:space="0" w:color="auto"/>
                                      </w:divBdr>
                                      <w:divsChild>
                                        <w:div w:id="16946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4861">
                                  <w:marLeft w:val="0"/>
                                  <w:marRight w:val="0"/>
                                  <w:marTop w:val="0"/>
                                  <w:marBottom w:val="0"/>
                                  <w:divBdr>
                                    <w:top w:val="none" w:sz="0" w:space="0" w:color="auto"/>
                                    <w:left w:val="none" w:sz="0" w:space="0" w:color="auto"/>
                                    <w:bottom w:val="none" w:sz="0" w:space="0" w:color="auto"/>
                                    <w:right w:val="none" w:sz="0" w:space="0" w:color="auto"/>
                                  </w:divBdr>
                                  <w:divsChild>
                                    <w:div w:id="728109097">
                                      <w:marLeft w:val="0"/>
                                      <w:marRight w:val="0"/>
                                      <w:marTop w:val="0"/>
                                      <w:marBottom w:val="0"/>
                                      <w:divBdr>
                                        <w:top w:val="none" w:sz="0" w:space="0" w:color="auto"/>
                                        <w:left w:val="none" w:sz="0" w:space="0" w:color="auto"/>
                                        <w:bottom w:val="none" w:sz="0" w:space="0" w:color="auto"/>
                                        <w:right w:val="none" w:sz="0" w:space="0" w:color="auto"/>
                                      </w:divBdr>
                                      <w:divsChild>
                                        <w:div w:id="10913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535925">
      <w:bodyDiv w:val="1"/>
      <w:marLeft w:val="0"/>
      <w:marRight w:val="0"/>
      <w:marTop w:val="0"/>
      <w:marBottom w:val="0"/>
      <w:divBdr>
        <w:top w:val="none" w:sz="0" w:space="0" w:color="auto"/>
        <w:left w:val="none" w:sz="0" w:space="0" w:color="auto"/>
        <w:bottom w:val="none" w:sz="0" w:space="0" w:color="auto"/>
        <w:right w:val="none" w:sz="0" w:space="0" w:color="auto"/>
      </w:divBdr>
    </w:div>
    <w:div w:id="663972115">
      <w:bodyDiv w:val="1"/>
      <w:marLeft w:val="0"/>
      <w:marRight w:val="0"/>
      <w:marTop w:val="0"/>
      <w:marBottom w:val="0"/>
      <w:divBdr>
        <w:top w:val="none" w:sz="0" w:space="0" w:color="auto"/>
        <w:left w:val="none" w:sz="0" w:space="0" w:color="auto"/>
        <w:bottom w:val="none" w:sz="0" w:space="0" w:color="auto"/>
        <w:right w:val="none" w:sz="0" w:space="0" w:color="auto"/>
      </w:divBdr>
    </w:div>
    <w:div w:id="714963534">
      <w:bodyDiv w:val="1"/>
      <w:marLeft w:val="0"/>
      <w:marRight w:val="0"/>
      <w:marTop w:val="0"/>
      <w:marBottom w:val="0"/>
      <w:divBdr>
        <w:top w:val="none" w:sz="0" w:space="0" w:color="auto"/>
        <w:left w:val="none" w:sz="0" w:space="0" w:color="auto"/>
        <w:bottom w:val="none" w:sz="0" w:space="0" w:color="auto"/>
        <w:right w:val="none" w:sz="0" w:space="0" w:color="auto"/>
      </w:divBdr>
    </w:div>
    <w:div w:id="734283001">
      <w:bodyDiv w:val="1"/>
      <w:marLeft w:val="0"/>
      <w:marRight w:val="0"/>
      <w:marTop w:val="0"/>
      <w:marBottom w:val="0"/>
      <w:divBdr>
        <w:top w:val="none" w:sz="0" w:space="0" w:color="auto"/>
        <w:left w:val="none" w:sz="0" w:space="0" w:color="auto"/>
        <w:bottom w:val="none" w:sz="0" w:space="0" w:color="auto"/>
        <w:right w:val="none" w:sz="0" w:space="0" w:color="auto"/>
      </w:divBdr>
    </w:div>
    <w:div w:id="743062472">
      <w:bodyDiv w:val="1"/>
      <w:marLeft w:val="0"/>
      <w:marRight w:val="0"/>
      <w:marTop w:val="0"/>
      <w:marBottom w:val="0"/>
      <w:divBdr>
        <w:top w:val="none" w:sz="0" w:space="0" w:color="auto"/>
        <w:left w:val="none" w:sz="0" w:space="0" w:color="auto"/>
        <w:bottom w:val="none" w:sz="0" w:space="0" w:color="auto"/>
        <w:right w:val="none" w:sz="0" w:space="0" w:color="auto"/>
      </w:divBdr>
    </w:div>
    <w:div w:id="765227313">
      <w:bodyDiv w:val="1"/>
      <w:marLeft w:val="0"/>
      <w:marRight w:val="0"/>
      <w:marTop w:val="0"/>
      <w:marBottom w:val="0"/>
      <w:divBdr>
        <w:top w:val="none" w:sz="0" w:space="0" w:color="auto"/>
        <w:left w:val="none" w:sz="0" w:space="0" w:color="auto"/>
        <w:bottom w:val="none" w:sz="0" w:space="0" w:color="auto"/>
        <w:right w:val="none" w:sz="0" w:space="0" w:color="auto"/>
      </w:divBdr>
      <w:divsChild>
        <w:div w:id="1533953388">
          <w:marLeft w:val="0"/>
          <w:marRight w:val="0"/>
          <w:marTop w:val="0"/>
          <w:marBottom w:val="0"/>
          <w:divBdr>
            <w:top w:val="none" w:sz="0" w:space="0" w:color="auto"/>
            <w:left w:val="none" w:sz="0" w:space="0" w:color="auto"/>
            <w:bottom w:val="none" w:sz="0" w:space="0" w:color="auto"/>
            <w:right w:val="none" w:sz="0" w:space="0" w:color="auto"/>
          </w:divBdr>
        </w:div>
        <w:div w:id="419445715">
          <w:marLeft w:val="0"/>
          <w:marRight w:val="0"/>
          <w:marTop w:val="0"/>
          <w:marBottom w:val="0"/>
          <w:divBdr>
            <w:top w:val="none" w:sz="0" w:space="0" w:color="auto"/>
            <w:left w:val="none" w:sz="0" w:space="0" w:color="auto"/>
            <w:bottom w:val="none" w:sz="0" w:space="0" w:color="auto"/>
            <w:right w:val="none" w:sz="0" w:space="0" w:color="auto"/>
          </w:divBdr>
          <w:divsChild>
            <w:div w:id="1580672382">
              <w:marLeft w:val="0"/>
              <w:marRight w:val="0"/>
              <w:marTop w:val="0"/>
              <w:marBottom w:val="0"/>
              <w:divBdr>
                <w:top w:val="none" w:sz="0" w:space="0" w:color="auto"/>
                <w:left w:val="none" w:sz="0" w:space="0" w:color="auto"/>
                <w:bottom w:val="none" w:sz="0" w:space="0" w:color="auto"/>
                <w:right w:val="none" w:sz="0" w:space="0" w:color="auto"/>
              </w:divBdr>
            </w:div>
            <w:div w:id="386533047">
              <w:marLeft w:val="0"/>
              <w:marRight w:val="0"/>
              <w:marTop w:val="0"/>
              <w:marBottom w:val="0"/>
              <w:divBdr>
                <w:top w:val="none" w:sz="0" w:space="0" w:color="auto"/>
                <w:left w:val="none" w:sz="0" w:space="0" w:color="auto"/>
                <w:bottom w:val="none" w:sz="0" w:space="0" w:color="auto"/>
                <w:right w:val="none" w:sz="0" w:space="0" w:color="auto"/>
              </w:divBdr>
              <w:divsChild>
                <w:div w:id="650597015">
                  <w:marLeft w:val="0"/>
                  <w:marRight w:val="0"/>
                  <w:marTop w:val="0"/>
                  <w:marBottom w:val="0"/>
                  <w:divBdr>
                    <w:top w:val="none" w:sz="0" w:space="0" w:color="auto"/>
                    <w:left w:val="none" w:sz="0" w:space="0" w:color="auto"/>
                    <w:bottom w:val="none" w:sz="0" w:space="0" w:color="auto"/>
                    <w:right w:val="none" w:sz="0" w:space="0" w:color="auto"/>
                  </w:divBdr>
                  <w:divsChild>
                    <w:div w:id="659846276">
                      <w:marLeft w:val="0"/>
                      <w:marRight w:val="0"/>
                      <w:marTop w:val="0"/>
                      <w:marBottom w:val="0"/>
                      <w:divBdr>
                        <w:top w:val="none" w:sz="0" w:space="0" w:color="auto"/>
                        <w:left w:val="none" w:sz="0" w:space="0" w:color="auto"/>
                        <w:bottom w:val="none" w:sz="0" w:space="0" w:color="auto"/>
                        <w:right w:val="none" w:sz="0" w:space="0" w:color="auto"/>
                      </w:divBdr>
                      <w:divsChild>
                        <w:div w:id="615911299">
                          <w:marLeft w:val="0"/>
                          <w:marRight w:val="0"/>
                          <w:marTop w:val="0"/>
                          <w:marBottom w:val="0"/>
                          <w:divBdr>
                            <w:top w:val="none" w:sz="0" w:space="0" w:color="auto"/>
                            <w:left w:val="none" w:sz="0" w:space="0" w:color="auto"/>
                            <w:bottom w:val="none" w:sz="0" w:space="0" w:color="auto"/>
                            <w:right w:val="none" w:sz="0" w:space="0" w:color="auto"/>
                          </w:divBdr>
                          <w:divsChild>
                            <w:div w:id="1526601854">
                              <w:marLeft w:val="0"/>
                              <w:marRight w:val="0"/>
                              <w:marTop w:val="0"/>
                              <w:marBottom w:val="0"/>
                              <w:divBdr>
                                <w:top w:val="none" w:sz="0" w:space="0" w:color="auto"/>
                                <w:left w:val="none" w:sz="0" w:space="0" w:color="auto"/>
                                <w:bottom w:val="none" w:sz="0" w:space="0" w:color="auto"/>
                                <w:right w:val="none" w:sz="0" w:space="0" w:color="auto"/>
                              </w:divBdr>
                              <w:divsChild>
                                <w:div w:id="17493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5342816">
      <w:bodyDiv w:val="1"/>
      <w:marLeft w:val="0"/>
      <w:marRight w:val="0"/>
      <w:marTop w:val="0"/>
      <w:marBottom w:val="0"/>
      <w:divBdr>
        <w:top w:val="none" w:sz="0" w:space="0" w:color="auto"/>
        <w:left w:val="none" w:sz="0" w:space="0" w:color="auto"/>
        <w:bottom w:val="none" w:sz="0" w:space="0" w:color="auto"/>
        <w:right w:val="none" w:sz="0" w:space="0" w:color="auto"/>
      </w:divBdr>
      <w:divsChild>
        <w:div w:id="432092045">
          <w:marLeft w:val="0"/>
          <w:marRight w:val="0"/>
          <w:marTop w:val="0"/>
          <w:marBottom w:val="0"/>
          <w:divBdr>
            <w:top w:val="none" w:sz="0" w:space="0" w:color="auto"/>
            <w:left w:val="none" w:sz="0" w:space="0" w:color="auto"/>
            <w:bottom w:val="none" w:sz="0" w:space="0" w:color="auto"/>
            <w:right w:val="none" w:sz="0" w:space="0" w:color="auto"/>
          </w:divBdr>
          <w:divsChild>
            <w:div w:id="1698502832">
              <w:marLeft w:val="0"/>
              <w:marRight w:val="0"/>
              <w:marTop w:val="0"/>
              <w:marBottom w:val="0"/>
              <w:divBdr>
                <w:top w:val="none" w:sz="0" w:space="0" w:color="auto"/>
                <w:left w:val="none" w:sz="0" w:space="0" w:color="auto"/>
                <w:bottom w:val="none" w:sz="0" w:space="0" w:color="auto"/>
                <w:right w:val="none" w:sz="0" w:space="0" w:color="auto"/>
              </w:divBdr>
              <w:divsChild>
                <w:div w:id="44111593">
                  <w:marLeft w:val="0"/>
                  <w:marRight w:val="0"/>
                  <w:marTop w:val="0"/>
                  <w:marBottom w:val="0"/>
                  <w:divBdr>
                    <w:top w:val="none" w:sz="0" w:space="0" w:color="auto"/>
                    <w:left w:val="none" w:sz="0" w:space="0" w:color="auto"/>
                    <w:bottom w:val="none" w:sz="0" w:space="0" w:color="auto"/>
                    <w:right w:val="none" w:sz="0" w:space="0" w:color="auto"/>
                  </w:divBdr>
                  <w:divsChild>
                    <w:div w:id="1349675396">
                      <w:marLeft w:val="0"/>
                      <w:marRight w:val="0"/>
                      <w:marTop w:val="0"/>
                      <w:marBottom w:val="0"/>
                      <w:divBdr>
                        <w:top w:val="none" w:sz="0" w:space="0" w:color="auto"/>
                        <w:left w:val="none" w:sz="0" w:space="0" w:color="auto"/>
                        <w:bottom w:val="none" w:sz="0" w:space="0" w:color="auto"/>
                        <w:right w:val="none" w:sz="0" w:space="0" w:color="auto"/>
                      </w:divBdr>
                      <w:divsChild>
                        <w:div w:id="1069032713">
                          <w:marLeft w:val="0"/>
                          <w:marRight w:val="0"/>
                          <w:marTop w:val="0"/>
                          <w:marBottom w:val="0"/>
                          <w:divBdr>
                            <w:top w:val="none" w:sz="0" w:space="0" w:color="auto"/>
                            <w:left w:val="none" w:sz="0" w:space="0" w:color="auto"/>
                            <w:bottom w:val="none" w:sz="0" w:space="0" w:color="auto"/>
                            <w:right w:val="none" w:sz="0" w:space="0" w:color="auto"/>
                          </w:divBdr>
                          <w:divsChild>
                            <w:div w:id="1314412618">
                              <w:marLeft w:val="0"/>
                              <w:marRight w:val="0"/>
                              <w:marTop w:val="0"/>
                              <w:marBottom w:val="0"/>
                              <w:divBdr>
                                <w:top w:val="none" w:sz="0" w:space="0" w:color="auto"/>
                                <w:left w:val="none" w:sz="0" w:space="0" w:color="auto"/>
                                <w:bottom w:val="none" w:sz="0" w:space="0" w:color="auto"/>
                                <w:right w:val="none" w:sz="0" w:space="0" w:color="auto"/>
                              </w:divBdr>
                              <w:divsChild>
                                <w:div w:id="2137138231">
                                  <w:marLeft w:val="0"/>
                                  <w:marRight w:val="0"/>
                                  <w:marTop w:val="0"/>
                                  <w:marBottom w:val="0"/>
                                  <w:divBdr>
                                    <w:top w:val="none" w:sz="0" w:space="0" w:color="auto"/>
                                    <w:left w:val="none" w:sz="0" w:space="0" w:color="auto"/>
                                    <w:bottom w:val="none" w:sz="0" w:space="0" w:color="auto"/>
                                    <w:right w:val="none" w:sz="0" w:space="0" w:color="auto"/>
                                  </w:divBdr>
                                  <w:divsChild>
                                    <w:div w:id="1043022999">
                                      <w:marLeft w:val="0"/>
                                      <w:marRight w:val="0"/>
                                      <w:marTop w:val="0"/>
                                      <w:marBottom w:val="0"/>
                                      <w:divBdr>
                                        <w:top w:val="none" w:sz="0" w:space="0" w:color="auto"/>
                                        <w:left w:val="none" w:sz="0" w:space="0" w:color="auto"/>
                                        <w:bottom w:val="none" w:sz="0" w:space="0" w:color="auto"/>
                                        <w:right w:val="none" w:sz="0" w:space="0" w:color="auto"/>
                                      </w:divBdr>
                                      <w:divsChild>
                                        <w:div w:id="5916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2105">
                                  <w:marLeft w:val="0"/>
                                  <w:marRight w:val="0"/>
                                  <w:marTop w:val="0"/>
                                  <w:marBottom w:val="0"/>
                                  <w:divBdr>
                                    <w:top w:val="none" w:sz="0" w:space="0" w:color="auto"/>
                                    <w:left w:val="none" w:sz="0" w:space="0" w:color="auto"/>
                                    <w:bottom w:val="none" w:sz="0" w:space="0" w:color="auto"/>
                                    <w:right w:val="none" w:sz="0" w:space="0" w:color="auto"/>
                                  </w:divBdr>
                                  <w:divsChild>
                                    <w:div w:id="1019821251">
                                      <w:marLeft w:val="0"/>
                                      <w:marRight w:val="0"/>
                                      <w:marTop w:val="0"/>
                                      <w:marBottom w:val="0"/>
                                      <w:divBdr>
                                        <w:top w:val="none" w:sz="0" w:space="0" w:color="auto"/>
                                        <w:left w:val="none" w:sz="0" w:space="0" w:color="auto"/>
                                        <w:bottom w:val="none" w:sz="0" w:space="0" w:color="auto"/>
                                        <w:right w:val="none" w:sz="0" w:space="0" w:color="auto"/>
                                      </w:divBdr>
                                      <w:divsChild>
                                        <w:div w:id="17826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959628">
          <w:marLeft w:val="0"/>
          <w:marRight w:val="0"/>
          <w:marTop w:val="0"/>
          <w:marBottom w:val="0"/>
          <w:divBdr>
            <w:top w:val="none" w:sz="0" w:space="0" w:color="auto"/>
            <w:left w:val="none" w:sz="0" w:space="0" w:color="auto"/>
            <w:bottom w:val="none" w:sz="0" w:space="0" w:color="auto"/>
            <w:right w:val="none" w:sz="0" w:space="0" w:color="auto"/>
          </w:divBdr>
          <w:divsChild>
            <w:div w:id="1829326933">
              <w:marLeft w:val="0"/>
              <w:marRight w:val="0"/>
              <w:marTop w:val="0"/>
              <w:marBottom w:val="0"/>
              <w:divBdr>
                <w:top w:val="none" w:sz="0" w:space="0" w:color="auto"/>
                <w:left w:val="none" w:sz="0" w:space="0" w:color="auto"/>
                <w:bottom w:val="none" w:sz="0" w:space="0" w:color="auto"/>
                <w:right w:val="none" w:sz="0" w:space="0" w:color="auto"/>
              </w:divBdr>
              <w:divsChild>
                <w:div w:id="1054674">
                  <w:marLeft w:val="0"/>
                  <w:marRight w:val="0"/>
                  <w:marTop w:val="0"/>
                  <w:marBottom w:val="0"/>
                  <w:divBdr>
                    <w:top w:val="none" w:sz="0" w:space="0" w:color="auto"/>
                    <w:left w:val="none" w:sz="0" w:space="0" w:color="auto"/>
                    <w:bottom w:val="none" w:sz="0" w:space="0" w:color="auto"/>
                    <w:right w:val="none" w:sz="0" w:space="0" w:color="auto"/>
                  </w:divBdr>
                  <w:divsChild>
                    <w:div w:id="973145659">
                      <w:marLeft w:val="0"/>
                      <w:marRight w:val="0"/>
                      <w:marTop w:val="0"/>
                      <w:marBottom w:val="0"/>
                      <w:divBdr>
                        <w:top w:val="none" w:sz="0" w:space="0" w:color="auto"/>
                        <w:left w:val="none" w:sz="0" w:space="0" w:color="auto"/>
                        <w:bottom w:val="none" w:sz="0" w:space="0" w:color="auto"/>
                        <w:right w:val="none" w:sz="0" w:space="0" w:color="auto"/>
                      </w:divBdr>
                      <w:divsChild>
                        <w:div w:id="725376912">
                          <w:marLeft w:val="0"/>
                          <w:marRight w:val="0"/>
                          <w:marTop w:val="0"/>
                          <w:marBottom w:val="0"/>
                          <w:divBdr>
                            <w:top w:val="none" w:sz="0" w:space="0" w:color="auto"/>
                            <w:left w:val="none" w:sz="0" w:space="0" w:color="auto"/>
                            <w:bottom w:val="none" w:sz="0" w:space="0" w:color="auto"/>
                            <w:right w:val="none" w:sz="0" w:space="0" w:color="auto"/>
                          </w:divBdr>
                          <w:divsChild>
                            <w:div w:id="431823771">
                              <w:marLeft w:val="0"/>
                              <w:marRight w:val="0"/>
                              <w:marTop w:val="0"/>
                              <w:marBottom w:val="0"/>
                              <w:divBdr>
                                <w:top w:val="none" w:sz="0" w:space="0" w:color="auto"/>
                                <w:left w:val="none" w:sz="0" w:space="0" w:color="auto"/>
                                <w:bottom w:val="none" w:sz="0" w:space="0" w:color="auto"/>
                                <w:right w:val="none" w:sz="0" w:space="0" w:color="auto"/>
                              </w:divBdr>
                              <w:divsChild>
                                <w:div w:id="1189221913">
                                  <w:marLeft w:val="0"/>
                                  <w:marRight w:val="0"/>
                                  <w:marTop w:val="0"/>
                                  <w:marBottom w:val="0"/>
                                  <w:divBdr>
                                    <w:top w:val="none" w:sz="0" w:space="0" w:color="auto"/>
                                    <w:left w:val="none" w:sz="0" w:space="0" w:color="auto"/>
                                    <w:bottom w:val="none" w:sz="0" w:space="0" w:color="auto"/>
                                    <w:right w:val="none" w:sz="0" w:space="0" w:color="auto"/>
                                  </w:divBdr>
                                  <w:divsChild>
                                    <w:div w:id="2075733884">
                                      <w:marLeft w:val="0"/>
                                      <w:marRight w:val="0"/>
                                      <w:marTop w:val="0"/>
                                      <w:marBottom w:val="0"/>
                                      <w:divBdr>
                                        <w:top w:val="none" w:sz="0" w:space="0" w:color="auto"/>
                                        <w:left w:val="none" w:sz="0" w:space="0" w:color="auto"/>
                                        <w:bottom w:val="none" w:sz="0" w:space="0" w:color="auto"/>
                                        <w:right w:val="none" w:sz="0" w:space="0" w:color="auto"/>
                                      </w:divBdr>
                                      <w:divsChild>
                                        <w:div w:id="73331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3193">
                                  <w:marLeft w:val="0"/>
                                  <w:marRight w:val="0"/>
                                  <w:marTop w:val="0"/>
                                  <w:marBottom w:val="0"/>
                                  <w:divBdr>
                                    <w:top w:val="none" w:sz="0" w:space="0" w:color="auto"/>
                                    <w:left w:val="none" w:sz="0" w:space="0" w:color="auto"/>
                                    <w:bottom w:val="none" w:sz="0" w:space="0" w:color="auto"/>
                                    <w:right w:val="none" w:sz="0" w:space="0" w:color="auto"/>
                                  </w:divBdr>
                                  <w:divsChild>
                                    <w:div w:id="1895001504">
                                      <w:marLeft w:val="0"/>
                                      <w:marRight w:val="0"/>
                                      <w:marTop w:val="0"/>
                                      <w:marBottom w:val="0"/>
                                      <w:divBdr>
                                        <w:top w:val="none" w:sz="0" w:space="0" w:color="auto"/>
                                        <w:left w:val="none" w:sz="0" w:space="0" w:color="auto"/>
                                        <w:bottom w:val="none" w:sz="0" w:space="0" w:color="auto"/>
                                        <w:right w:val="none" w:sz="0" w:space="0" w:color="auto"/>
                                      </w:divBdr>
                                      <w:divsChild>
                                        <w:div w:id="3164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370077">
      <w:bodyDiv w:val="1"/>
      <w:marLeft w:val="0"/>
      <w:marRight w:val="0"/>
      <w:marTop w:val="0"/>
      <w:marBottom w:val="0"/>
      <w:divBdr>
        <w:top w:val="none" w:sz="0" w:space="0" w:color="auto"/>
        <w:left w:val="none" w:sz="0" w:space="0" w:color="auto"/>
        <w:bottom w:val="none" w:sz="0" w:space="0" w:color="auto"/>
        <w:right w:val="none" w:sz="0" w:space="0" w:color="auto"/>
      </w:divBdr>
    </w:div>
    <w:div w:id="799146822">
      <w:bodyDiv w:val="1"/>
      <w:marLeft w:val="0"/>
      <w:marRight w:val="0"/>
      <w:marTop w:val="0"/>
      <w:marBottom w:val="0"/>
      <w:divBdr>
        <w:top w:val="none" w:sz="0" w:space="0" w:color="auto"/>
        <w:left w:val="none" w:sz="0" w:space="0" w:color="auto"/>
        <w:bottom w:val="none" w:sz="0" w:space="0" w:color="auto"/>
        <w:right w:val="none" w:sz="0" w:space="0" w:color="auto"/>
      </w:divBdr>
    </w:div>
    <w:div w:id="803500216">
      <w:bodyDiv w:val="1"/>
      <w:marLeft w:val="0"/>
      <w:marRight w:val="0"/>
      <w:marTop w:val="0"/>
      <w:marBottom w:val="0"/>
      <w:divBdr>
        <w:top w:val="none" w:sz="0" w:space="0" w:color="auto"/>
        <w:left w:val="none" w:sz="0" w:space="0" w:color="auto"/>
        <w:bottom w:val="none" w:sz="0" w:space="0" w:color="auto"/>
        <w:right w:val="none" w:sz="0" w:space="0" w:color="auto"/>
      </w:divBdr>
    </w:div>
    <w:div w:id="805856938">
      <w:bodyDiv w:val="1"/>
      <w:marLeft w:val="0"/>
      <w:marRight w:val="0"/>
      <w:marTop w:val="0"/>
      <w:marBottom w:val="0"/>
      <w:divBdr>
        <w:top w:val="none" w:sz="0" w:space="0" w:color="auto"/>
        <w:left w:val="none" w:sz="0" w:space="0" w:color="auto"/>
        <w:bottom w:val="none" w:sz="0" w:space="0" w:color="auto"/>
        <w:right w:val="none" w:sz="0" w:space="0" w:color="auto"/>
      </w:divBdr>
    </w:div>
    <w:div w:id="926426315">
      <w:bodyDiv w:val="1"/>
      <w:marLeft w:val="0"/>
      <w:marRight w:val="0"/>
      <w:marTop w:val="0"/>
      <w:marBottom w:val="0"/>
      <w:divBdr>
        <w:top w:val="none" w:sz="0" w:space="0" w:color="auto"/>
        <w:left w:val="none" w:sz="0" w:space="0" w:color="auto"/>
        <w:bottom w:val="none" w:sz="0" w:space="0" w:color="auto"/>
        <w:right w:val="none" w:sz="0" w:space="0" w:color="auto"/>
      </w:divBdr>
    </w:div>
    <w:div w:id="962884780">
      <w:bodyDiv w:val="1"/>
      <w:marLeft w:val="0"/>
      <w:marRight w:val="0"/>
      <w:marTop w:val="0"/>
      <w:marBottom w:val="0"/>
      <w:divBdr>
        <w:top w:val="none" w:sz="0" w:space="0" w:color="auto"/>
        <w:left w:val="none" w:sz="0" w:space="0" w:color="auto"/>
        <w:bottom w:val="none" w:sz="0" w:space="0" w:color="auto"/>
        <w:right w:val="none" w:sz="0" w:space="0" w:color="auto"/>
      </w:divBdr>
    </w:div>
    <w:div w:id="980233644">
      <w:bodyDiv w:val="1"/>
      <w:marLeft w:val="0"/>
      <w:marRight w:val="0"/>
      <w:marTop w:val="0"/>
      <w:marBottom w:val="0"/>
      <w:divBdr>
        <w:top w:val="none" w:sz="0" w:space="0" w:color="auto"/>
        <w:left w:val="none" w:sz="0" w:space="0" w:color="auto"/>
        <w:bottom w:val="none" w:sz="0" w:space="0" w:color="auto"/>
        <w:right w:val="none" w:sz="0" w:space="0" w:color="auto"/>
      </w:divBdr>
    </w:div>
    <w:div w:id="1013606914">
      <w:bodyDiv w:val="1"/>
      <w:marLeft w:val="0"/>
      <w:marRight w:val="0"/>
      <w:marTop w:val="0"/>
      <w:marBottom w:val="0"/>
      <w:divBdr>
        <w:top w:val="none" w:sz="0" w:space="0" w:color="auto"/>
        <w:left w:val="none" w:sz="0" w:space="0" w:color="auto"/>
        <w:bottom w:val="none" w:sz="0" w:space="0" w:color="auto"/>
        <w:right w:val="none" w:sz="0" w:space="0" w:color="auto"/>
      </w:divBdr>
    </w:div>
    <w:div w:id="1052002716">
      <w:bodyDiv w:val="1"/>
      <w:marLeft w:val="0"/>
      <w:marRight w:val="0"/>
      <w:marTop w:val="0"/>
      <w:marBottom w:val="0"/>
      <w:divBdr>
        <w:top w:val="none" w:sz="0" w:space="0" w:color="auto"/>
        <w:left w:val="none" w:sz="0" w:space="0" w:color="auto"/>
        <w:bottom w:val="none" w:sz="0" w:space="0" w:color="auto"/>
        <w:right w:val="none" w:sz="0" w:space="0" w:color="auto"/>
      </w:divBdr>
    </w:div>
    <w:div w:id="1092044657">
      <w:bodyDiv w:val="1"/>
      <w:marLeft w:val="0"/>
      <w:marRight w:val="0"/>
      <w:marTop w:val="0"/>
      <w:marBottom w:val="0"/>
      <w:divBdr>
        <w:top w:val="none" w:sz="0" w:space="0" w:color="auto"/>
        <w:left w:val="none" w:sz="0" w:space="0" w:color="auto"/>
        <w:bottom w:val="none" w:sz="0" w:space="0" w:color="auto"/>
        <w:right w:val="none" w:sz="0" w:space="0" w:color="auto"/>
      </w:divBdr>
      <w:divsChild>
        <w:div w:id="480730933">
          <w:marLeft w:val="0"/>
          <w:marRight w:val="0"/>
          <w:marTop w:val="0"/>
          <w:marBottom w:val="0"/>
          <w:divBdr>
            <w:top w:val="none" w:sz="0" w:space="0" w:color="auto"/>
            <w:left w:val="none" w:sz="0" w:space="0" w:color="auto"/>
            <w:bottom w:val="none" w:sz="0" w:space="0" w:color="auto"/>
            <w:right w:val="none" w:sz="0" w:space="0" w:color="auto"/>
          </w:divBdr>
        </w:div>
        <w:div w:id="249432927">
          <w:marLeft w:val="0"/>
          <w:marRight w:val="0"/>
          <w:marTop w:val="0"/>
          <w:marBottom w:val="0"/>
          <w:divBdr>
            <w:top w:val="none" w:sz="0" w:space="0" w:color="auto"/>
            <w:left w:val="none" w:sz="0" w:space="0" w:color="auto"/>
            <w:bottom w:val="none" w:sz="0" w:space="0" w:color="auto"/>
            <w:right w:val="none" w:sz="0" w:space="0" w:color="auto"/>
          </w:divBdr>
          <w:divsChild>
            <w:div w:id="337542948">
              <w:marLeft w:val="0"/>
              <w:marRight w:val="0"/>
              <w:marTop w:val="0"/>
              <w:marBottom w:val="0"/>
              <w:divBdr>
                <w:top w:val="none" w:sz="0" w:space="0" w:color="auto"/>
                <w:left w:val="none" w:sz="0" w:space="0" w:color="auto"/>
                <w:bottom w:val="none" w:sz="0" w:space="0" w:color="auto"/>
                <w:right w:val="none" w:sz="0" w:space="0" w:color="auto"/>
              </w:divBdr>
            </w:div>
            <w:div w:id="885333281">
              <w:marLeft w:val="0"/>
              <w:marRight w:val="0"/>
              <w:marTop w:val="0"/>
              <w:marBottom w:val="0"/>
              <w:divBdr>
                <w:top w:val="none" w:sz="0" w:space="0" w:color="auto"/>
                <w:left w:val="none" w:sz="0" w:space="0" w:color="auto"/>
                <w:bottom w:val="none" w:sz="0" w:space="0" w:color="auto"/>
                <w:right w:val="none" w:sz="0" w:space="0" w:color="auto"/>
              </w:divBdr>
              <w:divsChild>
                <w:div w:id="842742653">
                  <w:marLeft w:val="0"/>
                  <w:marRight w:val="0"/>
                  <w:marTop w:val="0"/>
                  <w:marBottom w:val="0"/>
                  <w:divBdr>
                    <w:top w:val="none" w:sz="0" w:space="0" w:color="auto"/>
                    <w:left w:val="none" w:sz="0" w:space="0" w:color="auto"/>
                    <w:bottom w:val="none" w:sz="0" w:space="0" w:color="auto"/>
                    <w:right w:val="none" w:sz="0" w:space="0" w:color="auto"/>
                  </w:divBdr>
                  <w:divsChild>
                    <w:div w:id="968782013">
                      <w:marLeft w:val="0"/>
                      <w:marRight w:val="0"/>
                      <w:marTop w:val="0"/>
                      <w:marBottom w:val="0"/>
                      <w:divBdr>
                        <w:top w:val="none" w:sz="0" w:space="0" w:color="auto"/>
                        <w:left w:val="none" w:sz="0" w:space="0" w:color="auto"/>
                        <w:bottom w:val="none" w:sz="0" w:space="0" w:color="auto"/>
                        <w:right w:val="none" w:sz="0" w:space="0" w:color="auto"/>
                      </w:divBdr>
                      <w:divsChild>
                        <w:div w:id="450517030">
                          <w:marLeft w:val="0"/>
                          <w:marRight w:val="0"/>
                          <w:marTop w:val="0"/>
                          <w:marBottom w:val="0"/>
                          <w:divBdr>
                            <w:top w:val="none" w:sz="0" w:space="0" w:color="auto"/>
                            <w:left w:val="none" w:sz="0" w:space="0" w:color="auto"/>
                            <w:bottom w:val="none" w:sz="0" w:space="0" w:color="auto"/>
                            <w:right w:val="none" w:sz="0" w:space="0" w:color="auto"/>
                          </w:divBdr>
                          <w:divsChild>
                            <w:div w:id="1431580699">
                              <w:marLeft w:val="0"/>
                              <w:marRight w:val="0"/>
                              <w:marTop w:val="0"/>
                              <w:marBottom w:val="0"/>
                              <w:divBdr>
                                <w:top w:val="none" w:sz="0" w:space="0" w:color="auto"/>
                                <w:left w:val="none" w:sz="0" w:space="0" w:color="auto"/>
                                <w:bottom w:val="none" w:sz="0" w:space="0" w:color="auto"/>
                                <w:right w:val="none" w:sz="0" w:space="0" w:color="auto"/>
                              </w:divBdr>
                              <w:divsChild>
                                <w:div w:id="15092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671468">
      <w:bodyDiv w:val="1"/>
      <w:marLeft w:val="0"/>
      <w:marRight w:val="0"/>
      <w:marTop w:val="0"/>
      <w:marBottom w:val="0"/>
      <w:divBdr>
        <w:top w:val="none" w:sz="0" w:space="0" w:color="auto"/>
        <w:left w:val="none" w:sz="0" w:space="0" w:color="auto"/>
        <w:bottom w:val="none" w:sz="0" w:space="0" w:color="auto"/>
        <w:right w:val="none" w:sz="0" w:space="0" w:color="auto"/>
      </w:divBdr>
    </w:div>
    <w:div w:id="1126891898">
      <w:bodyDiv w:val="1"/>
      <w:marLeft w:val="0"/>
      <w:marRight w:val="0"/>
      <w:marTop w:val="0"/>
      <w:marBottom w:val="0"/>
      <w:divBdr>
        <w:top w:val="none" w:sz="0" w:space="0" w:color="auto"/>
        <w:left w:val="none" w:sz="0" w:space="0" w:color="auto"/>
        <w:bottom w:val="none" w:sz="0" w:space="0" w:color="auto"/>
        <w:right w:val="none" w:sz="0" w:space="0" w:color="auto"/>
      </w:divBdr>
    </w:div>
    <w:div w:id="1144931535">
      <w:bodyDiv w:val="1"/>
      <w:marLeft w:val="0"/>
      <w:marRight w:val="0"/>
      <w:marTop w:val="0"/>
      <w:marBottom w:val="0"/>
      <w:divBdr>
        <w:top w:val="none" w:sz="0" w:space="0" w:color="auto"/>
        <w:left w:val="none" w:sz="0" w:space="0" w:color="auto"/>
        <w:bottom w:val="none" w:sz="0" w:space="0" w:color="auto"/>
        <w:right w:val="none" w:sz="0" w:space="0" w:color="auto"/>
      </w:divBdr>
    </w:div>
    <w:div w:id="1155759068">
      <w:bodyDiv w:val="1"/>
      <w:marLeft w:val="0"/>
      <w:marRight w:val="0"/>
      <w:marTop w:val="0"/>
      <w:marBottom w:val="0"/>
      <w:divBdr>
        <w:top w:val="none" w:sz="0" w:space="0" w:color="auto"/>
        <w:left w:val="none" w:sz="0" w:space="0" w:color="auto"/>
        <w:bottom w:val="none" w:sz="0" w:space="0" w:color="auto"/>
        <w:right w:val="none" w:sz="0" w:space="0" w:color="auto"/>
      </w:divBdr>
    </w:div>
    <w:div w:id="1158423241">
      <w:bodyDiv w:val="1"/>
      <w:marLeft w:val="0"/>
      <w:marRight w:val="0"/>
      <w:marTop w:val="0"/>
      <w:marBottom w:val="0"/>
      <w:divBdr>
        <w:top w:val="none" w:sz="0" w:space="0" w:color="auto"/>
        <w:left w:val="none" w:sz="0" w:space="0" w:color="auto"/>
        <w:bottom w:val="none" w:sz="0" w:space="0" w:color="auto"/>
        <w:right w:val="none" w:sz="0" w:space="0" w:color="auto"/>
      </w:divBdr>
    </w:div>
    <w:div w:id="1168595477">
      <w:bodyDiv w:val="1"/>
      <w:marLeft w:val="0"/>
      <w:marRight w:val="0"/>
      <w:marTop w:val="0"/>
      <w:marBottom w:val="0"/>
      <w:divBdr>
        <w:top w:val="none" w:sz="0" w:space="0" w:color="auto"/>
        <w:left w:val="none" w:sz="0" w:space="0" w:color="auto"/>
        <w:bottom w:val="none" w:sz="0" w:space="0" w:color="auto"/>
        <w:right w:val="none" w:sz="0" w:space="0" w:color="auto"/>
      </w:divBdr>
    </w:div>
    <w:div w:id="1169059129">
      <w:bodyDiv w:val="1"/>
      <w:marLeft w:val="0"/>
      <w:marRight w:val="0"/>
      <w:marTop w:val="0"/>
      <w:marBottom w:val="0"/>
      <w:divBdr>
        <w:top w:val="none" w:sz="0" w:space="0" w:color="auto"/>
        <w:left w:val="none" w:sz="0" w:space="0" w:color="auto"/>
        <w:bottom w:val="none" w:sz="0" w:space="0" w:color="auto"/>
        <w:right w:val="none" w:sz="0" w:space="0" w:color="auto"/>
      </w:divBdr>
    </w:div>
    <w:div w:id="1231497092">
      <w:bodyDiv w:val="1"/>
      <w:marLeft w:val="0"/>
      <w:marRight w:val="0"/>
      <w:marTop w:val="0"/>
      <w:marBottom w:val="0"/>
      <w:divBdr>
        <w:top w:val="none" w:sz="0" w:space="0" w:color="auto"/>
        <w:left w:val="none" w:sz="0" w:space="0" w:color="auto"/>
        <w:bottom w:val="none" w:sz="0" w:space="0" w:color="auto"/>
        <w:right w:val="none" w:sz="0" w:space="0" w:color="auto"/>
      </w:divBdr>
    </w:div>
    <w:div w:id="1253513132">
      <w:bodyDiv w:val="1"/>
      <w:marLeft w:val="0"/>
      <w:marRight w:val="0"/>
      <w:marTop w:val="0"/>
      <w:marBottom w:val="0"/>
      <w:divBdr>
        <w:top w:val="none" w:sz="0" w:space="0" w:color="auto"/>
        <w:left w:val="none" w:sz="0" w:space="0" w:color="auto"/>
        <w:bottom w:val="none" w:sz="0" w:space="0" w:color="auto"/>
        <w:right w:val="none" w:sz="0" w:space="0" w:color="auto"/>
      </w:divBdr>
      <w:divsChild>
        <w:div w:id="1192763029">
          <w:marLeft w:val="0"/>
          <w:marRight w:val="0"/>
          <w:marTop w:val="0"/>
          <w:marBottom w:val="0"/>
          <w:divBdr>
            <w:top w:val="none" w:sz="0" w:space="0" w:color="auto"/>
            <w:left w:val="none" w:sz="0" w:space="0" w:color="auto"/>
            <w:bottom w:val="none" w:sz="0" w:space="0" w:color="auto"/>
            <w:right w:val="none" w:sz="0" w:space="0" w:color="auto"/>
          </w:divBdr>
          <w:divsChild>
            <w:div w:id="2121144487">
              <w:marLeft w:val="0"/>
              <w:marRight w:val="0"/>
              <w:marTop w:val="0"/>
              <w:marBottom w:val="0"/>
              <w:divBdr>
                <w:top w:val="none" w:sz="0" w:space="0" w:color="auto"/>
                <w:left w:val="none" w:sz="0" w:space="0" w:color="auto"/>
                <w:bottom w:val="none" w:sz="0" w:space="0" w:color="auto"/>
                <w:right w:val="none" w:sz="0" w:space="0" w:color="auto"/>
              </w:divBdr>
              <w:divsChild>
                <w:div w:id="645471654">
                  <w:marLeft w:val="0"/>
                  <w:marRight w:val="0"/>
                  <w:marTop w:val="0"/>
                  <w:marBottom w:val="0"/>
                  <w:divBdr>
                    <w:top w:val="none" w:sz="0" w:space="0" w:color="auto"/>
                    <w:left w:val="none" w:sz="0" w:space="0" w:color="auto"/>
                    <w:bottom w:val="none" w:sz="0" w:space="0" w:color="auto"/>
                    <w:right w:val="none" w:sz="0" w:space="0" w:color="auto"/>
                  </w:divBdr>
                  <w:divsChild>
                    <w:div w:id="18976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52203">
      <w:bodyDiv w:val="1"/>
      <w:marLeft w:val="0"/>
      <w:marRight w:val="0"/>
      <w:marTop w:val="0"/>
      <w:marBottom w:val="0"/>
      <w:divBdr>
        <w:top w:val="none" w:sz="0" w:space="0" w:color="auto"/>
        <w:left w:val="none" w:sz="0" w:space="0" w:color="auto"/>
        <w:bottom w:val="none" w:sz="0" w:space="0" w:color="auto"/>
        <w:right w:val="none" w:sz="0" w:space="0" w:color="auto"/>
      </w:divBdr>
    </w:div>
    <w:div w:id="1272975868">
      <w:bodyDiv w:val="1"/>
      <w:marLeft w:val="0"/>
      <w:marRight w:val="0"/>
      <w:marTop w:val="0"/>
      <w:marBottom w:val="0"/>
      <w:divBdr>
        <w:top w:val="none" w:sz="0" w:space="0" w:color="auto"/>
        <w:left w:val="none" w:sz="0" w:space="0" w:color="auto"/>
        <w:bottom w:val="none" w:sz="0" w:space="0" w:color="auto"/>
        <w:right w:val="none" w:sz="0" w:space="0" w:color="auto"/>
      </w:divBdr>
    </w:div>
    <w:div w:id="1279607854">
      <w:bodyDiv w:val="1"/>
      <w:marLeft w:val="0"/>
      <w:marRight w:val="0"/>
      <w:marTop w:val="0"/>
      <w:marBottom w:val="0"/>
      <w:divBdr>
        <w:top w:val="none" w:sz="0" w:space="0" w:color="auto"/>
        <w:left w:val="none" w:sz="0" w:space="0" w:color="auto"/>
        <w:bottom w:val="none" w:sz="0" w:space="0" w:color="auto"/>
        <w:right w:val="none" w:sz="0" w:space="0" w:color="auto"/>
      </w:divBdr>
    </w:div>
    <w:div w:id="1311441888">
      <w:bodyDiv w:val="1"/>
      <w:marLeft w:val="0"/>
      <w:marRight w:val="0"/>
      <w:marTop w:val="0"/>
      <w:marBottom w:val="0"/>
      <w:divBdr>
        <w:top w:val="none" w:sz="0" w:space="0" w:color="auto"/>
        <w:left w:val="none" w:sz="0" w:space="0" w:color="auto"/>
        <w:bottom w:val="none" w:sz="0" w:space="0" w:color="auto"/>
        <w:right w:val="none" w:sz="0" w:space="0" w:color="auto"/>
      </w:divBdr>
    </w:div>
    <w:div w:id="1315336611">
      <w:bodyDiv w:val="1"/>
      <w:marLeft w:val="0"/>
      <w:marRight w:val="0"/>
      <w:marTop w:val="0"/>
      <w:marBottom w:val="0"/>
      <w:divBdr>
        <w:top w:val="none" w:sz="0" w:space="0" w:color="auto"/>
        <w:left w:val="none" w:sz="0" w:space="0" w:color="auto"/>
        <w:bottom w:val="none" w:sz="0" w:space="0" w:color="auto"/>
        <w:right w:val="none" w:sz="0" w:space="0" w:color="auto"/>
      </w:divBdr>
    </w:div>
    <w:div w:id="1328168683">
      <w:bodyDiv w:val="1"/>
      <w:marLeft w:val="0"/>
      <w:marRight w:val="0"/>
      <w:marTop w:val="0"/>
      <w:marBottom w:val="0"/>
      <w:divBdr>
        <w:top w:val="none" w:sz="0" w:space="0" w:color="auto"/>
        <w:left w:val="none" w:sz="0" w:space="0" w:color="auto"/>
        <w:bottom w:val="none" w:sz="0" w:space="0" w:color="auto"/>
        <w:right w:val="none" w:sz="0" w:space="0" w:color="auto"/>
      </w:divBdr>
    </w:div>
    <w:div w:id="1339383910">
      <w:bodyDiv w:val="1"/>
      <w:marLeft w:val="0"/>
      <w:marRight w:val="0"/>
      <w:marTop w:val="0"/>
      <w:marBottom w:val="0"/>
      <w:divBdr>
        <w:top w:val="none" w:sz="0" w:space="0" w:color="auto"/>
        <w:left w:val="none" w:sz="0" w:space="0" w:color="auto"/>
        <w:bottom w:val="none" w:sz="0" w:space="0" w:color="auto"/>
        <w:right w:val="none" w:sz="0" w:space="0" w:color="auto"/>
      </w:divBdr>
    </w:div>
    <w:div w:id="1341395551">
      <w:bodyDiv w:val="1"/>
      <w:marLeft w:val="0"/>
      <w:marRight w:val="0"/>
      <w:marTop w:val="0"/>
      <w:marBottom w:val="0"/>
      <w:divBdr>
        <w:top w:val="none" w:sz="0" w:space="0" w:color="auto"/>
        <w:left w:val="none" w:sz="0" w:space="0" w:color="auto"/>
        <w:bottom w:val="none" w:sz="0" w:space="0" w:color="auto"/>
        <w:right w:val="none" w:sz="0" w:space="0" w:color="auto"/>
      </w:divBdr>
    </w:div>
    <w:div w:id="1374379847">
      <w:bodyDiv w:val="1"/>
      <w:marLeft w:val="0"/>
      <w:marRight w:val="0"/>
      <w:marTop w:val="0"/>
      <w:marBottom w:val="0"/>
      <w:divBdr>
        <w:top w:val="none" w:sz="0" w:space="0" w:color="auto"/>
        <w:left w:val="none" w:sz="0" w:space="0" w:color="auto"/>
        <w:bottom w:val="none" w:sz="0" w:space="0" w:color="auto"/>
        <w:right w:val="none" w:sz="0" w:space="0" w:color="auto"/>
      </w:divBdr>
      <w:divsChild>
        <w:div w:id="643046504">
          <w:marLeft w:val="0"/>
          <w:marRight w:val="0"/>
          <w:marTop w:val="0"/>
          <w:marBottom w:val="0"/>
          <w:divBdr>
            <w:top w:val="none" w:sz="0" w:space="0" w:color="auto"/>
            <w:left w:val="none" w:sz="0" w:space="0" w:color="auto"/>
            <w:bottom w:val="none" w:sz="0" w:space="0" w:color="auto"/>
            <w:right w:val="none" w:sz="0" w:space="0" w:color="auto"/>
          </w:divBdr>
          <w:divsChild>
            <w:div w:id="1416975704">
              <w:marLeft w:val="0"/>
              <w:marRight w:val="0"/>
              <w:marTop w:val="0"/>
              <w:marBottom w:val="0"/>
              <w:divBdr>
                <w:top w:val="none" w:sz="0" w:space="0" w:color="auto"/>
                <w:left w:val="none" w:sz="0" w:space="0" w:color="auto"/>
                <w:bottom w:val="none" w:sz="0" w:space="0" w:color="auto"/>
                <w:right w:val="none" w:sz="0" w:space="0" w:color="auto"/>
              </w:divBdr>
              <w:divsChild>
                <w:div w:id="878930860">
                  <w:marLeft w:val="0"/>
                  <w:marRight w:val="0"/>
                  <w:marTop w:val="0"/>
                  <w:marBottom w:val="0"/>
                  <w:divBdr>
                    <w:top w:val="none" w:sz="0" w:space="0" w:color="auto"/>
                    <w:left w:val="none" w:sz="0" w:space="0" w:color="auto"/>
                    <w:bottom w:val="none" w:sz="0" w:space="0" w:color="auto"/>
                    <w:right w:val="none" w:sz="0" w:space="0" w:color="auto"/>
                  </w:divBdr>
                  <w:divsChild>
                    <w:div w:id="14621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29466">
      <w:bodyDiv w:val="1"/>
      <w:marLeft w:val="0"/>
      <w:marRight w:val="0"/>
      <w:marTop w:val="0"/>
      <w:marBottom w:val="0"/>
      <w:divBdr>
        <w:top w:val="none" w:sz="0" w:space="0" w:color="auto"/>
        <w:left w:val="none" w:sz="0" w:space="0" w:color="auto"/>
        <w:bottom w:val="none" w:sz="0" w:space="0" w:color="auto"/>
        <w:right w:val="none" w:sz="0" w:space="0" w:color="auto"/>
      </w:divBdr>
    </w:div>
    <w:div w:id="1397047207">
      <w:bodyDiv w:val="1"/>
      <w:marLeft w:val="0"/>
      <w:marRight w:val="0"/>
      <w:marTop w:val="0"/>
      <w:marBottom w:val="0"/>
      <w:divBdr>
        <w:top w:val="none" w:sz="0" w:space="0" w:color="auto"/>
        <w:left w:val="none" w:sz="0" w:space="0" w:color="auto"/>
        <w:bottom w:val="none" w:sz="0" w:space="0" w:color="auto"/>
        <w:right w:val="none" w:sz="0" w:space="0" w:color="auto"/>
      </w:divBdr>
    </w:div>
    <w:div w:id="1407338954">
      <w:bodyDiv w:val="1"/>
      <w:marLeft w:val="0"/>
      <w:marRight w:val="0"/>
      <w:marTop w:val="0"/>
      <w:marBottom w:val="0"/>
      <w:divBdr>
        <w:top w:val="none" w:sz="0" w:space="0" w:color="auto"/>
        <w:left w:val="none" w:sz="0" w:space="0" w:color="auto"/>
        <w:bottom w:val="none" w:sz="0" w:space="0" w:color="auto"/>
        <w:right w:val="none" w:sz="0" w:space="0" w:color="auto"/>
      </w:divBdr>
    </w:div>
    <w:div w:id="1408070925">
      <w:bodyDiv w:val="1"/>
      <w:marLeft w:val="0"/>
      <w:marRight w:val="0"/>
      <w:marTop w:val="0"/>
      <w:marBottom w:val="0"/>
      <w:divBdr>
        <w:top w:val="none" w:sz="0" w:space="0" w:color="auto"/>
        <w:left w:val="none" w:sz="0" w:space="0" w:color="auto"/>
        <w:bottom w:val="none" w:sz="0" w:space="0" w:color="auto"/>
        <w:right w:val="none" w:sz="0" w:space="0" w:color="auto"/>
      </w:divBdr>
    </w:div>
    <w:div w:id="1443843786">
      <w:bodyDiv w:val="1"/>
      <w:marLeft w:val="0"/>
      <w:marRight w:val="0"/>
      <w:marTop w:val="0"/>
      <w:marBottom w:val="0"/>
      <w:divBdr>
        <w:top w:val="none" w:sz="0" w:space="0" w:color="auto"/>
        <w:left w:val="none" w:sz="0" w:space="0" w:color="auto"/>
        <w:bottom w:val="none" w:sz="0" w:space="0" w:color="auto"/>
        <w:right w:val="none" w:sz="0" w:space="0" w:color="auto"/>
      </w:divBdr>
    </w:div>
    <w:div w:id="1486818960">
      <w:bodyDiv w:val="1"/>
      <w:marLeft w:val="0"/>
      <w:marRight w:val="0"/>
      <w:marTop w:val="0"/>
      <w:marBottom w:val="0"/>
      <w:divBdr>
        <w:top w:val="none" w:sz="0" w:space="0" w:color="auto"/>
        <w:left w:val="none" w:sz="0" w:space="0" w:color="auto"/>
        <w:bottom w:val="none" w:sz="0" w:space="0" w:color="auto"/>
        <w:right w:val="none" w:sz="0" w:space="0" w:color="auto"/>
      </w:divBdr>
    </w:div>
    <w:div w:id="1526091174">
      <w:bodyDiv w:val="1"/>
      <w:marLeft w:val="0"/>
      <w:marRight w:val="0"/>
      <w:marTop w:val="0"/>
      <w:marBottom w:val="0"/>
      <w:divBdr>
        <w:top w:val="none" w:sz="0" w:space="0" w:color="auto"/>
        <w:left w:val="none" w:sz="0" w:space="0" w:color="auto"/>
        <w:bottom w:val="none" w:sz="0" w:space="0" w:color="auto"/>
        <w:right w:val="none" w:sz="0" w:space="0" w:color="auto"/>
      </w:divBdr>
    </w:div>
    <w:div w:id="1527210907">
      <w:bodyDiv w:val="1"/>
      <w:marLeft w:val="0"/>
      <w:marRight w:val="0"/>
      <w:marTop w:val="0"/>
      <w:marBottom w:val="0"/>
      <w:divBdr>
        <w:top w:val="none" w:sz="0" w:space="0" w:color="auto"/>
        <w:left w:val="none" w:sz="0" w:space="0" w:color="auto"/>
        <w:bottom w:val="none" w:sz="0" w:space="0" w:color="auto"/>
        <w:right w:val="none" w:sz="0" w:space="0" w:color="auto"/>
      </w:divBdr>
      <w:divsChild>
        <w:div w:id="245960530">
          <w:marLeft w:val="0"/>
          <w:marRight w:val="0"/>
          <w:marTop w:val="0"/>
          <w:marBottom w:val="0"/>
          <w:divBdr>
            <w:top w:val="none" w:sz="0" w:space="0" w:color="auto"/>
            <w:left w:val="none" w:sz="0" w:space="0" w:color="auto"/>
            <w:bottom w:val="none" w:sz="0" w:space="0" w:color="auto"/>
            <w:right w:val="none" w:sz="0" w:space="0" w:color="auto"/>
          </w:divBdr>
          <w:divsChild>
            <w:div w:id="1235553735">
              <w:marLeft w:val="0"/>
              <w:marRight w:val="0"/>
              <w:marTop w:val="0"/>
              <w:marBottom w:val="0"/>
              <w:divBdr>
                <w:top w:val="none" w:sz="0" w:space="0" w:color="auto"/>
                <w:left w:val="none" w:sz="0" w:space="0" w:color="auto"/>
                <w:bottom w:val="none" w:sz="0" w:space="0" w:color="auto"/>
                <w:right w:val="none" w:sz="0" w:space="0" w:color="auto"/>
              </w:divBdr>
              <w:divsChild>
                <w:div w:id="1956784673">
                  <w:marLeft w:val="0"/>
                  <w:marRight w:val="0"/>
                  <w:marTop w:val="0"/>
                  <w:marBottom w:val="0"/>
                  <w:divBdr>
                    <w:top w:val="none" w:sz="0" w:space="0" w:color="auto"/>
                    <w:left w:val="none" w:sz="0" w:space="0" w:color="auto"/>
                    <w:bottom w:val="none" w:sz="0" w:space="0" w:color="auto"/>
                    <w:right w:val="none" w:sz="0" w:space="0" w:color="auto"/>
                  </w:divBdr>
                  <w:divsChild>
                    <w:div w:id="2269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983648">
      <w:bodyDiv w:val="1"/>
      <w:marLeft w:val="0"/>
      <w:marRight w:val="0"/>
      <w:marTop w:val="0"/>
      <w:marBottom w:val="0"/>
      <w:divBdr>
        <w:top w:val="none" w:sz="0" w:space="0" w:color="auto"/>
        <w:left w:val="none" w:sz="0" w:space="0" w:color="auto"/>
        <w:bottom w:val="none" w:sz="0" w:space="0" w:color="auto"/>
        <w:right w:val="none" w:sz="0" w:space="0" w:color="auto"/>
      </w:divBdr>
    </w:div>
    <w:div w:id="1552769226">
      <w:bodyDiv w:val="1"/>
      <w:marLeft w:val="0"/>
      <w:marRight w:val="0"/>
      <w:marTop w:val="0"/>
      <w:marBottom w:val="0"/>
      <w:divBdr>
        <w:top w:val="none" w:sz="0" w:space="0" w:color="auto"/>
        <w:left w:val="none" w:sz="0" w:space="0" w:color="auto"/>
        <w:bottom w:val="none" w:sz="0" w:space="0" w:color="auto"/>
        <w:right w:val="none" w:sz="0" w:space="0" w:color="auto"/>
      </w:divBdr>
    </w:div>
    <w:div w:id="1563439604">
      <w:bodyDiv w:val="1"/>
      <w:marLeft w:val="0"/>
      <w:marRight w:val="0"/>
      <w:marTop w:val="0"/>
      <w:marBottom w:val="0"/>
      <w:divBdr>
        <w:top w:val="none" w:sz="0" w:space="0" w:color="auto"/>
        <w:left w:val="none" w:sz="0" w:space="0" w:color="auto"/>
        <w:bottom w:val="none" w:sz="0" w:space="0" w:color="auto"/>
        <w:right w:val="none" w:sz="0" w:space="0" w:color="auto"/>
      </w:divBdr>
    </w:div>
    <w:div w:id="1614020766">
      <w:bodyDiv w:val="1"/>
      <w:marLeft w:val="0"/>
      <w:marRight w:val="0"/>
      <w:marTop w:val="0"/>
      <w:marBottom w:val="0"/>
      <w:divBdr>
        <w:top w:val="none" w:sz="0" w:space="0" w:color="auto"/>
        <w:left w:val="none" w:sz="0" w:space="0" w:color="auto"/>
        <w:bottom w:val="none" w:sz="0" w:space="0" w:color="auto"/>
        <w:right w:val="none" w:sz="0" w:space="0" w:color="auto"/>
      </w:divBdr>
    </w:div>
    <w:div w:id="1618609250">
      <w:bodyDiv w:val="1"/>
      <w:marLeft w:val="0"/>
      <w:marRight w:val="0"/>
      <w:marTop w:val="0"/>
      <w:marBottom w:val="0"/>
      <w:divBdr>
        <w:top w:val="none" w:sz="0" w:space="0" w:color="auto"/>
        <w:left w:val="none" w:sz="0" w:space="0" w:color="auto"/>
        <w:bottom w:val="none" w:sz="0" w:space="0" w:color="auto"/>
        <w:right w:val="none" w:sz="0" w:space="0" w:color="auto"/>
      </w:divBdr>
    </w:div>
    <w:div w:id="1631665567">
      <w:bodyDiv w:val="1"/>
      <w:marLeft w:val="0"/>
      <w:marRight w:val="0"/>
      <w:marTop w:val="0"/>
      <w:marBottom w:val="0"/>
      <w:divBdr>
        <w:top w:val="none" w:sz="0" w:space="0" w:color="auto"/>
        <w:left w:val="none" w:sz="0" w:space="0" w:color="auto"/>
        <w:bottom w:val="none" w:sz="0" w:space="0" w:color="auto"/>
        <w:right w:val="none" w:sz="0" w:space="0" w:color="auto"/>
      </w:divBdr>
    </w:div>
    <w:div w:id="1651128884">
      <w:bodyDiv w:val="1"/>
      <w:marLeft w:val="0"/>
      <w:marRight w:val="0"/>
      <w:marTop w:val="0"/>
      <w:marBottom w:val="0"/>
      <w:divBdr>
        <w:top w:val="none" w:sz="0" w:space="0" w:color="auto"/>
        <w:left w:val="none" w:sz="0" w:space="0" w:color="auto"/>
        <w:bottom w:val="none" w:sz="0" w:space="0" w:color="auto"/>
        <w:right w:val="none" w:sz="0" w:space="0" w:color="auto"/>
      </w:divBdr>
    </w:div>
    <w:div w:id="1675451050">
      <w:bodyDiv w:val="1"/>
      <w:marLeft w:val="0"/>
      <w:marRight w:val="0"/>
      <w:marTop w:val="0"/>
      <w:marBottom w:val="0"/>
      <w:divBdr>
        <w:top w:val="none" w:sz="0" w:space="0" w:color="auto"/>
        <w:left w:val="none" w:sz="0" w:space="0" w:color="auto"/>
        <w:bottom w:val="none" w:sz="0" w:space="0" w:color="auto"/>
        <w:right w:val="none" w:sz="0" w:space="0" w:color="auto"/>
      </w:divBdr>
    </w:div>
    <w:div w:id="1708290926">
      <w:bodyDiv w:val="1"/>
      <w:marLeft w:val="0"/>
      <w:marRight w:val="0"/>
      <w:marTop w:val="0"/>
      <w:marBottom w:val="0"/>
      <w:divBdr>
        <w:top w:val="none" w:sz="0" w:space="0" w:color="auto"/>
        <w:left w:val="none" w:sz="0" w:space="0" w:color="auto"/>
        <w:bottom w:val="none" w:sz="0" w:space="0" w:color="auto"/>
        <w:right w:val="none" w:sz="0" w:space="0" w:color="auto"/>
      </w:divBdr>
    </w:div>
    <w:div w:id="1742286202">
      <w:bodyDiv w:val="1"/>
      <w:marLeft w:val="0"/>
      <w:marRight w:val="0"/>
      <w:marTop w:val="0"/>
      <w:marBottom w:val="0"/>
      <w:divBdr>
        <w:top w:val="none" w:sz="0" w:space="0" w:color="auto"/>
        <w:left w:val="none" w:sz="0" w:space="0" w:color="auto"/>
        <w:bottom w:val="none" w:sz="0" w:space="0" w:color="auto"/>
        <w:right w:val="none" w:sz="0" w:space="0" w:color="auto"/>
      </w:divBdr>
    </w:div>
    <w:div w:id="1760832222">
      <w:bodyDiv w:val="1"/>
      <w:marLeft w:val="0"/>
      <w:marRight w:val="0"/>
      <w:marTop w:val="0"/>
      <w:marBottom w:val="0"/>
      <w:divBdr>
        <w:top w:val="none" w:sz="0" w:space="0" w:color="auto"/>
        <w:left w:val="none" w:sz="0" w:space="0" w:color="auto"/>
        <w:bottom w:val="none" w:sz="0" w:space="0" w:color="auto"/>
        <w:right w:val="none" w:sz="0" w:space="0" w:color="auto"/>
      </w:divBdr>
    </w:div>
    <w:div w:id="1763646720">
      <w:bodyDiv w:val="1"/>
      <w:marLeft w:val="0"/>
      <w:marRight w:val="0"/>
      <w:marTop w:val="0"/>
      <w:marBottom w:val="0"/>
      <w:divBdr>
        <w:top w:val="none" w:sz="0" w:space="0" w:color="auto"/>
        <w:left w:val="none" w:sz="0" w:space="0" w:color="auto"/>
        <w:bottom w:val="none" w:sz="0" w:space="0" w:color="auto"/>
        <w:right w:val="none" w:sz="0" w:space="0" w:color="auto"/>
      </w:divBdr>
      <w:divsChild>
        <w:div w:id="2040927776">
          <w:marLeft w:val="0"/>
          <w:marRight w:val="0"/>
          <w:marTop w:val="0"/>
          <w:marBottom w:val="0"/>
          <w:divBdr>
            <w:top w:val="none" w:sz="0" w:space="0" w:color="auto"/>
            <w:left w:val="none" w:sz="0" w:space="0" w:color="auto"/>
            <w:bottom w:val="none" w:sz="0" w:space="0" w:color="auto"/>
            <w:right w:val="none" w:sz="0" w:space="0" w:color="auto"/>
          </w:divBdr>
          <w:divsChild>
            <w:div w:id="27536006">
              <w:marLeft w:val="0"/>
              <w:marRight w:val="0"/>
              <w:marTop w:val="0"/>
              <w:marBottom w:val="0"/>
              <w:divBdr>
                <w:top w:val="none" w:sz="0" w:space="0" w:color="auto"/>
                <w:left w:val="none" w:sz="0" w:space="0" w:color="auto"/>
                <w:bottom w:val="none" w:sz="0" w:space="0" w:color="auto"/>
                <w:right w:val="none" w:sz="0" w:space="0" w:color="auto"/>
              </w:divBdr>
              <w:divsChild>
                <w:div w:id="1846633335">
                  <w:marLeft w:val="0"/>
                  <w:marRight w:val="0"/>
                  <w:marTop w:val="0"/>
                  <w:marBottom w:val="0"/>
                  <w:divBdr>
                    <w:top w:val="none" w:sz="0" w:space="0" w:color="auto"/>
                    <w:left w:val="none" w:sz="0" w:space="0" w:color="auto"/>
                    <w:bottom w:val="none" w:sz="0" w:space="0" w:color="auto"/>
                    <w:right w:val="none" w:sz="0" w:space="0" w:color="auto"/>
                  </w:divBdr>
                  <w:divsChild>
                    <w:div w:id="1635138729">
                      <w:marLeft w:val="0"/>
                      <w:marRight w:val="0"/>
                      <w:marTop w:val="0"/>
                      <w:marBottom w:val="0"/>
                      <w:divBdr>
                        <w:top w:val="none" w:sz="0" w:space="0" w:color="auto"/>
                        <w:left w:val="none" w:sz="0" w:space="0" w:color="auto"/>
                        <w:bottom w:val="none" w:sz="0" w:space="0" w:color="auto"/>
                        <w:right w:val="none" w:sz="0" w:space="0" w:color="auto"/>
                      </w:divBdr>
                    </w:div>
                    <w:div w:id="10752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36441">
      <w:bodyDiv w:val="1"/>
      <w:marLeft w:val="0"/>
      <w:marRight w:val="0"/>
      <w:marTop w:val="0"/>
      <w:marBottom w:val="0"/>
      <w:divBdr>
        <w:top w:val="none" w:sz="0" w:space="0" w:color="auto"/>
        <w:left w:val="none" w:sz="0" w:space="0" w:color="auto"/>
        <w:bottom w:val="none" w:sz="0" w:space="0" w:color="auto"/>
        <w:right w:val="none" w:sz="0" w:space="0" w:color="auto"/>
      </w:divBdr>
    </w:div>
    <w:div w:id="1812137576">
      <w:bodyDiv w:val="1"/>
      <w:marLeft w:val="0"/>
      <w:marRight w:val="0"/>
      <w:marTop w:val="0"/>
      <w:marBottom w:val="0"/>
      <w:divBdr>
        <w:top w:val="none" w:sz="0" w:space="0" w:color="auto"/>
        <w:left w:val="none" w:sz="0" w:space="0" w:color="auto"/>
        <w:bottom w:val="none" w:sz="0" w:space="0" w:color="auto"/>
        <w:right w:val="none" w:sz="0" w:space="0" w:color="auto"/>
      </w:divBdr>
    </w:div>
    <w:div w:id="1832334888">
      <w:bodyDiv w:val="1"/>
      <w:marLeft w:val="0"/>
      <w:marRight w:val="0"/>
      <w:marTop w:val="0"/>
      <w:marBottom w:val="0"/>
      <w:divBdr>
        <w:top w:val="none" w:sz="0" w:space="0" w:color="auto"/>
        <w:left w:val="none" w:sz="0" w:space="0" w:color="auto"/>
        <w:bottom w:val="none" w:sz="0" w:space="0" w:color="auto"/>
        <w:right w:val="none" w:sz="0" w:space="0" w:color="auto"/>
      </w:divBdr>
    </w:div>
    <w:div w:id="1845969615">
      <w:bodyDiv w:val="1"/>
      <w:marLeft w:val="0"/>
      <w:marRight w:val="0"/>
      <w:marTop w:val="0"/>
      <w:marBottom w:val="0"/>
      <w:divBdr>
        <w:top w:val="none" w:sz="0" w:space="0" w:color="auto"/>
        <w:left w:val="none" w:sz="0" w:space="0" w:color="auto"/>
        <w:bottom w:val="none" w:sz="0" w:space="0" w:color="auto"/>
        <w:right w:val="none" w:sz="0" w:space="0" w:color="auto"/>
      </w:divBdr>
    </w:div>
    <w:div w:id="1897354390">
      <w:bodyDiv w:val="1"/>
      <w:marLeft w:val="0"/>
      <w:marRight w:val="0"/>
      <w:marTop w:val="0"/>
      <w:marBottom w:val="0"/>
      <w:divBdr>
        <w:top w:val="none" w:sz="0" w:space="0" w:color="auto"/>
        <w:left w:val="none" w:sz="0" w:space="0" w:color="auto"/>
        <w:bottom w:val="none" w:sz="0" w:space="0" w:color="auto"/>
        <w:right w:val="none" w:sz="0" w:space="0" w:color="auto"/>
      </w:divBdr>
    </w:div>
    <w:div w:id="1952273666">
      <w:bodyDiv w:val="1"/>
      <w:marLeft w:val="0"/>
      <w:marRight w:val="0"/>
      <w:marTop w:val="0"/>
      <w:marBottom w:val="0"/>
      <w:divBdr>
        <w:top w:val="none" w:sz="0" w:space="0" w:color="auto"/>
        <w:left w:val="none" w:sz="0" w:space="0" w:color="auto"/>
        <w:bottom w:val="none" w:sz="0" w:space="0" w:color="auto"/>
        <w:right w:val="none" w:sz="0" w:space="0" w:color="auto"/>
      </w:divBdr>
    </w:div>
    <w:div w:id="2010715729">
      <w:bodyDiv w:val="1"/>
      <w:marLeft w:val="0"/>
      <w:marRight w:val="0"/>
      <w:marTop w:val="0"/>
      <w:marBottom w:val="0"/>
      <w:divBdr>
        <w:top w:val="none" w:sz="0" w:space="0" w:color="auto"/>
        <w:left w:val="none" w:sz="0" w:space="0" w:color="auto"/>
        <w:bottom w:val="none" w:sz="0" w:space="0" w:color="auto"/>
        <w:right w:val="none" w:sz="0" w:space="0" w:color="auto"/>
      </w:divBdr>
    </w:div>
    <w:div w:id="2035380408">
      <w:bodyDiv w:val="1"/>
      <w:marLeft w:val="0"/>
      <w:marRight w:val="0"/>
      <w:marTop w:val="0"/>
      <w:marBottom w:val="0"/>
      <w:divBdr>
        <w:top w:val="none" w:sz="0" w:space="0" w:color="auto"/>
        <w:left w:val="none" w:sz="0" w:space="0" w:color="auto"/>
        <w:bottom w:val="none" w:sz="0" w:space="0" w:color="auto"/>
        <w:right w:val="none" w:sz="0" w:space="0" w:color="auto"/>
      </w:divBdr>
      <w:divsChild>
        <w:div w:id="1576747146">
          <w:marLeft w:val="0"/>
          <w:marRight w:val="0"/>
          <w:marTop w:val="0"/>
          <w:marBottom w:val="0"/>
          <w:divBdr>
            <w:top w:val="none" w:sz="0" w:space="0" w:color="auto"/>
            <w:left w:val="none" w:sz="0" w:space="0" w:color="auto"/>
            <w:bottom w:val="none" w:sz="0" w:space="0" w:color="auto"/>
            <w:right w:val="none" w:sz="0" w:space="0" w:color="auto"/>
          </w:divBdr>
          <w:divsChild>
            <w:div w:id="980308446">
              <w:marLeft w:val="0"/>
              <w:marRight w:val="0"/>
              <w:marTop w:val="0"/>
              <w:marBottom w:val="0"/>
              <w:divBdr>
                <w:top w:val="none" w:sz="0" w:space="0" w:color="auto"/>
                <w:left w:val="none" w:sz="0" w:space="0" w:color="auto"/>
                <w:bottom w:val="none" w:sz="0" w:space="0" w:color="auto"/>
                <w:right w:val="none" w:sz="0" w:space="0" w:color="auto"/>
              </w:divBdr>
              <w:divsChild>
                <w:div w:id="414011979">
                  <w:marLeft w:val="0"/>
                  <w:marRight w:val="0"/>
                  <w:marTop w:val="0"/>
                  <w:marBottom w:val="0"/>
                  <w:divBdr>
                    <w:top w:val="none" w:sz="0" w:space="0" w:color="auto"/>
                    <w:left w:val="none" w:sz="0" w:space="0" w:color="auto"/>
                    <w:bottom w:val="none" w:sz="0" w:space="0" w:color="auto"/>
                    <w:right w:val="none" w:sz="0" w:space="0" w:color="auto"/>
                  </w:divBdr>
                  <w:divsChild>
                    <w:div w:id="1504128275">
                      <w:marLeft w:val="0"/>
                      <w:marRight w:val="0"/>
                      <w:marTop w:val="0"/>
                      <w:marBottom w:val="0"/>
                      <w:divBdr>
                        <w:top w:val="none" w:sz="0" w:space="0" w:color="auto"/>
                        <w:left w:val="none" w:sz="0" w:space="0" w:color="auto"/>
                        <w:bottom w:val="none" w:sz="0" w:space="0" w:color="auto"/>
                        <w:right w:val="none" w:sz="0" w:space="0" w:color="auto"/>
                      </w:divBdr>
                    </w:div>
                    <w:div w:id="10669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3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usinesswire.com/news/home/20231212786350/en/MANTL-Announces-Growth-Marketing-Solution-that-Helps-Financial-Institutions-Grow-Deposits-Quickly-Without-Offering-Market-leading-Rat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books.google.ie/books?id=uD6g_xbJ3sgC&amp;printsec=frontcover&amp;dq=Data+Points:+Visualization+That+Means+Something&amp;hl=&amp;cd=1&amp;source=gbs_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books.google.ie/books?id=U78drgEACAAJ&amp;dq=Signal:+Understanding+What+Matters+in+a+World+of+Noise&amp;hl=&amp;cd=1&amp;source=gbs_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2B446-8EC6-4543-8BA8-3F39527C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13</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 cheong</dc:creator>
  <cp:keywords/>
  <dc:description/>
  <cp:lastModifiedBy>wm cheong</cp:lastModifiedBy>
  <cp:revision>14</cp:revision>
  <cp:lastPrinted>2025-09-06T07:20:00Z</cp:lastPrinted>
  <dcterms:created xsi:type="dcterms:W3CDTF">2025-09-06T03:36:00Z</dcterms:created>
  <dcterms:modified xsi:type="dcterms:W3CDTF">2025-09-06T10:23:00Z</dcterms:modified>
</cp:coreProperties>
</file>