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63F" w:rsidRDefault="0094563F" w:rsidP="0094563F">
      <w:pPr>
        <w:pStyle w:val="Heading1"/>
        <w:jc w:val="center"/>
        <w:rPr>
          <w:color w:val="auto"/>
          <w:sz w:val="16"/>
          <w:szCs w:val="16"/>
        </w:rPr>
      </w:pPr>
    </w:p>
    <w:p w:rsidR="00B914C5" w:rsidRPr="0094563F" w:rsidRDefault="0094563F" w:rsidP="0094563F">
      <w:pPr>
        <w:pStyle w:val="Heading1"/>
        <w:jc w:val="center"/>
        <w:rPr>
          <w:color w:val="auto"/>
          <w:sz w:val="48"/>
          <w:szCs w:val="48"/>
        </w:rPr>
      </w:pPr>
      <w:r>
        <w:rPr>
          <w:noProof/>
          <w:color w:val="auto"/>
          <w:sz w:val="48"/>
          <w:szCs w:val="48"/>
          <w:lang w:eastAsia="en-AU"/>
        </w:rPr>
        <w:drawing>
          <wp:inline distT="0" distB="0" distL="0" distR="0">
            <wp:extent cx="3522689" cy="3522689"/>
            <wp:effectExtent l="0" t="0" r="0" b="0"/>
            <wp:docPr id="4" name="Picture 2" descr="D:\2014\Mobile Applications Development\Logo\ProtoShad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14\Mobile Applications Development\Logo\ProtoShadeLogo.png"/>
                    <pic:cNvPicPr>
                      <a:picLocks noChangeAspect="1" noChangeArrowheads="1"/>
                    </pic:cNvPicPr>
                  </pic:nvPicPr>
                  <pic:blipFill>
                    <a:blip r:embed="rId7" cstate="print"/>
                    <a:stretch>
                      <a:fillRect/>
                    </a:stretch>
                  </pic:blipFill>
                  <pic:spPr bwMode="auto">
                    <a:xfrm>
                      <a:off x="0" y="0"/>
                      <a:ext cx="3522689" cy="3522689"/>
                    </a:xfrm>
                    <a:prstGeom prst="rect">
                      <a:avLst/>
                    </a:prstGeom>
                    <a:noFill/>
                    <a:ln w="9525">
                      <a:noFill/>
                      <a:miter lim="800000"/>
                      <a:headEnd/>
                      <a:tailEnd/>
                    </a:ln>
                  </pic:spPr>
                </pic:pic>
              </a:graphicData>
            </a:graphic>
          </wp:inline>
        </w:drawing>
      </w:r>
    </w:p>
    <w:p w:rsidR="00E25E47" w:rsidRDefault="00E25E47" w:rsidP="0094563F">
      <w:pPr>
        <w:pStyle w:val="Heading1"/>
        <w:spacing w:before="0"/>
        <w:jc w:val="center"/>
        <w:rPr>
          <w:color w:val="auto"/>
          <w:sz w:val="52"/>
          <w:szCs w:val="52"/>
        </w:rPr>
      </w:pPr>
      <w:r w:rsidRPr="00E25E47">
        <w:rPr>
          <w:color w:val="auto"/>
          <w:sz w:val="72"/>
          <w:szCs w:val="72"/>
        </w:rPr>
        <w:t>P</w:t>
      </w:r>
      <w:r>
        <w:rPr>
          <w:color w:val="auto"/>
          <w:sz w:val="52"/>
          <w:szCs w:val="52"/>
        </w:rPr>
        <w:t>ROTO</w:t>
      </w:r>
      <w:r w:rsidRPr="00E25E47">
        <w:rPr>
          <w:color w:val="auto"/>
          <w:sz w:val="72"/>
          <w:szCs w:val="72"/>
        </w:rPr>
        <w:t>S</w:t>
      </w:r>
      <w:r>
        <w:rPr>
          <w:color w:val="auto"/>
          <w:sz w:val="52"/>
          <w:szCs w:val="52"/>
        </w:rPr>
        <w:t>HADE</w:t>
      </w:r>
    </w:p>
    <w:p w:rsidR="00E25E47" w:rsidRDefault="00E25E47" w:rsidP="00E25E47">
      <w:pPr>
        <w:jc w:val="center"/>
      </w:pPr>
      <w:r>
        <w:t xml:space="preserve">Fragment Shader </w:t>
      </w:r>
      <w:r w:rsidR="00AE43A8">
        <w:t>Design Tool</w:t>
      </w:r>
      <w:r w:rsidR="00B875AC">
        <w:t xml:space="preserve"> for the OpenGL ES Shading Language</w:t>
      </w:r>
    </w:p>
    <w:p w:rsidR="00E25E47" w:rsidRDefault="00E25E47" w:rsidP="00E25E47">
      <w:pPr>
        <w:jc w:val="center"/>
      </w:pPr>
    </w:p>
    <w:p w:rsidR="001724BB" w:rsidRPr="006356DC" w:rsidRDefault="001724BB" w:rsidP="00E25E47">
      <w:pPr>
        <w:jc w:val="center"/>
        <w:rPr>
          <w:b/>
          <w:sz w:val="52"/>
          <w:szCs w:val="52"/>
        </w:rPr>
      </w:pPr>
      <w:r w:rsidRPr="006356DC">
        <w:rPr>
          <w:b/>
          <w:sz w:val="52"/>
          <w:szCs w:val="52"/>
        </w:rPr>
        <w:t>Major Assignment</w:t>
      </w:r>
    </w:p>
    <w:p w:rsidR="001724BB" w:rsidRDefault="001724BB" w:rsidP="00E25E47">
      <w:pPr>
        <w:jc w:val="center"/>
      </w:pPr>
      <w:r>
        <w:t>For Mobile Applications Development (</w:t>
      </w:r>
      <w:r>
        <w:rPr>
          <w:b/>
        </w:rPr>
        <w:t>31285</w:t>
      </w:r>
      <w:r>
        <w:t>)</w:t>
      </w:r>
    </w:p>
    <w:p w:rsidR="006356DC" w:rsidRDefault="006356DC" w:rsidP="00E25E47">
      <w:pPr>
        <w:jc w:val="center"/>
      </w:pPr>
    </w:p>
    <w:p w:rsidR="006356DC" w:rsidRPr="006356DC" w:rsidRDefault="006356DC" w:rsidP="006356DC">
      <w:pPr>
        <w:jc w:val="center"/>
        <w:rPr>
          <w:sz w:val="52"/>
          <w:szCs w:val="52"/>
        </w:rPr>
      </w:pPr>
      <w:r w:rsidRPr="006356DC">
        <w:rPr>
          <w:sz w:val="52"/>
          <w:szCs w:val="52"/>
        </w:rPr>
        <w:t>By 11688025</w:t>
      </w:r>
    </w:p>
    <w:p w:rsidR="006356DC" w:rsidRPr="006356DC" w:rsidRDefault="006356DC" w:rsidP="006356DC">
      <w:pPr>
        <w:jc w:val="center"/>
        <w:rPr>
          <w:b/>
          <w:sz w:val="52"/>
          <w:szCs w:val="52"/>
        </w:rPr>
      </w:pPr>
      <w:r>
        <w:t xml:space="preserve">Deinyon Davies, Spring 2014, for UTS </w:t>
      </w:r>
      <w:r w:rsidR="003E5EC6">
        <w:t>School of Software</w:t>
      </w:r>
    </w:p>
    <w:p w:rsidR="006356DC" w:rsidRPr="001724BB" w:rsidRDefault="006356DC" w:rsidP="00E25E47">
      <w:pPr>
        <w:jc w:val="center"/>
      </w:pPr>
    </w:p>
    <w:p w:rsidR="00E25E47" w:rsidRDefault="00E25E47">
      <w:pPr>
        <w:jc w:val="left"/>
        <w:rPr>
          <w:rFonts w:asciiTheme="majorHAnsi" w:eastAsiaTheme="majorEastAsia" w:hAnsiTheme="majorHAnsi" w:cstheme="majorBidi"/>
          <w:b/>
          <w:bCs/>
          <w:color w:val="984806" w:themeColor="accent6" w:themeShade="80"/>
          <w:sz w:val="28"/>
          <w:szCs w:val="28"/>
        </w:rPr>
      </w:pPr>
      <w:r>
        <w:br w:type="page"/>
      </w:r>
    </w:p>
    <w:p w:rsidR="001747EC" w:rsidRDefault="00C8156B" w:rsidP="007C2F38">
      <w:pPr>
        <w:pStyle w:val="Heading1"/>
      </w:pPr>
      <w:r>
        <w:rPr>
          <w:noProof/>
          <w:lang w:eastAsia="en-AU"/>
        </w:rPr>
        <w:lastRenderedPageBreak/>
        <w:drawing>
          <wp:anchor distT="0" distB="0" distL="114300" distR="114300" simplePos="0" relativeHeight="251661312" behindDoc="1" locked="0" layoutInCell="1" allowOverlap="1">
            <wp:simplePos x="0" y="0"/>
            <wp:positionH relativeFrom="column">
              <wp:posOffset>3413125</wp:posOffset>
            </wp:positionH>
            <wp:positionV relativeFrom="paragraph">
              <wp:posOffset>241300</wp:posOffset>
            </wp:positionV>
            <wp:extent cx="2319655" cy="4121150"/>
            <wp:effectExtent l="76200" t="76200" r="99695" b="69850"/>
            <wp:wrapTight wrapText="bothSides">
              <wp:wrapPolygon edited="0">
                <wp:start x="-710" y="-399"/>
                <wp:lineTo x="-532" y="21966"/>
                <wp:lineTo x="21996" y="21966"/>
                <wp:lineTo x="22174" y="21966"/>
                <wp:lineTo x="22528" y="20768"/>
                <wp:lineTo x="22528" y="899"/>
                <wp:lineTo x="22351" y="-200"/>
                <wp:lineTo x="22174" y="-399"/>
                <wp:lineTo x="-710" y="-399"/>
              </wp:wrapPolygon>
            </wp:wrapTight>
            <wp:docPr id="3" name="Picture 1" descr="C:\Users\user\Documents\ProtoShade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ProtoShade Final.png"/>
                    <pic:cNvPicPr>
                      <a:picLocks noChangeAspect="1" noChangeArrowheads="1"/>
                    </pic:cNvPicPr>
                  </pic:nvPicPr>
                  <pic:blipFill>
                    <a:blip r:embed="rId8" cstate="print"/>
                    <a:srcRect/>
                    <a:stretch>
                      <a:fillRect/>
                    </a:stretch>
                  </pic:blipFill>
                  <pic:spPr bwMode="auto">
                    <a:xfrm>
                      <a:off x="0" y="0"/>
                      <a:ext cx="2319655" cy="41211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sidR="007C2F38">
        <w:t>Application Overview</w:t>
      </w:r>
    </w:p>
    <w:p w:rsidR="007C2F38" w:rsidRDefault="007C2F38" w:rsidP="00C97721">
      <w:r>
        <w:tab/>
      </w:r>
      <w:proofErr w:type="spellStart"/>
      <w:r>
        <w:rPr>
          <w:b/>
        </w:rPr>
        <w:t>ProtoShade</w:t>
      </w:r>
      <w:proofErr w:type="spellEnd"/>
      <w:r>
        <w:rPr>
          <w:b/>
        </w:rPr>
        <w:t xml:space="preserve"> </w:t>
      </w:r>
      <w:r>
        <w:t>is a fragment (pixel) shader prototyping and design utility for</w:t>
      </w:r>
      <w:r w:rsidR="00297BA7">
        <w:t xml:space="preserve"> the OpenGL ES Shading Language, with an emphasis on </w:t>
      </w:r>
      <w:proofErr w:type="spellStart"/>
      <w:r w:rsidR="00297BA7">
        <w:t>rasterizer</w:t>
      </w:r>
      <w:proofErr w:type="spellEnd"/>
      <w:r w:rsidR="00297BA7">
        <w:t xml:space="preserve"> special effects design</w:t>
      </w:r>
      <w:r w:rsidR="00D46596">
        <w:t>,</w:t>
      </w:r>
      <w:r w:rsidR="00297BA7">
        <w:t xml:space="preserve"> to differentiate from</w:t>
      </w:r>
      <w:r w:rsidR="001028B5">
        <w:t xml:space="preserve"> existing</w:t>
      </w:r>
      <w:r w:rsidR="00297BA7">
        <w:t xml:space="preserve"> </w:t>
      </w:r>
      <w:r w:rsidR="001028B5">
        <w:t>"</w:t>
      </w:r>
      <w:r w:rsidR="00C8156B">
        <w:t>viewport-sized quadrangle</w:t>
      </w:r>
      <w:r w:rsidR="001028B5">
        <w:t>"</w:t>
      </w:r>
      <w:r w:rsidR="00C8156B">
        <w:t xml:space="preserve"> fragment</w:t>
      </w:r>
      <w:r w:rsidR="00297BA7">
        <w:t xml:space="preserve"> shader design utilities. </w:t>
      </w:r>
    </w:p>
    <w:p w:rsidR="00C8156B" w:rsidRDefault="00C8156B" w:rsidP="00C97721">
      <w:r>
        <w:tab/>
      </w:r>
      <w:r w:rsidR="00AD7DD0">
        <w:t>The user</w:t>
      </w:r>
      <w:r>
        <w:t xml:space="preserve"> might </w:t>
      </w:r>
      <w:r w:rsidR="00AD7DD0">
        <w:t>use the application</w:t>
      </w:r>
      <w:r>
        <w:t xml:space="preserve"> to prototype lighting</w:t>
      </w:r>
      <w:r w:rsidR="004155FD">
        <w:t xml:space="preserve"> algorithms, </w:t>
      </w:r>
      <w:r w:rsidR="0012695F">
        <w:t xml:space="preserve">or to design unique special effects which are projected onto a </w:t>
      </w:r>
      <w:r w:rsidR="00D26F86">
        <w:t>three-dimensional model.</w:t>
      </w:r>
      <w:r w:rsidR="0012695F">
        <w:t xml:space="preserve"> </w:t>
      </w:r>
      <w:r w:rsidR="006B72B9">
        <w:t xml:space="preserve">The program supplies </w:t>
      </w:r>
      <w:r w:rsidR="006B72B9">
        <w:rPr>
          <w:b/>
        </w:rPr>
        <w:t xml:space="preserve">four </w:t>
      </w:r>
      <w:r w:rsidR="006B72B9">
        <w:t xml:space="preserve">example shader programs, and </w:t>
      </w:r>
      <w:r w:rsidR="006B72B9">
        <w:rPr>
          <w:b/>
        </w:rPr>
        <w:t xml:space="preserve">five </w:t>
      </w:r>
      <w:r w:rsidR="006B72B9">
        <w:t xml:space="preserve">models. </w:t>
      </w:r>
    </w:p>
    <w:p w:rsidR="007E4C3E" w:rsidRDefault="007E4C3E" w:rsidP="00C97721">
      <w:r>
        <w:tab/>
      </w:r>
      <w:r w:rsidR="005C0C25">
        <w:t xml:space="preserve">The project is composed of </w:t>
      </w:r>
      <w:r w:rsidR="00EE3BC4">
        <w:rPr>
          <w:b/>
        </w:rPr>
        <w:t>30</w:t>
      </w:r>
      <w:r w:rsidR="005C0C25">
        <w:rPr>
          <w:b/>
        </w:rPr>
        <w:t xml:space="preserve"> </w:t>
      </w:r>
      <w:r w:rsidR="005C0C25">
        <w:t>Java classes, of which some contain inner classes</w:t>
      </w:r>
      <w:r w:rsidR="00A1207E">
        <w:t xml:space="preserve">, and </w:t>
      </w:r>
      <w:r w:rsidR="00452700">
        <w:t>are</w:t>
      </w:r>
      <w:r w:rsidR="00A1207E">
        <w:t xml:space="preserve"> segmented into </w:t>
      </w:r>
      <w:r w:rsidR="00A1207E">
        <w:rPr>
          <w:b/>
        </w:rPr>
        <w:t xml:space="preserve">6 </w:t>
      </w:r>
      <w:r w:rsidR="00F34E9D">
        <w:t xml:space="preserve">packages (including the application package). </w:t>
      </w:r>
      <w:r w:rsidR="00DB696E">
        <w:t xml:space="preserve">The codebase </w:t>
      </w:r>
      <w:r w:rsidR="00810029">
        <w:t xml:space="preserve">contains a </w:t>
      </w:r>
      <w:r w:rsidR="00810029" w:rsidRPr="00FA3EAD">
        <w:rPr>
          <w:b/>
        </w:rPr>
        <w:t>custom</w:t>
      </w:r>
      <w:r w:rsidR="00810029">
        <w:t xml:space="preserve"> </w:t>
      </w:r>
      <w:r w:rsidR="00F42DFD">
        <w:rPr>
          <w:b/>
        </w:rPr>
        <w:t>graphics</w:t>
      </w:r>
      <w:r w:rsidR="00810029">
        <w:rPr>
          <w:b/>
        </w:rPr>
        <w:t xml:space="preserve"> engine</w:t>
      </w:r>
      <w:r w:rsidR="00157FD8">
        <w:rPr>
          <w:b/>
        </w:rPr>
        <w:t xml:space="preserve"> </w:t>
      </w:r>
      <w:r w:rsidR="00157FD8">
        <w:t xml:space="preserve">and </w:t>
      </w:r>
      <w:r w:rsidR="000D6F85">
        <w:t xml:space="preserve">Object-Oriented </w:t>
      </w:r>
      <w:r w:rsidR="00157FD8">
        <w:t>OpenGL abstractions</w:t>
      </w:r>
      <w:r w:rsidR="00810029">
        <w:t xml:space="preserve">, </w:t>
      </w:r>
      <w:r w:rsidR="00860A31">
        <w:t xml:space="preserve">a simple </w:t>
      </w:r>
      <w:r w:rsidR="00860A31">
        <w:rPr>
          <w:b/>
        </w:rPr>
        <w:t>linear algebra library</w:t>
      </w:r>
      <w:r w:rsidR="00860A31">
        <w:t xml:space="preserve">, </w:t>
      </w:r>
      <w:r w:rsidR="00472D4B">
        <w:t xml:space="preserve">a </w:t>
      </w:r>
      <w:r w:rsidR="00472D4B" w:rsidRPr="00472D4B">
        <w:rPr>
          <w:b/>
        </w:rPr>
        <w:t>Wavefront</w:t>
      </w:r>
      <w:r w:rsidR="00472D4B">
        <w:t xml:space="preserve"> </w:t>
      </w:r>
      <w:r w:rsidR="00472D4B">
        <w:rPr>
          <w:b/>
        </w:rPr>
        <w:t>OBJ Model Parser</w:t>
      </w:r>
      <w:r w:rsidR="00627EB9">
        <w:t xml:space="preserve">, </w:t>
      </w:r>
      <w:r w:rsidR="0042028F">
        <w:t xml:space="preserve">and various Android-specific classes for shader storage, </w:t>
      </w:r>
      <w:r w:rsidR="00974AA1">
        <w:t xml:space="preserve">resource loading with progress feedback, </w:t>
      </w:r>
      <w:r w:rsidR="00CF3D75">
        <w:t>and</w:t>
      </w:r>
      <w:r w:rsidR="00AA3C5F">
        <w:t xml:space="preserve"> various forms of</w:t>
      </w:r>
      <w:r w:rsidR="00CF3D75">
        <w:t xml:space="preserve"> multi-threaded communication</w:t>
      </w:r>
      <w:r w:rsidR="00AA3C5F">
        <w:t xml:space="preserve"> (including Broadcast Listeners and queued </w:t>
      </w:r>
      <w:proofErr w:type="spellStart"/>
      <w:r w:rsidR="00AA3C5F">
        <w:t>Runnables</w:t>
      </w:r>
      <w:proofErr w:type="spellEnd"/>
      <w:r w:rsidR="00AA3C5F">
        <w:t>)</w:t>
      </w:r>
      <w:r w:rsidR="00CF3D75">
        <w:t xml:space="preserve">. </w:t>
      </w:r>
    </w:p>
    <w:p w:rsidR="00DC0EB2" w:rsidRDefault="00DC0EB2" w:rsidP="00C97721">
      <w:r>
        <w:tab/>
        <w:t xml:space="preserve">The application presents an innovative user interface, including a </w:t>
      </w:r>
      <w:r>
        <w:rPr>
          <w:b/>
        </w:rPr>
        <w:t>custom Surface View</w:t>
      </w:r>
      <w:r>
        <w:t>,</w:t>
      </w:r>
      <w:r w:rsidR="00CD6918">
        <w:t xml:space="preserve"> a </w:t>
      </w:r>
      <w:r w:rsidR="00CD6918">
        <w:rPr>
          <w:b/>
        </w:rPr>
        <w:t>custom Alert Dialog</w:t>
      </w:r>
      <w:r w:rsidR="00B452EF">
        <w:t>,</w:t>
      </w:r>
      <w:r w:rsidR="00B452EF">
        <w:rPr>
          <w:b/>
        </w:rPr>
        <w:t xml:space="preserve"> </w:t>
      </w:r>
      <w:r w:rsidR="00B452EF">
        <w:t xml:space="preserve">a dynamic </w:t>
      </w:r>
      <w:r w:rsidR="00E63CC8">
        <w:rPr>
          <w:b/>
        </w:rPr>
        <w:t>Adapter</w:t>
      </w:r>
      <w:r w:rsidR="00B452EF">
        <w:rPr>
          <w:b/>
        </w:rPr>
        <w:t xml:space="preserve"> Alert Dialog</w:t>
      </w:r>
      <w:r w:rsidR="00CD6918">
        <w:t>,</w:t>
      </w:r>
      <w:r>
        <w:t xml:space="preserve"> </w:t>
      </w:r>
      <w:r w:rsidR="00107985">
        <w:t xml:space="preserve">a </w:t>
      </w:r>
      <w:proofErr w:type="spellStart"/>
      <w:r w:rsidR="00107985">
        <w:t>SQLite</w:t>
      </w:r>
      <w:proofErr w:type="spellEnd"/>
      <w:r w:rsidR="00107985">
        <w:t>-Database-</w:t>
      </w:r>
      <w:r w:rsidR="002379DC">
        <w:t xml:space="preserve">powered List </w:t>
      </w:r>
      <w:r w:rsidR="00107985">
        <w:t>Activity</w:t>
      </w:r>
      <w:r w:rsidR="002379DC">
        <w:t xml:space="preserve">, </w:t>
      </w:r>
      <w:r w:rsidR="00757E30">
        <w:t xml:space="preserve">and a Preference Activity. </w:t>
      </w:r>
    </w:p>
    <w:p w:rsidR="00FD5D92" w:rsidRDefault="00FD5D92" w:rsidP="00FD5D92">
      <w:pPr>
        <w:pStyle w:val="Heading1"/>
      </w:pPr>
      <w:r>
        <w:t xml:space="preserve">Using </w:t>
      </w:r>
      <w:proofErr w:type="spellStart"/>
      <w:r>
        <w:t>ProtoShade</w:t>
      </w:r>
      <w:proofErr w:type="spellEnd"/>
    </w:p>
    <w:p w:rsidR="00FD5D92" w:rsidRDefault="00C44B85" w:rsidP="00FD5D92">
      <w:r>
        <w:tab/>
        <w:t xml:space="preserve">The program launches a </w:t>
      </w:r>
      <w:proofErr w:type="spellStart"/>
      <w:r>
        <w:t>Phong</w:t>
      </w:r>
      <w:proofErr w:type="spellEnd"/>
      <w:r>
        <w:t xml:space="preserve"> and Rim Shading example shader. To edit the </w:t>
      </w:r>
      <w:r w:rsidR="00E77F5F">
        <w:t>currently visible</w:t>
      </w:r>
      <w:r>
        <w:t xml:space="preserve"> shader, press </w:t>
      </w:r>
      <w:r w:rsidRPr="00C44B85">
        <w:drawing>
          <wp:inline distT="0" distB="0" distL="0" distR="0">
            <wp:extent cx="129392" cy="111134"/>
            <wp:effectExtent l="19050" t="0" r="3958" b="0"/>
            <wp:docPr id="6" name="Picture 1" descr="C:\Users\user\Documents\ProtoShade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ProtoShade Final.png"/>
                    <pic:cNvPicPr>
                      <a:picLocks noChangeAspect="1" noChangeArrowheads="1"/>
                    </pic:cNvPicPr>
                  </pic:nvPicPr>
                  <pic:blipFill>
                    <a:blip r:embed="rId8" cstate="print"/>
                    <a:srcRect l="84416" t="92418" r="2125" b="1209"/>
                    <a:stretch>
                      <a:fillRect/>
                    </a:stretch>
                  </pic:blipFill>
                  <pic:spPr bwMode="auto">
                    <a:xfrm>
                      <a:off x="0" y="0"/>
                      <a:ext cx="130403" cy="112002"/>
                    </a:xfrm>
                    <a:prstGeom prst="rect">
                      <a:avLst/>
                    </a:prstGeom>
                    <a:noFill/>
                    <a:ln w="9525">
                      <a:noFill/>
                      <a:miter lim="800000"/>
                      <a:headEnd/>
                      <a:tailEnd/>
                    </a:ln>
                    <a:effectLst/>
                  </pic:spPr>
                </pic:pic>
              </a:graphicData>
            </a:graphic>
          </wp:inline>
        </w:drawing>
      </w:r>
      <w:r>
        <w:t>.</w:t>
      </w:r>
      <w:r w:rsidR="00C266AC">
        <w:t xml:space="preserve"> </w:t>
      </w:r>
      <w:r w:rsidR="00476247">
        <w:t xml:space="preserve">The buttons at the lower-right reset, play and pause the shader uniform variable "time", which may be used within your shader to create animations. </w:t>
      </w:r>
      <w:r w:rsidR="00AE2D54">
        <w:t xml:space="preserve">The "No Errors" button will display the number of compiler errors (if any), and will become enabled when there are errors. </w:t>
      </w:r>
      <w:r w:rsidR="00D10532">
        <w:t>Note that changes to the shader source code are automatical</w:t>
      </w:r>
      <w:r w:rsidR="00C256DD">
        <w:t>ly compiled</w:t>
      </w:r>
      <w:r w:rsidR="00E52848">
        <w:t xml:space="preserve"> and displayed</w:t>
      </w:r>
      <w:r w:rsidR="00C256DD">
        <w:t>.</w:t>
      </w:r>
    </w:p>
    <w:p w:rsidR="00BE53F5" w:rsidRPr="00440C3B" w:rsidRDefault="00BE53F5" w:rsidP="00FD5D92">
      <w:r>
        <w:tab/>
      </w:r>
      <w:r w:rsidR="00FA05F0">
        <w:t xml:space="preserve">Use the three Action Bar buttons to </w:t>
      </w:r>
      <w:r w:rsidR="00FA05F0">
        <w:rPr>
          <w:b/>
        </w:rPr>
        <w:t>Load</w:t>
      </w:r>
      <w:r w:rsidR="00FA05F0">
        <w:t xml:space="preserve">, </w:t>
      </w:r>
      <w:r w:rsidR="00FA05F0">
        <w:rPr>
          <w:b/>
        </w:rPr>
        <w:t>Save</w:t>
      </w:r>
      <w:r w:rsidR="00FA05F0">
        <w:t xml:space="preserve">, and change </w:t>
      </w:r>
      <w:r w:rsidR="00FA05F0">
        <w:rPr>
          <w:b/>
        </w:rPr>
        <w:t>Preferences</w:t>
      </w:r>
      <w:r w:rsidR="00FA05F0">
        <w:t xml:space="preserve">. </w:t>
      </w:r>
      <w:r w:rsidR="000D6BD8">
        <w:t xml:space="preserve">The </w:t>
      </w:r>
      <w:r w:rsidR="000D6BD8">
        <w:rPr>
          <w:i/>
        </w:rPr>
        <w:t xml:space="preserve">Load Shader </w:t>
      </w:r>
      <w:r w:rsidR="000D6BD8">
        <w:t xml:space="preserve">Activity displays a list of previously saved </w:t>
      </w:r>
      <w:proofErr w:type="spellStart"/>
      <w:r w:rsidR="000D6BD8">
        <w:t>shaders</w:t>
      </w:r>
      <w:proofErr w:type="spellEnd"/>
      <w:r w:rsidR="000D6BD8">
        <w:t>, as well as</w:t>
      </w:r>
      <w:r w:rsidR="00F71935">
        <w:t xml:space="preserve"> pre-installed</w:t>
      </w:r>
      <w:r w:rsidR="000D6BD8">
        <w:t xml:space="preserve"> sample </w:t>
      </w:r>
      <w:proofErr w:type="spellStart"/>
      <w:r w:rsidR="000D6BD8">
        <w:t>shaders</w:t>
      </w:r>
      <w:proofErr w:type="spellEnd"/>
      <w:r w:rsidR="000D6BD8">
        <w:t xml:space="preserve">. </w:t>
      </w:r>
      <w:r w:rsidR="00576707">
        <w:t xml:space="preserve">The </w:t>
      </w:r>
      <w:r w:rsidR="00576707">
        <w:rPr>
          <w:i/>
        </w:rPr>
        <w:t xml:space="preserve">Save Shader </w:t>
      </w:r>
      <w:r w:rsidR="00576707">
        <w:t xml:space="preserve">Dialog </w:t>
      </w:r>
      <w:r w:rsidR="005C08AB">
        <w:t xml:space="preserve">displays a thumbnail-size render of the current shader, projected onto the model. </w:t>
      </w:r>
      <w:r w:rsidR="00440C3B">
        <w:t xml:space="preserve">The </w:t>
      </w:r>
      <w:r w:rsidR="00440C3B">
        <w:rPr>
          <w:i/>
        </w:rPr>
        <w:t xml:space="preserve">Application Preferences </w:t>
      </w:r>
      <w:r w:rsidR="00440C3B">
        <w:t xml:space="preserve">Activity provides the ability to select the desired model, and to enable or disable model rotation while the Code Editor is activated. </w:t>
      </w:r>
    </w:p>
    <w:p w:rsidR="001747EC" w:rsidRDefault="001747EC">
      <w:pPr>
        <w:jc w:val="left"/>
        <w:rPr>
          <w:rFonts w:asciiTheme="majorHAnsi" w:eastAsiaTheme="majorEastAsia" w:hAnsiTheme="majorHAnsi" w:cstheme="majorBidi"/>
          <w:b/>
          <w:bCs/>
          <w:color w:val="984806" w:themeColor="accent6" w:themeShade="80"/>
          <w:sz w:val="28"/>
          <w:szCs w:val="28"/>
        </w:rPr>
      </w:pPr>
      <w:r>
        <w:br w:type="page"/>
      </w:r>
    </w:p>
    <w:p w:rsidR="00203629" w:rsidRDefault="00203629" w:rsidP="00203629">
      <w:pPr>
        <w:pStyle w:val="Heading1"/>
      </w:pPr>
      <w:r>
        <w:lastRenderedPageBreak/>
        <w:t>Development Log</w:t>
      </w:r>
    </w:p>
    <w:p w:rsidR="00BF4C1D" w:rsidRPr="00BF4C1D" w:rsidRDefault="00BF4C1D" w:rsidP="00BF4C1D">
      <w:pPr>
        <w:pStyle w:val="Heading3"/>
      </w:pPr>
      <w:r>
        <w:rPr>
          <w:noProof/>
          <w:lang w:eastAsia="en-AU"/>
        </w:rPr>
        <w:drawing>
          <wp:anchor distT="0" distB="0" distL="114300" distR="114300" simplePos="0" relativeHeight="251657216" behindDoc="1" locked="0" layoutInCell="1" allowOverlap="1">
            <wp:simplePos x="0" y="0"/>
            <wp:positionH relativeFrom="column">
              <wp:posOffset>4577080</wp:posOffset>
            </wp:positionH>
            <wp:positionV relativeFrom="paragraph">
              <wp:posOffset>321310</wp:posOffset>
            </wp:positionV>
            <wp:extent cx="1167765" cy="2073910"/>
            <wp:effectExtent l="19050" t="0" r="0" b="0"/>
            <wp:wrapTight wrapText="bothSides">
              <wp:wrapPolygon edited="0">
                <wp:start x="-352" y="0"/>
                <wp:lineTo x="-352" y="21428"/>
                <wp:lineTo x="21494" y="21428"/>
                <wp:lineTo x="21494" y="0"/>
                <wp:lineTo x="-352" y="0"/>
              </wp:wrapPolygon>
            </wp:wrapTight>
            <wp:docPr id="1" name="Picture 1" descr="C:\Users\user\Documents\Test_GLESModel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est_GLESModel V1.png"/>
                    <pic:cNvPicPr>
                      <a:picLocks noChangeAspect="1" noChangeArrowheads="1"/>
                    </pic:cNvPicPr>
                  </pic:nvPicPr>
                  <pic:blipFill>
                    <a:blip r:embed="rId9" cstate="print"/>
                    <a:srcRect/>
                    <a:stretch>
                      <a:fillRect/>
                    </a:stretch>
                  </pic:blipFill>
                  <pic:spPr bwMode="auto">
                    <a:xfrm>
                      <a:off x="0" y="0"/>
                      <a:ext cx="1167765" cy="2073910"/>
                    </a:xfrm>
                    <a:prstGeom prst="rect">
                      <a:avLst/>
                    </a:prstGeom>
                    <a:noFill/>
                    <a:ln w="9525">
                      <a:noFill/>
                      <a:miter lim="800000"/>
                      <a:headEnd/>
                      <a:tailEnd/>
                    </a:ln>
                  </pic:spPr>
                </pic:pic>
              </a:graphicData>
            </a:graphic>
          </wp:anchor>
        </w:drawing>
      </w:r>
      <w:r>
        <w:t>Early Demonstration</w:t>
      </w:r>
      <w:r w:rsidR="00594F7E">
        <w:t xml:space="preserve"> &amp; Linear Algebra Library</w:t>
      </w:r>
    </w:p>
    <w:p w:rsidR="00E750E5" w:rsidRPr="007B52FC" w:rsidRDefault="00FE31A6">
      <w:r>
        <w:tab/>
        <w:t xml:space="preserve">The project began on the </w:t>
      </w:r>
      <w:r w:rsidRPr="005F20BF">
        <w:rPr>
          <w:i/>
        </w:rPr>
        <w:t>20</w:t>
      </w:r>
      <w:r w:rsidRPr="005F20BF">
        <w:rPr>
          <w:i/>
          <w:vertAlign w:val="superscript"/>
        </w:rPr>
        <w:t>th</w:t>
      </w:r>
      <w:r w:rsidRPr="005F20BF">
        <w:rPr>
          <w:i/>
        </w:rPr>
        <w:t xml:space="preserve"> of September</w:t>
      </w:r>
      <w:r>
        <w:t xml:space="preserve"> as a</w:t>
      </w:r>
      <w:r w:rsidR="005F20BF">
        <w:t>n</w:t>
      </w:r>
      <w:r>
        <w:t xml:space="preserve"> Op</w:t>
      </w:r>
      <w:r w:rsidR="004E2CE7">
        <w:t>enGL ES graphics demonstration, with the goal of creating</w:t>
      </w:r>
      <w:r w:rsidR="00420897">
        <w:t xml:space="preserve"> an application</w:t>
      </w:r>
      <w:r w:rsidR="004E2CE7">
        <w:t xml:space="preserve"> that would display a </w:t>
      </w:r>
      <w:r w:rsidR="00B617F5">
        <w:t xml:space="preserve">two-dimensional </w:t>
      </w:r>
      <w:proofErr w:type="spellStart"/>
      <w:r w:rsidR="00B617F5">
        <w:t>Gouraud</w:t>
      </w:r>
      <w:proofErr w:type="spellEnd"/>
      <w:r w:rsidR="00B617F5">
        <w:t xml:space="preserve"> shaded triangle</w:t>
      </w:r>
      <w:r w:rsidR="004E2CE7">
        <w:t>, with an arbitrary GLSL (OpenGL Shading Language) shader</w:t>
      </w:r>
      <w:r w:rsidR="00BA3078">
        <w:t>, in a highly modular and abstracted framework</w:t>
      </w:r>
      <w:r w:rsidR="00BD5FFE">
        <w:t>, or "game engine"</w:t>
      </w:r>
      <w:r w:rsidR="004E2CE7">
        <w:t xml:space="preserve">. </w:t>
      </w:r>
      <w:r w:rsidR="007B52FC">
        <w:t xml:space="preserve">See </w:t>
      </w:r>
      <w:r w:rsidR="007B52FC">
        <w:rPr>
          <w:b/>
        </w:rPr>
        <w:t xml:space="preserve">Figure 1.0 </w:t>
      </w:r>
      <w:r w:rsidR="007B52FC">
        <w:t>for a screenshot of the completed program.</w:t>
      </w:r>
    </w:p>
    <w:p w:rsidR="006279FE" w:rsidRDefault="000F13A6">
      <w:r>
        <w:tab/>
      </w:r>
      <w:r w:rsidR="000F0460">
        <w:t>It was obvious that the program required a line</w:t>
      </w:r>
      <w:r w:rsidR="0022756D">
        <w:t>ar algebra mathematics library with basic support fo</w:t>
      </w:r>
      <w:r w:rsidR="00B63EFD">
        <w:t>r vector and matrix operations, and optimally, computer-graphics matrix operations</w:t>
      </w:r>
      <w:r w:rsidR="0088120B">
        <w:t>,</w:t>
      </w:r>
      <w:r w:rsidR="00B63EFD">
        <w:t xml:space="preserve"> </w:t>
      </w:r>
      <w:r w:rsidR="0088120B">
        <w:t>including</w:t>
      </w:r>
      <w:r w:rsidR="00B63EFD">
        <w:t xml:space="preserve"> camera-based </w:t>
      </w:r>
      <w:r w:rsidR="0088120B">
        <w:t xml:space="preserve">coordinate system </w:t>
      </w:r>
      <w:r w:rsidR="00EA1C82">
        <w:t>matrix definition</w:t>
      </w:r>
      <w:r w:rsidR="0088120B">
        <w:t>.</w:t>
      </w:r>
      <w:r w:rsidR="006279FE">
        <w:t xml:space="preserve"> </w:t>
      </w:r>
      <w:r w:rsidR="00F21DD9">
        <w:rPr>
          <w:b/>
        </w:rPr>
        <w:t xml:space="preserve">Four </w:t>
      </w:r>
      <w:r w:rsidR="00F21DD9">
        <w:t>Java linear algebra libraries were considered:</w:t>
      </w:r>
    </w:p>
    <w:p w:rsidR="00AB09F9" w:rsidRDefault="00547EA6" w:rsidP="00AB09F9">
      <w:pPr>
        <w:pStyle w:val="ListParagraph"/>
        <w:numPr>
          <w:ilvl w:val="0"/>
          <w:numId w:val="1"/>
        </w:numPr>
      </w:pPr>
      <w:r w:rsidRPr="00547EA6">
        <w:rPr>
          <w:noProof/>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360.65pt;margin-top:13.35pt;width:91.95pt;height:62.3pt;z-index:-251658240;mso-width-relative:margin;mso-height-relative:margin" wrapcoords="-176 -260 -176 21340 21776 21340 21776 -260 -176 -260" strokecolor="#bfbfbf [2412]" strokeweight="1pt">
            <v:textbox style="mso-next-textbox:#_x0000_s1026">
              <w:txbxContent>
                <w:p w:rsidR="00607454" w:rsidRPr="00607454" w:rsidRDefault="00607454" w:rsidP="00607454">
                  <w:pPr>
                    <w:jc w:val="center"/>
                  </w:pPr>
                  <w:r>
                    <w:rPr>
                      <w:b/>
                    </w:rPr>
                    <w:t>Figure 1.0</w:t>
                  </w:r>
                  <w:r>
                    <w:t xml:space="preserve"> | The first OpenGL ES demonstration program.</w:t>
                  </w:r>
                </w:p>
              </w:txbxContent>
            </v:textbox>
            <w10:wrap type="tight"/>
          </v:shape>
        </w:pict>
      </w:r>
      <w:proofErr w:type="spellStart"/>
      <w:r w:rsidR="00AB09F9">
        <w:rPr>
          <w:b/>
        </w:rPr>
        <w:t>Vecmath</w:t>
      </w:r>
      <w:proofErr w:type="spellEnd"/>
      <w:r w:rsidR="00AB09F9">
        <w:t xml:space="preserve">: The </w:t>
      </w:r>
      <w:proofErr w:type="spellStart"/>
      <w:r w:rsidR="00AB09F9">
        <w:t>Javax</w:t>
      </w:r>
      <w:proofErr w:type="spellEnd"/>
      <w:r w:rsidR="00AB09F9">
        <w:t xml:space="preserve"> vector package</w:t>
      </w:r>
    </w:p>
    <w:p w:rsidR="00AD061D" w:rsidRPr="00AB09F9" w:rsidRDefault="00AD061D" w:rsidP="00AD061D">
      <w:pPr>
        <w:pStyle w:val="ListParagraph"/>
        <w:numPr>
          <w:ilvl w:val="0"/>
          <w:numId w:val="1"/>
        </w:numPr>
      </w:pPr>
      <w:r>
        <w:rPr>
          <w:b/>
        </w:rPr>
        <w:t>la4j</w:t>
      </w:r>
      <w:r>
        <w:t>: The "Linear Algebra for Java" library</w:t>
      </w:r>
    </w:p>
    <w:p w:rsidR="00F21DD9" w:rsidRDefault="00806999" w:rsidP="00806999">
      <w:pPr>
        <w:pStyle w:val="ListParagraph"/>
        <w:numPr>
          <w:ilvl w:val="0"/>
          <w:numId w:val="1"/>
        </w:numPr>
      </w:pPr>
      <w:r>
        <w:rPr>
          <w:b/>
        </w:rPr>
        <w:t>JAMA</w:t>
      </w:r>
      <w:r>
        <w:t>: The "Java Matrix Package"</w:t>
      </w:r>
    </w:p>
    <w:p w:rsidR="00806999" w:rsidRDefault="00806999" w:rsidP="00806999">
      <w:pPr>
        <w:pStyle w:val="ListParagraph"/>
        <w:numPr>
          <w:ilvl w:val="0"/>
          <w:numId w:val="1"/>
        </w:numPr>
      </w:pPr>
      <w:r>
        <w:rPr>
          <w:b/>
        </w:rPr>
        <w:t>EJML</w:t>
      </w:r>
      <w:r>
        <w:t>: The "Efficient Java Matrix Library"</w:t>
      </w:r>
    </w:p>
    <w:p w:rsidR="00ED5091" w:rsidRDefault="00DF52F9" w:rsidP="00ED5091">
      <w:r>
        <w:tab/>
        <w:t xml:space="preserve">Of the four libraries, </w:t>
      </w:r>
      <w:r w:rsidR="00B96472">
        <w:t xml:space="preserve">the </w:t>
      </w:r>
      <w:proofErr w:type="spellStart"/>
      <w:r w:rsidR="00B96472">
        <w:t>Javax</w:t>
      </w:r>
      <w:proofErr w:type="spellEnd"/>
      <w:r w:rsidR="00B96472">
        <w:t xml:space="preserve"> </w:t>
      </w:r>
      <w:proofErr w:type="spellStart"/>
      <w:r w:rsidR="00B96472">
        <w:rPr>
          <w:b/>
        </w:rPr>
        <w:t>Vecmath</w:t>
      </w:r>
      <w:proofErr w:type="spellEnd"/>
      <w:r w:rsidR="00B96472">
        <w:rPr>
          <w:b/>
        </w:rPr>
        <w:t xml:space="preserve"> </w:t>
      </w:r>
      <w:r w:rsidR="00B96472">
        <w:t xml:space="preserve">package was determined as most suited to </w:t>
      </w:r>
      <w:r w:rsidR="003C7503">
        <w:t>light-we</w:t>
      </w:r>
      <w:r w:rsidR="0077289F">
        <w:t>ight vector-matrix computation without</w:t>
      </w:r>
      <w:r w:rsidR="00BD0885">
        <w:t xml:space="preserve"> the</w:t>
      </w:r>
      <w:r w:rsidR="0077289F">
        <w:t xml:space="preserve"> equation solving overhead</w:t>
      </w:r>
      <w:r w:rsidR="00BD0885">
        <w:t xml:space="preserve"> of other libraries</w:t>
      </w:r>
      <w:r w:rsidR="0077289F">
        <w:t xml:space="preserve">. </w:t>
      </w:r>
      <w:r w:rsidR="00FE1AD4">
        <w:t xml:space="preserve">However, </w:t>
      </w:r>
      <w:r w:rsidR="00491DF8">
        <w:t xml:space="preserve">the </w:t>
      </w:r>
      <w:proofErr w:type="spellStart"/>
      <w:r w:rsidR="00491DF8">
        <w:t>Vecmath</w:t>
      </w:r>
      <w:proofErr w:type="spellEnd"/>
      <w:r w:rsidR="00491DF8">
        <w:t xml:space="preserve"> library still did not entirely meet the requirements for some computer </w:t>
      </w:r>
      <w:r w:rsidR="00D60A68">
        <w:t>graphics operations, leading to the development of a</w:t>
      </w:r>
      <w:r w:rsidR="00840136">
        <w:t xml:space="preserve"> simple</w:t>
      </w:r>
      <w:r w:rsidR="00D60A68">
        <w:t xml:space="preserve"> </w:t>
      </w:r>
      <w:r w:rsidR="00D60A68">
        <w:rPr>
          <w:b/>
        </w:rPr>
        <w:t>custom linear algebra library</w:t>
      </w:r>
      <w:r w:rsidR="000A0FD8">
        <w:t>.</w:t>
      </w:r>
    </w:p>
    <w:p w:rsidR="00ED34D8" w:rsidRDefault="00ED34D8" w:rsidP="00ED34D8">
      <w:r>
        <w:tab/>
        <w:t>The custom linear algebra library supports four-by-four matrix, 2D vector and 3D vector storage and operations, exposing both static and object methods for binary operations (multiplication, addition, …) to compensate for Java's lack of operator overloading support. The Matrix class supports two computer-graphics functions for reference frame construction, including perspective projection</w:t>
      </w:r>
      <w:r w:rsidR="00690640">
        <w:t xml:space="preserve"> (see </w:t>
      </w:r>
      <w:r w:rsidR="00690640">
        <w:rPr>
          <w:b/>
        </w:rPr>
        <w:t>Figure 1.</w:t>
      </w:r>
      <w:r w:rsidR="002D156D">
        <w:rPr>
          <w:b/>
        </w:rPr>
        <w:t>1</w:t>
      </w:r>
      <w:r w:rsidR="00690640">
        <w:t>)</w:t>
      </w:r>
      <w:r>
        <w:t>, and “look-at' coordinate system construction</w:t>
      </w:r>
      <w:r w:rsidR="002D156D">
        <w:t xml:space="preserve"> (see </w:t>
      </w:r>
      <w:r w:rsidR="002D156D">
        <w:rPr>
          <w:rFonts w:eastAsiaTheme="minorEastAsia"/>
          <w:b/>
        </w:rPr>
        <w:t>Figure 1.2)</w:t>
      </w:r>
      <w:r>
        <w:t>.</w:t>
      </w:r>
    </w:p>
    <w:p w:rsidR="008A1E8F" w:rsidRDefault="00547EA6" w:rsidP="00ED34D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perspective</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m:rPr>
                            <m:sty m:val="p"/>
                          </m:rPr>
                          <w:rPr>
                            <w:rFonts w:ascii="Cambria Math" w:hAnsi="Cambria Math"/>
                          </w:rPr>
                          <m:t>cot⁡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θ)</m:t>
                        </m:r>
                      </m:num>
                      <m:den>
                        <m:f>
                          <m:fPr>
                            <m:ctrlPr>
                              <w:rPr>
                                <w:rFonts w:ascii="Cambria Math" w:hAnsi="Cambria Math"/>
                                <w:i/>
                              </w:rPr>
                            </m:ctrlPr>
                          </m:fPr>
                          <m:num>
                            <m:r>
                              <w:rPr>
                                <w:rFonts w:ascii="Cambria Math" w:hAnsi="Cambria Math"/>
                              </w:rPr>
                              <m:t>width</m:t>
                            </m:r>
                          </m:num>
                          <m:den>
                            <m:r>
                              <w:rPr>
                                <w:rFonts w:ascii="Cambria Math" w:hAnsi="Cambria Math"/>
                              </w:rPr>
                              <m:t>height</m:t>
                            </m:r>
                          </m:den>
                        </m:f>
                      </m:den>
                    </m:f>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m:rPr>
                        <m:sty m:val="p"/>
                      </m:rPr>
                      <w:rPr>
                        <w:rFonts w:ascii="Cambria Math" w:hAnsi="Cambria Math"/>
                      </w:rPr>
                      <m:t>cot⁡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θ)</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far+near</m:t>
                        </m:r>
                      </m:num>
                      <m:den>
                        <m:r>
                          <w:rPr>
                            <w:rFonts w:ascii="Cambria Math" w:hAnsi="Cambria Math"/>
                          </w:rPr>
                          <m:t>far-near</m:t>
                        </m:r>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2×far×near</m:t>
                        </m:r>
                      </m:num>
                      <m:den>
                        <m:r>
                          <w:rPr>
                            <w:rFonts w:ascii="Cambria Math" w:eastAsia="Cambria Math" w:hAnsi="Cambria Math" w:cs="Cambria Math"/>
                          </w:rPr>
                          <m:t>far-near</m:t>
                        </m:r>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rsidR="007B2F77" w:rsidRPr="006D0409" w:rsidRDefault="00D943B0" w:rsidP="00D943B0">
      <w:pPr>
        <w:jc w:val="center"/>
        <w:rPr>
          <w:rFonts w:eastAsiaTheme="minorEastAsia"/>
        </w:rPr>
      </w:pPr>
      <w:r>
        <w:rPr>
          <w:rFonts w:eastAsiaTheme="minorEastAsia"/>
          <w:b/>
        </w:rPr>
        <w:t>Figure 1.</w:t>
      </w:r>
      <w:r w:rsidR="002D156D">
        <w:rPr>
          <w:rFonts w:eastAsiaTheme="minorEastAsia"/>
          <w:b/>
        </w:rPr>
        <w:t>1</w:t>
      </w:r>
      <w:r>
        <w:rPr>
          <w:rFonts w:eastAsiaTheme="minorEastAsia"/>
        </w:rPr>
        <w:t xml:space="preserve"> | Perspective Projection matrix, </w:t>
      </w:r>
      <w:r w:rsidR="00D634D1">
        <w:rPr>
          <w:rFonts w:eastAsiaTheme="minorEastAsia"/>
        </w:rPr>
        <w:t>which transforms geometry into a viewing frustum, and prepares the W component for screen-space division.</w:t>
      </w:r>
      <w:r w:rsidR="008B7D00">
        <w:rPr>
          <w:rFonts w:eastAsiaTheme="minorEastAsia"/>
        </w:rPr>
        <w:t xml:space="preserve"> </w:t>
      </w:r>
      <m:oMath>
        <m:r>
          <w:rPr>
            <w:rFonts w:ascii="Cambria Math" w:hAnsi="Cambria Math"/>
          </w:rPr>
          <m:t>θ</m:t>
        </m:r>
      </m:oMath>
      <w:r w:rsidR="008B7D00">
        <w:rPr>
          <w:rFonts w:eastAsiaTheme="minorEastAsia"/>
        </w:rPr>
        <w:t xml:space="preserve"> is the viewport "Field of View" (FOV) angle, </w:t>
      </w:r>
      <w:r w:rsidR="008B7D00">
        <w:rPr>
          <w:rFonts w:eastAsiaTheme="minorEastAsia"/>
          <w:i/>
        </w:rPr>
        <w:t xml:space="preserve">width </w:t>
      </w:r>
      <w:r w:rsidR="008B7D00">
        <w:rPr>
          <w:rFonts w:eastAsiaTheme="minorEastAsia"/>
        </w:rPr>
        <w:t xml:space="preserve">and </w:t>
      </w:r>
      <w:r w:rsidR="008B7D00">
        <w:rPr>
          <w:rFonts w:eastAsiaTheme="minorEastAsia"/>
          <w:i/>
        </w:rPr>
        <w:t>height</w:t>
      </w:r>
      <w:r w:rsidR="008B7D00">
        <w:rPr>
          <w:rFonts w:eastAsiaTheme="minorEastAsia"/>
        </w:rPr>
        <w:t xml:space="preserve"> are the viewpo</w:t>
      </w:r>
      <w:r w:rsidR="00BE1848">
        <w:rPr>
          <w:rFonts w:eastAsiaTheme="minorEastAsia"/>
        </w:rPr>
        <w:t xml:space="preserve">rt dimensions, </w:t>
      </w:r>
      <w:r w:rsidR="006D0409">
        <w:rPr>
          <w:rFonts w:eastAsiaTheme="minorEastAsia"/>
        </w:rPr>
        <w:t xml:space="preserve">and </w:t>
      </w:r>
      <w:r w:rsidR="006D0409">
        <w:rPr>
          <w:rFonts w:eastAsiaTheme="minorEastAsia"/>
          <w:i/>
        </w:rPr>
        <w:t>far</w:t>
      </w:r>
      <w:r w:rsidR="006D0409">
        <w:rPr>
          <w:rFonts w:eastAsiaTheme="minorEastAsia"/>
        </w:rPr>
        <w:t xml:space="preserve"> and </w:t>
      </w:r>
      <w:r w:rsidR="006D0409">
        <w:rPr>
          <w:rFonts w:eastAsiaTheme="minorEastAsia"/>
          <w:i/>
        </w:rPr>
        <w:t>near</w:t>
      </w:r>
      <w:r w:rsidR="006D0409">
        <w:rPr>
          <w:rFonts w:eastAsiaTheme="minorEastAsia"/>
        </w:rPr>
        <w:t xml:space="preserve"> are the frustum's Z</w:t>
      </w:r>
      <w:r w:rsidR="00DC0FA9">
        <w:rPr>
          <w:rFonts w:eastAsiaTheme="minorEastAsia"/>
        </w:rPr>
        <w:t>-clipping-</w:t>
      </w:r>
      <w:r w:rsidR="006D0409">
        <w:rPr>
          <w:rFonts w:eastAsiaTheme="minorEastAsia"/>
        </w:rPr>
        <w:t>planes.</w:t>
      </w:r>
    </w:p>
    <w:p w:rsidR="007B2F77" w:rsidRDefault="007B2F77">
      <w:pPr>
        <w:jc w:val="left"/>
        <w:rPr>
          <w:rFonts w:eastAsiaTheme="minorEastAsia"/>
        </w:rPr>
      </w:pPr>
      <w:r>
        <w:rPr>
          <w:rFonts w:eastAsiaTheme="minorEastAsia"/>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47"/>
      </w:tblGrid>
      <w:tr w:rsidR="002911A7" w:rsidTr="00185DFC">
        <w:trPr>
          <w:trHeight w:val="1872"/>
          <w:jc w:val="center"/>
        </w:trPr>
        <w:tc>
          <w:tcPr>
            <w:tcW w:w="5647" w:type="dxa"/>
          </w:tcPr>
          <w:p w:rsidR="002911A7" w:rsidRDefault="00547EA6" w:rsidP="002911A7">
            <w:pPr>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up</m:t>
                    </m:r>
                  </m:sub>
                </m:sSub>
                <m:r>
                  <w:rPr>
                    <w:rFonts w:ascii="Cambria Math" w:hAnsi="Cambria Math"/>
                  </w:rPr>
                  <m:t>=</m:t>
                </m:r>
                <m:d>
                  <m:dPr>
                    <m:begChr m:val="|"/>
                    <m:endChr m:val="|"/>
                    <m:ctrlPr>
                      <w:rPr>
                        <w:rFonts w:ascii="Cambria Math" w:hAnsi="Cambria Math"/>
                        <w:i/>
                      </w:rPr>
                    </m:ctrlPr>
                  </m:dPr>
                  <m:e>
                    <m:r>
                      <w:rPr>
                        <w:rFonts w:ascii="Cambria Math" w:hAnsi="Cambria Math"/>
                      </w:rPr>
                      <m:t>(0, 1, 0)</m:t>
                    </m:r>
                  </m:e>
                </m:d>
              </m:oMath>
            </m:oMathPara>
          </w:p>
          <w:p w:rsidR="002911A7" w:rsidRPr="00E55F77" w:rsidRDefault="002911A7" w:rsidP="002911A7">
            <w:pPr>
              <w:jc w:val="center"/>
              <w:rPr>
                <w:rFonts w:eastAsiaTheme="minorEastAsia"/>
              </w:rPr>
            </w:pPr>
            <m:oMathPara>
              <m:oMathParaPr>
                <m:jc m:val="left"/>
              </m:oMathParaPr>
              <m:oMath>
                <m:r>
                  <w:rPr>
                    <w:rFonts w:ascii="Cambria Math" w:hAnsi="Cambria Math"/>
                  </w:rPr>
                  <m:t>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position</m:t>
                        </m:r>
                      </m:sub>
                    </m:sSub>
                  </m:e>
                </m:d>
              </m:oMath>
            </m:oMathPara>
          </w:p>
          <w:p w:rsidR="002911A7" w:rsidRDefault="002911A7" w:rsidP="002911A7">
            <w:pPr>
              <w:jc w:val="left"/>
              <w:rPr>
                <w:rFonts w:eastAsiaTheme="minorEastAsia"/>
              </w:rPr>
            </w:pPr>
            <m:oMathPara>
              <m:oMathParaPr>
                <m:jc m:val="left"/>
              </m:oMathParaPr>
              <m:oMath>
                <m:r>
                  <w:rPr>
                    <w:rFonts w:ascii="Cambria Math" w:eastAsiaTheme="minorEastAsia" w:hAnsi="Cambria Math"/>
                  </w:rPr>
                  <m:t>T=</m:t>
                </m:r>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up</m:t>
                    </m:r>
                  </m:sub>
                </m:sSub>
              </m:oMath>
            </m:oMathPara>
          </w:p>
          <w:p w:rsidR="002911A7" w:rsidRDefault="002911A7" w:rsidP="002911A7">
            <w:pPr>
              <w:jc w:val="left"/>
              <w:rPr>
                <w:rFonts w:eastAsiaTheme="minorEastAsia"/>
              </w:rPr>
            </w:pPr>
            <m:oMathPara>
              <m:oMathParaPr>
                <m:jc m:val="left"/>
              </m:oMathParaPr>
              <m:oMath>
                <m:r>
                  <w:rPr>
                    <w:rFonts w:ascii="Cambria Math" w:eastAsiaTheme="minorEastAsia" w:hAnsi="Cambria Math"/>
                  </w:rPr>
                  <m:t>B=</m:t>
                </m:r>
                <m:r>
                  <w:rPr>
                    <w:rFonts w:ascii="Cambria Math" w:hAnsi="Cambria Math"/>
                  </w:rPr>
                  <m:t>T×N</m:t>
                </m:r>
              </m:oMath>
            </m:oMathPara>
          </w:p>
          <w:p w:rsidR="00281D90" w:rsidRDefault="00547EA6" w:rsidP="00185DFC">
            <w:pPr>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lookat</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e>
                        <m:e>
                          <m:r>
                            <w:rPr>
                              <w:rFonts w:ascii="Cambria Math" w:eastAsiaTheme="minorEastAsia" w:hAnsi="Cambria Math"/>
                            </w:rPr>
                            <m:t>0</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e>
                        <m:e>
                          <m:r>
                            <w:rPr>
                              <w:rFonts w:ascii="Cambria Math" w:hAnsi="Cambria Math"/>
                            </w:rPr>
                            <m:t>0</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e>
                        <m:e>
                          <m:sSub>
                            <m:sSubPr>
                              <m:ctrlPr>
                                <w:rPr>
                                  <w:rFonts w:ascii="Cambria Math" w:eastAsiaTheme="minorEastAsia" w:hAnsi="Cambria Math"/>
                                  <w:i/>
                                </w:rPr>
                              </m:ctrlPr>
                            </m:sSubPr>
                            <m:e>
                              <m:r>
                                <m:rPr>
                                  <m:sty m:val="bi"/>
                                </m:rPr>
                                <w:rPr>
                                  <w:rFonts w:ascii="Cambria Math" w:eastAsiaTheme="minorEastAsia" w:hAnsi="Cambria Math"/>
                                </w:rPr>
                                <m:t>N</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position</m:t>
                                  </m:r>
                                </m:e>
                                <m:sub>
                                  <m:r>
                                    <w:rPr>
                                      <w:rFonts w:ascii="Cambria Math" w:hAnsi="Cambria Math"/>
                                    </w:rPr>
                                    <m:t>x</m:t>
                                  </m:r>
                                </m:sub>
                              </m:sSub>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m:t>
                          </m:r>
                        </m:e>
                        <m:e>
                          <m:r>
                            <w:rPr>
                              <w:rFonts w:ascii="Cambria Math" w:eastAsiaTheme="minorEastAsia" w:hAnsi="Cambria Math"/>
                            </w:rPr>
                            <m:t>0</m:t>
                          </m:r>
                        </m:e>
                        <m:e>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position</m:t>
                                  </m:r>
                                </m:e>
                                <m:sub>
                                  <m:r>
                                    <w:rPr>
                                      <w:rFonts w:ascii="Cambria Math" w:hAnsi="Cambria Math"/>
                                    </w:rPr>
                                    <m:t>y</m:t>
                                  </m:r>
                                </m:sub>
                              </m:sSub>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position</m:t>
                                  </m:r>
                                </m:e>
                                <m:sub>
                                  <m:r>
                                    <w:rPr>
                                      <w:rFonts w:ascii="Cambria Math" w:hAnsi="Cambria Math"/>
                                    </w:rPr>
                                    <m:t>z</m:t>
                                  </m:r>
                                </m:sub>
                              </m:sSub>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r>
    </w:tbl>
    <w:p w:rsidR="002911A7" w:rsidRPr="00575F78" w:rsidRDefault="00575F78" w:rsidP="00575F78">
      <w:pPr>
        <w:jc w:val="center"/>
        <w:rPr>
          <w:rFonts w:eastAsiaTheme="minorEastAsia"/>
        </w:rPr>
      </w:pPr>
      <w:r>
        <w:rPr>
          <w:rFonts w:eastAsiaTheme="minorEastAsia"/>
          <w:b/>
        </w:rPr>
        <w:t>Figure 1.</w:t>
      </w:r>
      <w:r w:rsidR="002D156D">
        <w:rPr>
          <w:rFonts w:eastAsiaTheme="minorEastAsia"/>
          <w:b/>
        </w:rPr>
        <w:t>2</w:t>
      </w:r>
      <w:r>
        <w:rPr>
          <w:rFonts w:eastAsiaTheme="minorEastAsia"/>
        </w:rPr>
        <w:t xml:space="preserve"> | Computation of the "Look-at" matrix, which orients the </w:t>
      </w:r>
      <w:r w:rsidR="00B3472A">
        <w:rPr>
          <w:rFonts w:eastAsiaTheme="minorEastAsia"/>
        </w:rPr>
        <w:t>coordinate system</w:t>
      </w:r>
      <w:r>
        <w:rPr>
          <w:rFonts w:eastAsiaTheme="minorEastAsia"/>
        </w:rPr>
        <w:t xml:space="preserve"> so that the viewer at </w:t>
      </w:r>
      <w:proofErr w:type="spellStart"/>
      <w:r>
        <w:rPr>
          <w:rFonts w:eastAsiaTheme="minorEastAsia"/>
          <w:i/>
        </w:rPr>
        <w:t>Vposition</w:t>
      </w:r>
      <w:proofErr w:type="spellEnd"/>
      <w:r>
        <w:rPr>
          <w:rFonts w:eastAsiaTheme="minorEastAsia"/>
        </w:rPr>
        <w:t xml:space="preserve"> faces </w:t>
      </w:r>
      <w:proofErr w:type="spellStart"/>
      <w:r>
        <w:rPr>
          <w:rFonts w:eastAsiaTheme="minorEastAsia"/>
          <w:i/>
        </w:rPr>
        <w:t>Vtarget</w:t>
      </w:r>
      <w:proofErr w:type="spellEnd"/>
      <w:r w:rsidR="00B441D1">
        <w:rPr>
          <w:rFonts w:eastAsiaTheme="minorEastAsia"/>
        </w:rPr>
        <w:t>, by constructing a coordinate system from the camera's direction.</w:t>
      </w:r>
    </w:p>
    <w:p w:rsidR="00ED34D8" w:rsidRDefault="00ED34D8" w:rsidP="00ED34D8">
      <w:r>
        <w:tab/>
        <w:t xml:space="preserve">Finally, the test program implements a simple per-vertex </w:t>
      </w:r>
      <w:proofErr w:type="spellStart"/>
      <w:r>
        <w:t>Gouraud</w:t>
      </w:r>
      <w:proofErr w:type="spellEnd"/>
      <w:r>
        <w:t xml:space="preserve"> GLSL ES shader, which performs bilinear interpolation </w:t>
      </w:r>
      <w:r w:rsidR="00E13CF0">
        <w:t>across</w:t>
      </w:r>
      <w:r>
        <w:t xml:space="preserve"> the triangle's three vertex colours, where the three colours are the normalised vertex coordinates. </w:t>
      </w:r>
    </w:p>
    <w:p w:rsidR="000A0FD8" w:rsidRDefault="00ED34D8" w:rsidP="00ED34D8">
      <w:r>
        <w:tab/>
        <w:t>The triangle rotates in 3D space by multiplying each of its vertices by an arbitrary Y-rotation matrix within the GLSL vertex shader program.</w:t>
      </w:r>
    </w:p>
    <w:p w:rsidR="006D3596" w:rsidRDefault="006D3596" w:rsidP="006D3596">
      <w:pPr>
        <w:pStyle w:val="Heading3"/>
      </w:pPr>
      <w:r w:rsidRPr="006D3596">
        <w:t>Perspective-Correct Texture Sampling Demonstration</w:t>
      </w:r>
    </w:p>
    <w:p w:rsidR="006D3596" w:rsidRDefault="006D3596" w:rsidP="006D3596">
      <w:r>
        <w:tab/>
        <w:t xml:space="preserve">The project requires a mechanism for parsing various texture image data from a standard Android or </w:t>
      </w:r>
      <w:proofErr w:type="spellStart"/>
      <w:r>
        <w:t>filesystem</w:t>
      </w:r>
      <w:proofErr w:type="spellEnd"/>
      <w:r>
        <w:t xml:space="preserve"> resource into a unified uncompressed format for use with the OpenGL ES texture sampling system. Moreover, each vertex must now support an additional two-dimensional vector, known as the U/V or 'texture' coordinates, where necessary (</w:t>
      </w:r>
      <w:proofErr w:type="spellStart"/>
      <w:r>
        <w:t>ie</w:t>
      </w:r>
      <w:proofErr w:type="spellEnd"/>
      <w:r>
        <w:t xml:space="preserve">, when the model has a texture). </w:t>
      </w:r>
    </w:p>
    <w:p w:rsidR="006D3596" w:rsidRDefault="006D3596" w:rsidP="006D3596">
      <w:r>
        <w:tab/>
        <w:t>Vertices are now defined by their own types, in place of single Vector objects. Vertex types are defined in a polymorphic fashion:</w:t>
      </w:r>
    </w:p>
    <w:p w:rsidR="006D3596" w:rsidRDefault="006D3596" w:rsidP="006D3596">
      <w:pPr>
        <w:pStyle w:val="ListParagraph"/>
        <w:numPr>
          <w:ilvl w:val="0"/>
          <w:numId w:val="2"/>
        </w:numPr>
        <w:shd w:val="clear" w:color="auto" w:fill="FFFFFF" w:themeFill="background1"/>
      </w:pPr>
      <w:proofErr w:type="spellStart"/>
      <w:r w:rsidRPr="006D3596">
        <w:rPr>
          <w:b/>
        </w:rPr>
        <w:t>VertexPosition</w:t>
      </w:r>
      <w:proofErr w:type="spellEnd"/>
      <w:r w:rsidR="00900765">
        <w:br/>
      </w:r>
      <w:r>
        <w:t>(3D Position vector</w:t>
      </w:r>
      <w:r w:rsidR="00534B3B">
        <w:t xml:space="preserve"> (P)</w:t>
      </w:r>
      <w:r>
        <w:t xml:space="preserve"> only)</w:t>
      </w:r>
    </w:p>
    <w:p w:rsidR="006D3596" w:rsidRDefault="006D3596" w:rsidP="006D3596">
      <w:pPr>
        <w:pStyle w:val="ListParagraph"/>
        <w:numPr>
          <w:ilvl w:val="1"/>
          <w:numId w:val="2"/>
        </w:numPr>
        <w:shd w:val="clear" w:color="auto" w:fill="F2F2F2" w:themeFill="background1" w:themeFillShade="F2"/>
      </w:pPr>
      <w:proofErr w:type="spellStart"/>
      <w:r w:rsidRPr="006D3596">
        <w:rPr>
          <w:b/>
        </w:rPr>
        <w:t>VertexPositionNormalTexture</w:t>
      </w:r>
      <w:proofErr w:type="spellEnd"/>
      <w:r w:rsidR="00900765">
        <w:br/>
      </w:r>
      <w:r>
        <w:t>(</w:t>
      </w:r>
      <w:r w:rsidR="003466E0">
        <w:t>Above, plus:</w:t>
      </w:r>
      <w:r w:rsidR="00FB02E0">
        <w:t xml:space="preserve"> 3D normal vector</w:t>
      </w:r>
      <w:r w:rsidR="00534B3B">
        <w:t xml:space="preserve"> (N)</w:t>
      </w:r>
      <w:r w:rsidR="00FB02E0">
        <w:t xml:space="preserve"> and</w:t>
      </w:r>
      <w:r>
        <w:t xml:space="preserve"> 2D U/V coordinate</w:t>
      </w:r>
      <w:r w:rsidR="00534B3B">
        <w:t xml:space="preserve"> (TC)</w:t>
      </w:r>
      <w:r>
        <w:t>)</w:t>
      </w:r>
    </w:p>
    <w:p w:rsidR="006D3596" w:rsidRDefault="006D3596" w:rsidP="006D3596">
      <w:pPr>
        <w:pStyle w:val="ListParagraph"/>
        <w:numPr>
          <w:ilvl w:val="2"/>
          <w:numId w:val="2"/>
        </w:numPr>
        <w:shd w:val="clear" w:color="auto" w:fill="D9D9D9" w:themeFill="background1" w:themeFillShade="D9"/>
      </w:pPr>
      <w:proofErr w:type="spellStart"/>
      <w:r w:rsidRPr="006D3596">
        <w:rPr>
          <w:b/>
        </w:rPr>
        <w:t>VertexPositionNormalTextureTangent</w:t>
      </w:r>
      <w:proofErr w:type="spellEnd"/>
      <w:r w:rsidR="00900765">
        <w:br/>
      </w:r>
      <w:r>
        <w:t>(</w:t>
      </w:r>
      <w:r w:rsidR="003466E0">
        <w:t xml:space="preserve">Above, plus: </w:t>
      </w:r>
      <w:r>
        <w:t>Two additional 3D tangent-space vectors</w:t>
      </w:r>
      <w:r w:rsidR="009E3F56">
        <w:t xml:space="preserve"> (T &amp; B</w:t>
      </w:r>
      <w:r>
        <w:t>)</w:t>
      </w:r>
    </w:p>
    <w:p w:rsidR="006D3596" w:rsidRDefault="006D3596" w:rsidP="006D3596">
      <w:r>
        <w:tab/>
        <w:t xml:space="preserve">The tangent-space vectors are not yet implemented, though they shall be used to create lighting effects such as Normal Mapping. </w:t>
      </w:r>
    </w:p>
    <w:p w:rsidR="008B7D00" w:rsidRDefault="006D3596" w:rsidP="006D3596">
      <w:r>
        <w:tab/>
        <w:t xml:space="preserve">A 2D texture class was created (Texture2D) which is used to load and store OpenGL ES texture resources as Java objects. Currently, the Texture2D class parses Android </w:t>
      </w:r>
      <w:proofErr w:type="spellStart"/>
      <w:r>
        <w:t>drawable</w:t>
      </w:r>
      <w:proofErr w:type="spellEnd"/>
      <w:r>
        <w:t xml:space="preserve"> resources to  OpenGL ES textures.</w:t>
      </w:r>
    </w:p>
    <w:p w:rsidR="001367FE" w:rsidRDefault="001367FE" w:rsidP="006D3596">
      <w:r>
        <w:tab/>
        <w:t xml:space="preserve">The Vector classes provide </w:t>
      </w:r>
      <w:r w:rsidR="00B775A5">
        <w:t>standard geometric vector operations, as well as methods for exposing the l</w:t>
      </w:r>
      <w:r w:rsidR="00325AFC">
        <w:t>ower-level</w:t>
      </w:r>
      <w:r w:rsidR="002D6046">
        <w:t xml:space="preserve"> storage</w:t>
      </w:r>
      <w:r w:rsidR="00325AFC">
        <w:t xml:space="preserve"> operations for OpenGL Vertex Buffer creation. </w:t>
      </w:r>
    </w:p>
    <w:p w:rsidR="006D3596" w:rsidRDefault="008B7D00" w:rsidP="008B7D00">
      <w:pPr>
        <w:jc w:val="left"/>
      </w:pPr>
      <w:r>
        <w:br w:type="page"/>
      </w:r>
    </w:p>
    <w:p w:rsidR="005D042C" w:rsidRDefault="002F4F41" w:rsidP="002F4F41">
      <w:pPr>
        <w:pStyle w:val="Heading3"/>
      </w:pPr>
      <w:r w:rsidRPr="002F4F41">
        <w:lastRenderedPageBreak/>
        <w:t xml:space="preserve">Wavefront OBJ Mesh Parser &amp; </w:t>
      </w:r>
      <w:proofErr w:type="spellStart"/>
      <w:r w:rsidRPr="002F4F41">
        <w:t>Phong</w:t>
      </w:r>
      <w:proofErr w:type="spellEnd"/>
      <w:r w:rsidRPr="002F4F41">
        <w:t xml:space="preserve"> Vertex </w:t>
      </w:r>
      <w:proofErr w:type="spellStart"/>
      <w:r w:rsidRPr="002F4F41">
        <w:t>Specularity</w:t>
      </w:r>
      <w:proofErr w:type="spellEnd"/>
      <w:r w:rsidRPr="002F4F41">
        <w:t xml:space="preserve"> Shader</w:t>
      </w:r>
    </w:p>
    <w:p w:rsidR="005F65FA" w:rsidRPr="0052400A" w:rsidRDefault="001756BC" w:rsidP="005F65FA">
      <w:r>
        <w:rPr>
          <w:noProof/>
          <w:lang w:eastAsia="en-AU"/>
        </w:rPr>
        <w:drawing>
          <wp:anchor distT="0" distB="0" distL="114300" distR="114300" simplePos="0" relativeHeight="251659264" behindDoc="1" locked="0" layoutInCell="1" allowOverlap="1">
            <wp:simplePos x="0" y="0"/>
            <wp:positionH relativeFrom="column">
              <wp:posOffset>4603750</wp:posOffset>
            </wp:positionH>
            <wp:positionV relativeFrom="paragraph">
              <wp:posOffset>19685</wp:posOffset>
            </wp:positionV>
            <wp:extent cx="1136650" cy="2019300"/>
            <wp:effectExtent l="19050" t="0" r="6350" b="0"/>
            <wp:wrapTight wrapText="bothSides">
              <wp:wrapPolygon edited="0">
                <wp:start x="-362" y="0"/>
                <wp:lineTo x="-362" y="21396"/>
                <wp:lineTo x="21721" y="21396"/>
                <wp:lineTo x="21721" y="0"/>
                <wp:lineTo x="-362" y="0"/>
              </wp:wrapPolygon>
            </wp:wrapTight>
            <wp:docPr id="2" name="Picture 1" descr="C:\Users\user\Documents\Test_GLESMode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est_GLESModel V2.png"/>
                    <pic:cNvPicPr>
                      <a:picLocks noChangeAspect="1" noChangeArrowheads="1"/>
                    </pic:cNvPicPr>
                  </pic:nvPicPr>
                  <pic:blipFill>
                    <a:blip r:embed="rId10" cstate="print"/>
                    <a:srcRect/>
                    <a:stretch>
                      <a:fillRect/>
                    </a:stretch>
                  </pic:blipFill>
                  <pic:spPr bwMode="auto">
                    <a:xfrm>
                      <a:off x="0" y="0"/>
                      <a:ext cx="1136650" cy="2019300"/>
                    </a:xfrm>
                    <a:prstGeom prst="rect">
                      <a:avLst/>
                    </a:prstGeom>
                    <a:noFill/>
                    <a:ln w="9525">
                      <a:noFill/>
                      <a:miter lim="800000"/>
                      <a:headEnd/>
                      <a:tailEnd/>
                    </a:ln>
                  </pic:spPr>
                </pic:pic>
              </a:graphicData>
            </a:graphic>
          </wp:anchor>
        </w:drawing>
      </w:r>
      <w:r w:rsidR="005F65FA">
        <w:tab/>
        <w:t xml:space="preserve">In order to display arbitrary 3D meshes, it was necessary to select an existing 3D model format, and implement a custom 3D model parser. Influenced by personal experience, extensive documentation, and widespread popularity, the Wavefront OBJ model format was </w:t>
      </w:r>
      <w:r w:rsidR="00AC4FC8">
        <w:t>selected</w:t>
      </w:r>
      <w:r w:rsidR="005F65FA">
        <w:t>.</w:t>
      </w:r>
      <w:r w:rsidR="0052400A">
        <w:t xml:space="preserve"> See </w:t>
      </w:r>
      <w:r w:rsidR="0052400A">
        <w:rPr>
          <w:b/>
        </w:rPr>
        <w:t xml:space="preserve">Figure 2.0 </w:t>
      </w:r>
      <w:r w:rsidR="0052400A">
        <w:t>for a screenshot of the completed test program.</w:t>
      </w:r>
    </w:p>
    <w:p w:rsidR="005F65FA" w:rsidRDefault="00547EA6" w:rsidP="005F65FA">
      <w:r>
        <w:rPr>
          <w:noProof/>
          <w:lang w:eastAsia="en-AU"/>
        </w:rPr>
        <w:pict>
          <v:shape id="_x0000_s1028" type="#_x0000_t202" style="position:absolute;left:0;text-align:left;margin-left:361.4pt;margin-top:78.45pt;width:91.95pt;height:80.5pt;z-index:-251656192;mso-width-relative:margin;mso-height-relative:margin" wrapcoords="-176 -260 -176 21340 21776 21340 21776 -260 -176 -260" strokecolor="#bfbfbf [2412]" strokeweight="1pt">
            <v:textbox style="mso-next-textbox:#_x0000_s1028">
              <w:txbxContent>
                <w:p w:rsidR="00667946" w:rsidRPr="00607454" w:rsidRDefault="00667946" w:rsidP="00667946">
                  <w:pPr>
                    <w:jc w:val="center"/>
                  </w:pPr>
                  <w:r>
                    <w:rPr>
                      <w:b/>
                    </w:rPr>
                    <w:t>Figure 2.0</w:t>
                  </w:r>
                  <w:r>
                    <w:t xml:space="preserve"> | </w:t>
                  </w:r>
                  <w:proofErr w:type="spellStart"/>
                  <w:r>
                    <w:t>Phong</w:t>
                  </w:r>
                  <w:proofErr w:type="spellEnd"/>
                  <w:r>
                    <w:t xml:space="preserve"> </w:t>
                  </w:r>
                  <w:proofErr w:type="spellStart"/>
                  <w:r>
                    <w:t>Specularity</w:t>
                  </w:r>
                  <w:proofErr w:type="spellEnd"/>
                  <w:r>
                    <w:t xml:space="preserve"> &amp; </w:t>
                  </w:r>
                  <w:proofErr w:type="spellStart"/>
                  <w:r>
                    <w:t>Gouraud</w:t>
                  </w:r>
                  <w:proofErr w:type="spellEnd"/>
                  <w:r>
                    <w:t xml:space="preserve"> Interpolation</w:t>
                  </w:r>
                </w:p>
              </w:txbxContent>
            </v:textbox>
            <w10:wrap type="tight"/>
          </v:shape>
        </w:pict>
      </w:r>
      <w:r w:rsidR="005F65FA">
        <w:tab/>
        <w:t xml:space="preserve">The Wavefront OBJ file format provides vertex and face declarations in plain ASCII text, where each line is prefixed by the type of vertex or face declaration that the line contains. The </w:t>
      </w:r>
      <w:proofErr w:type="spellStart"/>
      <w:r w:rsidR="005F65FA" w:rsidRPr="003D7265">
        <w:rPr>
          <w:b/>
        </w:rPr>
        <w:t>OBJModel</w:t>
      </w:r>
      <w:proofErr w:type="spellEnd"/>
      <w:r w:rsidR="005F65FA">
        <w:t xml:space="preserve"> class uses a </w:t>
      </w:r>
      <w:proofErr w:type="spellStart"/>
      <w:r w:rsidR="005F65FA">
        <w:t>BufferedReader</w:t>
      </w:r>
      <w:proofErr w:type="spellEnd"/>
      <w:r w:rsidR="005F65FA">
        <w:t xml:space="preserve"> to read each line from the OBJ file into one of five </w:t>
      </w:r>
      <w:proofErr w:type="spellStart"/>
      <w:r w:rsidR="005F65FA">
        <w:t>ArrayLists</w:t>
      </w:r>
      <w:proofErr w:type="spellEnd"/>
      <w:r w:rsidR="005F65FA">
        <w:t xml:space="preserve"> with the type of </w:t>
      </w:r>
      <w:proofErr w:type="spellStart"/>
      <w:r w:rsidR="005F65FA" w:rsidRPr="003D7265">
        <w:rPr>
          <w:b/>
        </w:rPr>
        <w:t>OBJLine</w:t>
      </w:r>
      <w:proofErr w:type="spellEnd"/>
      <w:r w:rsidR="005F65FA">
        <w:t xml:space="preserve">. </w:t>
      </w:r>
    </w:p>
    <w:p w:rsidR="005F65FA" w:rsidRDefault="005F65FA" w:rsidP="005F65FA">
      <w:r>
        <w:tab/>
        <w:t xml:space="preserve">The </w:t>
      </w:r>
      <w:proofErr w:type="spellStart"/>
      <w:r w:rsidRPr="008D26D8">
        <w:rPr>
          <w:b/>
        </w:rPr>
        <w:t>OBJLine</w:t>
      </w:r>
      <w:proofErr w:type="spellEnd"/>
      <w:r>
        <w:t xml:space="preserve"> class and its subclasses store one line from the OBJ file as a string, and its associated data which has been parsed to the appropriate format. A </w:t>
      </w:r>
      <w:proofErr w:type="spellStart"/>
      <w:r w:rsidRPr="008D26D8">
        <w:rPr>
          <w:b/>
        </w:rPr>
        <w:t>CoordinateLine</w:t>
      </w:r>
      <w:proofErr w:type="spellEnd"/>
      <w:r>
        <w:t xml:space="preserve"> stores a single coordinate (</w:t>
      </w:r>
      <w:r w:rsidR="00732092">
        <w:t xml:space="preserve">point, </w:t>
      </w:r>
      <w:r>
        <w:t xml:space="preserve">vector or texture coordinate), whereas a </w:t>
      </w:r>
      <w:proofErr w:type="spellStart"/>
      <w:r w:rsidRPr="008D26D8">
        <w:rPr>
          <w:b/>
        </w:rPr>
        <w:t>FaceLine</w:t>
      </w:r>
      <w:proofErr w:type="spellEnd"/>
      <w:r>
        <w:t xml:space="preserve"> defines the linkage of three vertices to form one triangle. </w:t>
      </w:r>
    </w:p>
    <w:p w:rsidR="008D26D8" w:rsidRDefault="005F65FA" w:rsidP="005F65FA">
      <w:r>
        <w:tab/>
        <w:t xml:space="preserve">The OBJ model parser requires that all faces are triangulated in order to be stored and drawn correctly. Additionally, the program </w:t>
      </w:r>
      <w:r w:rsidR="002B18ED">
        <w:t xml:space="preserve">shall not </w:t>
      </w:r>
      <w:r>
        <w:t xml:space="preserve">support group segregation, nor </w:t>
      </w:r>
      <w:r w:rsidR="002B18ED">
        <w:t>will it</w:t>
      </w:r>
      <w:r>
        <w:t xml:space="preserve"> support OBJ </w:t>
      </w:r>
      <w:r w:rsidR="00225CF9">
        <w:t xml:space="preserve">MTL </w:t>
      </w:r>
      <w:r>
        <w:t>materials</w:t>
      </w:r>
      <w:r w:rsidR="00DB4223">
        <w:t xml:space="preserve">, for these features are not applicable to the application. </w:t>
      </w:r>
    </w:p>
    <w:p w:rsidR="00341E94" w:rsidRDefault="003B5CB9" w:rsidP="005F65FA">
      <w:r>
        <w:rPr>
          <w:noProof/>
          <w:lang w:eastAsia="en-AU"/>
        </w:rPr>
        <w:drawing>
          <wp:anchor distT="0" distB="0" distL="114300" distR="114300" simplePos="0" relativeHeight="251662336" behindDoc="1" locked="0" layoutInCell="1" allowOverlap="1">
            <wp:simplePos x="0" y="0"/>
            <wp:positionH relativeFrom="column">
              <wp:posOffset>4575810</wp:posOffset>
            </wp:positionH>
            <wp:positionV relativeFrom="paragraph">
              <wp:posOffset>1266825</wp:posOffset>
            </wp:positionV>
            <wp:extent cx="1187450" cy="2099310"/>
            <wp:effectExtent l="19050" t="0" r="0" b="0"/>
            <wp:wrapTight wrapText="bothSides">
              <wp:wrapPolygon edited="0">
                <wp:start x="-347" y="0"/>
                <wp:lineTo x="-347" y="21365"/>
                <wp:lineTo x="21484" y="21365"/>
                <wp:lineTo x="21484" y="0"/>
                <wp:lineTo x="-347" y="0"/>
              </wp:wrapPolygon>
            </wp:wrapTight>
            <wp:docPr id="7" name="Picture 2" descr="C:\Users\user\AppData\Local\Microsoft\Windows\Temporary Internet Files\Content.Word\Screenshot_2014-10-21-19-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Temporary Internet Files\Content.Word\Screenshot_2014-10-21-19-00-38.png"/>
                    <pic:cNvPicPr>
                      <a:picLocks noChangeAspect="1" noChangeArrowheads="1"/>
                    </pic:cNvPicPr>
                  </pic:nvPicPr>
                  <pic:blipFill>
                    <a:blip r:embed="rId11" cstate="print"/>
                    <a:srcRect/>
                    <a:stretch>
                      <a:fillRect/>
                    </a:stretch>
                  </pic:blipFill>
                  <pic:spPr bwMode="auto">
                    <a:xfrm>
                      <a:off x="0" y="0"/>
                      <a:ext cx="1187450" cy="2099310"/>
                    </a:xfrm>
                    <a:prstGeom prst="rect">
                      <a:avLst/>
                    </a:prstGeom>
                    <a:noFill/>
                    <a:ln w="9525">
                      <a:noFill/>
                      <a:miter lim="800000"/>
                      <a:headEnd/>
                      <a:tailEnd/>
                    </a:ln>
                  </pic:spPr>
                </pic:pic>
              </a:graphicData>
            </a:graphic>
          </wp:anchor>
        </w:drawing>
      </w:r>
      <w:r w:rsidR="00963539">
        <w:tab/>
      </w:r>
      <w:r w:rsidR="00E12299">
        <w:t xml:space="preserve">After having successfully parsed the OBJ model, vertex data is transferred into a </w:t>
      </w:r>
      <w:r w:rsidR="00E12299">
        <w:rPr>
          <w:b/>
        </w:rPr>
        <w:t>Vertex Buffer Object</w:t>
      </w:r>
      <w:r w:rsidR="001B374E">
        <w:t xml:space="preserve">, </w:t>
      </w:r>
      <w:r w:rsidR="001145E4">
        <w:t xml:space="preserve">which is a generic class whose generic type extends </w:t>
      </w:r>
      <w:proofErr w:type="spellStart"/>
      <w:r w:rsidR="001145E4">
        <w:rPr>
          <w:b/>
        </w:rPr>
        <w:t>VertexPosition</w:t>
      </w:r>
      <w:proofErr w:type="spellEnd"/>
      <w:r w:rsidR="001145E4">
        <w:t xml:space="preserve">. </w:t>
      </w:r>
      <w:r w:rsidR="00F8058C">
        <w:t xml:space="preserve">The vertex buffer is supplied to the model's </w:t>
      </w:r>
      <w:r w:rsidR="00F8058C">
        <w:rPr>
          <w:b/>
        </w:rPr>
        <w:t>Shader</w:t>
      </w:r>
      <w:r w:rsidR="00F8058C">
        <w:t xml:space="preserve">, </w:t>
      </w:r>
      <w:r w:rsidR="00DB5236">
        <w:t>which constructs</w:t>
      </w:r>
      <w:r w:rsidR="000F1E8A">
        <w:t xml:space="preserve"> GLSL</w:t>
      </w:r>
      <w:r w:rsidR="00DB5236">
        <w:t xml:space="preserve"> </w:t>
      </w:r>
      <w:r w:rsidR="000F1E8A">
        <w:t>array attributes from the buffer.</w:t>
      </w:r>
      <w:r w:rsidR="00341E94">
        <w:t xml:space="preserve"> Additionally, the </w:t>
      </w:r>
      <w:r w:rsidR="00341E94">
        <w:rPr>
          <w:b/>
        </w:rPr>
        <w:t>Model</w:t>
      </w:r>
      <w:r w:rsidR="00341E94">
        <w:t xml:space="preserve"> class stores the world tra</w:t>
      </w:r>
      <w:r w:rsidR="00EC1ABE">
        <w:t>nsform matrix for the geometry, which is multiplied by the camera's projection matrix,</w:t>
      </w:r>
      <w:r w:rsidR="00E83CBE">
        <w:t xml:space="preserve"> and is supplied to the shader as the "MV-Matrix". </w:t>
      </w:r>
    </w:p>
    <w:p w:rsidR="007A55DA" w:rsidRDefault="007A55DA" w:rsidP="007A55DA">
      <w:pPr>
        <w:pStyle w:val="Heading3"/>
      </w:pPr>
      <w:r>
        <w:t>Per-Fragment Lighting &amp; Project Re-Structure</w:t>
      </w:r>
    </w:p>
    <w:p w:rsidR="007A55DA" w:rsidRDefault="007A55DA" w:rsidP="005F65FA">
      <w:r>
        <w:tab/>
      </w:r>
      <w:r w:rsidR="0051281A">
        <w:t xml:space="preserve">On the </w:t>
      </w:r>
      <w:r w:rsidR="0051281A">
        <w:rPr>
          <w:i/>
        </w:rPr>
        <w:t>20th of October</w:t>
      </w:r>
      <w:r w:rsidR="0051281A">
        <w:t xml:space="preserve">, the project was re-structured </w:t>
      </w:r>
      <w:r w:rsidR="000453F3">
        <w:t>from the original pro</w:t>
      </w:r>
      <w:r w:rsidR="00C97C9A">
        <w:t>ject proposal;</w:t>
      </w:r>
      <w:r w:rsidR="00BA1B91">
        <w:t xml:space="preserve"> an asteroid shooter game. </w:t>
      </w:r>
      <w:r w:rsidR="00C97C9A">
        <w:t>The re-structure was the result of</w:t>
      </w:r>
      <w:r w:rsidR="001D7419">
        <w:t xml:space="preserve"> several</w:t>
      </w:r>
      <w:r w:rsidR="00C97C9A">
        <w:t xml:space="preserve"> unforseen </w:t>
      </w:r>
      <w:r w:rsidR="00585335">
        <w:t xml:space="preserve">delays, which resulted in approximately three weeks of lost development time. </w:t>
      </w:r>
      <w:r w:rsidR="00851D52">
        <w:t xml:space="preserve">Subsequently, the interface </w:t>
      </w:r>
      <w:r w:rsidR="00C07A7D">
        <w:t xml:space="preserve">was subject to a major re-design. </w:t>
      </w:r>
      <w:r w:rsidR="00FF76BE">
        <w:t xml:space="preserve">See </w:t>
      </w:r>
      <w:r w:rsidR="00FF76BE">
        <w:rPr>
          <w:b/>
        </w:rPr>
        <w:t xml:space="preserve">Figure 3.0 </w:t>
      </w:r>
      <w:r w:rsidR="00FF76BE">
        <w:t>for a screenshot of the new interface design prototype.</w:t>
      </w:r>
    </w:p>
    <w:p w:rsidR="003167F4" w:rsidRDefault="00C3319C" w:rsidP="005F65FA">
      <w:r>
        <w:tab/>
      </w:r>
      <w:r w:rsidR="003E1855">
        <w:t>The interface design required that the renderer provide its display b</w:t>
      </w:r>
      <w:r w:rsidR="00E17C2E">
        <w:t>uffer to a custom Surface View in order to be drawn in-line</w:t>
      </w:r>
      <w:r w:rsidR="008D64DE">
        <w:t xml:space="preserve"> with other interface elements.</w:t>
      </w:r>
    </w:p>
    <w:p w:rsidR="002918C5" w:rsidRDefault="002918C5" w:rsidP="005F65FA">
      <w:r>
        <w:rPr>
          <w:noProof/>
          <w:lang w:eastAsia="en-AU"/>
        </w:rPr>
        <w:pict>
          <v:shape id="_x0000_s1030" type="#_x0000_t202" style="position:absolute;left:0;text-align:left;margin-left:361.4pt;margin-top:30.8pt;width:91.95pt;height:50.45pt;z-index:-251653120;mso-width-relative:margin;mso-height-relative:margin" wrapcoords="-176 -260 -176 21340 21776 21340 21776 -260 -176 -260" strokecolor="#bfbfbf [2412]" strokeweight="1pt">
            <v:textbox style="mso-next-textbox:#_x0000_s1030">
              <w:txbxContent>
                <w:p w:rsidR="00DD0B01" w:rsidRPr="00607454" w:rsidRDefault="00DD0B01" w:rsidP="00DD0B01">
                  <w:pPr>
                    <w:jc w:val="center"/>
                  </w:pPr>
                  <w:r>
                    <w:rPr>
                      <w:b/>
                    </w:rPr>
                    <w:t>Figure 3.0</w:t>
                  </w:r>
                  <w:r>
                    <w:t xml:space="preserve"> | New Shader &amp; Interface Design</w:t>
                  </w:r>
                </w:p>
              </w:txbxContent>
            </v:textbox>
            <w10:wrap type="tight"/>
          </v:shape>
        </w:pict>
      </w:r>
      <w:r>
        <w:tab/>
        <w:t>It was now necessary to carefully define the project scope, so as to produce a reliable and well-designed application by the project submission date.</w:t>
      </w:r>
    </w:p>
    <w:p w:rsidR="00B17A1F" w:rsidRDefault="00B17A1F">
      <w:pPr>
        <w:jc w:val="left"/>
      </w:pPr>
      <w:r>
        <w:br w:type="page"/>
      </w:r>
    </w:p>
    <w:p w:rsidR="00CF1046" w:rsidRDefault="00CF1046" w:rsidP="00B17A1F">
      <w:pPr>
        <w:pStyle w:val="Heading1"/>
      </w:pPr>
      <w:r>
        <w:lastRenderedPageBreak/>
        <w:t>Inter-Thread Communication</w:t>
      </w:r>
    </w:p>
    <w:p w:rsidR="00FA136B" w:rsidRDefault="00CF1046" w:rsidP="00CF1046">
      <w:r>
        <w:tab/>
        <w:t xml:space="preserve">For various operations in the application, it is necessary to communicate data between </w:t>
      </w:r>
      <w:r w:rsidR="000F77FD">
        <w:t>the renderer thread and the User Interface thread, or be</w:t>
      </w:r>
      <w:r w:rsidR="00FA136B">
        <w:t>tween a resource loader thread.</w:t>
      </w:r>
    </w:p>
    <w:p w:rsidR="00B17A1F" w:rsidRDefault="00FA136B" w:rsidP="00CF1046">
      <w:r>
        <w:tab/>
      </w:r>
      <w:r w:rsidR="00B238B4">
        <w:t xml:space="preserve">In the case of OBJ model loading, </w:t>
      </w:r>
      <w:r w:rsidR="00673DDF">
        <w:t xml:space="preserve">an </w:t>
      </w:r>
      <w:proofErr w:type="spellStart"/>
      <w:r w:rsidR="00673DDF">
        <w:t>AsyncTask</w:t>
      </w:r>
      <w:proofErr w:type="spellEnd"/>
      <w:r w:rsidR="00673DDF">
        <w:t xml:space="preserve"> coordinates parsing of the OBJ file, </w:t>
      </w:r>
      <w:r>
        <w:t xml:space="preserve">and updates a progress dialog. </w:t>
      </w:r>
      <w:r w:rsidR="006926B2">
        <w:t xml:space="preserve">For messages that are delivered from the User Interface thread to the renderer thread, </w:t>
      </w:r>
      <w:r w:rsidR="00620D93">
        <w:t xml:space="preserve">messages are appended to a queue of </w:t>
      </w:r>
      <w:proofErr w:type="spellStart"/>
      <w:r w:rsidR="00620D93">
        <w:t>Runnables</w:t>
      </w:r>
      <w:proofErr w:type="spellEnd"/>
      <w:r w:rsidR="00620D93">
        <w:t xml:space="preserve">, which are executed by the renderer thread upon each draw. </w:t>
      </w:r>
      <w:r w:rsidR="0067001A">
        <w:t xml:space="preserve">Messages that must be conveyed to the User Interface thread are delivered through Broadcast Intents, and are received by the Main Activity through a custom Broadcast Receiver. </w:t>
      </w:r>
    </w:p>
    <w:p w:rsidR="00B82145" w:rsidRDefault="00B82145" w:rsidP="00B82145">
      <w:pPr>
        <w:pStyle w:val="Heading1"/>
      </w:pPr>
      <w:r>
        <w:t>Shader Storage, Compiler Output &amp; Finalization</w:t>
      </w:r>
    </w:p>
    <w:p w:rsidR="00B82145" w:rsidRDefault="00B90F06" w:rsidP="00B8214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21.85pt;margin-top:2.1pt;width:130.55pt;height:230.5pt;z-index:-251651072;mso-position-horizontal-relative:text;mso-position-vertical-relative:text" wrapcoords="-124 0 -124 21530 21600 21530 21600 0 -124 0">
            <v:imagedata r:id="rId12" o:title="Screenshot_2014-11-03-21-09-15"/>
            <w10:wrap type="tight"/>
          </v:shape>
        </w:pict>
      </w:r>
      <w:r w:rsidR="00B82145">
        <w:tab/>
      </w:r>
      <w:r w:rsidR="00105995">
        <w:t xml:space="preserve">On the </w:t>
      </w:r>
      <w:r w:rsidR="00105995">
        <w:rPr>
          <w:i/>
        </w:rPr>
        <w:t>27th of October</w:t>
      </w:r>
      <w:r w:rsidR="00105995">
        <w:t xml:space="preserve">, </w:t>
      </w:r>
      <w:r w:rsidR="00362ED4">
        <w:t xml:space="preserve">the </w:t>
      </w:r>
      <w:r w:rsidR="00F37918">
        <w:t xml:space="preserve">shader storage implementation was completed. </w:t>
      </w:r>
      <w:r w:rsidR="00C52F63">
        <w:t xml:space="preserve">Shader metadata (including: 'Title', 'Required' and the path to the source code) is stored within a local </w:t>
      </w:r>
      <w:proofErr w:type="spellStart"/>
      <w:r w:rsidR="005568AC">
        <w:t>SQLite</w:t>
      </w:r>
      <w:proofErr w:type="spellEnd"/>
      <w:r w:rsidR="005568AC">
        <w:t xml:space="preserve"> database, whereas the actual shader source code and thumbnail render are stored within the </w:t>
      </w:r>
      <w:r w:rsidR="00417B21">
        <w:t>device's</w:t>
      </w:r>
      <w:r w:rsidR="005568AC">
        <w:t xml:space="preserve"> internal storage. </w:t>
      </w:r>
    </w:p>
    <w:p w:rsidR="0033641A" w:rsidRDefault="0033641A" w:rsidP="00B82145">
      <w:r>
        <w:tab/>
      </w:r>
      <w:r w:rsidR="00F324E9">
        <w:t>The compiler error list is generated by evaluating t</w:t>
      </w:r>
      <w:r w:rsidR="00DC0555">
        <w:t xml:space="preserve">he result of shader compilation, using OpenGL's </w:t>
      </w:r>
      <w:proofErr w:type="spellStart"/>
      <w:r w:rsidR="00DC0555">
        <w:t>glGetShaderiv</w:t>
      </w:r>
      <w:proofErr w:type="spellEnd"/>
      <w:r w:rsidR="00DC0555">
        <w:t xml:space="preserve">() function. </w:t>
      </w:r>
      <w:r w:rsidR="00A42E55">
        <w:t xml:space="preserve">The program splits the fragment shader output log by a delimiter, </w:t>
      </w:r>
      <w:r w:rsidR="00FF278F">
        <w:t xml:space="preserve">and provides each error string to an Alert Dialog through an Array Adapter. </w:t>
      </w:r>
      <w:r w:rsidR="00B2652A">
        <w:t xml:space="preserve">The dialog is created on the User Interface thread, after having been called through the Broadcast Receiver. </w:t>
      </w:r>
    </w:p>
    <w:p w:rsidR="00373047" w:rsidRDefault="007967D4" w:rsidP="00B82145">
      <w:r>
        <w:rPr>
          <w:noProof/>
          <w:lang w:eastAsia="en-AU"/>
        </w:rPr>
        <w:pict>
          <v:shape id="_x0000_s1032" type="#_x0000_t202" style="position:absolute;left:0;text-align:left;margin-left:321.85pt;margin-top:52.55pt;width:130.55pt;height:50.45pt;z-index:-251650048;mso-width-relative:margin;mso-height-relative:margin" wrapcoords="-176 -260 -176 21340 21776 21340 21776 -260 -176 -260" strokecolor="#bfbfbf [2412]" strokeweight="1pt">
            <v:textbox style="mso-next-textbox:#_x0000_s1032">
              <w:txbxContent>
                <w:p w:rsidR="00B90F06" w:rsidRPr="00607454" w:rsidRDefault="00B90F06" w:rsidP="00B90F06">
                  <w:pPr>
                    <w:jc w:val="center"/>
                  </w:pPr>
                  <w:r>
                    <w:rPr>
                      <w:b/>
                    </w:rPr>
                    <w:t>Figure 4.0</w:t>
                  </w:r>
                  <w:r>
                    <w:t xml:space="preserve"> | M</w:t>
                  </w:r>
                  <w:r w:rsidR="00AB383D">
                    <w:t>andelbrot-</w:t>
                  </w:r>
                  <w:r>
                    <w:t>Set Fractal Projected Onto a Torus Knot.</w:t>
                  </w:r>
                </w:p>
              </w:txbxContent>
            </v:textbox>
            <w10:wrap type="tight"/>
          </v:shape>
        </w:pict>
      </w:r>
      <w:r w:rsidR="00373047">
        <w:tab/>
      </w:r>
      <w:r w:rsidR="003642DA">
        <w:t xml:space="preserve">A Preference Activity allows the user to select one of the supplied </w:t>
      </w:r>
      <w:r w:rsidR="00AF58D6">
        <w:t xml:space="preserve">OBJ models for rendering. </w:t>
      </w:r>
      <w:r>
        <w:t>An "</w:t>
      </w:r>
      <w:proofErr w:type="spellStart"/>
      <w:r>
        <w:t>onPreferenceChanged</w:t>
      </w:r>
      <w:proofErr w:type="spellEnd"/>
      <w:r>
        <w:t xml:space="preserve">" event listener </w:t>
      </w:r>
      <w:r w:rsidR="0090796F">
        <w:t xml:space="preserve">is implemented </w:t>
      </w:r>
      <w:r w:rsidR="00E43476">
        <w:t xml:space="preserve">in order to invalidate the renderer when a new model is selected. </w:t>
      </w:r>
    </w:p>
    <w:p w:rsidR="003D77CC" w:rsidRDefault="004A37F7" w:rsidP="00B82145">
      <w:r>
        <w:rPr>
          <w:noProof/>
          <w:lang w:eastAsia="en-AU"/>
        </w:rPr>
        <w:drawing>
          <wp:anchor distT="0" distB="0" distL="114300" distR="114300" simplePos="0" relativeHeight="251667456" behindDoc="1" locked="0" layoutInCell="1" allowOverlap="1">
            <wp:simplePos x="0" y="0"/>
            <wp:positionH relativeFrom="column">
              <wp:posOffset>4248785</wp:posOffset>
            </wp:positionH>
            <wp:positionV relativeFrom="paragraph">
              <wp:posOffset>494030</wp:posOffset>
            </wp:positionV>
            <wp:extent cx="1515110" cy="1661795"/>
            <wp:effectExtent l="19050" t="0" r="8890" b="0"/>
            <wp:wrapTight wrapText="bothSides">
              <wp:wrapPolygon edited="0">
                <wp:start x="-272" y="0"/>
                <wp:lineTo x="-272" y="21295"/>
                <wp:lineTo x="21727" y="21295"/>
                <wp:lineTo x="21727" y="0"/>
                <wp:lineTo x="-272" y="0"/>
              </wp:wrapPolygon>
            </wp:wrapTight>
            <wp:docPr id="11" name="Picture 11" descr="C:\Users\user\Documents\Screenshot_2014-11-03-21-1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Screenshot_2014-11-03-21-12-27.png"/>
                    <pic:cNvPicPr>
                      <a:picLocks noChangeAspect="1" noChangeArrowheads="1"/>
                    </pic:cNvPicPr>
                  </pic:nvPicPr>
                  <pic:blipFill>
                    <a:blip r:embed="rId13" cstate="print"/>
                    <a:srcRect t="20124" b="18672"/>
                    <a:stretch>
                      <a:fillRect/>
                    </a:stretch>
                  </pic:blipFill>
                  <pic:spPr bwMode="auto">
                    <a:xfrm>
                      <a:off x="0" y="0"/>
                      <a:ext cx="1515110" cy="1661795"/>
                    </a:xfrm>
                    <a:prstGeom prst="rect">
                      <a:avLst/>
                    </a:prstGeom>
                    <a:noFill/>
                    <a:ln w="9525">
                      <a:noFill/>
                      <a:miter lim="800000"/>
                      <a:headEnd/>
                      <a:tailEnd/>
                    </a:ln>
                  </pic:spPr>
                </pic:pic>
              </a:graphicData>
            </a:graphic>
          </wp:anchor>
        </w:drawing>
      </w:r>
      <w:r w:rsidR="003D77CC">
        <w:tab/>
      </w:r>
      <w:r>
        <w:t xml:space="preserve">The application was made more robust by testing for bugs. A bug was found where animations would greatly lose precision over time, as the result of the precision of 4-byte floating point numbers. </w:t>
      </w:r>
      <w:r w:rsidR="00B25C94">
        <w:t xml:space="preserve">To repair the error, the animation timer is reset when the main activity is resumed. </w:t>
      </w:r>
    </w:p>
    <w:p w:rsidR="00061B88" w:rsidRDefault="00061B88" w:rsidP="00061B88">
      <w:pPr>
        <w:pStyle w:val="Heading1"/>
      </w:pPr>
      <w:r>
        <w:t>References</w:t>
      </w:r>
    </w:p>
    <w:p w:rsidR="00061B88" w:rsidRDefault="00061B88" w:rsidP="00061B88">
      <w:r>
        <w:t xml:space="preserve">Sellers, G., Wright, R.S. Jr., </w:t>
      </w:r>
      <w:proofErr w:type="spellStart"/>
      <w:r>
        <w:t>Haemed</w:t>
      </w:r>
      <w:proofErr w:type="spellEnd"/>
      <w:r w:rsidR="0053667B">
        <w:t>, N</w:t>
      </w:r>
      <w:r w:rsidR="00925E8B">
        <w:t>.</w:t>
      </w:r>
      <w:r>
        <w:t xml:space="preserve"> 2013, </w:t>
      </w:r>
      <w:r w:rsidR="00925E8B">
        <w:rPr>
          <w:i/>
        </w:rPr>
        <w:t xml:space="preserve">OpenGL </w:t>
      </w:r>
      <w:proofErr w:type="spellStart"/>
      <w:r w:rsidR="00925E8B">
        <w:rPr>
          <w:i/>
        </w:rPr>
        <w:t>SuperBible</w:t>
      </w:r>
      <w:proofErr w:type="spellEnd"/>
      <w:r w:rsidR="00925E8B">
        <w:t xml:space="preserve">, 6th </w:t>
      </w:r>
      <w:proofErr w:type="spellStart"/>
      <w:r w:rsidR="00925E8B">
        <w:t>edn</w:t>
      </w:r>
      <w:proofErr w:type="spellEnd"/>
      <w:r w:rsidR="00925E8B">
        <w:t>, Pearson Education.</w:t>
      </w:r>
    </w:p>
    <w:p w:rsidR="00284595" w:rsidRPr="00925E8B" w:rsidRDefault="0013015A" w:rsidP="00061B88">
      <w:r>
        <w:rPr>
          <w:noProof/>
          <w:lang w:eastAsia="en-AU"/>
        </w:rPr>
        <w:pict>
          <v:shape id="_x0000_s1033" type="#_x0000_t202" style="position:absolute;left:0;text-align:left;margin-left:335.3pt;margin-top:15.55pt;width:117.1pt;height:39.2pt;z-index:-251648000;mso-width-relative:margin;mso-height-relative:margin" wrapcoords="-176 -260 -176 21340 21776 21340 21776 -260 -176 -260" strokecolor="#bfbfbf [2412]" strokeweight="1pt">
            <v:textbox style="mso-next-textbox:#_x0000_s1033">
              <w:txbxContent>
                <w:p w:rsidR="005008A8" w:rsidRPr="00607454" w:rsidRDefault="005008A8" w:rsidP="005008A8">
                  <w:pPr>
                    <w:jc w:val="center"/>
                  </w:pPr>
                  <w:r>
                    <w:rPr>
                      <w:b/>
                    </w:rPr>
                    <w:t>Figure 4.1</w:t>
                  </w:r>
                  <w:r>
                    <w:t xml:space="preserve"> | The Compiler Log Dialog.</w:t>
                  </w:r>
                </w:p>
              </w:txbxContent>
            </v:textbox>
            <w10:wrap type="tight"/>
          </v:shape>
        </w:pict>
      </w:r>
    </w:p>
    <w:sectPr w:rsidR="00284595" w:rsidRPr="00925E8B" w:rsidSect="007B52FC">
      <w:footerReference w:type="default" r:id="rId14"/>
      <w:pgSz w:w="11906" w:h="16838"/>
      <w:pgMar w:top="1440" w:right="1440" w:bottom="1440" w:left="144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0122" w:rsidRDefault="003C0122" w:rsidP="003C0122">
      <w:pPr>
        <w:spacing w:after="0" w:line="240" w:lineRule="auto"/>
      </w:pPr>
      <w:r>
        <w:separator/>
      </w:r>
    </w:p>
  </w:endnote>
  <w:endnote w:type="continuationSeparator" w:id="0">
    <w:p w:rsidR="003C0122" w:rsidRDefault="003C0122" w:rsidP="003C01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0122" w:rsidRPr="003C0122" w:rsidRDefault="003C0122">
    <w:pPr>
      <w:pStyle w:val="Footer"/>
    </w:pPr>
    <w:r>
      <w:rPr>
        <w:i/>
      </w:rPr>
      <w:t>Mobile Applications Development</w:t>
    </w:r>
    <w:r>
      <w:rPr>
        <w:i/>
      </w:rPr>
      <w:tab/>
    </w:r>
    <w:r w:rsidRPr="003C0122">
      <w:t>BY 11688025</w:t>
    </w:r>
    <w:r>
      <w:rPr>
        <w:i/>
      </w:rPr>
      <w:tab/>
    </w:r>
    <w:r w:rsidRPr="003C0122">
      <w:rPr>
        <w:i/>
        <w:color w:val="7F7F7F" w:themeColor="background1" w:themeShade="7F"/>
        <w:spacing w:val="60"/>
      </w:rPr>
      <w:t>Page</w:t>
    </w:r>
    <w:r w:rsidRPr="003C0122">
      <w:rPr>
        <w:i/>
      </w:rPr>
      <w:t xml:space="preserve"> | </w:t>
    </w:r>
    <w:r w:rsidRPr="003C0122">
      <w:rPr>
        <w:i/>
      </w:rPr>
      <w:fldChar w:fldCharType="begin"/>
    </w:r>
    <w:r w:rsidRPr="003C0122">
      <w:rPr>
        <w:i/>
      </w:rPr>
      <w:instrText xml:space="preserve"> PAGE   \* MERGEFORMAT </w:instrText>
    </w:r>
    <w:r w:rsidRPr="003C0122">
      <w:rPr>
        <w:i/>
      </w:rPr>
      <w:fldChar w:fldCharType="separate"/>
    </w:r>
    <w:r w:rsidR="0043097B" w:rsidRPr="0043097B">
      <w:rPr>
        <w:b/>
        <w:i/>
        <w:noProof/>
      </w:rPr>
      <w:t>5</w:t>
    </w:r>
    <w:r w:rsidRPr="003C0122">
      <w:rPr>
        <w:i/>
      </w:rPr>
      <w:fldChar w:fldCharType="end"/>
    </w:r>
  </w:p>
  <w:p w:rsidR="003C0122" w:rsidRPr="003C0122" w:rsidRDefault="003C0122">
    <w:pPr>
      <w:pStyle w:val="Footer"/>
      <w:rPr>
        <w:i/>
      </w:rPr>
    </w:pPr>
    <w:r w:rsidRPr="008F3946">
      <w:rPr>
        <w:b/>
      </w:rPr>
      <w:t>Major Assignment</w:t>
    </w:r>
    <w:r>
      <w:rPr>
        <w:i/>
      </w:rPr>
      <w:tab/>
      <w:t>Deinyon Davies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0122" w:rsidRDefault="003C0122" w:rsidP="003C0122">
      <w:pPr>
        <w:spacing w:after="0" w:line="240" w:lineRule="auto"/>
      </w:pPr>
      <w:r>
        <w:separator/>
      </w:r>
    </w:p>
  </w:footnote>
  <w:footnote w:type="continuationSeparator" w:id="0">
    <w:p w:rsidR="003C0122" w:rsidRDefault="003C0122" w:rsidP="003C01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34813"/>
    <w:multiLevelType w:val="hybridMultilevel"/>
    <w:tmpl w:val="7CDC84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505A53A4"/>
    <w:multiLevelType w:val="hybridMultilevel"/>
    <w:tmpl w:val="086671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defaultTabStop w:val="720"/>
  <w:characterSpacingControl w:val="doNotCompress"/>
  <w:footnotePr>
    <w:footnote w:id="-1"/>
    <w:footnote w:id="0"/>
  </w:footnotePr>
  <w:endnotePr>
    <w:endnote w:id="-1"/>
    <w:endnote w:id="0"/>
  </w:endnotePr>
  <w:compat/>
  <w:rsids>
    <w:rsidRoot w:val="00FE31A6"/>
    <w:rsid w:val="000453F3"/>
    <w:rsid w:val="00061B88"/>
    <w:rsid w:val="000A0FD8"/>
    <w:rsid w:val="000C5E78"/>
    <w:rsid w:val="000D6BD8"/>
    <w:rsid w:val="000D6F85"/>
    <w:rsid w:val="000E365C"/>
    <w:rsid w:val="000F0460"/>
    <w:rsid w:val="000F13A6"/>
    <w:rsid w:val="000F1E8A"/>
    <w:rsid w:val="000F77FD"/>
    <w:rsid w:val="001028B5"/>
    <w:rsid w:val="00105995"/>
    <w:rsid w:val="00107985"/>
    <w:rsid w:val="001145E4"/>
    <w:rsid w:val="0012695F"/>
    <w:rsid w:val="0013015A"/>
    <w:rsid w:val="001367FE"/>
    <w:rsid w:val="00157FD8"/>
    <w:rsid w:val="001724BB"/>
    <w:rsid w:val="001747EC"/>
    <w:rsid w:val="00174E61"/>
    <w:rsid w:val="001756BC"/>
    <w:rsid w:val="00185DFC"/>
    <w:rsid w:val="00194C3C"/>
    <w:rsid w:val="001A2EC6"/>
    <w:rsid w:val="001B245C"/>
    <w:rsid w:val="001B374E"/>
    <w:rsid w:val="001D2A69"/>
    <w:rsid w:val="001D7419"/>
    <w:rsid w:val="00203629"/>
    <w:rsid w:val="00225CF9"/>
    <w:rsid w:val="0022756D"/>
    <w:rsid w:val="00234084"/>
    <w:rsid w:val="002379DC"/>
    <w:rsid w:val="002415C6"/>
    <w:rsid w:val="00272D99"/>
    <w:rsid w:val="00281D90"/>
    <w:rsid w:val="00284595"/>
    <w:rsid w:val="002911A7"/>
    <w:rsid w:val="002918C5"/>
    <w:rsid w:val="00297BA7"/>
    <w:rsid w:val="002B18ED"/>
    <w:rsid w:val="002D156D"/>
    <w:rsid w:val="002D6046"/>
    <w:rsid w:val="002F4F41"/>
    <w:rsid w:val="002F79FC"/>
    <w:rsid w:val="002F7D8C"/>
    <w:rsid w:val="0030569B"/>
    <w:rsid w:val="003167F4"/>
    <w:rsid w:val="00325AFC"/>
    <w:rsid w:val="0032635B"/>
    <w:rsid w:val="0033641A"/>
    <w:rsid w:val="00341E94"/>
    <w:rsid w:val="003466E0"/>
    <w:rsid w:val="00361DB1"/>
    <w:rsid w:val="00362ED4"/>
    <w:rsid w:val="003642DA"/>
    <w:rsid w:val="00373047"/>
    <w:rsid w:val="00396842"/>
    <w:rsid w:val="003B5CB9"/>
    <w:rsid w:val="003C0122"/>
    <w:rsid w:val="003C7503"/>
    <w:rsid w:val="003D7265"/>
    <w:rsid w:val="003D77CC"/>
    <w:rsid w:val="003E1855"/>
    <w:rsid w:val="003E5EC6"/>
    <w:rsid w:val="00406C06"/>
    <w:rsid w:val="004155FD"/>
    <w:rsid w:val="00415B4D"/>
    <w:rsid w:val="00417B21"/>
    <w:rsid w:val="0042028F"/>
    <w:rsid w:val="00420897"/>
    <w:rsid w:val="0043097B"/>
    <w:rsid w:val="00431809"/>
    <w:rsid w:val="00440C3B"/>
    <w:rsid w:val="00452700"/>
    <w:rsid w:val="004706C4"/>
    <w:rsid w:val="00472D4B"/>
    <w:rsid w:val="00476247"/>
    <w:rsid w:val="00484119"/>
    <w:rsid w:val="004845B3"/>
    <w:rsid w:val="00491DF8"/>
    <w:rsid w:val="004A37F7"/>
    <w:rsid w:val="004C7078"/>
    <w:rsid w:val="004E2CE7"/>
    <w:rsid w:val="004F58C6"/>
    <w:rsid w:val="005008A8"/>
    <w:rsid w:val="0051281A"/>
    <w:rsid w:val="0052400A"/>
    <w:rsid w:val="00534B3B"/>
    <w:rsid w:val="0053667B"/>
    <w:rsid w:val="00547EA6"/>
    <w:rsid w:val="00553C45"/>
    <w:rsid w:val="005568AC"/>
    <w:rsid w:val="00575F78"/>
    <w:rsid w:val="00576707"/>
    <w:rsid w:val="00585335"/>
    <w:rsid w:val="00594F7E"/>
    <w:rsid w:val="005C08AB"/>
    <w:rsid w:val="005C0C25"/>
    <w:rsid w:val="005C6A35"/>
    <w:rsid w:val="005D042C"/>
    <w:rsid w:val="005D7FF3"/>
    <w:rsid w:val="005F20BF"/>
    <w:rsid w:val="005F65FA"/>
    <w:rsid w:val="00607454"/>
    <w:rsid w:val="00620D93"/>
    <w:rsid w:val="006279FE"/>
    <w:rsid w:val="00627EB9"/>
    <w:rsid w:val="006356DC"/>
    <w:rsid w:val="00667946"/>
    <w:rsid w:val="0067001A"/>
    <w:rsid w:val="00673DDF"/>
    <w:rsid w:val="00690640"/>
    <w:rsid w:val="006926B2"/>
    <w:rsid w:val="006A0896"/>
    <w:rsid w:val="006B72B9"/>
    <w:rsid w:val="006C288B"/>
    <w:rsid w:val="006C70AD"/>
    <w:rsid w:val="006D0409"/>
    <w:rsid w:val="006D3596"/>
    <w:rsid w:val="006F46ED"/>
    <w:rsid w:val="007050B6"/>
    <w:rsid w:val="00723938"/>
    <w:rsid w:val="00732092"/>
    <w:rsid w:val="00741FA2"/>
    <w:rsid w:val="00757E30"/>
    <w:rsid w:val="00766822"/>
    <w:rsid w:val="007705C6"/>
    <w:rsid w:val="0077289F"/>
    <w:rsid w:val="00785EB3"/>
    <w:rsid w:val="007967D4"/>
    <w:rsid w:val="007A55DA"/>
    <w:rsid w:val="007B2F77"/>
    <w:rsid w:val="007B52FC"/>
    <w:rsid w:val="007C0278"/>
    <w:rsid w:val="007C2F38"/>
    <w:rsid w:val="007E4C3E"/>
    <w:rsid w:val="00806999"/>
    <w:rsid w:val="00810029"/>
    <w:rsid w:val="00840136"/>
    <w:rsid w:val="00851D52"/>
    <w:rsid w:val="00854F72"/>
    <w:rsid w:val="00860A31"/>
    <w:rsid w:val="0088120B"/>
    <w:rsid w:val="008A1E8F"/>
    <w:rsid w:val="008B7D00"/>
    <w:rsid w:val="008D26D8"/>
    <w:rsid w:val="008D64DE"/>
    <w:rsid w:val="008D6C6C"/>
    <w:rsid w:val="008E2F68"/>
    <w:rsid w:val="008F3946"/>
    <w:rsid w:val="00900765"/>
    <w:rsid w:val="0090796F"/>
    <w:rsid w:val="00914356"/>
    <w:rsid w:val="00925E8B"/>
    <w:rsid w:val="0094563F"/>
    <w:rsid w:val="00962D5F"/>
    <w:rsid w:val="00963539"/>
    <w:rsid w:val="009716CD"/>
    <w:rsid w:val="00974040"/>
    <w:rsid w:val="00974AA1"/>
    <w:rsid w:val="009B1A53"/>
    <w:rsid w:val="009B50CE"/>
    <w:rsid w:val="009E3F56"/>
    <w:rsid w:val="009F6A4C"/>
    <w:rsid w:val="00A03CBC"/>
    <w:rsid w:val="00A1207E"/>
    <w:rsid w:val="00A20DE6"/>
    <w:rsid w:val="00A42E55"/>
    <w:rsid w:val="00A85F3D"/>
    <w:rsid w:val="00AA3C5F"/>
    <w:rsid w:val="00AB09F9"/>
    <w:rsid w:val="00AB2A07"/>
    <w:rsid w:val="00AB383D"/>
    <w:rsid w:val="00AC4FC8"/>
    <w:rsid w:val="00AD061D"/>
    <w:rsid w:val="00AD7DD0"/>
    <w:rsid w:val="00AE2298"/>
    <w:rsid w:val="00AE2D54"/>
    <w:rsid w:val="00AE43A8"/>
    <w:rsid w:val="00AF58D6"/>
    <w:rsid w:val="00B17A1F"/>
    <w:rsid w:val="00B238B4"/>
    <w:rsid w:val="00B25C94"/>
    <w:rsid w:val="00B2652A"/>
    <w:rsid w:val="00B3472A"/>
    <w:rsid w:val="00B441D1"/>
    <w:rsid w:val="00B452EF"/>
    <w:rsid w:val="00B50D7F"/>
    <w:rsid w:val="00B5551F"/>
    <w:rsid w:val="00B617F5"/>
    <w:rsid w:val="00B63EFD"/>
    <w:rsid w:val="00B67F3D"/>
    <w:rsid w:val="00B775A5"/>
    <w:rsid w:val="00B82145"/>
    <w:rsid w:val="00B865A0"/>
    <w:rsid w:val="00B875AC"/>
    <w:rsid w:val="00B90F06"/>
    <w:rsid w:val="00B914C5"/>
    <w:rsid w:val="00B96472"/>
    <w:rsid w:val="00B97AB5"/>
    <w:rsid w:val="00BA1B91"/>
    <w:rsid w:val="00BA3078"/>
    <w:rsid w:val="00BA4252"/>
    <w:rsid w:val="00BC1FAC"/>
    <w:rsid w:val="00BD0885"/>
    <w:rsid w:val="00BD5FFE"/>
    <w:rsid w:val="00BE1848"/>
    <w:rsid w:val="00BE53F5"/>
    <w:rsid w:val="00BF0D86"/>
    <w:rsid w:val="00BF4C1D"/>
    <w:rsid w:val="00C07A7D"/>
    <w:rsid w:val="00C256DD"/>
    <w:rsid w:val="00C266AC"/>
    <w:rsid w:val="00C3319C"/>
    <w:rsid w:val="00C44B85"/>
    <w:rsid w:val="00C52F63"/>
    <w:rsid w:val="00C8156B"/>
    <w:rsid w:val="00C872FC"/>
    <w:rsid w:val="00C97721"/>
    <w:rsid w:val="00C97C9A"/>
    <w:rsid w:val="00CD49E4"/>
    <w:rsid w:val="00CD6918"/>
    <w:rsid w:val="00CF1046"/>
    <w:rsid w:val="00CF3D75"/>
    <w:rsid w:val="00D04953"/>
    <w:rsid w:val="00D10532"/>
    <w:rsid w:val="00D26F86"/>
    <w:rsid w:val="00D35965"/>
    <w:rsid w:val="00D36507"/>
    <w:rsid w:val="00D46596"/>
    <w:rsid w:val="00D50353"/>
    <w:rsid w:val="00D505D8"/>
    <w:rsid w:val="00D60A68"/>
    <w:rsid w:val="00D61A0D"/>
    <w:rsid w:val="00D634D1"/>
    <w:rsid w:val="00D943B0"/>
    <w:rsid w:val="00DB4223"/>
    <w:rsid w:val="00DB5236"/>
    <w:rsid w:val="00DB696E"/>
    <w:rsid w:val="00DC0555"/>
    <w:rsid w:val="00DC0EB2"/>
    <w:rsid w:val="00DC0FA9"/>
    <w:rsid w:val="00DD0B01"/>
    <w:rsid w:val="00DF52F9"/>
    <w:rsid w:val="00E12299"/>
    <w:rsid w:val="00E13CF0"/>
    <w:rsid w:val="00E17C2E"/>
    <w:rsid w:val="00E25E47"/>
    <w:rsid w:val="00E43476"/>
    <w:rsid w:val="00E52848"/>
    <w:rsid w:val="00E55F77"/>
    <w:rsid w:val="00E63CC8"/>
    <w:rsid w:val="00E750E5"/>
    <w:rsid w:val="00E77F5F"/>
    <w:rsid w:val="00E83CBE"/>
    <w:rsid w:val="00E92BF9"/>
    <w:rsid w:val="00EA1C82"/>
    <w:rsid w:val="00EC1ABE"/>
    <w:rsid w:val="00EC30A2"/>
    <w:rsid w:val="00ED34D8"/>
    <w:rsid w:val="00ED5091"/>
    <w:rsid w:val="00EE3BC4"/>
    <w:rsid w:val="00EE5915"/>
    <w:rsid w:val="00F21DD9"/>
    <w:rsid w:val="00F324E9"/>
    <w:rsid w:val="00F34E9D"/>
    <w:rsid w:val="00F37918"/>
    <w:rsid w:val="00F42DFD"/>
    <w:rsid w:val="00F71935"/>
    <w:rsid w:val="00F8058C"/>
    <w:rsid w:val="00FA05F0"/>
    <w:rsid w:val="00FA136B"/>
    <w:rsid w:val="00FA3EAD"/>
    <w:rsid w:val="00FB02E0"/>
    <w:rsid w:val="00FD5D92"/>
    <w:rsid w:val="00FE1AD4"/>
    <w:rsid w:val="00FE31A6"/>
    <w:rsid w:val="00FF278F"/>
    <w:rsid w:val="00FF76BE"/>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4">
      <o:colormenu v:ext="edit" strokecolor="none [24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454"/>
    <w:pPr>
      <w:jc w:val="both"/>
    </w:pPr>
    <w:rPr>
      <w:rFonts w:ascii="Times New Roman" w:hAnsi="Times New Roman"/>
    </w:rPr>
  </w:style>
  <w:style w:type="paragraph" w:styleId="Heading1">
    <w:name w:val="heading 1"/>
    <w:basedOn w:val="Normal"/>
    <w:next w:val="Normal"/>
    <w:link w:val="Heading1Char"/>
    <w:uiPriority w:val="9"/>
    <w:qFormat/>
    <w:rsid w:val="00741FA2"/>
    <w:pPr>
      <w:keepNext/>
      <w:keepLines/>
      <w:spacing w:before="480" w:after="0"/>
      <w:outlineLvl w:val="0"/>
    </w:pPr>
    <w:rPr>
      <w:rFonts w:asciiTheme="majorHAnsi" w:eastAsiaTheme="majorEastAsia" w:hAnsiTheme="majorHAnsi" w:cstheme="majorBidi"/>
      <w:b/>
      <w:bCs/>
      <w:color w:val="984806" w:themeColor="accent6" w:themeShade="80"/>
      <w:sz w:val="28"/>
      <w:szCs w:val="28"/>
    </w:rPr>
  </w:style>
  <w:style w:type="paragraph" w:styleId="Heading2">
    <w:name w:val="heading 2"/>
    <w:basedOn w:val="Normal"/>
    <w:next w:val="Normal"/>
    <w:link w:val="Heading2Char"/>
    <w:uiPriority w:val="9"/>
    <w:unhideWhenUsed/>
    <w:qFormat/>
    <w:rsid w:val="00BF4C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4C1D"/>
    <w:pPr>
      <w:keepNext/>
      <w:keepLines/>
      <w:spacing w:before="200" w:after="0"/>
      <w:outlineLvl w:val="2"/>
    </w:pPr>
    <w:rPr>
      <w:rFonts w:asciiTheme="majorHAnsi" w:eastAsiaTheme="majorEastAsia" w:hAnsiTheme="majorHAnsi" w:cstheme="majorBidi"/>
      <w:b/>
      <w:bC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7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454"/>
    <w:rPr>
      <w:rFonts w:ascii="Tahoma" w:hAnsi="Tahoma" w:cs="Tahoma"/>
      <w:sz w:val="16"/>
      <w:szCs w:val="16"/>
    </w:rPr>
  </w:style>
  <w:style w:type="character" w:customStyle="1" w:styleId="Heading1Char">
    <w:name w:val="Heading 1 Char"/>
    <w:basedOn w:val="DefaultParagraphFont"/>
    <w:link w:val="Heading1"/>
    <w:uiPriority w:val="9"/>
    <w:rsid w:val="00741FA2"/>
    <w:rPr>
      <w:rFonts w:asciiTheme="majorHAnsi" w:eastAsiaTheme="majorEastAsia" w:hAnsiTheme="majorHAnsi" w:cstheme="majorBidi"/>
      <w:b/>
      <w:bCs/>
      <w:color w:val="984806" w:themeColor="accent6" w:themeShade="80"/>
      <w:sz w:val="28"/>
      <w:szCs w:val="28"/>
    </w:rPr>
  </w:style>
  <w:style w:type="character" w:customStyle="1" w:styleId="Heading2Char">
    <w:name w:val="Heading 2 Char"/>
    <w:basedOn w:val="DefaultParagraphFont"/>
    <w:link w:val="Heading2"/>
    <w:uiPriority w:val="9"/>
    <w:rsid w:val="00BF4C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4C1D"/>
    <w:rPr>
      <w:rFonts w:asciiTheme="majorHAnsi" w:eastAsiaTheme="majorEastAsia" w:hAnsiTheme="majorHAnsi" w:cstheme="majorBidi"/>
      <w:b/>
      <w:bCs/>
      <w:color w:val="984806" w:themeColor="accent6" w:themeShade="80"/>
    </w:rPr>
  </w:style>
  <w:style w:type="paragraph" w:styleId="ListParagraph">
    <w:name w:val="List Paragraph"/>
    <w:basedOn w:val="Normal"/>
    <w:uiPriority w:val="34"/>
    <w:qFormat/>
    <w:rsid w:val="00806999"/>
    <w:pPr>
      <w:ind w:left="720"/>
      <w:contextualSpacing/>
    </w:pPr>
  </w:style>
  <w:style w:type="character" w:styleId="PlaceholderText">
    <w:name w:val="Placeholder Text"/>
    <w:basedOn w:val="DefaultParagraphFont"/>
    <w:uiPriority w:val="99"/>
    <w:semiHidden/>
    <w:rsid w:val="008A1E8F"/>
    <w:rPr>
      <w:color w:val="808080"/>
    </w:rPr>
  </w:style>
  <w:style w:type="table" w:styleId="TableGrid">
    <w:name w:val="Table Grid"/>
    <w:basedOn w:val="TableNormal"/>
    <w:uiPriority w:val="59"/>
    <w:rsid w:val="002911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C012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C0122"/>
    <w:rPr>
      <w:rFonts w:ascii="Times New Roman" w:hAnsi="Times New Roman"/>
    </w:rPr>
  </w:style>
  <w:style w:type="paragraph" w:styleId="Footer">
    <w:name w:val="footer"/>
    <w:basedOn w:val="Normal"/>
    <w:link w:val="FooterChar"/>
    <w:uiPriority w:val="99"/>
    <w:semiHidden/>
    <w:unhideWhenUsed/>
    <w:rsid w:val="003C012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C0122"/>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31445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979</TotalTime>
  <Pages>6</Pages>
  <Words>1687</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Deinyon Davies</cp:lastModifiedBy>
  <cp:revision>290</cp:revision>
  <dcterms:created xsi:type="dcterms:W3CDTF">2014-10-19T21:32:00Z</dcterms:created>
  <dcterms:modified xsi:type="dcterms:W3CDTF">2014-11-03T10:35:00Z</dcterms:modified>
</cp:coreProperties>
</file>