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Ex1.xml" ContentType="application/vnd.ms-office.chartex+xml"/>
  <Override PartName="/word/charts/style5.xml" ContentType="application/vnd.ms-office.chartstyle+xml"/>
  <Override PartName="/word/charts/colors5.xml" ContentType="application/vnd.ms-office.chartcolorstyle+xml"/>
  <Override PartName="/word/charts/chart5.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Ex2.xml" ContentType="application/vnd.ms-office.chartex+xml"/>
  <Override PartName="/word/charts/style7.xml" ContentType="application/vnd.ms-office.chartstyle+xml"/>
  <Override PartName="/word/charts/colors7.xml" ContentType="application/vnd.ms-office.chartcolorstyle+xml"/>
  <Override PartName="/word/charts/chart6.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7.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8.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Ex3.xml" ContentType="application/vnd.ms-office.chartex+xml"/>
  <Override PartName="/word/charts/style11.xml" ContentType="application/vnd.ms-office.chartstyle+xml"/>
  <Override PartName="/word/charts/colors11.xml" ContentType="application/vnd.ms-office.chartcolorstyle+xml"/>
  <Override PartName="/word/charts/chart9.xml" ContentType="application/vnd.openxmlformats-officedocument.drawingml.chart+xml"/>
  <Override PartName="/word/charts/style12.xml" ContentType="application/vnd.ms-office.chartstyle+xml"/>
  <Override PartName="/word/charts/colors1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sz w:val="24"/>
          <w:szCs w:val="24"/>
          <w:lang w:val="es-ES" w:eastAsia="en-US"/>
        </w:rPr>
        <w:id w:val="-1352332571"/>
        <w:docPartObj>
          <w:docPartGallery w:val="Cover Pages"/>
          <w:docPartUnique/>
        </w:docPartObj>
      </w:sdtPr>
      <w:sdtEndPr>
        <w:rPr>
          <w:rFonts w:cs="Arial"/>
          <w:sz w:val="32"/>
          <w:szCs w:val="32"/>
        </w:rPr>
      </w:sdtEndPr>
      <w:sdtContent>
        <w:p w14:paraId="591D8372" w14:textId="1F90A9FF" w:rsidR="00922266" w:rsidRDefault="00464B29" w:rsidP="00CB3DAD">
          <w:pPr>
            <w:pStyle w:val="Sinespaciado"/>
            <w:jc w:val="both"/>
          </w:pPr>
          <w:r w:rsidRPr="00617632">
            <w:rPr>
              <w:noProof/>
              <w:color w:val="FF0000"/>
            </w:rPr>
            <mc:AlternateContent>
              <mc:Choice Requires="wps">
                <w:drawing>
                  <wp:anchor distT="0" distB="0" distL="114300" distR="114300" simplePos="0" relativeHeight="251658243" behindDoc="0" locked="0" layoutInCell="1" allowOverlap="1" wp14:anchorId="02EFB776" wp14:editId="591594CB">
                    <wp:simplePos x="0" y="0"/>
                    <wp:positionH relativeFrom="column">
                      <wp:posOffset>-743519</wp:posOffset>
                    </wp:positionH>
                    <wp:positionV relativeFrom="paragraph">
                      <wp:posOffset>-647065</wp:posOffset>
                    </wp:positionV>
                    <wp:extent cx="1744718" cy="9459157"/>
                    <wp:effectExtent l="0" t="0" r="0" b="2540"/>
                    <wp:wrapNone/>
                    <wp:docPr id="38" name="Rectángulo 38"/>
                    <wp:cNvGraphicFramePr/>
                    <a:graphic xmlns:a="http://schemas.openxmlformats.org/drawingml/2006/main">
                      <a:graphicData uri="http://schemas.microsoft.com/office/word/2010/wordprocessingShape">
                        <wps:wsp>
                          <wps:cNvSpPr/>
                          <wps:spPr>
                            <a:xfrm>
                              <a:off x="0" y="0"/>
                              <a:ext cx="1744718" cy="9459157"/>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C9CBD" id="Rectángulo 38" o:spid="_x0000_s1026" style="position:absolute;margin-left:-58.55pt;margin-top:-50.95pt;width:137.4pt;height:744.8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" fillcolor="red" stroked="f" strokeweight="1pt"/>
                </w:pict>
              </mc:Fallback>
            </mc:AlternateContent>
          </w:r>
        </w:p>
        <w:p w14:paraId="662AD395" w14:textId="22BCEE63" w:rsidR="001E7CBB" w:rsidRDefault="001E7CBB">
          <w:pPr>
            <w:pStyle w:val="Sinespaciado"/>
          </w:pPr>
        </w:p>
        <w:p w14:paraId="77692213" w14:textId="069FC817" w:rsidR="001E7CBB" w:rsidRDefault="001E7CBB">
          <w:pPr>
            <w:pStyle w:val="Sinespaciado"/>
          </w:pPr>
        </w:p>
        <w:p w14:paraId="063B9551" w14:textId="07AD7A55" w:rsidR="001E7CBB" w:rsidRDefault="001E7CBB">
          <w:pPr>
            <w:pStyle w:val="Sinespaciado"/>
          </w:pPr>
        </w:p>
        <w:p w14:paraId="30F5BCC1" w14:textId="492B5F74" w:rsidR="001E7CBB" w:rsidRDefault="00272E9A">
          <w:pPr>
            <w:pStyle w:val="Sinespaciado"/>
          </w:pPr>
          <w:r>
            <w:rPr>
              <w:noProof/>
            </w:rPr>
            <mc:AlternateContent>
              <mc:Choice Requires="wps">
                <w:drawing>
                  <wp:anchor distT="0" distB="0" distL="114300" distR="114300" simplePos="0" relativeHeight="251658240" behindDoc="0" locked="0" layoutInCell="1" allowOverlap="1" wp14:anchorId="28B86D1A" wp14:editId="45561906">
                    <wp:simplePos x="0" y="0"/>
                    <wp:positionH relativeFrom="column">
                      <wp:posOffset>1223158</wp:posOffset>
                    </wp:positionH>
                    <wp:positionV relativeFrom="paragraph">
                      <wp:posOffset>54279</wp:posOffset>
                    </wp:positionV>
                    <wp:extent cx="4634865" cy="1080655"/>
                    <wp:effectExtent l="0" t="0" r="0" b="5715"/>
                    <wp:wrapNone/>
                    <wp:docPr id="40" name="Rectángulo 40"/>
                    <wp:cNvGraphicFramePr/>
                    <a:graphic xmlns:a="http://schemas.openxmlformats.org/drawingml/2006/main">
                      <a:graphicData uri="http://schemas.microsoft.com/office/word/2010/wordprocessingShape">
                        <wps:wsp>
                          <wps:cNvSpPr/>
                          <wps:spPr>
                            <a:xfrm>
                              <a:off x="0" y="0"/>
                              <a:ext cx="4634865" cy="108065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C7AD54" id="Rectángulo 40" o:spid="_x0000_s1026" style="position:absolute;margin-left:96.3pt;margin-top:4.25pt;width:364.95pt;height:85.1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" fillcolor="#002060" stroked="f" strokeweight="1pt"/>
                </w:pict>
              </mc:Fallback>
            </mc:AlternateContent>
          </w:r>
          <w:r w:rsidR="00C17C91">
            <w:rPr>
              <w:noProof/>
              <w:lang w:val="es-ES" w:eastAsia="es-ES"/>
            </w:rPr>
            <mc:AlternateContent>
              <mc:Choice Requires="wps">
                <w:drawing>
                  <wp:anchor distT="0" distB="0" distL="114300" distR="114300" simplePos="0" relativeHeight="251658241" behindDoc="0" locked="0" layoutInCell="1" allowOverlap="1" wp14:anchorId="01142E6A" wp14:editId="68509029">
                    <wp:simplePos x="0" y="0"/>
                    <wp:positionH relativeFrom="margin">
                      <wp:posOffset>1318160</wp:posOffset>
                    </wp:positionH>
                    <wp:positionV relativeFrom="page">
                      <wp:posOffset>1757548</wp:posOffset>
                    </wp:positionV>
                    <wp:extent cx="4615939" cy="1262380"/>
                    <wp:effectExtent l="0" t="0" r="13335" b="13970"/>
                    <wp:wrapNone/>
                    <wp:docPr id="11" name="Cuadro de texto 11"/>
                    <wp:cNvGraphicFramePr/>
                    <a:graphic xmlns:a="http://schemas.openxmlformats.org/drawingml/2006/main">
                      <a:graphicData uri="http://schemas.microsoft.com/office/word/2010/wordprocessingShape">
                        <wps:wsp>
                          <wps:cNvSpPr txBox="1"/>
                          <wps:spPr>
                            <a:xfrm>
                              <a:off x="0" y="0"/>
                              <a:ext cx="4615939" cy="1262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F68377" w14:textId="73F5E508" w:rsidR="00DF381C" w:rsidRPr="00B614C7" w:rsidRDefault="001F1FAB" w:rsidP="00C17C91">
                                <w:pPr>
                                  <w:pStyle w:val="Sinespaciado"/>
                                  <w:rPr>
                                    <w:rFonts w:ascii="Times New Roman" w:eastAsiaTheme="majorEastAsia" w:hAnsi="Times New Roman" w:cs="Times New Roman"/>
                                    <w:color w:val="FFFFFF" w:themeColor="background1"/>
                                    <w:sz w:val="160"/>
                                    <w:szCs w:val="32"/>
                                    <w:lang w:val="es-US"/>
                                  </w:rPr>
                                </w:pPr>
                                <w:r w:rsidRPr="00B614C7">
                                  <w:rPr>
                                    <w:rFonts w:ascii="Times New Roman" w:hAnsi="Times New Roman" w:cs="Times New Roman"/>
                                    <w:color w:val="FFFFFF" w:themeColor="background1"/>
                                    <w:sz w:val="44"/>
                                    <w:szCs w:val="44"/>
                                    <w:lang w:val="es-ES_tradnl"/>
                                  </w:rPr>
                                  <w:t xml:space="preserve">Impacto del combustible en </w:t>
                                </w:r>
                                <w:r w:rsidR="00231498" w:rsidRPr="00B614C7">
                                  <w:rPr>
                                    <w:rFonts w:ascii="Times New Roman" w:hAnsi="Times New Roman" w:cs="Times New Roman"/>
                                    <w:color w:val="FFFFFF" w:themeColor="background1"/>
                                    <w:sz w:val="44"/>
                                    <w:szCs w:val="44"/>
                                    <w:lang w:val="es-ES_tradnl"/>
                                  </w:rPr>
                                  <w:t>la cana</w:t>
                                </w:r>
                                <w:r w:rsidR="00D322DC" w:rsidRPr="00B614C7">
                                  <w:rPr>
                                    <w:rFonts w:ascii="Times New Roman" w:hAnsi="Times New Roman" w:cs="Times New Roman"/>
                                    <w:color w:val="FFFFFF" w:themeColor="background1"/>
                                    <w:sz w:val="44"/>
                                    <w:szCs w:val="44"/>
                                    <w:lang w:val="es-ES_tradnl"/>
                                  </w:rPr>
                                  <w:t>sta familiar</w:t>
                                </w:r>
                                <w:r w:rsidR="005601EC" w:rsidRPr="00B614C7">
                                  <w:rPr>
                                    <w:rFonts w:ascii="Times New Roman" w:hAnsi="Times New Roman" w:cs="Times New Roman"/>
                                    <w:color w:val="FFFFFF" w:themeColor="background1"/>
                                    <w:sz w:val="44"/>
                                    <w:szCs w:val="44"/>
                                    <w:lang w:val="es-ES_tradnl"/>
                                  </w:rPr>
                                  <w:t xml:space="preserve"> en la </w:t>
                                </w:r>
                                <w:r w:rsidR="007F2B09" w:rsidRPr="00B614C7">
                                  <w:rPr>
                                    <w:rFonts w:ascii="Times New Roman" w:hAnsi="Times New Roman" w:cs="Times New Roman"/>
                                    <w:color w:val="FFFFFF" w:themeColor="background1"/>
                                    <w:sz w:val="44"/>
                                    <w:szCs w:val="44"/>
                                    <w:lang w:val="es-ES_tradnl"/>
                                  </w:rPr>
                                  <w:t>República</w:t>
                                </w:r>
                                <w:r w:rsidR="005601EC" w:rsidRPr="00B614C7">
                                  <w:rPr>
                                    <w:rFonts w:ascii="Times New Roman" w:hAnsi="Times New Roman" w:cs="Times New Roman"/>
                                    <w:color w:val="FFFFFF" w:themeColor="background1"/>
                                    <w:sz w:val="44"/>
                                    <w:szCs w:val="44"/>
                                    <w:lang w:val="es-ES_tradnl"/>
                                  </w:rPr>
                                  <w:t xml:space="preserve"> Dominicana 20</w:t>
                                </w:r>
                                <w:r w:rsidR="00C17C91" w:rsidRPr="00B614C7">
                                  <w:rPr>
                                    <w:rFonts w:ascii="Times New Roman" w:hAnsi="Times New Roman" w:cs="Times New Roman"/>
                                    <w:color w:val="FFFFFF" w:themeColor="background1"/>
                                    <w:sz w:val="44"/>
                                    <w:szCs w:val="44"/>
                                    <w:lang w:val="es-ES_tradnl"/>
                                  </w:rPr>
                                  <w:t>20</w:t>
                                </w:r>
                                <w:r w:rsidR="005601EC" w:rsidRPr="00B614C7">
                                  <w:rPr>
                                    <w:rFonts w:ascii="Times New Roman" w:hAnsi="Times New Roman" w:cs="Times New Roman"/>
                                    <w:color w:val="FFFFFF" w:themeColor="background1"/>
                                    <w:sz w:val="44"/>
                                    <w:szCs w:val="44"/>
                                    <w:lang w:val="es-ES_tradnl"/>
                                  </w:rPr>
                                  <w:t xml:space="preserve"> </w:t>
                                </w:r>
                                <w:r w:rsidR="00C17C91" w:rsidRPr="00B614C7">
                                  <w:rPr>
                                    <w:rFonts w:ascii="Times New Roman" w:hAnsi="Times New Roman" w:cs="Times New Roman"/>
                                    <w:color w:val="FFFFFF" w:themeColor="background1"/>
                                    <w:sz w:val="44"/>
                                    <w:szCs w:val="44"/>
                                    <w:lang w:val="es-ES_tradnl"/>
                                  </w:rPr>
                                  <w:t>- 2022</w:t>
                                </w:r>
                              </w:p>
                              <w:p w14:paraId="6E1E57FA" w14:textId="5200CCCB" w:rsidR="00DF381C" w:rsidRPr="00D322DC" w:rsidRDefault="00DF381C" w:rsidP="00C17C91">
                                <w:pPr>
                                  <w:spacing w:before="120"/>
                                  <w:jc w:val="left"/>
                                  <w:rPr>
                                    <w:color w:val="404040" w:themeColor="text1" w:themeTint="BF"/>
                                    <w:sz w:val="48"/>
                                    <w:szCs w:val="48"/>
                                    <w:lang w:val="es-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1142E6A" id="_x0000_t202" coordsize="21600,21600" o:spt="202" path="m,l,21600r21600,l21600,xe">
                    <v:stroke joinstyle="miter"/>
                    <v:path gradientshapeok="t" o:connecttype="rect"/>
                  </v:shapetype>
                  <v:shape id="Cuadro de texto 11" o:spid="_x0000_s1026" type="#_x0000_t202" style="position:absolute;margin-left:103.8pt;margin-top:138.4pt;width:363.45pt;height:99.4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" filled="f" stroked="f" strokeweight=".5pt">
                    <v:textbox inset="0,0,0,0">
                      <w:txbxContent>
                        <w:p w14:paraId="4AF68377" w14:textId="73F5E508" w:rsidR="00DF381C" w:rsidRPr="00B614C7" w:rsidRDefault="001F1FAB" w:rsidP="00C17C91">
                          <w:pPr>
                            <w:pStyle w:val="Sinespaciado"/>
                            <w:rPr>
                              <w:rFonts w:ascii="Times New Roman" w:eastAsiaTheme="majorEastAsia" w:hAnsi="Times New Roman" w:cs="Times New Roman"/>
                              <w:color w:val="FFFFFF" w:themeColor="background1"/>
                              <w:sz w:val="160"/>
                              <w:szCs w:val="32"/>
                              <w:lang w:val="es-US"/>
                            </w:rPr>
                          </w:pPr>
                          <w:r w:rsidRPr="00B614C7">
                            <w:rPr>
                              <w:rFonts w:ascii="Times New Roman" w:hAnsi="Times New Roman" w:cs="Times New Roman"/>
                              <w:color w:val="FFFFFF" w:themeColor="background1"/>
                              <w:sz w:val="44"/>
                              <w:szCs w:val="44"/>
                              <w:lang w:val="es-ES_tradnl"/>
                            </w:rPr>
                            <w:t xml:space="preserve">Impacto del combustible en </w:t>
                          </w:r>
                          <w:r w:rsidR="00231498" w:rsidRPr="00B614C7">
                            <w:rPr>
                              <w:rFonts w:ascii="Times New Roman" w:hAnsi="Times New Roman" w:cs="Times New Roman"/>
                              <w:color w:val="FFFFFF" w:themeColor="background1"/>
                              <w:sz w:val="44"/>
                              <w:szCs w:val="44"/>
                              <w:lang w:val="es-ES_tradnl"/>
                            </w:rPr>
                            <w:t>la cana</w:t>
                          </w:r>
                          <w:r w:rsidR="00D322DC" w:rsidRPr="00B614C7">
                            <w:rPr>
                              <w:rFonts w:ascii="Times New Roman" w:hAnsi="Times New Roman" w:cs="Times New Roman"/>
                              <w:color w:val="FFFFFF" w:themeColor="background1"/>
                              <w:sz w:val="44"/>
                              <w:szCs w:val="44"/>
                              <w:lang w:val="es-ES_tradnl"/>
                            </w:rPr>
                            <w:t>sta familiar</w:t>
                          </w:r>
                          <w:r w:rsidR="005601EC" w:rsidRPr="00B614C7">
                            <w:rPr>
                              <w:rFonts w:ascii="Times New Roman" w:hAnsi="Times New Roman" w:cs="Times New Roman"/>
                              <w:color w:val="FFFFFF" w:themeColor="background1"/>
                              <w:sz w:val="44"/>
                              <w:szCs w:val="44"/>
                              <w:lang w:val="es-ES_tradnl"/>
                            </w:rPr>
                            <w:t xml:space="preserve"> en la </w:t>
                          </w:r>
                          <w:r w:rsidR="007F2B09" w:rsidRPr="00B614C7">
                            <w:rPr>
                              <w:rFonts w:ascii="Times New Roman" w:hAnsi="Times New Roman" w:cs="Times New Roman"/>
                              <w:color w:val="FFFFFF" w:themeColor="background1"/>
                              <w:sz w:val="44"/>
                              <w:szCs w:val="44"/>
                              <w:lang w:val="es-ES_tradnl"/>
                            </w:rPr>
                            <w:t>República</w:t>
                          </w:r>
                          <w:r w:rsidR="005601EC" w:rsidRPr="00B614C7">
                            <w:rPr>
                              <w:rFonts w:ascii="Times New Roman" w:hAnsi="Times New Roman" w:cs="Times New Roman"/>
                              <w:color w:val="FFFFFF" w:themeColor="background1"/>
                              <w:sz w:val="44"/>
                              <w:szCs w:val="44"/>
                              <w:lang w:val="es-ES_tradnl"/>
                            </w:rPr>
                            <w:t xml:space="preserve"> Dominicana 20</w:t>
                          </w:r>
                          <w:r w:rsidR="00C17C91" w:rsidRPr="00B614C7">
                            <w:rPr>
                              <w:rFonts w:ascii="Times New Roman" w:hAnsi="Times New Roman" w:cs="Times New Roman"/>
                              <w:color w:val="FFFFFF" w:themeColor="background1"/>
                              <w:sz w:val="44"/>
                              <w:szCs w:val="44"/>
                              <w:lang w:val="es-ES_tradnl"/>
                            </w:rPr>
                            <w:t>20</w:t>
                          </w:r>
                          <w:r w:rsidR="005601EC" w:rsidRPr="00B614C7">
                            <w:rPr>
                              <w:rFonts w:ascii="Times New Roman" w:hAnsi="Times New Roman" w:cs="Times New Roman"/>
                              <w:color w:val="FFFFFF" w:themeColor="background1"/>
                              <w:sz w:val="44"/>
                              <w:szCs w:val="44"/>
                              <w:lang w:val="es-ES_tradnl"/>
                            </w:rPr>
                            <w:t xml:space="preserve"> </w:t>
                          </w:r>
                          <w:r w:rsidR="00C17C91" w:rsidRPr="00B614C7">
                            <w:rPr>
                              <w:rFonts w:ascii="Times New Roman" w:hAnsi="Times New Roman" w:cs="Times New Roman"/>
                              <w:color w:val="FFFFFF" w:themeColor="background1"/>
                              <w:sz w:val="44"/>
                              <w:szCs w:val="44"/>
                              <w:lang w:val="es-ES_tradnl"/>
                            </w:rPr>
                            <w:t>- 2022</w:t>
                          </w:r>
                        </w:p>
                        <w:p w14:paraId="6E1E57FA" w14:textId="5200CCCB" w:rsidR="00DF381C" w:rsidRPr="00D322DC" w:rsidRDefault="00DF381C" w:rsidP="00C17C91">
                          <w:pPr>
                            <w:spacing w:before="120"/>
                            <w:jc w:val="left"/>
                            <w:rPr>
                              <w:color w:val="404040" w:themeColor="text1" w:themeTint="BF"/>
                              <w:sz w:val="48"/>
                              <w:szCs w:val="48"/>
                              <w:lang w:val="es-US"/>
                            </w:rPr>
                          </w:pPr>
                        </w:p>
                      </w:txbxContent>
                    </v:textbox>
                    <w10:wrap anchorx="margin" anchory="page"/>
                  </v:shape>
                </w:pict>
              </mc:Fallback>
            </mc:AlternateContent>
          </w:r>
        </w:p>
        <w:p w14:paraId="4A7010CF" w14:textId="23AD4093" w:rsidR="001E7CBB" w:rsidRDefault="001E7CBB">
          <w:pPr>
            <w:pStyle w:val="Sinespaciado"/>
          </w:pPr>
        </w:p>
        <w:p w14:paraId="19CE10DA" w14:textId="77777777" w:rsidR="001E7CBB" w:rsidRDefault="001E7CBB">
          <w:pPr>
            <w:pStyle w:val="Sinespaciado"/>
          </w:pPr>
        </w:p>
        <w:p w14:paraId="0D891321" w14:textId="77777777" w:rsidR="001E7CBB" w:rsidRDefault="001E7CBB">
          <w:pPr>
            <w:pStyle w:val="Sinespaciado"/>
          </w:pPr>
        </w:p>
        <w:p w14:paraId="12C2FF57" w14:textId="77777777" w:rsidR="001E7CBB" w:rsidRDefault="001E7CBB">
          <w:pPr>
            <w:pStyle w:val="Sinespaciado"/>
          </w:pPr>
        </w:p>
        <w:p w14:paraId="3A6719B0" w14:textId="77777777" w:rsidR="001E7CBB" w:rsidRDefault="001E7CBB">
          <w:pPr>
            <w:pStyle w:val="Sinespaciado"/>
          </w:pPr>
        </w:p>
        <w:p w14:paraId="66C44271" w14:textId="77777777" w:rsidR="001E7CBB" w:rsidRDefault="001E7CBB">
          <w:pPr>
            <w:pStyle w:val="Sinespaciado"/>
          </w:pPr>
        </w:p>
        <w:p w14:paraId="7750D4EA" w14:textId="77777777" w:rsidR="001E7CBB" w:rsidRDefault="001E7CBB">
          <w:pPr>
            <w:pStyle w:val="Sinespaciado"/>
          </w:pPr>
        </w:p>
        <w:p w14:paraId="24F48B67" w14:textId="77777777" w:rsidR="001E7CBB" w:rsidRDefault="001E7CBB">
          <w:pPr>
            <w:pStyle w:val="Sinespaciado"/>
          </w:pPr>
        </w:p>
        <w:p w14:paraId="3A7FB6F3" w14:textId="72F55AE5" w:rsidR="00DF381C" w:rsidRDefault="00DF381C">
          <w:pPr>
            <w:pStyle w:val="Sinespaciado"/>
          </w:pPr>
          <w:r>
            <w:rPr>
              <w:noProof/>
              <w:lang w:val="es-ES" w:eastAsia="es-ES"/>
            </w:rPr>
            <mc:AlternateContent>
              <mc:Choice Requires="wps">
                <w:drawing>
                  <wp:anchor distT="0" distB="0" distL="114300" distR="114300" simplePos="0" relativeHeight="251658242" behindDoc="0" locked="0" layoutInCell="1" allowOverlap="1" wp14:anchorId="57D8D282" wp14:editId="65C180B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7620" b="508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C48868" w14:textId="4F95D400" w:rsidR="00DF381C" w:rsidRPr="00DF381C" w:rsidRDefault="00AC5723">
                                <w:pPr>
                                  <w:pStyle w:val="Sinespaciado"/>
                                  <w:rPr>
                                    <w:color w:val="4472C4" w:themeColor="accent1"/>
                                    <w:sz w:val="26"/>
                                    <w:szCs w:val="26"/>
                                    <w:lang w:val="es-US"/>
                                  </w:rPr>
                                </w:pPr>
                                <w:sdt>
                                  <w:sdtPr>
                                    <w:rPr>
                                      <w:rFonts w:ascii="Times New Roman" w:hAnsi="Times New Roman" w:cs="Times New Roman"/>
                                      <w:color w:val="4472C4" w:themeColor="accent1"/>
                                      <w:sz w:val="26"/>
                                      <w:szCs w:val="26"/>
                                      <w:lang w:val="es-US"/>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F381C" w:rsidRPr="00AC4A70">
                                      <w:rPr>
                                        <w:rFonts w:ascii="Times New Roman" w:hAnsi="Times New Roman" w:cs="Times New Roman"/>
                                        <w:color w:val="4472C4" w:themeColor="accent1"/>
                                        <w:sz w:val="26"/>
                                        <w:szCs w:val="26"/>
                                        <w:lang w:val="es-US"/>
                                      </w:rPr>
                                      <w:t>Oliver Diaz Ynoa</w:t>
                                    </w:r>
                                  </w:sdtContent>
                                </w:sdt>
                              </w:p>
                              <w:p w14:paraId="54B1FAFC" w14:textId="4C2C2A87" w:rsidR="00DF381C" w:rsidRPr="00DF381C" w:rsidRDefault="00AC5723">
                                <w:pPr>
                                  <w:pStyle w:val="Sinespaciado"/>
                                  <w:rPr>
                                    <w:color w:val="595959" w:themeColor="text1" w:themeTint="A6"/>
                                    <w:sz w:val="20"/>
                                    <w:szCs w:val="20"/>
                                    <w:lang w:val="es-US"/>
                                  </w:rPr>
                                </w:pPr>
                                <w:sdt>
                                  <w:sdtPr>
                                    <w:rPr>
                                      <w:rFonts w:ascii="Times New Roman" w:hAnsi="Times New Roman" w:cs="Times New Roman"/>
                                      <w:caps/>
                                      <w:color w:val="595959" w:themeColor="text1" w:themeTint="A6"/>
                                      <w:sz w:val="20"/>
                                      <w:szCs w:val="20"/>
                                      <w:lang w:val="es-ES"/>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7202EE" w:rsidRPr="00B614C7">
                                      <w:rPr>
                                        <w:rFonts w:ascii="Times New Roman" w:hAnsi="Times New Roman" w:cs="Times New Roman"/>
                                        <w:caps/>
                                        <w:color w:val="595959" w:themeColor="text1" w:themeTint="A6"/>
                                        <w:sz w:val="20"/>
                                        <w:szCs w:val="20"/>
                                        <w:lang w:val="es-ES"/>
                                      </w:rPr>
                                      <w:t>in</w:t>
                                    </w:r>
                                    <w:r w:rsidR="00A62EF6" w:rsidRPr="00B614C7">
                                      <w:rPr>
                                        <w:rFonts w:ascii="Times New Roman" w:hAnsi="Times New Roman" w:cs="Times New Roman"/>
                                        <w:caps/>
                                        <w:color w:val="595959" w:themeColor="text1" w:themeTint="A6"/>
                                        <w:sz w:val="20"/>
                                        <w:szCs w:val="20"/>
                                        <w:lang w:val="es-ES"/>
                                      </w:rPr>
                                      <w:t>stitut</w:t>
                                    </w:r>
                                    <w:r w:rsidR="007202EE" w:rsidRPr="00B614C7">
                                      <w:rPr>
                                        <w:rFonts w:ascii="Times New Roman" w:hAnsi="Times New Roman" w:cs="Times New Roman"/>
                                        <w:caps/>
                                        <w:color w:val="595959" w:themeColor="text1" w:themeTint="A6"/>
                                        <w:sz w:val="20"/>
                                        <w:szCs w:val="20"/>
                                        <w:lang w:val="es-ES"/>
                                      </w:rPr>
                                      <w:t>o</w:t>
                                    </w:r>
                                    <w:r w:rsidR="00A62EF6" w:rsidRPr="00B614C7">
                                      <w:rPr>
                                        <w:rFonts w:ascii="Times New Roman" w:hAnsi="Times New Roman" w:cs="Times New Roman"/>
                                        <w:caps/>
                                        <w:color w:val="595959" w:themeColor="text1" w:themeTint="A6"/>
                                        <w:sz w:val="20"/>
                                        <w:szCs w:val="20"/>
                                        <w:lang w:val="es-ES"/>
                                      </w:rPr>
                                      <w:t xml:space="preserve"> tecnologico de las a</w:t>
                                    </w:r>
                                    <w:r w:rsidR="007202EE" w:rsidRPr="00B614C7">
                                      <w:rPr>
                                        <w:rFonts w:ascii="Times New Roman" w:hAnsi="Times New Roman" w:cs="Times New Roman"/>
                                        <w:caps/>
                                        <w:color w:val="595959" w:themeColor="text1" w:themeTint="A6"/>
                                        <w:sz w:val="20"/>
                                        <w:szCs w:val="20"/>
                                        <w:lang w:val="es-ES"/>
                                      </w:rPr>
                                      <w:t>mericas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7D8D282" id="Cuadro de texto 32" o:spid="_x0000_s1027"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EC48868" w14:textId="4F95D400" w:rsidR="00DF381C" w:rsidRPr="00DF381C" w:rsidRDefault="00AC5723">
                          <w:pPr>
                            <w:pStyle w:val="Sinespaciado"/>
                            <w:rPr>
                              <w:color w:val="4472C4" w:themeColor="accent1"/>
                              <w:sz w:val="26"/>
                              <w:szCs w:val="26"/>
                              <w:lang w:val="es-US"/>
                            </w:rPr>
                          </w:pPr>
                          <w:sdt>
                            <w:sdtPr>
                              <w:rPr>
                                <w:rFonts w:ascii="Times New Roman" w:hAnsi="Times New Roman" w:cs="Times New Roman"/>
                                <w:color w:val="4472C4" w:themeColor="accent1"/>
                                <w:sz w:val="26"/>
                                <w:szCs w:val="26"/>
                                <w:lang w:val="es-US"/>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F381C" w:rsidRPr="00AC4A70">
                                <w:rPr>
                                  <w:rFonts w:ascii="Times New Roman" w:hAnsi="Times New Roman" w:cs="Times New Roman"/>
                                  <w:color w:val="4472C4" w:themeColor="accent1"/>
                                  <w:sz w:val="26"/>
                                  <w:szCs w:val="26"/>
                                  <w:lang w:val="es-US"/>
                                </w:rPr>
                                <w:t>Oliver Diaz Ynoa</w:t>
                              </w:r>
                            </w:sdtContent>
                          </w:sdt>
                        </w:p>
                        <w:p w14:paraId="54B1FAFC" w14:textId="4C2C2A87" w:rsidR="00DF381C" w:rsidRPr="00DF381C" w:rsidRDefault="00AC5723">
                          <w:pPr>
                            <w:pStyle w:val="Sinespaciado"/>
                            <w:rPr>
                              <w:color w:val="595959" w:themeColor="text1" w:themeTint="A6"/>
                              <w:sz w:val="20"/>
                              <w:szCs w:val="20"/>
                              <w:lang w:val="es-US"/>
                            </w:rPr>
                          </w:pPr>
                          <w:sdt>
                            <w:sdtPr>
                              <w:rPr>
                                <w:rFonts w:ascii="Times New Roman" w:hAnsi="Times New Roman" w:cs="Times New Roman"/>
                                <w:caps/>
                                <w:color w:val="595959" w:themeColor="text1" w:themeTint="A6"/>
                                <w:sz w:val="20"/>
                                <w:szCs w:val="20"/>
                                <w:lang w:val="es-ES"/>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7202EE" w:rsidRPr="00B614C7">
                                <w:rPr>
                                  <w:rFonts w:ascii="Times New Roman" w:hAnsi="Times New Roman" w:cs="Times New Roman"/>
                                  <w:caps/>
                                  <w:color w:val="595959" w:themeColor="text1" w:themeTint="A6"/>
                                  <w:sz w:val="20"/>
                                  <w:szCs w:val="20"/>
                                  <w:lang w:val="es-ES"/>
                                </w:rPr>
                                <w:t>in</w:t>
                              </w:r>
                              <w:r w:rsidR="00A62EF6" w:rsidRPr="00B614C7">
                                <w:rPr>
                                  <w:rFonts w:ascii="Times New Roman" w:hAnsi="Times New Roman" w:cs="Times New Roman"/>
                                  <w:caps/>
                                  <w:color w:val="595959" w:themeColor="text1" w:themeTint="A6"/>
                                  <w:sz w:val="20"/>
                                  <w:szCs w:val="20"/>
                                  <w:lang w:val="es-ES"/>
                                </w:rPr>
                                <w:t>stitut</w:t>
                              </w:r>
                              <w:r w:rsidR="007202EE" w:rsidRPr="00B614C7">
                                <w:rPr>
                                  <w:rFonts w:ascii="Times New Roman" w:hAnsi="Times New Roman" w:cs="Times New Roman"/>
                                  <w:caps/>
                                  <w:color w:val="595959" w:themeColor="text1" w:themeTint="A6"/>
                                  <w:sz w:val="20"/>
                                  <w:szCs w:val="20"/>
                                  <w:lang w:val="es-ES"/>
                                </w:rPr>
                                <w:t>o</w:t>
                              </w:r>
                              <w:r w:rsidR="00A62EF6" w:rsidRPr="00B614C7">
                                <w:rPr>
                                  <w:rFonts w:ascii="Times New Roman" w:hAnsi="Times New Roman" w:cs="Times New Roman"/>
                                  <w:caps/>
                                  <w:color w:val="595959" w:themeColor="text1" w:themeTint="A6"/>
                                  <w:sz w:val="20"/>
                                  <w:szCs w:val="20"/>
                                  <w:lang w:val="es-ES"/>
                                </w:rPr>
                                <w:t xml:space="preserve"> tecnologico de las a</w:t>
                              </w:r>
                              <w:r w:rsidR="007202EE" w:rsidRPr="00B614C7">
                                <w:rPr>
                                  <w:rFonts w:ascii="Times New Roman" w:hAnsi="Times New Roman" w:cs="Times New Roman"/>
                                  <w:caps/>
                                  <w:color w:val="595959" w:themeColor="text1" w:themeTint="A6"/>
                                  <w:sz w:val="20"/>
                                  <w:szCs w:val="20"/>
                                  <w:lang w:val="es-ES"/>
                                </w:rPr>
                                <w:t>mericas</w:t>
                              </w:r>
                            </w:sdtContent>
                          </w:sdt>
                        </w:p>
                      </w:txbxContent>
                    </v:textbox>
                    <w10:wrap anchorx="page" anchory="page"/>
                  </v:shape>
                </w:pict>
              </mc:Fallback>
            </mc:AlternateContent>
          </w:r>
        </w:p>
        <w:p w14:paraId="01733035" w14:textId="09ADF2A8" w:rsidR="00DF381C" w:rsidRDefault="009739A9" w:rsidP="001F1FAB">
          <w:pPr>
            <w:jc w:val="right"/>
            <w:rPr>
              <w:rFonts w:cs="Arial"/>
              <w:sz w:val="32"/>
              <w:szCs w:val="32"/>
            </w:rPr>
          </w:pPr>
          <w:r>
            <w:fldChar w:fldCharType="begin"/>
          </w:r>
          <w:r>
            <w:instrText xml:space="preserve"> INCLUDEPICTURE "https://i1.wp.com/fecaica.com/wp-content/uploads/2022/04/aumento-en-los-precios-de-la-canasta-ba%CC%81sica.jpg?resize=1170%2C720&amp;ssl=1" \* MERGEFORMATINET </w:instrText>
          </w:r>
          <w:r>
            <w:fldChar w:fldCharType="separate"/>
          </w:r>
          <w:r>
            <w:rPr>
              <w:noProof/>
            </w:rPr>
            <w:drawing>
              <wp:inline distT="0" distB="0" distL="0" distR="0" wp14:anchorId="7142CB67" wp14:editId="2A822D59">
                <wp:extent cx="4117340" cy="3016469"/>
                <wp:effectExtent l="0" t="0" r="0" b="6350"/>
                <wp:docPr id="39" name="Imagen 39" descr="Continúa la preocupación por el aumento en los precios de la canasta básica  y los combustibles en la región - Federación de Cámaras de Industria de  Centroamérica y la República Domin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tinúa la preocupación por el aumento en los precios de la canasta básica  y los combustibles en la región - Federación de Cámaras de Industria de  Centroamérica y la República Dominican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32984" cy="3027930"/>
                        </a:xfrm>
                        <a:prstGeom prst="rect">
                          <a:avLst/>
                        </a:prstGeom>
                        <a:noFill/>
                        <a:ln>
                          <a:noFill/>
                        </a:ln>
                      </pic:spPr>
                    </pic:pic>
                  </a:graphicData>
                </a:graphic>
              </wp:inline>
            </w:drawing>
          </w:r>
          <w:r>
            <w:fldChar w:fldCharType="end"/>
          </w:r>
          <w:r w:rsidR="00DF381C">
            <w:rPr>
              <w:rFonts w:cs="Arial"/>
              <w:sz w:val="32"/>
              <w:szCs w:val="32"/>
            </w:rPr>
            <w:br w:type="page"/>
          </w:r>
        </w:p>
      </w:sdtContent>
    </w:sdt>
    <w:p w14:paraId="11002B9C" w14:textId="42CE5A83" w:rsidR="0036355E" w:rsidRPr="00A51259" w:rsidRDefault="0036355E" w:rsidP="0036355E">
      <w:pPr>
        <w:spacing w:line="276" w:lineRule="auto"/>
        <w:jc w:val="center"/>
        <w:rPr>
          <w:rFonts w:cs="Arial"/>
          <w:sz w:val="32"/>
          <w:szCs w:val="32"/>
          <w:lang w:val="es-US"/>
        </w:rPr>
      </w:pPr>
      <w:r w:rsidRPr="00B954D7">
        <w:rPr>
          <w:rFonts w:cs="Arial"/>
          <w:sz w:val="32"/>
          <w:szCs w:val="32"/>
        </w:rPr>
        <w:lastRenderedPageBreak/>
        <w:t>Instituto</w:t>
      </w:r>
      <w:r w:rsidRPr="00A51259">
        <w:rPr>
          <w:rFonts w:cs="Arial"/>
          <w:sz w:val="32"/>
          <w:szCs w:val="32"/>
          <w:lang w:val="es-US"/>
        </w:rPr>
        <w:t xml:space="preserve"> </w:t>
      </w:r>
      <w:r w:rsidRPr="00D711EA">
        <w:rPr>
          <w:rFonts w:cs="Arial"/>
          <w:sz w:val="32"/>
          <w:szCs w:val="32"/>
        </w:rPr>
        <w:t>Tecnológico</w:t>
      </w:r>
      <w:r w:rsidRPr="00A51259">
        <w:rPr>
          <w:rFonts w:cs="Arial"/>
          <w:sz w:val="32"/>
          <w:szCs w:val="32"/>
          <w:lang w:val="es-US"/>
        </w:rPr>
        <w:t xml:space="preserve"> de Las Américas</w:t>
      </w:r>
    </w:p>
    <w:p w14:paraId="4E95B88B" w14:textId="77777777" w:rsidR="0036355E" w:rsidRPr="00A51259" w:rsidRDefault="0036355E" w:rsidP="0036355E">
      <w:pPr>
        <w:spacing w:line="276" w:lineRule="auto"/>
        <w:jc w:val="center"/>
        <w:rPr>
          <w:rFonts w:cs="Arial"/>
          <w:sz w:val="32"/>
          <w:szCs w:val="32"/>
          <w:lang w:val="es-US"/>
        </w:rPr>
      </w:pPr>
    </w:p>
    <w:p w14:paraId="60D5812A" w14:textId="77777777" w:rsidR="0036355E" w:rsidRPr="00B954D7" w:rsidRDefault="0036355E" w:rsidP="0036355E">
      <w:pPr>
        <w:spacing w:line="276" w:lineRule="auto"/>
        <w:jc w:val="center"/>
        <w:rPr>
          <w:rFonts w:eastAsia="Times New Roman" w:cs="Times New Roman"/>
          <w:lang w:eastAsia="es-MX"/>
        </w:rPr>
      </w:pPr>
      <w:r w:rsidRPr="00B954D7">
        <w:rPr>
          <w:rFonts w:cs="Arial"/>
          <w:noProof/>
          <w:sz w:val="32"/>
          <w:szCs w:val="32"/>
          <w:lang w:val="en-US"/>
        </w:rPr>
        <w:drawing>
          <wp:inline distT="0" distB="0" distL="0" distR="0" wp14:anchorId="0FC69926" wp14:editId="50EE0CF0">
            <wp:extent cx="2167467" cy="2455093"/>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9973" cy="2469259"/>
                    </a:xfrm>
                    <a:prstGeom prst="rect">
                      <a:avLst/>
                    </a:prstGeom>
                    <a:noFill/>
                    <a:ln>
                      <a:noFill/>
                    </a:ln>
                  </pic:spPr>
                </pic:pic>
              </a:graphicData>
            </a:graphic>
          </wp:inline>
        </w:drawing>
      </w:r>
    </w:p>
    <w:p w14:paraId="79C90BD6" w14:textId="77777777" w:rsidR="0036355E" w:rsidRPr="00A109AB" w:rsidRDefault="0036355E" w:rsidP="0036355E">
      <w:pPr>
        <w:spacing w:line="276" w:lineRule="auto"/>
        <w:jc w:val="center"/>
        <w:rPr>
          <w:rFonts w:cs="Arial"/>
          <w:b/>
          <w:bCs/>
          <w:sz w:val="32"/>
          <w:szCs w:val="32"/>
          <w:lang w:val="es-US"/>
        </w:rPr>
      </w:pPr>
      <w:r w:rsidRPr="00D711EA">
        <w:rPr>
          <w:rFonts w:cs="Arial"/>
          <w:b/>
          <w:bCs/>
          <w:sz w:val="32"/>
          <w:szCs w:val="32"/>
        </w:rPr>
        <w:t>Tarea</w:t>
      </w:r>
      <w:r w:rsidRPr="00A109AB">
        <w:rPr>
          <w:rFonts w:cs="Arial"/>
          <w:b/>
          <w:bCs/>
          <w:sz w:val="32"/>
          <w:szCs w:val="32"/>
          <w:lang w:val="es-US"/>
        </w:rPr>
        <w:t>:</w:t>
      </w:r>
    </w:p>
    <w:p w14:paraId="30D7F9F1" w14:textId="77777777" w:rsidR="0036355E" w:rsidRPr="00D711EA" w:rsidRDefault="0036355E" w:rsidP="0036355E">
      <w:pPr>
        <w:spacing w:line="276" w:lineRule="auto"/>
        <w:jc w:val="center"/>
        <w:rPr>
          <w:rFonts w:cs="Arial"/>
          <w:sz w:val="32"/>
          <w:szCs w:val="32"/>
        </w:rPr>
      </w:pPr>
    </w:p>
    <w:p w14:paraId="54198872" w14:textId="765E5347" w:rsidR="0036355E" w:rsidRDefault="006D0E74" w:rsidP="0036355E">
      <w:pPr>
        <w:spacing w:line="276" w:lineRule="auto"/>
        <w:jc w:val="center"/>
        <w:rPr>
          <w:rFonts w:cs="Arial"/>
          <w:sz w:val="32"/>
          <w:szCs w:val="32"/>
          <w:lang w:val="es-ES_tradnl"/>
        </w:rPr>
      </w:pPr>
      <w:r w:rsidRPr="006D0E74">
        <w:rPr>
          <w:rFonts w:cs="Arial"/>
          <w:sz w:val="32"/>
          <w:szCs w:val="32"/>
          <w:lang w:val="es-ES_tradnl"/>
        </w:rPr>
        <w:t>Impacto del combustible en la canasta familiar</w:t>
      </w:r>
      <w:r w:rsidR="00C33853">
        <w:rPr>
          <w:rFonts w:cs="Arial"/>
          <w:sz w:val="32"/>
          <w:szCs w:val="32"/>
          <w:lang w:val="es-ES_tradnl"/>
        </w:rPr>
        <w:t xml:space="preserve"> en </w:t>
      </w:r>
      <w:r w:rsidR="002656A4">
        <w:rPr>
          <w:rFonts w:cs="Arial"/>
          <w:sz w:val="32"/>
          <w:szCs w:val="32"/>
          <w:lang w:val="es-ES_tradnl"/>
        </w:rPr>
        <w:t>República</w:t>
      </w:r>
      <w:r w:rsidR="00C33853">
        <w:rPr>
          <w:rFonts w:cs="Arial"/>
          <w:sz w:val="32"/>
          <w:szCs w:val="32"/>
          <w:lang w:val="es-ES_tradnl"/>
        </w:rPr>
        <w:t xml:space="preserve"> Dominicana 2020 - 2022</w:t>
      </w:r>
    </w:p>
    <w:p w14:paraId="6A92A022" w14:textId="77777777" w:rsidR="00BB189F" w:rsidRPr="00A109AB" w:rsidRDefault="00BB189F" w:rsidP="0036355E">
      <w:pPr>
        <w:spacing w:line="276" w:lineRule="auto"/>
        <w:jc w:val="center"/>
        <w:rPr>
          <w:rFonts w:cs="Arial"/>
          <w:sz w:val="32"/>
          <w:szCs w:val="32"/>
          <w:lang w:val="es-US"/>
        </w:rPr>
      </w:pPr>
    </w:p>
    <w:p w14:paraId="65AF20C4" w14:textId="4BEF6DAA" w:rsidR="0036355E" w:rsidRDefault="007451C5" w:rsidP="00693C65">
      <w:pPr>
        <w:spacing w:line="276" w:lineRule="auto"/>
        <w:jc w:val="center"/>
        <w:rPr>
          <w:rFonts w:cs="Arial"/>
          <w:sz w:val="32"/>
          <w:szCs w:val="32"/>
          <w:lang w:val="es-ES_tradnl"/>
        </w:rPr>
      </w:pPr>
      <w:r>
        <w:rPr>
          <w:rFonts w:cs="Arial"/>
          <w:b/>
          <w:bCs/>
          <w:sz w:val="32"/>
          <w:szCs w:val="32"/>
        </w:rPr>
        <w:t>Sustentante</w:t>
      </w:r>
      <w:r w:rsidR="0036355E" w:rsidRPr="00A109AB">
        <w:rPr>
          <w:rFonts w:cs="Arial"/>
          <w:b/>
          <w:bCs/>
          <w:sz w:val="32"/>
          <w:szCs w:val="32"/>
          <w:lang w:val="es-US"/>
        </w:rPr>
        <w:t>:</w:t>
      </w:r>
      <w:r w:rsidR="00693C65">
        <w:rPr>
          <w:rFonts w:cs="Arial"/>
          <w:b/>
          <w:bCs/>
          <w:sz w:val="32"/>
          <w:szCs w:val="32"/>
          <w:lang w:val="es-US"/>
        </w:rPr>
        <w:t xml:space="preserve"> </w:t>
      </w:r>
      <w:r w:rsidR="0036355E" w:rsidRPr="00A109AB">
        <w:rPr>
          <w:rFonts w:cs="Arial"/>
          <w:sz w:val="32"/>
          <w:szCs w:val="32"/>
          <w:lang w:val="es-US"/>
        </w:rPr>
        <w:t xml:space="preserve">Oliver Diaz </w:t>
      </w:r>
      <w:r w:rsidR="0036355E" w:rsidRPr="00A109AB">
        <w:rPr>
          <w:rFonts w:cs="Arial"/>
          <w:sz w:val="32"/>
          <w:szCs w:val="32"/>
          <w:lang w:val="es-ES_tradnl"/>
        </w:rPr>
        <w:t>Ynoa</w:t>
      </w:r>
    </w:p>
    <w:p w14:paraId="325CE4C9" w14:textId="77777777" w:rsidR="006B6813" w:rsidRDefault="006B6813" w:rsidP="00693C65">
      <w:pPr>
        <w:spacing w:line="276" w:lineRule="auto"/>
        <w:jc w:val="center"/>
        <w:rPr>
          <w:rFonts w:cs="Arial"/>
          <w:sz w:val="32"/>
          <w:szCs w:val="32"/>
          <w:lang w:val="es-ES_tradnl"/>
        </w:rPr>
      </w:pPr>
    </w:p>
    <w:p w14:paraId="3CE76700" w14:textId="7BA709BC" w:rsidR="006B6813" w:rsidRPr="00693C65" w:rsidRDefault="006B6813" w:rsidP="00693C65">
      <w:pPr>
        <w:spacing w:line="276" w:lineRule="auto"/>
        <w:jc w:val="center"/>
        <w:rPr>
          <w:rFonts w:cs="Arial"/>
          <w:b/>
          <w:bCs/>
          <w:sz w:val="32"/>
          <w:szCs w:val="32"/>
          <w:lang w:val="es-US"/>
        </w:rPr>
      </w:pPr>
      <w:r w:rsidRPr="006B6813">
        <w:rPr>
          <w:rFonts w:cs="Arial"/>
          <w:b/>
          <w:bCs/>
          <w:sz w:val="32"/>
          <w:szCs w:val="32"/>
          <w:lang w:val="es-ES_tradnl"/>
        </w:rPr>
        <w:t>Matricula:</w:t>
      </w:r>
      <w:r>
        <w:rPr>
          <w:rFonts w:cs="Arial"/>
          <w:sz w:val="32"/>
          <w:szCs w:val="32"/>
          <w:lang w:val="es-ES_tradnl"/>
        </w:rPr>
        <w:t xml:space="preserve"> 2021-2370</w:t>
      </w:r>
    </w:p>
    <w:p w14:paraId="0A88E077" w14:textId="77777777" w:rsidR="0036355E" w:rsidRPr="00A109AB" w:rsidRDefault="0036355E" w:rsidP="00957B63">
      <w:pPr>
        <w:spacing w:line="276" w:lineRule="auto"/>
        <w:rPr>
          <w:rFonts w:cs="Arial"/>
          <w:sz w:val="32"/>
          <w:szCs w:val="32"/>
          <w:lang w:val="es-US"/>
        </w:rPr>
      </w:pPr>
    </w:p>
    <w:p w14:paraId="22FE14E4" w14:textId="14AB0B86" w:rsidR="0036355E" w:rsidRPr="00693C65" w:rsidRDefault="00A11857" w:rsidP="00693C65">
      <w:pPr>
        <w:spacing w:line="276" w:lineRule="auto"/>
        <w:jc w:val="center"/>
        <w:rPr>
          <w:rFonts w:cs="Arial"/>
          <w:b/>
          <w:bCs/>
          <w:sz w:val="32"/>
          <w:szCs w:val="32"/>
        </w:rPr>
      </w:pPr>
      <w:r>
        <w:rPr>
          <w:rFonts w:cs="Arial"/>
          <w:b/>
          <w:bCs/>
          <w:sz w:val="32"/>
          <w:szCs w:val="32"/>
          <w:lang w:val="es-US"/>
        </w:rPr>
        <w:t>Asesor</w:t>
      </w:r>
      <w:r w:rsidR="00922266" w:rsidRPr="002542E7">
        <w:rPr>
          <w:rFonts w:cs="Arial"/>
          <w:b/>
          <w:bCs/>
          <w:sz w:val="32"/>
          <w:szCs w:val="32"/>
          <w:lang w:val="es-US"/>
        </w:rPr>
        <w:t>:</w:t>
      </w:r>
      <w:r w:rsidR="00693C65">
        <w:rPr>
          <w:rFonts w:cs="Arial"/>
          <w:b/>
          <w:bCs/>
          <w:sz w:val="32"/>
          <w:szCs w:val="32"/>
        </w:rPr>
        <w:t xml:space="preserve"> </w:t>
      </w:r>
      <w:r w:rsidR="00922266" w:rsidRPr="002542E7">
        <w:rPr>
          <w:rFonts w:cs="Arial"/>
          <w:sz w:val="32"/>
          <w:szCs w:val="32"/>
          <w:lang w:val="es-US"/>
        </w:rPr>
        <w:t>Kelyn Tejada</w:t>
      </w:r>
    </w:p>
    <w:p w14:paraId="0874374A" w14:textId="77777777" w:rsidR="0036355E" w:rsidRPr="002542E7" w:rsidRDefault="0036355E" w:rsidP="0036355E">
      <w:pPr>
        <w:spacing w:line="276" w:lineRule="auto"/>
        <w:jc w:val="center"/>
        <w:rPr>
          <w:rFonts w:cs="Arial"/>
          <w:sz w:val="32"/>
          <w:szCs w:val="32"/>
          <w:lang w:val="es-US"/>
        </w:rPr>
      </w:pPr>
    </w:p>
    <w:p w14:paraId="45008FF9" w14:textId="60A7886D" w:rsidR="0036355E" w:rsidRPr="00693C65" w:rsidRDefault="0036355E" w:rsidP="00693C65">
      <w:pPr>
        <w:spacing w:line="276" w:lineRule="auto"/>
        <w:jc w:val="center"/>
        <w:rPr>
          <w:rFonts w:cs="Arial"/>
          <w:b/>
          <w:bCs/>
          <w:sz w:val="32"/>
          <w:szCs w:val="32"/>
          <w:lang w:val="es-US"/>
        </w:rPr>
      </w:pPr>
      <w:r w:rsidRPr="002542E7">
        <w:rPr>
          <w:rFonts w:cs="Arial"/>
          <w:b/>
          <w:bCs/>
          <w:sz w:val="32"/>
          <w:szCs w:val="32"/>
          <w:lang w:val="es-US"/>
        </w:rPr>
        <w:t>Materia:</w:t>
      </w:r>
      <w:r w:rsidR="00693C65">
        <w:rPr>
          <w:rFonts w:cs="Arial"/>
          <w:b/>
          <w:bCs/>
          <w:sz w:val="32"/>
          <w:szCs w:val="32"/>
          <w:lang w:val="es-US"/>
        </w:rPr>
        <w:t xml:space="preserve"> </w:t>
      </w:r>
      <w:r w:rsidR="00922266">
        <w:rPr>
          <w:rFonts w:cs="Arial"/>
          <w:sz w:val="32"/>
          <w:szCs w:val="32"/>
          <w:lang w:val="es-US"/>
        </w:rPr>
        <w:t>Analítica Descriptiva 2</w:t>
      </w:r>
    </w:p>
    <w:p w14:paraId="41A021A4" w14:textId="77777777" w:rsidR="0036355E" w:rsidRDefault="0036355E" w:rsidP="0036355E">
      <w:pPr>
        <w:spacing w:line="276" w:lineRule="auto"/>
        <w:jc w:val="center"/>
        <w:rPr>
          <w:rFonts w:cs="Arial"/>
          <w:sz w:val="32"/>
          <w:szCs w:val="32"/>
          <w:lang w:val="es-US"/>
        </w:rPr>
      </w:pPr>
    </w:p>
    <w:p w14:paraId="373776C8" w14:textId="1BDD0E29" w:rsidR="0036355E" w:rsidRPr="005B12A2" w:rsidRDefault="007451C5" w:rsidP="0036355E">
      <w:pPr>
        <w:spacing w:line="276" w:lineRule="auto"/>
        <w:jc w:val="center"/>
        <w:rPr>
          <w:rFonts w:cs="Arial"/>
          <w:b/>
          <w:bCs/>
          <w:sz w:val="32"/>
          <w:szCs w:val="32"/>
          <w:lang w:val="es-US"/>
        </w:rPr>
      </w:pPr>
      <w:r>
        <w:rPr>
          <w:rFonts w:cs="Arial"/>
          <w:b/>
          <w:bCs/>
          <w:sz w:val="32"/>
          <w:szCs w:val="32"/>
          <w:lang w:val="es-ES_tradnl"/>
        </w:rPr>
        <w:t>Periodo</w:t>
      </w:r>
      <w:r w:rsidR="002542E7">
        <w:rPr>
          <w:rFonts w:cs="Arial"/>
          <w:b/>
          <w:bCs/>
          <w:sz w:val="32"/>
          <w:szCs w:val="32"/>
          <w:lang w:val="es-ES_tradnl"/>
        </w:rPr>
        <w:t xml:space="preserve"> de </w:t>
      </w:r>
      <w:r w:rsidR="007E60C7">
        <w:rPr>
          <w:rFonts w:cs="Arial"/>
          <w:b/>
          <w:bCs/>
          <w:sz w:val="32"/>
          <w:szCs w:val="32"/>
          <w:lang w:val="es-ES_tradnl"/>
        </w:rPr>
        <w:t>Investigación</w:t>
      </w:r>
      <w:r w:rsidR="0036355E" w:rsidRPr="005B12A2">
        <w:rPr>
          <w:rFonts w:cs="Arial"/>
          <w:b/>
          <w:bCs/>
          <w:sz w:val="32"/>
          <w:szCs w:val="32"/>
          <w:lang w:val="es-US"/>
        </w:rPr>
        <w:t>:</w:t>
      </w:r>
    </w:p>
    <w:p w14:paraId="65D4A734" w14:textId="77777777" w:rsidR="0036355E" w:rsidRPr="005B12A2" w:rsidRDefault="0036355E" w:rsidP="0036355E">
      <w:pPr>
        <w:spacing w:line="276" w:lineRule="auto"/>
        <w:jc w:val="center"/>
        <w:rPr>
          <w:rFonts w:cs="Arial"/>
          <w:b/>
          <w:bCs/>
          <w:sz w:val="32"/>
          <w:szCs w:val="32"/>
          <w:lang w:val="es-US"/>
        </w:rPr>
      </w:pPr>
    </w:p>
    <w:p w14:paraId="2A1F59D9" w14:textId="7F27B905" w:rsidR="0036355E" w:rsidRDefault="00D95949" w:rsidP="0036355E">
      <w:pPr>
        <w:spacing w:line="276" w:lineRule="auto"/>
        <w:jc w:val="center"/>
        <w:rPr>
          <w:rFonts w:cs="Arial"/>
          <w:sz w:val="32"/>
          <w:szCs w:val="32"/>
          <w:lang w:val="es-US"/>
        </w:rPr>
      </w:pPr>
      <w:r>
        <w:rPr>
          <w:rFonts w:cs="Arial"/>
          <w:sz w:val="32"/>
          <w:szCs w:val="32"/>
          <w:lang w:val="es-US"/>
        </w:rPr>
        <w:t>26</w:t>
      </w:r>
      <w:r w:rsidR="00C6272A">
        <w:rPr>
          <w:rFonts w:cs="Arial"/>
          <w:sz w:val="32"/>
          <w:szCs w:val="32"/>
          <w:lang w:val="es-US"/>
        </w:rPr>
        <w:t>/</w:t>
      </w:r>
      <w:r w:rsidR="00003E40">
        <w:rPr>
          <w:rFonts w:cs="Arial"/>
          <w:sz w:val="32"/>
          <w:szCs w:val="32"/>
          <w:lang w:val="es-US"/>
        </w:rPr>
        <w:t>3</w:t>
      </w:r>
      <w:r w:rsidR="008F3FF9">
        <w:rPr>
          <w:rFonts w:cs="Arial"/>
          <w:sz w:val="32"/>
          <w:szCs w:val="32"/>
          <w:lang w:val="es-US"/>
        </w:rPr>
        <w:t>/2023</w:t>
      </w:r>
    </w:p>
    <w:p w14:paraId="583E2BD8" w14:textId="6424EAB6" w:rsidR="00693C65" w:rsidRDefault="00693C65" w:rsidP="0036355E">
      <w:pPr>
        <w:spacing w:line="276" w:lineRule="auto"/>
        <w:jc w:val="center"/>
        <w:rPr>
          <w:rFonts w:cs="Arial"/>
          <w:sz w:val="32"/>
          <w:szCs w:val="32"/>
          <w:lang w:val="es-US"/>
        </w:rPr>
      </w:pPr>
    </w:p>
    <w:p w14:paraId="774D41DF" w14:textId="77777777" w:rsidR="00693C65" w:rsidRPr="00A97713" w:rsidRDefault="00693C65" w:rsidP="0036355E">
      <w:pPr>
        <w:spacing w:line="276" w:lineRule="auto"/>
        <w:jc w:val="center"/>
        <w:rPr>
          <w:rFonts w:cs="Arial"/>
          <w:sz w:val="32"/>
          <w:szCs w:val="32"/>
          <w:lang w:val="es-US"/>
        </w:rPr>
      </w:pPr>
    </w:p>
    <w:p w14:paraId="4F00335A" w14:textId="77777777" w:rsidR="00C90F33" w:rsidRDefault="0046182E" w:rsidP="00C90F33">
      <w:pPr>
        <w:spacing w:line="276" w:lineRule="auto"/>
        <w:ind w:firstLine="0"/>
      </w:pPr>
      <w:r>
        <w:br w:type="page"/>
      </w:r>
    </w:p>
    <w:sdt>
      <w:sdtPr>
        <w:rPr>
          <w:rFonts w:eastAsiaTheme="minorHAnsi" w:cstheme="minorBidi"/>
          <w:b/>
          <w:bCs w:val="0"/>
          <w:color w:val="auto"/>
          <w:sz w:val="40"/>
          <w:szCs w:val="40"/>
          <w:lang w:val="es-ES" w:eastAsia="en-US"/>
        </w:rPr>
        <w:id w:val="-851031112"/>
        <w:docPartObj>
          <w:docPartGallery w:val="Table of Contents"/>
          <w:docPartUnique/>
        </w:docPartObj>
      </w:sdtPr>
      <w:sdtEndPr>
        <w:rPr>
          <w:bCs/>
          <w:sz w:val="24"/>
          <w:szCs w:val="24"/>
        </w:rPr>
      </w:sdtEndPr>
      <w:sdtContent>
        <w:p w14:paraId="55BEE4E0" w14:textId="4F8C9892" w:rsidR="00C90F33" w:rsidRPr="007247F5" w:rsidRDefault="007247F5" w:rsidP="007247F5">
          <w:pPr>
            <w:pStyle w:val="TtuloTDC"/>
            <w:ind w:left="4236" w:firstLine="12"/>
            <w:rPr>
              <w:b/>
              <w:bCs w:val="0"/>
              <w:sz w:val="40"/>
              <w:szCs w:val="40"/>
            </w:rPr>
          </w:pPr>
          <w:r w:rsidRPr="007247F5">
            <w:rPr>
              <w:b/>
              <w:bCs w:val="0"/>
              <w:sz w:val="40"/>
              <w:szCs w:val="40"/>
              <w:lang w:val="es-ES"/>
            </w:rPr>
            <w:t>Índice</w:t>
          </w:r>
          <w:r w:rsidRPr="007247F5">
            <w:rPr>
              <w:b/>
              <w:bCs w:val="0"/>
              <w:sz w:val="40"/>
              <w:szCs w:val="40"/>
              <w:lang w:val="es-ES"/>
            </w:rPr>
            <w:tab/>
          </w:r>
        </w:p>
        <w:p w14:paraId="4622C23B" w14:textId="534FB8F5" w:rsidR="00D95949" w:rsidRDefault="00C90F33">
          <w:pPr>
            <w:pStyle w:val="TDC1"/>
            <w:tabs>
              <w:tab w:val="right" w:leader="dot" w:pos="9350"/>
            </w:tabs>
            <w:rPr>
              <w:rFonts w:eastAsiaTheme="minorEastAsia" w:cstheme="minorBidi"/>
              <w:b w:val="0"/>
              <w:bCs w:val="0"/>
              <w:i w:val="0"/>
              <w:iCs w:val="0"/>
              <w:noProof/>
              <w:lang w:val="es-US" w:eastAsia="es-MX"/>
            </w:rPr>
          </w:pPr>
          <w:r>
            <w:fldChar w:fldCharType="begin"/>
          </w:r>
          <w:r>
            <w:instrText xml:space="preserve"> TOC \o "1-3" \h \z \u </w:instrText>
          </w:r>
          <w:r>
            <w:fldChar w:fldCharType="separate"/>
          </w:r>
          <w:hyperlink w:anchor="_Toc130763739" w:history="1">
            <w:r w:rsidR="00D95949" w:rsidRPr="00FC7763">
              <w:rPr>
                <w:rStyle w:val="Hipervnculo"/>
                <w:noProof/>
              </w:rPr>
              <w:t>Introducción</w:t>
            </w:r>
            <w:r w:rsidR="00D95949">
              <w:rPr>
                <w:noProof/>
                <w:webHidden/>
              </w:rPr>
              <w:tab/>
            </w:r>
            <w:r w:rsidR="00D95949">
              <w:rPr>
                <w:noProof/>
                <w:webHidden/>
              </w:rPr>
              <w:fldChar w:fldCharType="begin"/>
            </w:r>
            <w:r w:rsidR="00D95949">
              <w:rPr>
                <w:noProof/>
                <w:webHidden/>
              </w:rPr>
              <w:instrText xml:space="preserve"> PAGEREF _Toc130763739 \h </w:instrText>
            </w:r>
            <w:r w:rsidR="00D95949">
              <w:rPr>
                <w:noProof/>
                <w:webHidden/>
              </w:rPr>
            </w:r>
            <w:r w:rsidR="00D95949">
              <w:rPr>
                <w:noProof/>
                <w:webHidden/>
              </w:rPr>
              <w:fldChar w:fldCharType="separate"/>
            </w:r>
            <w:r w:rsidR="00D95949">
              <w:rPr>
                <w:noProof/>
                <w:webHidden/>
              </w:rPr>
              <w:t>4</w:t>
            </w:r>
            <w:r w:rsidR="00D95949">
              <w:rPr>
                <w:noProof/>
                <w:webHidden/>
              </w:rPr>
              <w:fldChar w:fldCharType="end"/>
            </w:r>
          </w:hyperlink>
        </w:p>
        <w:p w14:paraId="3E822CD9" w14:textId="57BC886E" w:rsidR="00D95949" w:rsidRDefault="00AC5723">
          <w:pPr>
            <w:pStyle w:val="TDC1"/>
            <w:tabs>
              <w:tab w:val="right" w:leader="dot" w:pos="9350"/>
            </w:tabs>
            <w:rPr>
              <w:rFonts w:eastAsiaTheme="minorEastAsia" w:cstheme="minorBidi"/>
              <w:b w:val="0"/>
              <w:bCs w:val="0"/>
              <w:i w:val="0"/>
              <w:iCs w:val="0"/>
              <w:noProof/>
              <w:lang w:val="es-US" w:eastAsia="es-MX"/>
            </w:rPr>
          </w:pPr>
          <w:hyperlink w:anchor="_Toc130763740" w:history="1">
            <w:r w:rsidR="00D95949" w:rsidRPr="00FC7763">
              <w:rPr>
                <w:rStyle w:val="Hipervnculo"/>
                <w:noProof/>
              </w:rPr>
              <w:t>Glosario</w:t>
            </w:r>
            <w:r w:rsidR="00D95949">
              <w:rPr>
                <w:noProof/>
                <w:webHidden/>
              </w:rPr>
              <w:tab/>
            </w:r>
            <w:r w:rsidR="00D95949">
              <w:rPr>
                <w:noProof/>
                <w:webHidden/>
              </w:rPr>
              <w:fldChar w:fldCharType="begin"/>
            </w:r>
            <w:r w:rsidR="00D95949">
              <w:rPr>
                <w:noProof/>
                <w:webHidden/>
              </w:rPr>
              <w:instrText xml:space="preserve"> PAGEREF _Toc130763740 \h </w:instrText>
            </w:r>
            <w:r w:rsidR="00D95949">
              <w:rPr>
                <w:noProof/>
                <w:webHidden/>
              </w:rPr>
            </w:r>
            <w:r w:rsidR="00D95949">
              <w:rPr>
                <w:noProof/>
                <w:webHidden/>
              </w:rPr>
              <w:fldChar w:fldCharType="separate"/>
            </w:r>
            <w:r w:rsidR="00D95949">
              <w:rPr>
                <w:noProof/>
                <w:webHidden/>
              </w:rPr>
              <w:t>5</w:t>
            </w:r>
            <w:r w:rsidR="00D95949">
              <w:rPr>
                <w:noProof/>
                <w:webHidden/>
              </w:rPr>
              <w:fldChar w:fldCharType="end"/>
            </w:r>
          </w:hyperlink>
        </w:p>
        <w:p w14:paraId="22FF4B63" w14:textId="18C13890" w:rsidR="00D95949" w:rsidRDefault="00AC5723">
          <w:pPr>
            <w:pStyle w:val="TDC1"/>
            <w:tabs>
              <w:tab w:val="right" w:leader="dot" w:pos="9350"/>
            </w:tabs>
            <w:rPr>
              <w:rFonts w:eastAsiaTheme="minorEastAsia" w:cstheme="minorBidi"/>
              <w:b w:val="0"/>
              <w:bCs w:val="0"/>
              <w:i w:val="0"/>
              <w:iCs w:val="0"/>
              <w:noProof/>
              <w:lang w:val="es-US" w:eastAsia="es-MX"/>
            </w:rPr>
          </w:pPr>
          <w:hyperlink w:anchor="_Toc130763741" w:history="1">
            <w:r w:rsidR="00D95949" w:rsidRPr="00FC7763">
              <w:rPr>
                <w:rStyle w:val="Hipervnculo"/>
                <w:noProof/>
              </w:rPr>
              <w:t>Objetivo general</w:t>
            </w:r>
            <w:r w:rsidR="00D95949">
              <w:rPr>
                <w:noProof/>
                <w:webHidden/>
              </w:rPr>
              <w:tab/>
            </w:r>
            <w:r w:rsidR="00D95949">
              <w:rPr>
                <w:noProof/>
                <w:webHidden/>
              </w:rPr>
              <w:fldChar w:fldCharType="begin"/>
            </w:r>
            <w:r w:rsidR="00D95949">
              <w:rPr>
                <w:noProof/>
                <w:webHidden/>
              </w:rPr>
              <w:instrText xml:space="preserve"> PAGEREF _Toc130763741 \h </w:instrText>
            </w:r>
            <w:r w:rsidR="00D95949">
              <w:rPr>
                <w:noProof/>
                <w:webHidden/>
              </w:rPr>
            </w:r>
            <w:r w:rsidR="00D95949">
              <w:rPr>
                <w:noProof/>
                <w:webHidden/>
              </w:rPr>
              <w:fldChar w:fldCharType="separate"/>
            </w:r>
            <w:r w:rsidR="00D95949">
              <w:rPr>
                <w:noProof/>
                <w:webHidden/>
              </w:rPr>
              <w:t>6</w:t>
            </w:r>
            <w:r w:rsidR="00D95949">
              <w:rPr>
                <w:noProof/>
                <w:webHidden/>
              </w:rPr>
              <w:fldChar w:fldCharType="end"/>
            </w:r>
          </w:hyperlink>
        </w:p>
        <w:p w14:paraId="36FBE48A" w14:textId="2B04F709" w:rsidR="00D95949" w:rsidRDefault="00AC5723">
          <w:pPr>
            <w:pStyle w:val="TDC1"/>
            <w:tabs>
              <w:tab w:val="right" w:leader="dot" w:pos="9350"/>
            </w:tabs>
            <w:rPr>
              <w:rFonts w:eastAsiaTheme="minorEastAsia" w:cstheme="minorBidi"/>
              <w:b w:val="0"/>
              <w:bCs w:val="0"/>
              <w:i w:val="0"/>
              <w:iCs w:val="0"/>
              <w:noProof/>
              <w:lang w:val="es-US" w:eastAsia="es-MX"/>
            </w:rPr>
          </w:pPr>
          <w:hyperlink w:anchor="_Toc130763742" w:history="1">
            <w:r w:rsidR="00D95949" w:rsidRPr="00FC7763">
              <w:rPr>
                <w:rStyle w:val="Hipervnculo"/>
                <w:noProof/>
              </w:rPr>
              <w:t>Objetivos específicos</w:t>
            </w:r>
            <w:r w:rsidR="00D95949">
              <w:rPr>
                <w:noProof/>
                <w:webHidden/>
              </w:rPr>
              <w:tab/>
            </w:r>
            <w:r w:rsidR="00D95949">
              <w:rPr>
                <w:noProof/>
                <w:webHidden/>
              </w:rPr>
              <w:fldChar w:fldCharType="begin"/>
            </w:r>
            <w:r w:rsidR="00D95949">
              <w:rPr>
                <w:noProof/>
                <w:webHidden/>
              </w:rPr>
              <w:instrText xml:space="preserve"> PAGEREF _Toc130763742 \h </w:instrText>
            </w:r>
            <w:r w:rsidR="00D95949">
              <w:rPr>
                <w:noProof/>
                <w:webHidden/>
              </w:rPr>
            </w:r>
            <w:r w:rsidR="00D95949">
              <w:rPr>
                <w:noProof/>
                <w:webHidden/>
              </w:rPr>
              <w:fldChar w:fldCharType="separate"/>
            </w:r>
            <w:r w:rsidR="00D95949">
              <w:rPr>
                <w:noProof/>
                <w:webHidden/>
              </w:rPr>
              <w:t>6</w:t>
            </w:r>
            <w:r w:rsidR="00D95949">
              <w:rPr>
                <w:noProof/>
                <w:webHidden/>
              </w:rPr>
              <w:fldChar w:fldCharType="end"/>
            </w:r>
          </w:hyperlink>
        </w:p>
        <w:p w14:paraId="787B5839" w14:textId="3ABED4AE" w:rsidR="00D95949" w:rsidRDefault="00AC5723">
          <w:pPr>
            <w:pStyle w:val="TDC1"/>
            <w:tabs>
              <w:tab w:val="right" w:leader="dot" w:pos="9350"/>
            </w:tabs>
            <w:rPr>
              <w:rFonts w:eastAsiaTheme="minorEastAsia" w:cstheme="minorBidi"/>
              <w:b w:val="0"/>
              <w:bCs w:val="0"/>
              <w:i w:val="0"/>
              <w:iCs w:val="0"/>
              <w:noProof/>
              <w:lang w:val="es-US" w:eastAsia="es-MX"/>
            </w:rPr>
          </w:pPr>
          <w:hyperlink w:anchor="_Toc130763743" w:history="1">
            <w:r w:rsidR="00D95949" w:rsidRPr="00FC7763">
              <w:rPr>
                <w:rStyle w:val="Hipervnculo"/>
                <w:noProof/>
              </w:rPr>
              <w:t>Delimitación y Alcance del Tema.</w:t>
            </w:r>
            <w:r w:rsidR="00D95949">
              <w:rPr>
                <w:noProof/>
                <w:webHidden/>
              </w:rPr>
              <w:tab/>
            </w:r>
            <w:r w:rsidR="00D95949">
              <w:rPr>
                <w:noProof/>
                <w:webHidden/>
              </w:rPr>
              <w:fldChar w:fldCharType="begin"/>
            </w:r>
            <w:r w:rsidR="00D95949">
              <w:rPr>
                <w:noProof/>
                <w:webHidden/>
              </w:rPr>
              <w:instrText xml:space="preserve"> PAGEREF _Toc130763743 \h </w:instrText>
            </w:r>
            <w:r w:rsidR="00D95949">
              <w:rPr>
                <w:noProof/>
                <w:webHidden/>
              </w:rPr>
            </w:r>
            <w:r w:rsidR="00D95949">
              <w:rPr>
                <w:noProof/>
                <w:webHidden/>
              </w:rPr>
              <w:fldChar w:fldCharType="separate"/>
            </w:r>
            <w:r w:rsidR="00D95949">
              <w:rPr>
                <w:noProof/>
                <w:webHidden/>
              </w:rPr>
              <w:t>6</w:t>
            </w:r>
            <w:r w:rsidR="00D95949">
              <w:rPr>
                <w:noProof/>
                <w:webHidden/>
              </w:rPr>
              <w:fldChar w:fldCharType="end"/>
            </w:r>
          </w:hyperlink>
        </w:p>
        <w:p w14:paraId="2EF47799" w14:textId="77ACA21F" w:rsidR="00D95949" w:rsidRDefault="00AC5723">
          <w:pPr>
            <w:pStyle w:val="TDC1"/>
            <w:tabs>
              <w:tab w:val="right" w:leader="dot" w:pos="9350"/>
            </w:tabs>
            <w:rPr>
              <w:rFonts w:eastAsiaTheme="minorEastAsia" w:cstheme="minorBidi"/>
              <w:b w:val="0"/>
              <w:bCs w:val="0"/>
              <w:i w:val="0"/>
              <w:iCs w:val="0"/>
              <w:noProof/>
              <w:lang w:val="es-US" w:eastAsia="es-MX"/>
            </w:rPr>
          </w:pPr>
          <w:hyperlink w:anchor="_Toc130763744" w:history="1">
            <w:r w:rsidR="00D95949" w:rsidRPr="00FC7763">
              <w:rPr>
                <w:rStyle w:val="Hipervnculo"/>
                <w:noProof/>
              </w:rPr>
              <w:t>Hipótesis de la Investigación.</w:t>
            </w:r>
            <w:r w:rsidR="00D95949">
              <w:rPr>
                <w:noProof/>
                <w:webHidden/>
              </w:rPr>
              <w:tab/>
            </w:r>
            <w:r w:rsidR="00D95949">
              <w:rPr>
                <w:noProof/>
                <w:webHidden/>
              </w:rPr>
              <w:fldChar w:fldCharType="begin"/>
            </w:r>
            <w:r w:rsidR="00D95949">
              <w:rPr>
                <w:noProof/>
                <w:webHidden/>
              </w:rPr>
              <w:instrText xml:space="preserve"> PAGEREF _Toc130763744 \h </w:instrText>
            </w:r>
            <w:r w:rsidR="00D95949">
              <w:rPr>
                <w:noProof/>
                <w:webHidden/>
              </w:rPr>
            </w:r>
            <w:r w:rsidR="00D95949">
              <w:rPr>
                <w:noProof/>
                <w:webHidden/>
              </w:rPr>
              <w:fldChar w:fldCharType="separate"/>
            </w:r>
            <w:r w:rsidR="00D95949">
              <w:rPr>
                <w:noProof/>
                <w:webHidden/>
              </w:rPr>
              <w:t>7</w:t>
            </w:r>
            <w:r w:rsidR="00D95949">
              <w:rPr>
                <w:noProof/>
                <w:webHidden/>
              </w:rPr>
              <w:fldChar w:fldCharType="end"/>
            </w:r>
          </w:hyperlink>
        </w:p>
        <w:p w14:paraId="739CE9D7" w14:textId="5EDE245C" w:rsidR="00D95949" w:rsidRDefault="00AC5723">
          <w:pPr>
            <w:pStyle w:val="TDC2"/>
            <w:tabs>
              <w:tab w:val="right" w:leader="dot" w:pos="9350"/>
            </w:tabs>
            <w:rPr>
              <w:rFonts w:eastAsiaTheme="minorEastAsia" w:cstheme="minorBidi"/>
              <w:b w:val="0"/>
              <w:bCs w:val="0"/>
              <w:noProof/>
              <w:sz w:val="24"/>
              <w:szCs w:val="24"/>
              <w:lang w:val="es-US" w:eastAsia="es-MX"/>
            </w:rPr>
          </w:pPr>
          <w:hyperlink w:anchor="_Toc130763745" w:history="1">
            <w:r w:rsidR="00D95949" w:rsidRPr="00FC7763">
              <w:rPr>
                <w:rStyle w:val="Hipervnculo"/>
                <w:noProof/>
              </w:rPr>
              <w:t>Preguntas de hipótesis</w:t>
            </w:r>
            <w:r w:rsidR="00D95949">
              <w:rPr>
                <w:noProof/>
                <w:webHidden/>
              </w:rPr>
              <w:tab/>
            </w:r>
            <w:r w:rsidR="00D95949">
              <w:rPr>
                <w:noProof/>
                <w:webHidden/>
              </w:rPr>
              <w:fldChar w:fldCharType="begin"/>
            </w:r>
            <w:r w:rsidR="00D95949">
              <w:rPr>
                <w:noProof/>
                <w:webHidden/>
              </w:rPr>
              <w:instrText xml:space="preserve"> PAGEREF _Toc130763745 \h </w:instrText>
            </w:r>
            <w:r w:rsidR="00D95949">
              <w:rPr>
                <w:noProof/>
                <w:webHidden/>
              </w:rPr>
            </w:r>
            <w:r w:rsidR="00D95949">
              <w:rPr>
                <w:noProof/>
                <w:webHidden/>
              </w:rPr>
              <w:fldChar w:fldCharType="separate"/>
            </w:r>
            <w:r w:rsidR="00D95949">
              <w:rPr>
                <w:noProof/>
                <w:webHidden/>
              </w:rPr>
              <w:t>7</w:t>
            </w:r>
            <w:r w:rsidR="00D95949">
              <w:rPr>
                <w:noProof/>
                <w:webHidden/>
              </w:rPr>
              <w:fldChar w:fldCharType="end"/>
            </w:r>
          </w:hyperlink>
        </w:p>
        <w:p w14:paraId="65C3E553" w14:textId="59158363" w:rsidR="00D95949" w:rsidRDefault="00AC5723">
          <w:pPr>
            <w:pStyle w:val="TDC1"/>
            <w:tabs>
              <w:tab w:val="right" w:leader="dot" w:pos="9350"/>
            </w:tabs>
            <w:rPr>
              <w:rFonts w:eastAsiaTheme="minorEastAsia" w:cstheme="minorBidi"/>
              <w:b w:val="0"/>
              <w:bCs w:val="0"/>
              <w:i w:val="0"/>
              <w:iCs w:val="0"/>
              <w:noProof/>
              <w:lang w:val="es-US" w:eastAsia="es-MX"/>
            </w:rPr>
          </w:pPr>
          <w:hyperlink w:anchor="_Toc130763746" w:history="1">
            <w:r w:rsidR="00D95949" w:rsidRPr="00FC7763">
              <w:rPr>
                <w:rStyle w:val="Hipervnculo"/>
                <w:noProof/>
              </w:rPr>
              <w:t>Metodología de la investigación</w:t>
            </w:r>
            <w:r w:rsidR="00D95949">
              <w:rPr>
                <w:noProof/>
                <w:webHidden/>
              </w:rPr>
              <w:tab/>
            </w:r>
            <w:r w:rsidR="00D95949">
              <w:rPr>
                <w:noProof/>
                <w:webHidden/>
              </w:rPr>
              <w:fldChar w:fldCharType="begin"/>
            </w:r>
            <w:r w:rsidR="00D95949">
              <w:rPr>
                <w:noProof/>
                <w:webHidden/>
              </w:rPr>
              <w:instrText xml:space="preserve"> PAGEREF _Toc130763746 \h </w:instrText>
            </w:r>
            <w:r w:rsidR="00D95949">
              <w:rPr>
                <w:noProof/>
                <w:webHidden/>
              </w:rPr>
            </w:r>
            <w:r w:rsidR="00D95949">
              <w:rPr>
                <w:noProof/>
                <w:webHidden/>
              </w:rPr>
              <w:fldChar w:fldCharType="separate"/>
            </w:r>
            <w:r w:rsidR="00D95949">
              <w:rPr>
                <w:noProof/>
                <w:webHidden/>
              </w:rPr>
              <w:t>8</w:t>
            </w:r>
            <w:r w:rsidR="00D95949">
              <w:rPr>
                <w:noProof/>
                <w:webHidden/>
              </w:rPr>
              <w:fldChar w:fldCharType="end"/>
            </w:r>
          </w:hyperlink>
        </w:p>
        <w:p w14:paraId="274183AF" w14:textId="61F5291B" w:rsidR="00D95949" w:rsidRDefault="00AC5723">
          <w:pPr>
            <w:pStyle w:val="TDC2"/>
            <w:tabs>
              <w:tab w:val="right" w:leader="dot" w:pos="9350"/>
            </w:tabs>
            <w:rPr>
              <w:rFonts w:eastAsiaTheme="minorEastAsia" w:cstheme="minorBidi"/>
              <w:b w:val="0"/>
              <w:bCs w:val="0"/>
              <w:noProof/>
              <w:sz w:val="24"/>
              <w:szCs w:val="24"/>
              <w:lang w:val="es-US" w:eastAsia="es-MX"/>
            </w:rPr>
          </w:pPr>
          <w:hyperlink w:anchor="_Toc130763747" w:history="1">
            <w:r w:rsidR="00D95949" w:rsidRPr="00FC7763">
              <w:rPr>
                <w:rStyle w:val="Hipervnculo"/>
                <w:noProof/>
              </w:rPr>
              <w:t>Propuesta del Informe.</w:t>
            </w:r>
            <w:r w:rsidR="00D95949">
              <w:rPr>
                <w:noProof/>
                <w:webHidden/>
              </w:rPr>
              <w:tab/>
            </w:r>
            <w:r w:rsidR="00D95949">
              <w:rPr>
                <w:noProof/>
                <w:webHidden/>
              </w:rPr>
              <w:fldChar w:fldCharType="begin"/>
            </w:r>
            <w:r w:rsidR="00D95949">
              <w:rPr>
                <w:noProof/>
                <w:webHidden/>
              </w:rPr>
              <w:instrText xml:space="preserve"> PAGEREF _Toc130763747 \h </w:instrText>
            </w:r>
            <w:r w:rsidR="00D95949">
              <w:rPr>
                <w:noProof/>
                <w:webHidden/>
              </w:rPr>
            </w:r>
            <w:r w:rsidR="00D95949">
              <w:rPr>
                <w:noProof/>
                <w:webHidden/>
              </w:rPr>
              <w:fldChar w:fldCharType="separate"/>
            </w:r>
            <w:r w:rsidR="00D95949">
              <w:rPr>
                <w:noProof/>
                <w:webHidden/>
              </w:rPr>
              <w:t>8</w:t>
            </w:r>
            <w:r w:rsidR="00D95949">
              <w:rPr>
                <w:noProof/>
                <w:webHidden/>
              </w:rPr>
              <w:fldChar w:fldCharType="end"/>
            </w:r>
          </w:hyperlink>
        </w:p>
        <w:p w14:paraId="1765A4F2" w14:textId="2188FA9A" w:rsidR="00D95949" w:rsidRDefault="00AC5723">
          <w:pPr>
            <w:pStyle w:val="TDC1"/>
            <w:tabs>
              <w:tab w:val="right" w:leader="dot" w:pos="9350"/>
            </w:tabs>
            <w:rPr>
              <w:rFonts w:eastAsiaTheme="minorEastAsia" w:cstheme="minorBidi"/>
              <w:b w:val="0"/>
              <w:bCs w:val="0"/>
              <w:i w:val="0"/>
              <w:iCs w:val="0"/>
              <w:noProof/>
              <w:lang w:val="es-US" w:eastAsia="es-MX"/>
            </w:rPr>
          </w:pPr>
          <w:hyperlink w:anchor="_Toc130763748" w:history="1">
            <w:r w:rsidR="00D95949" w:rsidRPr="00FC7763">
              <w:rPr>
                <w:rStyle w:val="Hipervnculo"/>
                <w:noProof/>
              </w:rPr>
              <w:t>Fuentes de Datos.</w:t>
            </w:r>
            <w:r w:rsidR="00D95949">
              <w:rPr>
                <w:noProof/>
                <w:webHidden/>
              </w:rPr>
              <w:tab/>
            </w:r>
            <w:r w:rsidR="00D95949">
              <w:rPr>
                <w:noProof/>
                <w:webHidden/>
              </w:rPr>
              <w:fldChar w:fldCharType="begin"/>
            </w:r>
            <w:r w:rsidR="00D95949">
              <w:rPr>
                <w:noProof/>
                <w:webHidden/>
              </w:rPr>
              <w:instrText xml:space="preserve"> PAGEREF _Toc130763748 \h </w:instrText>
            </w:r>
            <w:r w:rsidR="00D95949">
              <w:rPr>
                <w:noProof/>
                <w:webHidden/>
              </w:rPr>
            </w:r>
            <w:r w:rsidR="00D95949">
              <w:rPr>
                <w:noProof/>
                <w:webHidden/>
              </w:rPr>
              <w:fldChar w:fldCharType="separate"/>
            </w:r>
            <w:r w:rsidR="00D95949">
              <w:rPr>
                <w:noProof/>
                <w:webHidden/>
              </w:rPr>
              <w:t>9</w:t>
            </w:r>
            <w:r w:rsidR="00D95949">
              <w:rPr>
                <w:noProof/>
                <w:webHidden/>
              </w:rPr>
              <w:fldChar w:fldCharType="end"/>
            </w:r>
          </w:hyperlink>
        </w:p>
        <w:p w14:paraId="31759F9F" w14:textId="71FC8466" w:rsidR="00D95949" w:rsidRDefault="00AC5723">
          <w:pPr>
            <w:pStyle w:val="TDC1"/>
            <w:tabs>
              <w:tab w:val="right" w:leader="dot" w:pos="9350"/>
            </w:tabs>
            <w:rPr>
              <w:rFonts w:eastAsiaTheme="minorEastAsia" w:cstheme="minorBidi"/>
              <w:b w:val="0"/>
              <w:bCs w:val="0"/>
              <w:i w:val="0"/>
              <w:iCs w:val="0"/>
              <w:noProof/>
              <w:lang w:val="es-US" w:eastAsia="es-MX"/>
            </w:rPr>
          </w:pPr>
          <w:hyperlink w:anchor="_Toc130763749" w:history="1">
            <w:r w:rsidR="00D95949" w:rsidRPr="00FC7763">
              <w:rPr>
                <w:rStyle w:val="Hipervnculo"/>
                <w:noProof/>
              </w:rPr>
              <w:t>Herramienta para aplicar análisis de datos.</w:t>
            </w:r>
            <w:r w:rsidR="00D95949">
              <w:rPr>
                <w:noProof/>
                <w:webHidden/>
              </w:rPr>
              <w:tab/>
            </w:r>
            <w:r w:rsidR="00D95949">
              <w:rPr>
                <w:noProof/>
                <w:webHidden/>
              </w:rPr>
              <w:fldChar w:fldCharType="begin"/>
            </w:r>
            <w:r w:rsidR="00D95949">
              <w:rPr>
                <w:noProof/>
                <w:webHidden/>
              </w:rPr>
              <w:instrText xml:space="preserve"> PAGEREF _Toc130763749 \h </w:instrText>
            </w:r>
            <w:r w:rsidR="00D95949">
              <w:rPr>
                <w:noProof/>
                <w:webHidden/>
              </w:rPr>
            </w:r>
            <w:r w:rsidR="00D95949">
              <w:rPr>
                <w:noProof/>
                <w:webHidden/>
              </w:rPr>
              <w:fldChar w:fldCharType="separate"/>
            </w:r>
            <w:r w:rsidR="00D95949">
              <w:rPr>
                <w:noProof/>
                <w:webHidden/>
              </w:rPr>
              <w:t>10</w:t>
            </w:r>
            <w:r w:rsidR="00D95949">
              <w:rPr>
                <w:noProof/>
                <w:webHidden/>
              </w:rPr>
              <w:fldChar w:fldCharType="end"/>
            </w:r>
          </w:hyperlink>
        </w:p>
        <w:p w14:paraId="08796A16" w14:textId="2AAC8710" w:rsidR="00D95949" w:rsidRDefault="00AC5723">
          <w:pPr>
            <w:pStyle w:val="TDC2"/>
            <w:tabs>
              <w:tab w:val="right" w:leader="dot" w:pos="9350"/>
            </w:tabs>
            <w:rPr>
              <w:rFonts w:eastAsiaTheme="minorEastAsia" w:cstheme="minorBidi"/>
              <w:b w:val="0"/>
              <w:bCs w:val="0"/>
              <w:noProof/>
              <w:sz w:val="24"/>
              <w:szCs w:val="24"/>
              <w:lang w:val="es-US" w:eastAsia="es-MX"/>
            </w:rPr>
          </w:pPr>
          <w:hyperlink w:anchor="_Toc130763750" w:history="1">
            <w:r w:rsidR="00D95949" w:rsidRPr="00FC7763">
              <w:rPr>
                <w:rStyle w:val="Hipervnculo"/>
                <w:noProof/>
              </w:rPr>
              <w:t>Contexto del aumento del combustible</w:t>
            </w:r>
            <w:r w:rsidR="00D95949">
              <w:rPr>
                <w:noProof/>
                <w:webHidden/>
              </w:rPr>
              <w:tab/>
            </w:r>
            <w:r w:rsidR="00D95949">
              <w:rPr>
                <w:noProof/>
                <w:webHidden/>
              </w:rPr>
              <w:fldChar w:fldCharType="begin"/>
            </w:r>
            <w:r w:rsidR="00D95949">
              <w:rPr>
                <w:noProof/>
                <w:webHidden/>
              </w:rPr>
              <w:instrText xml:space="preserve"> PAGEREF _Toc130763750 \h </w:instrText>
            </w:r>
            <w:r w:rsidR="00D95949">
              <w:rPr>
                <w:noProof/>
                <w:webHidden/>
              </w:rPr>
            </w:r>
            <w:r w:rsidR="00D95949">
              <w:rPr>
                <w:noProof/>
                <w:webHidden/>
              </w:rPr>
              <w:fldChar w:fldCharType="separate"/>
            </w:r>
            <w:r w:rsidR="00D95949">
              <w:rPr>
                <w:noProof/>
                <w:webHidden/>
              </w:rPr>
              <w:t>11</w:t>
            </w:r>
            <w:r w:rsidR="00D95949">
              <w:rPr>
                <w:noProof/>
                <w:webHidden/>
              </w:rPr>
              <w:fldChar w:fldCharType="end"/>
            </w:r>
          </w:hyperlink>
        </w:p>
        <w:p w14:paraId="34E780DF" w14:textId="6A3C8D86" w:rsidR="00D95949" w:rsidRDefault="00AC5723">
          <w:pPr>
            <w:pStyle w:val="TDC1"/>
            <w:tabs>
              <w:tab w:val="right" w:leader="dot" w:pos="9350"/>
            </w:tabs>
            <w:rPr>
              <w:rFonts w:eastAsiaTheme="minorEastAsia" w:cstheme="minorBidi"/>
              <w:b w:val="0"/>
              <w:bCs w:val="0"/>
              <w:i w:val="0"/>
              <w:iCs w:val="0"/>
              <w:noProof/>
              <w:lang w:val="es-US" w:eastAsia="es-MX"/>
            </w:rPr>
          </w:pPr>
          <w:hyperlink w:anchor="_Toc130763751" w:history="1">
            <w:r w:rsidR="00D95949" w:rsidRPr="00FC7763">
              <w:rPr>
                <w:rStyle w:val="Hipervnculo"/>
                <w:noProof/>
              </w:rPr>
              <w:t>Desarrollar los temas propuestos aplicando aportaciones propias y bibliográficas</w:t>
            </w:r>
            <w:r w:rsidR="00D95949">
              <w:rPr>
                <w:noProof/>
                <w:webHidden/>
              </w:rPr>
              <w:tab/>
            </w:r>
            <w:r w:rsidR="00D95949">
              <w:rPr>
                <w:noProof/>
                <w:webHidden/>
              </w:rPr>
              <w:fldChar w:fldCharType="begin"/>
            </w:r>
            <w:r w:rsidR="00D95949">
              <w:rPr>
                <w:noProof/>
                <w:webHidden/>
              </w:rPr>
              <w:instrText xml:space="preserve"> PAGEREF _Toc130763751 \h </w:instrText>
            </w:r>
            <w:r w:rsidR="00D95949">
              <w:rPr>
                <w:noProof/>
                <w:webHidden/>
              </w:rPr>
            </w:r>
            <w:r w:rsidR="00D95949">
              <w:rPr>
                <w:noProof/>
                <w:webHidden/>
              </w:rPr>
              <w:fldChar w:fldCharType="separate"/>
            </w:r>
            <w:r w:rsidR="00D95949">
              <w:rPr>
                <w:noProof/>
                <w:webHidden/>
              </w:rPr>
              <w:t>12</w:t>
            </w:r>
            <w:r w:rsidR="00D95949">
              <w:rPr>
                <w:noProof/>
                <w:webHidden/>
              </w:rPr>
              <w:fldChar w:fldCharType="end"/>
            </w:r>
          </w:hyperlink>
        </w:p>
        <w:p w14:paraId="3047AB4D" w14:textId="3FE00B01" w:rsidR="00D95949" w:rsidRDefault="00AC5723">
          <w:pPr>
            <w:pStyle w:val="TDC1"/>
            <w:tabs>
              <w:tab w:val="right" w:leader="dot" w:pos="9350"/>
            </w:tabs>
            <w:rPr>
              <w:rFonts w:eastAsiaTheme="minorEastAsia" w:cstheme="minorBidi"/>
              <w:b w:val="0"/>
              <w:bCs w:val="0"/>
              <w:i w:val="0"/>
              <w:iCs w:val="0"/>
              <w:noProof/>
              <w:lang w:val="es-US" w:eastAsia="es-MX"/>
            </w:rPr>
          </w:pPr>
          <w:hyperlink w:anchor="_Toc130763752" w:history="1">
            <w:r w:rsidR="00D95949" w:rsidRPr="00FC7763">
              <w:rPr>
                <w:rStyle w:val="Hipervnculo"/>
                <w:noProof/>
              </w:rPr>
              <w:t>Contexto del aumento del combustible</w:t>
            </w:r>
            <w:r w:rsidR="00D95949">
              <w:rPr>
                <w:noProof/>
                <w:webHidden/>
              </w:rPr>
              <w:tab/>
            </w:r>
            <w:r w:rsidR="00D95949">
              <w:rPr>
                <w:noProof/>
                <w:webHidden/>
              </w:rPr>
              <w:fldChar w:fldCharType="begin"/>
            </w:r>
            <w:r w:rsidR="00D95949">
              <w:rPr>
                <w:noProof/>
                <w:webHidden/>
              </w:rPr>
              <w:instrText xml:space="preserve"> PAGEREF _Toc130763752 \h </w:instrText>
            </w:r>
            <w:r w:rsidR="00D95949">
              <w:rPr>
                <w:noProof/>
                <w:webHidden/>
              </w:rPr>
            </w:r>
            <w:r w:rsidR="00D95949">
              <w:rPr>
                <w:noProof/>
                <w:webHidden/>
              </w:rPr>
              <w:fldChar w:fldCharType="separate"/>
            </w:r>
            <w:r w:rsidR="00D95949">
              <w:rPr>
                <w:noProof/>
                <w:webHidden/>
              </w:rPr>
              <w:t>12</w:t>
            </w:r>
            <w:r w:rsidR="00D95949">
              <w:rPr>
                <w:noProof/>
                <w:webHidden/>
              </w:rPr>
              <w:fldChar w:fldCharType="end"/>
            </w:r>
          </w:hyperlink>
        </w:p>
        <w:p w14:paraId="48837CF8" w14:textId="78A27018" w:rsidR="00D95949" w:rsidRDefault="00AC5723">
          <w:pPr>
            <w:pStyle w:val="TDC2"/>
            <w:tabs>
              <w:tab w:val="right" w:leader="dot" w:pos="9350"/>
            </w:tabs>
            <w:rPr>
              <w:rFonts w:eastAsiaTheme="minorEastAsia" w:cstheme="minorBidi"/>
              <w:b w:val="0"/>
              <w:bCs w:val="0"/>
              <w:noProof/>
              <w:sz w:val="24"/>
              <w:szCs w:val="24"/>
              <w:lang w:val="es-US" w:eastAsia="es-MX"/>
            </w:rPr>
          </w:pPr>
          <w:hyperlink w:anchor="_Toc130763753" w:history="1">
            <w:r w:rsidR="00D95949" w:rsidRPr="00FC7763">
              <w:rPr>
                <w:rStyle w:val="Hipervnculo"/>
                <w:noProof/>
              </w:rPr>
              <w:t>¿Qué es el combustible?</w:t>
            </w:r>
            <w:r w:rsidR="00D95949">
              <w:rPr>
                <w:noProof/>
                <w:webHidden/>
              </w:rPr>
              <w:tab/>
            </w:r>
            <w:r w:rsidR="00D95949">
              <w:rPr>
                <w:noProof/>
                <w:webHidden/>
              </w:rPr>
              <w:fldChar w:fldCharType="begin"/>
            </w:r>
            <w:r w:rsidR="00D95949">
              <w:rPr>
                <w:noProof/>
                <w:webHidden/>
              </w:rPr>
              <w:instrText xml:space="preserve"> PAGEREF _Toc130763753 \h </w:instrText>
            </w:r>
            <w:r w:rsidR="00D95949">
              <w:rPr>
                <w:noProof/>
                <w:webHidden/>
              </w:rPr>
            </w:r>
            <w:r w:rsidR="00D95949">
              <w:rPr>
                <w:noProof/>
                <w:webHidden/>
              </w:rPr>
              <w:fldChar w:fldCharType="separate"/>
            </w:r>
            <w:r w:rsidR="00D95949">
              <w:rPr>
                <w:noProof/>
                <w:webHidden/>
              </w:rPr>
              <w:t>12</w:t>
            </w:r>
            <w:r w:rsidR="00D95949">
              <w:rPr>
                <w:noProof/>
                <w:webHidden/>
              </w:rPr>
              <w:fldChar w:fldCharType="end"/>
            </w:r>
          </w:hyperlink>
        </w:p>
        <w:p w14:paraId="775E0152" w14:textId="3776A1F1" w:rsidR="00D95949" w:rsidRDefault="00AC5723">
          <w:pPr>
            <w:pStyle w:val="TDC2"/>
            <w:tabs>
              <w:tab w:val="right" w:leader="dot" w:pos="9350"/>
            </w:tabs>
            <w:rPr>
              <w:rFonts w:eastAsiaTheme="minorEastAsia" w:cstheme="minorBidi"/>
              <w:b w:val="0"/>
              <w:bCs w:val="0"/>
              <w:noProof/>
              <w:sz w:val="24"/>
              <w:szCs w:val="24"/>
              <w:lang w:val="es-US" w:eastAsia="es-MX"/>
            </w:rPr>
          </w:pPr>
          <w:hyperlink w:anchor="_Toc130763754" w:history="1">
            <w:r w:rsidR="00D95949" w:rsidRPr="00FC7763">
              <w:rPr>
                <w:rStyle w:val="Hipervnculo"/>
                <w:noProof/>
              </w:rPr>
              <w:t>Importancia de los combustibles y para que se utilizan</w:t>
            </w:r>
            <w:r w:rsidR="00D95949">
              <w:rPr>
                <w:noProof/>
                <w:webHidden/>
              </w:rPr>
              <w:tab/>
            </w:r>
            <w:r w:rsidR="00D95949">
              <w:rPr>
                <w:noProof/>
                <w:webHidden/>
              </w:rPr>
              <w:fldChar w:fldCharType="begin"/>
            </w:r>
            <w:r w:rsidR="00D95949">
              <w:rPr>
                <w:noProof/>
                <w:webHidden/>
              </w:rPr>
              <w:instrText xml:space="preserve"> PAGEREF _Toc130763754 \h </w:instrText>
            </w:r>
            <w:r w:rsidR="00D95949">
              <w:rPr>
                <w:noProof/>
                <w:webHidden/>
              </w:rPr>
            </w:r>
            <w:r w:rsidR="00D95949">
              <w:rPr>
                <w:noProof/>
                <w:webHidden/>
              </w:rPr>
              <w:fldChar w:fldCharType="separate"/>
            </w:r>
            <w:r w:rsidR="00D95949">
              <w:rPr>
                <w:noProof/>
                <w:webHidden/>
              </w:rPr>
              <w:t>12</w:t>
            </w:r>
            <w:r w:rsidR="00D95949">
              <w:rPr>
                <w:noProof/>
                <w:webHidden/>
              </w:rPr>
              <w:fldChar w:fldCharType="end"/>
            </w:r>
          </w:hyperlink>
        </w:p>
        <w:p w14:paraId="6C658EB6" w14:textId="79390DE2" w:rsidR="00D95949" w:rsidRDefault="00AC5723">
          <w:pPr>
            <w:pStyle w:val="TDC2"/>
            <w:tabs>
              <w:tab w:val="right" w:leader="dot" w:pos="9350"/>
            </w:tabs>
            <w:rPr>
              <w:rFonts w:eastAsiaTheme="minorEastAsia" w:cstheme="minorBidi"/>
              <w:b w:val="0"/>
              <w:bCs w:val="0"/>
              <w:noProof/>
              <w:sz w:val="24"/>
              <w:szCs w:val="24"/>
              <w:lang w:val="es-US" w:eastAsia="es-MX"/>
            </w:rPr>
          </w:pPr>
          <w:hyperlink w:anchor="_Toc130763755" w:history="1">
            <w:r w:rsidR="00D95949" w:rsidRPr="00FC7763">
              <w:rPr>
                <w:rStyle w:val="Hipervnculo"/>
                <w:noProof/>
              </w:rPr>
              <w:t>Impacto en la economía</w:t>
            </w:r>
            <w:r w:rsidR="00D95949">
              <w:rPr>
                <w:noProof/>
                <w:webHidden/>
              </w:rPr>
              <w:tab/>
            </w:r>
            <w:r w:rsidR="00D95949">
              <w:rPr>
                <w:noProof/>
                <w:webHidden/>
              </w:rPr>
              <w:fldChar w:fldCharType="begin"/>
            </w:r>
            <w:r w:rsidR="00D95949">
              <w:rPr>
                <w:noProof/>
                <w:webHidden/>
              </w:rPr>
              <w:instrText xml:space="preserve"> PAGEREF _Toc130763755 \h </w:instrText>
            </w:r>
            <w:r w:rsidR="00D95949">
              <w:rPr>
                <w:noProof/>
                <w:webHidden/>
              </w:rPr>
            </w:r>
            <w:r w:rsidR="00D95949">
              <w:rPr>
                <w:noProof/>
                <w:webHidden/>
              </w:rPr>
              <w:fldChar w:fldCharType="separate"/>
            </w:r>
            <w:r w:rsidR="00D95949">
              <w:rPr>
                <w:noProof/>
                <w:webHidden/>
              </w:rPr>
              <w:t>12</w:t>
            </w:r>
            <w:r w:rsidR="00D95949">
              <w:rPr>
                <w:noProof/>
                <w:webHidden/>
              </w:rPr>
              <w:fldChar w:fldCharType="end"/>
            </w:r>
          </w:hyperlink>
        </w:p>
        <w:p w14:paraId="0F20D9ED" w14:textId="43AC5853" w:rsidR="00D95949" w:rsidRDefault="00AC5723">
          <w:pPr>
            <w:pStyle w:val="TDC3"/>
            <w:tabs>
              <w:tab w:val="right" w:leader="dot" w:pos="9350"/>
            </w:tabs>
            <w:rPr>
              <w:rFonts w:eastAsiaTheme="minorEastAsia" w:cstheme="minorBidi"/>
              <w:noProof/>
              <w:sz w:val="24"/>
              <w:szCs w:val="24"/>
              <w:lang w:val="es-US" w:eastAsia="es-MX"/>
            </w:rPr>
          </w:pPr>
          <w:hyperlink w:anchor="_Toc130763756" w:history="1">
            <w:r w:rsidR="00D95949" w:rsidRPr="00FC7763">
              <w:rPr>
                <w:rStyle w:val="Hipervnculo"/>
                <w:noProof/>
              </w:rPr>
              <w:t>Aumento del precio del pasaje</w:t>
            </w:r>
            <w:r w:rsidR="00D95949">
              <w:rPr>
                <w:noProof/>
                <w:webHidden/>
              </w:rPr>
              <w:tab/>
            </w:r>
            <w:r w:rsidR="00D95949">
              <w:rPr>
                <w:noProof/>
                <w:webHidden/>
              </w:rPr>
              <w:fldChar w:fldCharType="begin"/>
            </w:r>
            <w:r w:rsidR="00D95949">
              <w:rPr>
                <w:noProof/>
                <w:webHidden/>
              </w:rPr>
              <w:instrText xml:space="preserve"> PAGEREF _Toc130763756 \h </w:instrText>
            </w:r>
            <w:r w:rsidR="00D95949">
              <w:rPr>
                <w:noProof/>
                <w:webHidden/>
              </w:rPr>
            </w:r>
            <w:r w:rsidR="00D95949">
              <w:rPr>
                <w:noProof/>
                <w:webHidden/>
              </w:rPr>
              <w:fldChar w:fldCharType="separate"/>
            </w:r>
            <w:r w:rsidR="00D95949">
              <w:rPr>
                <w:noProof/>
                <w:webHidden/>
              </w:rPr>
              <w:t>12</w:t>
            </w:r>
            <w:r w:rsidR="00D95949">
              <w:rPr>
                <w:noProof/>
                <w:webHidden/>
              </w:rPr>
              <w:fldChar w:fldCharType="end"/>
            </w:r>
          </w:hyperlink>
        </w:p>
        <w:p w14:paraId="7A550BAC" w14:textId="520C44FF" w:rsidR="00D95949" w:rsidRDefault="00AC5723">
          <w:pPr>
            <w:pStyle w:val="TDC3"/>
            <w:tabs>
              <w:tab w:val="right" w:leader="dot" w:pos="9350"/>
            </w:tabs>
            <w:rPr>
              <w:rFonts w:eastAsiaTheme="minorEastAsia" w:cstheme="minorBidi"/>
              <w:noProof/>
              <w:sz w:val="24"/>
              <w:szCs w:val="24"/>
              <w:lang w:val="es-US" w:eastAsia="es-MX"/>
            </w:rPr>
          </w:pPr>
          <w:hyperlink w:anchor="_Toc130763757" w:history="1">
            <w:r w:rsidR="00D95949" w:rsidRPr="00FC7763">
              <w:rPr>
                <w:rStyle w:val="Hipervnculo"/>
                <w:noProof/>
              </w:rPr>
              <w:t>Aumento de precios</w:t>
            </w:r>
            <w:r w:rsidR="00D95949">
              <w:rPr>
                <w:noProof/>
                <w:webHidden/>
              </w:rPr>
              <w:tab/>
            </w:r>
            <w:r w:rsidR="00D95949">
              <w:rPr>
                <w:noProof/>
                <w:webHidden/>
              </w:rPr>
              <w:fldChar w:fldCharType="begin"/>
            </w:r>
            <w:r w:rsidR="00D95949">
              <w:rPr>
                <w:noProof/>
                <w:webHidden/>
              </w:rPr>
              <w:instrText xml:space="preserve"> PAGEREF _Toc130763757 \h </w:instrText>
            </w:r>
            <w:r w:rsidR="00D95949">
              <w:rPr>
                <w:noProof/>
                <w:webHidden/>
              </w:rPr>
            </w:r>
            <w:r w:rsidR="00D95949">
              <w:rPr>
                <w:noProof/>
                <w:webHidden/>
              </w:rPr>
              <w:fldChar w:fldCharType="separate"/>
            </w:r>
            <w:r w:rsidR="00D95949">
              <w:rPr>
                <w:noProof/>
                <w:webHidden/>
              </w:rPr>
              <w:t>13</w:t>
            </w:r>
            <w:r w:rsidR="00D95949">
              <w:rPr>
                <w:noProof/>
                <w:webHidden/>
              </w:rPr>
              <w:fldChar w:fldCharType="end"/>
            </w:r>
          </w:hyperlink>
        </w:p>
        <w:p w14:paraId="2BADB6A1" w14:textId="5B91E611" w:rsidR="00D95949" w:rsidRDefault="00AC5723">
          <w:pPr>
            <w:pStyle w:val="TDC2"/>
            <w:tabs>
              <w:tab w:val="right" w:leader="dot" w:pos="9350"/>
            </w:tabs>
            <w:rPr>
              <w:rFonts w:eastAsiaTheme="minorEastAsia" w:cstheme="minorBidi"/>
              <w:b w:val="0"/>
              <w:bCs w:val="0"/>
              <w:noProof/>
              <w:sz w:val="24"/>
              <w:szCs w:val="24"/>
              <w:lang w:val="es-US" w:eastAsia="es-MX"/>
            </w:rPr>
          </w:pPr>
          <w:hyperlink w:anchor="_Toc130763758" w:history="1">
            <w:r w:rsidR="00D95949" w:rsidRPr="00FC7763">
              <w:rPr>
                <w:rStyle w:val="Hipervnculo"/>
                <w:noProof/>
              </w:rPr>
              <w:t>De donde proviene el combustible de la Republica Dominicana</w:t>
            </w:r>
            <w:r w:rsidR="00D95949">
              <w:rPr>
                <w:noProof/>
                <w:webHidden/>
              </w:rPr>
              <w:tab/>
            </w:r>
            <w:r w:rsidR="00D95949">
              <w:rPr>
                <w:noProof/>
                <w:webHidden/>
              </w:rPr>
              <w:fldChar w:fldCharType="begin"/>
            </w:r>
            <w:r w:rsidR="00D95949">
              <w:rPr>
                <w:noProof/>
                <w:webHidden/>
              </w:rPr>
              <w:instrText xml:space="preserve"> PAGEREF _Toc130763758 \h </w:instrText>
            </w:r>
            <w:r w:rsidR="00D95949">
              <w:rPr>
                <w:noProof/>
                <w:webHidden/>
              </w:rPr>
            </w:r>
            <w:r w:rsidR="00D95949">
              <w:rPr>
                <w:noProof/>
                <w:webHidden/>
              </w:rPr>
              <w:fldChar w:fldCharType="separate"/>
            </w:r>
            <w:r w:rsidR="00D95949">
              <w:rPr>
                <w:noProof/>
                <w:webHidden/>
              </w:rPr>
              <w:t>13</w:t>
            </w:r>
            <w:r w:rsidR="00D95949">
              <w:rPr>
                <w:noProof/>
                <w:webHidden/>
              </w:rPr>
              <w:fldChar w:fldCharType="end"/>
            </w:r>
          </w:hyperlink>
        </w:p>
        <w:p w14:paraId="4243FCC1" w14:textId="5C1CB3EC" w:rsidR="00D95949" w:rsidRDefault="00AC5723">
          <w:pPr>
            <w:pStyle w:val="TDC2"/>
            <w:tabs>
              <w:tab w:val="right" w:leader="dot" w:pos="9350"/>
            </w:tabs>
            <w:rPr>
              <w:rFonts w:eastAsiaTheme="minorEastAsia" w:cstheme="minorBidi"/>
              <w:b w:val="0"/>
              <w:bCs w:val="0"/>
              <w:noProof/>
              <w:sz w:val="24"/>
              <w:szCs w:val="24"/>
              <w:lang w:val="es-US" w:eastAsia="es-MX"/>
            </w:rPr>
          </w:pPr>
          <w:hyperlink w:anchor="_Toc130763759" w:history="1">
            <w:r w:rsidR="00D95949" w:rsidRPr="00FC7763">
              <w:rPr>
                <w:rStyle w:val="Hipervnculo"/>
                <w:noProof/>
              </w:rPr>
              <w:t>¿Hay petróleo en República Dominicana?</w:t>
            </w:r>
            <w:r w:rsidR="00D95949">
              <w:rPr>
                <w:noProof/>
                <w:webHidden/>
              </w:rPr>
              <w:tab/>
            </w:r>
            <w:r w:rsidR="00D95949">
              <w:rPr>
                <w:noProof/>
                <w:webHidden/>
              </w:rPr>
              <w:fldChar w:fldCharType="begin"/>
            </w:r>
            <w:r w:rsidR="00D95949">
              <w:rPr>
                <w:noProof/>
                <w:webHidden/>
              </w:rPr>
              <w:instrText xml:space="preserve"> PAGEREF _Toc130763759 \h </w:instrText>
            </w:r>
            <w:r w:rsidR="00D95949">
              <w:rPr>
                <w:noProof/>
                <w:webHidden/>
              </w:rPr>
            </w:r>
            <w:r w:rsidR="00D95949">
              <w:rPr>
                <w:noProof/>
                <w:webHidden/>
              </w:rPr>
              <w:fldChar w:fldCharType="separate"/>
            </w:r>
            <w:r w:rsidR="00D95949">
              <w:rPr>
                <w:noProof/>
                <w:webHidden/>
              </w:rPr>
              <w:t>14</w:t>
            </w:r>
            <w:r w:rsidR="00D95949">
              <w:rPr>
                <w:noProof/>
                <w:webHidden/>
              </w:rPr>
              <w:fldChar w:fldCharType="end"/>
            </w:r>
          </w:hyperlink>
        </w:p>
        <w:p w14:paraId="45444FC8" w14:textId="6A358DAC" w:rsidR="00D95949" w:rsidRDefault="00AC5723">
          <w:pPr>
            <w:pStyle w:val="TDC1"/>
            <w:tabs>
              <w:tab w:val="right" w:leader="dot" w:pos="9350"/>
            </w:tabs>
            <w:rPr>
              <w:rFonts w:eastAsiaTheme="minorEastAsia" w:cstheme="minorBidi"/>
              <w:b w:val="0"/>
              <w:bCs w:val="0"/>
              <w:i w:val="0"/>
              <w:iCs w:val="0"/>
              <w:noProof/>
              <w:lang w:val="es-US" w:eastAsia="es-MX"/>
            </w:rPr>
          </w:pPr>
          <w:hyperlink w:anchor="_Toc130763760" w:history="1">
            <w:r w:rsidR="00D95949" w:rsidRPr="00FC7763">
              <w:rPr>
                <w:rStyle w:val="Hipervnculo"/>
                <w:noProof/>
              </w:rPr>
              <w:t>Contexto sobre La canasta familiar</w:t>
            </w:r>
            <w:r w:rsidR="00D95949">
              <w:rPr>
                <w:noProof/>
                <w:webHidden/>
              </w:rPr>
              <w:tab/>
            </w:r>
            <w:r w:rsidR="00D95949">
              <w:rPr>
                <w:noProof/>
                <w:webHidden/>
              </w:rPr>
              <w:fldChar w:fldCharType="begin"/>
            </w:r>
            <w:r w:rsidR="00D95949">
              <w:rPr>
                <w:noProof/>
                <w:webHidden/>
              </w:rPr>
              <w:instrText xml:space="preserve"> PAGEREF _Toc130763760 \h </w:instrText>
            </w:r>
            <w:r w:rsidR="00D95949">
              <w:rPr>
                <w:noProof/>
                <w:webHidden/>
              </w:rPr>
            </w:r>
            <w:r w:rsidR="00D95949">
              <w:rPr>
                <w:noProof/>
                <w:webHidden/>
              </w:rPr>
              <w:fldChar w:fldCharType="separate"/>
            </w:r>
            <w:r w:rsidR="00D95949">
              <w:rPr>
                <w:noProof/>
                <w:webHidden/>
              </w:rPr>
              <w:t>14</w:t>
            </w:r>
            <w:r w:rsidR="00D95949">
              <w:rPr>
                <w:noProof/>
                <w:webHidden/>
              </w:rPr>
              <w:fldChar w:fldCharType="end"/>
            </w:r>
          </w:hyperlink>
        </w:p>
        <w:p w14:paraId="68B57310" w14:textId="703F4AE2" w:rsidR="00D95949" w:rsidRDefault="00AC5723">
          <w:pPr>
            <w:pStyle w:val="TDC2"/>
            <w:tabs>
              <w:tab w:val="right" w:leader="dot" w:pos="9350"/>
            </w:tabs>
            <w:rPr>
              <w:rFonts w:eastAsiaTheme="minorEastAsia" w:cstheme="minorBidi"/>
              <w:b w:val="0"/>
              <w:bCs w:val="0"/>
              <w:noProof/>
              <w:sz w:val="24"/>
              <w:szCs w:val="24"/>
              <w:lang w:val="es-US" w:eastAsia="es-MX"/>
            </w:rPr>
          </w:pPr>
          <w:hyperlink w:anchor="_Toc130763761" w:history="1">
            <w:r w:rsidR="00D95949" w:rsidRPr="00FC7763">
              <w:rPr>
                <w:rStyle w:val="Hipervnculo"/>
                <w:noProof/>
              </w:rPr>
              <w:t>¿Qué es la canasta familiar?</w:t>
            </w:r>
            <w:r w:rsidR="00D95949">
              <w:rPr>
                <w:noProof/>
                <w:webHidden/>
              </w:rPr>
              <w:tab/>
            </w:r>
            <w:r w:rsidR="00D95949">
              <w:rPr>
                <w:noProof/>
                <w:webHidden/>
              </w:rPr>
              <w:fldChar w:fldCharType="begin"/>
            </w:r>
            <w:r w:rsidR="00D95949">
              <w:rPr>
                <w:noProof/>
                <w:webHidden/>
              </w:rPr>
              <w:instrText xml:space="preserve"> PAGEREF _Toc130763761 \h </w:instrText>
            </w:r>
            <w:r w:rsidR="00D95949">
              <w:rPr>
                <w:noProof/>
                <w:webHidden/>
              </w:rPr>
            </w:r>
            <w:r w:rsidR="00D95949">
              <w:rPr>
                <w:noProof/>
                <w:webHidden/>
              </w:rPr>
              <w:fldChar w:fldCharType="separate"/>
            </w:r>
            <w:r w:rsidR="00D95949">
              <w:rPr>
                <w:noProof/>
                <w:webHidden/>
              </w:rPr>
              <w:t>14</w:t>
            </w:r>
            <w:r w:rsidR="00D95949">
              <w:rPr>
                <w:noProof/>
                <w:webHidden/>
              </w:rPr>
              <w:fldChar w:fldCharType="end"/>
            </w:r>
          </w:hyperlink>
        </w:p>
        <w:p w14:paraId="140C0AA0" w14:textId="590CEB13" w:rsidR="00D95949" w:rsidRDefault="00AC5723">
          <w:pPr>
            <w:pStyle w:val="TDC2"/>
            <w:tabs>
              <w:tab w:val="right" w:leader="dot" w:pos="9350"/>
            </w:tabs>
            <w:rPr>
              <w:rFonts w:eastAsiaTheme="minorEastAsia" w:cstheme="minorBidi"/>
              <w:b w:val="0"/>
              <w:bCs w:val="0"/>
              <w:noProof/>
              <w:sz w:val="24"/>
              <w:szCs w:val="24"/>
              <w:lang w:val="es-US" w:eastAsia="es-MX"/>
            </w:rPr>
          </w:pPr>
          <w:hyperlink w:anchor="_Toc130763762" w:history="1">
            <w:r w:rsidR="00D95949" w:rsidRPr="00FC7763">
              <w:rPr>
                <w:rStyle w:val="Hipervnculo"/>
                <w:noProof/>
              </w:rPr>
              <w:t>¿Qué es el IPC?</w:t>
            </w:r>
            <w:r w:rsidR="00D95949">
              <w:rPr>
                <w:noProof/>
                <w:webHidden/>
              </w:rPr>
              <w:tab/>
            </w:r>
            <w:r w:rsidR="00D95949">
              <w:rPr>
                <w:noProof/>
                <w:webHidden/>
              </w:rPr>
              <w:fldChar w:fldCharType="begin"/>
            </w:r>
            <w:r w:rsidR="00D95949">
              <w:rPr>
                <w:noProof/>
                <w:webHidden/>
              </w:rPr>
              <w:instrText xml:space="preserve"> PAGEREF _Toc130763762 \h </w:instrText>
            </w:r>
            <w:r w:rsidR="00D95949">
              <w:rPr>
                <w:noProof/>
                <w:webHidden/>
              </w:rPr>
            </w:r>
            <w:r w:rsidR="00D95949">
              <w:rPr>
                <w:noProof/>
                <w:webHidden/>
              </w:rPr>
              <w:fldChar w:fldCharType="separate"/>
            </w:r>
            <w:r w:rsidR="00D95949">
              <w:rPr>
                <w:noProof/>
                <w:webHidden/>
              </w:rPr>
              <w:t>14</w:t>
            </w:r>
            <w:r w:rsidR="00D95949">
              <w:rPr>
                <w:noProof/>
                <w:webHidden/>
              </w:rPr>
              <w:fldChar w:fldCharType="end"/>
            </w:r>
          </w:hyperlink>
        </w:p>
        <w:p w14:paraId="2D005F7D" w14:textId="2DD40B7F" w:rsidR="00D95949" w:rsidRDefault="00AC5723">
          <w:pPr>
            <w:pStyle w:val="TDC1"/>
            <w:tabs>
              <w:tab w:val="right" w:leader="dot" w:pos="9350"/>
            </w:tabs>
            <w:rPr>
              <w:rFonts w:eastAsiaTheme="minorEastAsia" w:cstheme="minorBidi"/>
              <w:b w:val="0"/>
              <w:bCs w:val="0"/>
              <w:i w:val="0"/>
              <w:iCs w:val="0"/>
              <w:noProof/>
              <w:lang w:val="es-US" w:eastAsia="es-MX"/>
            </w:rPr>
          </w:pPr>
          <w:hyperlink w:anchor="_Toc130763763" w:history="1">
            <w:r w:rsidR="00D95949" w:rsidRPr="00FC7763">
              <w:rPr>
                <w:rStyle w:val="Hipervnculo"/>
                <w:noProof/>
              </w:rPr>
              <w:t>Inflación</w:t>
            </w:r>
            <w:r w:rsidR="00D95949">
              <w:rPr>
                <w:noProof/>
                <w:webHidden/>
              </w:rPr>
              <w:tab/>
            </w:r>
            <w:r w:rsidR="00D95949">
              <w:rPr>
                <w:noProof/>
                <w:webHidden/>
              </w:rPr>
              <w:fldChar w:fldCharType="begin"/>
            </w:r>
            <w:r w:rsidR="00D95949">
              <w:rPr>
                <w:noProof/>
                <w:webHidden/>
              </w:rPr>
              <w:instrText xml:space="preserve"> PAGEREF _Toc130763763 \h </w:instrText>
            </w:r>
            <w:r w:rsidR="00D95949">
              <w:rPr>
                <w:noProof/>
                <w:webHidden/>
              </w:rPr>
            </w:r>
            <w:r w:rsidR="00D95949">
              <w:rPr>
                <w:noProof/>
                <w:webHidden/>
              </w:rPr>
              <w:fldChar w:fldCharType="separate"/>
            </w:r>
            <w:r w:rsidR="00D95949">
              <w:rPr>
                <w:noProof/>
                <w:webHidden/>
              </w:rPr>
              <w:t>15</w:t>
            </w:r>
            <w:r w:rsidR="00D95949">
              <w:rPr>
                <w:noProof/>
                <w:webHidden/>
              </w:rPr>
              <w:fldChar w:fldCharType="end"/>
            </w:r>
          </w:hyperlink>
        </w:p>
        <w:p w14:paraId="025BFD34" w14:textId="0707524E" w:rsidR="00D95949" w:rsidRDefault="00AC5723">
          <w:pPr>
            <w:pStyle w:val="TDC2"/>
            <w:tabs>
              <w:tab w:val="right" w:leader="dot" w:pos="9350"/>
            </w:tabs>
            <w:rPr>
              <w:rFonts w:eastAsiaTheme="minorEastAsia" w:cstheme="minorBidi"/>
              <w:b w:val="0"/>
              <w:bCs w:val="0"/>
              <w:noProof/>
              <w:sz w:val="24"/>
              <w:szCs w:val="24"/>
              <w:lang w:val="es-US" w:eastAsia="es-MX"/>
            </w:rPr>
          </w:pPr>
          <w:hyperlink w:anchor="_Toc130763764" w:history="1">
            <w:r w:rsidR="00D95949" w:rsidRPr="00FC7763">
              <w:rPr>
                <w:rStyle w:val="Hipervnculo"/>
                <w:noProof/>
              </w:rPr>
              <w:t>¿Qué es la inflación?</w:t>
            </w:r>
            <w:r w:rsidR="00D95949">
              <w:rPr>
                <w:noProof/>
                <w:webHidden/>
              </w:rPr>
              <w:tab/>
            </w:r>
            <w:r w:rsidR="00D95949">
              <w:rPr>
                <w:noProof/>
                <w:webHidden/>
              </w:rPr>
              <w:fldChar w:fldCharType="begin"/>
            </w:r>
            <w:r w:rsidR="00D95949">
              <w:rPr>
                <w:noProof/>
                <w:webHidden/>
              </w:rPr>
              <w:instrText xml:space="preserve"> PAGEREF _Toc130763764 \h </w:instrText>
            </w:r>
            <w:r w:rsidR="00D95949">
              <w:rPr>
                <w:noProof/>
                <w:webHidden/>
              </w:rPr>
            </w:r>
            <w:r w:rsidR="00D95949">
              <w:rPr>
                <w:noProof/>
                <w:webHidden/>
              </w:rPr>
              <w:fldChar w:fldCharType="separate"/>
            </w:r>
            <w:r w:rsidR="00D95949">
              <w:rPr>
                <w:noProof/>
                <w:webHidden/>
              </w:rPr>
              <w:t>15</w:t>
            </w:r>
            <w:r w:rsidR="00D95949">
              <w:rPr>
                <w:noProof/>
                <w:webHidden/>
              </w:rPr>
              <w:fldChar w:fldCharType="end"/>
            </w:r>
          </w:hyperlink>
        </w:p>
        <w:p w14:paraId="1E0D6F9C" w14:textId="012B5FA2" w:rsidR="00D95949" w:rsidRDefault="00AC5723">
          <w:pPr>
            <w:pStyle w:val="TDC2"/>
            <w:tabs>
              <w:tab w:val="right" w:leader="dot" w:pos="9350"/>
            </w:tabs>
            <w:rPr>
              <w:rFonts w:eastAsiaTheme="minorEastAsia" w:cstheme="minorBidi"/>
              <w:b w:val="0"/>
              <w:bCs w:val="0"/>
              <w:noProof/>
              <w:sz w:val="24"/>
              <w:szCs w:val="24"/>
              <w:lang w:val="es-US" w:eastAsia="es-MX"/>
            </w:rPr>
          </w:pPr>
          <w:hyperlink w:anchor="_Toc130763765" w:history="1">
            <w:r w:rsidR="00D95949" w:rsidRPr="00FC7763">
              <w:rPr>
                <w:rStyle w:val="Hipervnculo"/>
                <w:noProof/>
              </w:rPr>
              <w:t>¿Cómo se calcula la inflación?</w:t>
            </w:r>
            <w:r w:rsidR="00D95949">
              <w:rPr>
                <w:noProof/>
                <w:webHidden/>
              </w:rPr>
              <w:tab/>
            </w:r>
            <w:r w:rsidR="00D95949">
              <w:rPr>
                <w:noProof/>
                <w:webHidden/>
              </w:rPr>
              <w:fldChar w:fldCharType="begin"/>
            </w:r>
            <w:r w:rsidR="00D95949">
              <w:rPr>
                <w:noProof/>
                <w:webHidden/>
              </w:rPr>
              <w:instrText xml:space="preserve"> PAGEREF _Toc130763765 \h </w:instrText>
            </w:r>
            <w:r w:rsidR="00D95949">
              <w:rPr>
                <w:noProof/>
                <w:webHidden/>
              </w:rPr>
            </w:r>
            <w:r w:rsidR="00D95949">
              <w:rPr>
                <w:noProof/>
                <w:webHidden/>
              </w:rPr>
              <w:fldChar w:fldCharType="separate"/>
            </w:r>
            <w:r w:rsidR="00D95949">
              <w:rPr>
                <w:noProof/>
                <w:webHidden/>
              </w:rPr>
              <w:t>15</w:t>
            </w:r>
            <w:r w:rsidR="00D95949">
              <w:rPr>
                <w:noProof/>
                <w:webHidden/>
              </w:rPr>
              <w:fldChar w:fldCharType="end"/>
            </w:r>
          </w:hyperlink>
        </w:p>
        <w:p w14:paraId="047F849A" w14:textId="517C9294" w:rsidR="00D95949" w:rsidRDefault="00AC5723">
          <w:pPr>
            <w:pStyle w:val="TDC1"/>
            <w:tabs>
              <w:tab w:val="right" w:leader="dot" w:pos="9350"/>
            </w:tabs>
            <w:rPr>
              <w:rFonts w:eastAsiaTheme="minorEastAsia" w:cstheme="minorBidi"/>
              <w:b w:val="0"/>
              <w:bCs w:val="0"/>
              <w:i w:val="0"/>
              <w:iCs w:val="0"/>
              <w:noProof/>
              <w:lang w:val="es-US" w:eastAsia="es-MX"/>
            </w:rPr>
          </w:pPr>
          <w:hyperlink w:anchor="_Toc130763766" w:history="1">
            <w:r w:rsidR="00D95949" w:rsidRPr="00FC7763">
              <w:rPr>
                <w:rStyle w:val="Hipervnculo"/>
                <w:noProof/>
              </w:rPr>
              <w:t>¿Qué comparaciones de datos estaría aplicando en el estudio que responda a los objetivos del estudio?</w:t>
            </w:r>
            <w:r w:rsidR="00D95949">
              <w:rPr>
                <w:noProof/>
                <w:webHidden/>
              </w:rPr>
              <w:tab/>
            </w:r>
            <w:r w:rsidR="00D95949">
              <w:rPr>
                <w:noProof/>
                <w:webHidden/>
              </w:rPr>
              <w:fldChar w:fldCharType="begin"/>
            </w:r>
            <w:r w:rsidR="00D95949">
              <w:rPr>
                <w:noProof/>
                <w:webHidden/>
              </w:rPr>
              <w:instrText xml:space="preserve"> PAGEREF _Toc130763766 \h </w:instrText>
            </w:r>
            <w:r w:rsidR="00D95949">
              <w:rPr>
                <w:noProof/>
                <w:webHidden/>
              </w:rPr>
            </w:r>
            <w:r w:rsidR="00D95949">
              <w:rPr>
                <w:noProof/>
                <w:webHidden/>
              </w:rPr>
              <w:fldChar w:fldCharType="separate"/>
            </w:r>
            <w:r w:rsidR="00D95949">
              <w:rPr>
                <w:noProof/>
                <w:webHidden/>
              </w:rPr>
              <w:t>16</w:t>
            </w:r>
            <w:r w:rsidR="00D95949">
              <w:rPr>
                <w:noProof/>
                <w:webHidden/>
              </w:rPr>
              <w:fldChar w:fldCharType="end"/>
            </w:r>
          </w:hyperlink>
        </w:p>
        <w:p w14:paraId="2B0EB2A8" w14:textId="095FF29A" w:rsidR="00D95949" w:rsidRDefault="00AC5723">
          <w:pPr>
            <w:pStyle w:val="TDC1"/>
            <w:tabs>
              <w:tab w:val="right" w:leader="dot" w:pos="9350"/>
            </w:tabs>
            <w:rPr>
              <w:rFonts w:eastAsiaTheme="minorEastAsia" w:cstheme="minorBidi"/>
              <w:b w:val="0"/>
              <w:bCs w:val="0"/>
              <w:i w:val="0"/>
              <w:iCs w:val="0"/>
              <w:noProof/>
              <w:lang w:val="es-US" w:eastAsia="es-MX"/>
            </w:rPr>
          </w:pPr>
          <w:hyperlink w:anchor="_Toc130763767" w:history="1">
            <w:r w:rsidR="00D95949" w:rsidRPr="00FC7763">
              <w:rPr>
                <w:rStyle w:val="Hipervnculo"/>
                <w:noProof/>
              </w:rPr>
              <w:t>Presentar cuadros y tablas resultados de las comparaciones</w:t>
            </w:r>
            <w:r w:rsidR="00D95949">
              <w:rPr>
                <w:noProof/>
                <w:webHidden/>
              </w:rPr>
              <w:tab/>
            </w:r>
            <w:r w:rsidR="00D95949">
              <w:rPr>
                <w:noProof/>
                <w:webHidden/>
              </w:rPr>
              <w:fldChar w:fldCharType="begin"/>
            </w:r>
            <w:r w:rsidR="00D95949">
              <w:rPr>
                <w:noProof/>
                <w:webHidden/>
              </w:rPr>
              <w:instrText xml:space="preserve"> PAGEREF _Toc130763767 \h </w:instrText>
            </w:r>
            <w:r w:rsidR="00D95949">
              <w:rPr>
                <w:noProof/>
                <w:webHidden/>
              </w:rPr>
            </w:r>
            <w:r w:rsidR="00D95949">
              <w:rPr>
                <w:noProof/>
                <w:webHidden/>
              </w:rPr>
              <w:fldChar w:fldCharType="separate"/>
            </w:r>
            <w:r w:rsidR="00D95949">
              <w:rPr>
                <w:noProof/>
                <w:webHidden/>
              </w:rPr>
              <w:t>16</w:t>
            </w:r>
            <w:r w:rsidR="00D95949">
              <w:rPr>
                <w:noProof/>
                <w:webHidden/>
              </w:rPr>
              <w:fldChar w:fldCharType="end"/>
            </w:r>
          </w:hyperlink>
        </w:p>
        <w:p w14:paraId="6DE89F09" w14:textId="1ACE9DB3" w:rsidR="00D95949" w:rsidRDefault="00AC5723">
          <w:pPr>
            <w:pStyle w:val="TDC1"/>
            <w:tabs>
              <w:tab w:val="right" w:leader="dot" w:pos="9350"/>
            </w:tabs>
            <w:rPr>
              <w:rFonts w:eastAsiaTheme="minorEastAsia" w:cstheme="minorBidi"/>
              <w:b w:val="0"/>
              <w:bCs w:val="0"/>
              <w:i w:val="0"/>
              <w:iCs w:val="0"/>
              <w:noProof/>
              <w:lang w:val="es-US" w:eastAsia="es-MX"/>
            </w:rPr>
          </w:pPr>
          <w:hyperlink w:anchor="_Toc130763768" w:history="1">
            <w:r w:rsidR="00D95949" w:rsidRPr="00FC7763">
              <w:rPr>
                <w:rStyle w:val="Hipervnculo"/>
                <w:noProof/>
              </w:rPr>
              <w:t>Comparativas con la encuesta y datos de las organizaciones</w:t>
            </w:r>
            <w:r w:rsidR="00D95949">
              <w:rPr>
                <w:noProof/>
                <w:webHidden/>
              </w:rPr>
              <w:tab/>
            </w:r>
            <w:r w:rsidR="00D95949">
              <w:rPr>
                <w:noProof/>
                <w:webHidden/>
              </w:rPr>
              <w:fldChar w:fldCharType="begin"/>
            </w:r>
            <w:r w:rsidR="00D95949">
              <w:rPr>
                <w:noProof/>
                <w:webHidden/>
              </w:rPr>
              <w:instrText xml:space="preserve"> PAGEREF _Toc130763768 \h </w:instrText>
            </w:r>
            <w:r w:rsidR="00D95949">
              <w:rPr>
                <w:noProof/>
                <w:webHidden/>
              </w:rPr>
            </w:r>
            <w:r w:rsidR="00D95949">
              <w:rPr>
                <w:noProof/>
                <w:webHidden/>
              </w:rPr>
              <w:fldChar w:fldCharType="separate"/>
            </w:r>
            <w:r w:rsidR="00D95949">
              <w:rPr>
                <w:noProof/>
                <w:webHidden/>
              </w:rPr>
              <w:t>17</w:t>
            </w:r>
            <w:r w:rsidR="00D95949">
              <w:rPr>
                <w:noProof/>
                <w:webHidden/>
              </w:rPr>
              <w:fldChar w:fldCharType="end"/>
            </w:r>
          </w:hyperlink>
        </w:p>
        <w:p w14:paraId="102A0B77" w14:textId="1ED40C45" w:rsidR="00D95949" w:rsidRDefault="00AC5723">
          <w:pPr>
            <w:pStyle w:val="TDC2"/>
            <w:tabs>
              <w:tab w:val="right" w:leader="dot" w:pos="9350"/>
            </w:tabs>
            <w:rPr>
              <w:rFonts w:eastAsiaTheme="minorEastAsia" w:cstheme="minorBidi"/>
              <w:b w:val="0"/>
              <w:bCs w:val="0"/>
              <w:noProof/>
              <w:sz w:val="24"/>
              <w:szCs w:val="24"/>
              <w:lang w:val="es-US" w:eastAsia="es-MX"/>
            </w:rPr>
          </w:pPr>
          <w:hyperlink w:anchor="_Toc130763769" w:history="1">
            <w:r w:rsidR="00D95949" w:rsidRPr="00FC7763">
              <w:rPr>
                <w:rStyle w:val="Hipervnculo"/>
                <w:noProof/>
              </w:rPr>
              <w:t>¿Ha notado un aumento en el costo de los servicios de transporte publico después del alza del combustible?</w:t>
            </w:r>
            <w:r w:rsidR="00D95949">
              <w:rPr>
                <w:noProof/>
                <w:webHidden/>
              </w:rPr>
              <w:tab/>
            </w:r>
            <w:r w:rsidR="00D95949">
              <w:rPr>
                <w:noProof/>
                <w:webHidden/>
              </w:rPr>
              <w:fldChar w:fldCharType="begin"/>
            </w:r>
            <w:r w:rsidR="00D95949">
              <w:rPr>
                <w:noProof/>
                <w:webHidden/>
              </w:rPr>
              <w:instrText xml:space="preserve"> PAGEREF _Toc130763769 \h </w:instrText>
            </w:r>
            <w:r w:rsidR="00D95949">
              <w:rPr>
                <w:noProof/>
                <w:webHidden/>
              </w:rPr>
            </w:r>
            <w:r w:rsidR="00D95949">
              <w:rPr>
                <w:noProof/>
                <w:webHidden/>
              </w:rPr>
              <w:fldChar w:fldCharType="separate"/>
            </w:r>
            <w:r w:rsidR="00D95949">
              <w:rPr>
                <w:noProof/>
                <w:webHidden/>
              </w:rPr>
              <w:t>17</w:t>
            </w:r>
            <w:r w:rsidR="00D95949">
              <w:rPr>
                <w:noProof/>
                <w:webHidden/>
              </w:rPr>
              <w:fldChar w:fldCharType="end"/>
            </w:r>
          </w:hyperlink>
        </w:p>
        <w:p w14:paraId="38069CFD" w14:textId="7ABF4885" w:rsidR="00D95949" w:rsidRDefault="00AC5723">
          <w:pPr>
            <w:pStyle w:val="TDC2"/>
            <w:tabs>
              <w:tab w:val="right" w:leader="dot" w:pos="9350"/>
            </w:tabs>
            <w:rPr>
              <w:rFonts w:eastAsiaTheme="minorEastAsia" w:cstheme="minorBidi"/>
              <w:b w:val="0"/>
              <w:bCs w:val="0"/>
              <w:noProof/>
              <w:sz w:val="24"/>
              <w:szCs w:val="24"/>
              <w:lang w:val="es-US" w:eastAsia="es-MX"/>
            </w:rPr>
          </w:pPr>
          <w:hyperlink w:anchor="_Toc130763770" w:history="1">
            <w:r w:rsidR="00D95949" w:rsidRPr="00FC7763">
              <w:rPr>
                <w:rStyle w:val="Hipervnculo"/>
                <w:noProof/>
              </w:rPr>
              <w:t>¿Qué tipo de política crees que sería la mejor opción para reducir el precio del combustible?</w:t>
            </w:r>
            <w:r w:rsidR="00D95949">
              <w:rPr>
                <w:noProof/>
                <w:webHidden/>
              </w:rPr>
              <w:tab/>
            </w:r>
            <w:r w:rsidR="00D95949">
              <w:rPr>
                <w:noProof/>
                <w:webHidden/>
              </w:rPr>
              <w:fldChar w:fldCharType="begin"/>
            </w:r>
            <w:r w:rsidR="00D95949">
              <w:rPr>
                <w:noProof/>
                <w:webHidden/>
              </w:rPr>
              <w:instrText xml:space="preserve"> PAGEREF _Toc130763770 \h </w:instrText>
            </w:r>
            <w:r w:rsidR="00D95949">
              <w:rPr>
                <w:noProof/>
                <w:webHidden/>
              </w:rPr>
            </w:r>
            <w:r w:rsidR="00D95949">
              <w:rPr>
                <w:noProof/>
                <w:webHidden/>
              </w:rPr>
              <w:fldChar w:fldCharType="separate"/>
            </w:r>
            <w:r w:rsidR="00D95949">
              <w:rPr>
                <w:noProof/>
                <w:webHidden/>
              </w:rPr>
              <w:t>17</w:t>
            </w:r>
            <w:r w:rsidR="00D95949">
              <w:rPr>
                <w:noProof/>
                <w:webHidden/>
              </w:rPr>
              <w:fldChar w:fldCharType="end"/>
            </w:r>
          </w:hyperlink>
        </w:p>
        <w:p w14:paraId="70C157B2" w14:textId="67F9F6C1" w:rsidR="00D95949" w:rsidRDefault="00AC5723">
          <w:pPr>
            <w:pStyle w:val="TDC2"/>
            <w:tabs>
              <w:tab w:val="right" w:leader="dot" w:pos="9350"/>
            </w:tabs>
            <w:rPr>
              <w:rFonts w:eastAsiaTheme="minorEastAsia" w:cstheme="minorBidi"/>
              <w:b w:val="0"/>
              <w:bCs w:val="0"/>
              <w:noProof/>
              <w:sz w:val="24"/>
              <w:szCs w:val="24"/>
              <w:lang w:val="es-US" w:eastAsia="es-MX"/>
            </w:rPr>
          </w:pPr>
          <w:hyperlink w:anchor="_Toc130763771" w:history="1">
            <w:r w:rsidR="00D95949" w:rsidRPr="00FC7763">
              <w:rPr>
                <w:rStyle w:val="Hipervnculo"/>
                <w:noProof/>
              </w:rPr>
              <w:t>¿Ha notado un aumento en los precios de los productos básicos después del alza del combustible?</w:t>
            </w:r>
            <w:r w:rsidR="00D95949">
              <w:rPr>
                <w:noProof/>
                <w:webHidden/>
              </w:rPr>
              <w:tab/>
            </w:r>
            <w:r w:rsidR="00D95949">
              <w:rPr>
                <w:noProof/>
                <w:webHidden/>
              </w:rPr>
              <w:fldChar w:fldCharType="begin"/>
            </w:r>
            <w:r w:rsidR="00D95949">
              <w:rPr>
                <w:noProof/>
                <w:webHidden/>
              </w:rPr>
              <w:instrText xml:space="preserve"> PAGEREF _Toc130763771 \h </w:instrText>
            </w:r>
            <w:r w:rsidR="00D95949">
              <w:rPr>
                <w:noProof/>
                <w:webHidden/>
              </w:rPr>
            </w:r>
            <w:r w:rsidR="00D95949">
              <w:rPr>
                <w:noProof/>
                <w:webHidden/>
              </w:rPr>
              <w:fldChar w:fldCharType="separate"/>
            </w:r>
            <w:r w:rsidR="00D95949">
              <w:rPr>
                <w:noProof/>
                <w:webHidden/>
              </w:rPr>
              <w:t>18</w:t>
            </w:r>
            <w:r w:rsidR="00D95949">
              <w:rPr>
                <w:noProof/>
                <w:webHidden/>
              </w:rPr>
              <w:fldChar w:fldCharType="end"/>
            </w:r>
          </w:hyperlink>
        </w:p>
        <w:p w14:paraId="444E33EF" w14:textId="602682AD" w:rsidR="00D95949" w:rsidRDefault="00AC5723">
          <w:pPr>
            <w:pStyle w:val="TDC2"/>
            <w:tabs>
              <w:tab w:val="right" w:leader="dot" w:pos="9350"/>
            </w:tabs>
            <w:rPr>
              <w:rFonts w:eastAsiaTheme="minorEastAsia" w:cstheme="minorBidi"/>
              <w:b w:val="0"/>
              <w:bCs w:val="0"/>
              <w:noProof/>
              <w:sz w:val="24"/>
              <w:szCs w:val="24"/>
              <w:lang w:val="es-US" w:eastAsia="es-MX"/>
            </w:rPr>
          </w:pPr>
          <w:hyperlink w:anchor="_Toc130763772" w:history="1">
            <w:r w:rsidR="00D95949" w:rsidRPr="00FC7763">
              <w:rPr>
                <w:rStyle w:val="Hipervnculo"/>
                <w:noProof/>
              </w:rPr>
              <w:t>¿Has tenido que reducir tus gastos en alimentos u otros productos debido al aumento del precio del combustible?</w:t>
            </w:r>
            <w:r w:rsidR="00D95949">
              <w:rPr>
                <w:noProof/>
                <w:webHidden/>
              </w:rPr>
              <w:tab/>
            </w:r>
            <w:r w:rsidR="00D95949">
              <w:rPr>
                <w:noProof/>
                <w:webHidden/>
              </w:rPr>
              <w:fldChar w:fldCharType="begin"/>
            </w:r>
            <w:r w:rsidR="00D95949">
              <w:rPr>
                <w:noProof/>
                <w:webHidden/>
              </w:rPr>
              <w:instrText xml:space="preserve"> PAGEREF _Toc130763772 \h </w:instrText>
            </w:r>
            <w:r w:rsidR="00D95949">
              <w:rPr>
                <w:noProof/>
                <w:webHidden/>
              </w:rPr>
            </w:r>
            <w:r w:rsidR="00D95949">
              <w:rPr>
                <w:noProof/>
                <w:webHidden/>
              </w:rPr>
              <w:fldChar w:fldCharType="separate"/>
            </w:r>
            <w:r w:rsidR="00D95949">
              <w:rPr>
                <w:noProof/>
                <w:webHidden/>
              </w:rPr>
              <w:t>18</w:t>
            </w:r>
            <w:r w:rsidR="00D95949">
              <w:rPr>
                <w:noProof/>
                <w:webHidden/>
              </w:rPr>
              <w:fldChar w:fldCharType="end"/>
            </w:r>
          </w:hyperlink>
        </w:p>
        <w:p w14:paraId="072B43CD" w14:textId="796E161E" w:rsidR="00D95949" w:rsidRDefault="00AC5723">
          <w:pPr>
            <w:pStyle w:val="TDC1"/>
            <w:tabs>
              <w:tab w:val="right" w:leader="dot" w:pos="9350"/>
            </w:tabs>
            <w:rPr>
              <w:rFonts w:eastAsiaTheme="minorEastAsia" w:cstheme="minorBidi"/>
              <w:b w:val="0"/>
              <w:bCs w:val="0"/>
              <w:i w:val="0"/>
              <w:iCs w:val="0"/>
              <w:noProof/>
              <w:lang w:val="es-US" w:eastAsia="es-MX"/>
            </w:rPr>
          </w:pPr>
          <w:hyperlink w:anchor="_Toc130763773" w:history="1">
            <w:r w:rsidR="00D95949" w:rsidRPr="00FC7763">
              <w:rPr>
                <w:rStyle w:val="Hipervnculo"/>
                <w:noProof/>
              </w:rPr>
              <w:t>Presentación de resultados de la encuesta.</w:t>
            </w:r>
            <w:r w:rsidR="00D95949">
              <w:rPr>
                <w:noProof/>
                <w:webHidden/>
              </w:rPr>
              <w:tab/>
            </w:r>
            <w:r w:rsidR="00D95949">
              <w:rPr>
                <w:noProof/>
                <w:webHidden/>
              </w:rPr>
              <w:fldChar w:fldCharType="begin"/>
            </w:r>
            <w:r w:rsidR="00D95949">
              <w:rPr>
                <w:noProof/>
                <w:webHidden/>
              </w:rPr>
              <w:instrText xml:space="preserve"> PAGEREF _Toc130763773 \h </w:instrText>
            </w:r>
            <w:r w:rsidR="00D95949">
              <w:rPr>
                <w:noProof/>
                <w:webHidden/>
              </w:rPr>
            </w:r>
            <w:r w:rsidR="00D95949">
              <w:rPr>
                <w:noProof/>
                <w:webHidden/>
              </w:rPr>
              <w:fldChar w:fldCharType="separate"/>
            </w:r>
            <w:r w:rsidR="00D95949">
              <w:rPr>
                <w:noProof/>
                <w:webHidden/>
              </w:rPr>
              <w:t>20</w:t>
            </w:r>
            <w:r w:rsidR="00D95949">
              <w:rPr>
                <w:noProof/>
                <w:webHidden/>
              </w:rPr>
              <w:fldChar w:fldCharType="end"/>
            </w:r>
          </w:hyperlink>
        </w:p>
        <w:p w14:paraId="21D4B923" w14:textId="763CAE55" w:rsidR="00D95949" w:rsidRDefault="00AC5723">
          <w:pPr>
            <w:pStyle w:val="TDC1"/>
            <w:tabs>
              <w:tab w:val="right" w:leader="dot" w:pos="9350"/>
            </w:tabs>
            <w:rPr>
              <w:rFonts w:eastAsiaTheme="minorEastAsia" w:cstheme="minorBidi"/>
              <w:b w:val="0"/>
              <w:bCs w:val="0"/>
              <w:i w:val="0"/>
              <w:iCs w:val="0"/>
              <w:noProof/>
              <w:lang w:val="es-US" w:eastAsia="es-MX"/>
            </w:rPr>
          </w:pPr>
          <w:hyperlink w:anchor="_Toc130763774" w:history="1">
            <w:r w:rsidR="00D95949" w:rsidRPr="00FC7763">
              <w:rPr>
                <w:rStyle w:val="Hipervnculo"/>
                <w:noProof/>
              </w:rPr>
              <w:t>Presentación de resultados de la investigación de datos externos.</w:t>
            </w:r>
            <w:r w:rsidR="00D95949">
              <w:rPr>
                <w:noProof/>
                <w:webHidden/>
              </w:rPr>
              <w:tab/>
            </w:r>
            <w:r w:rsidR="00D95949">
              <w:rPr>
                <w:noProof/>
                <w:webHidden/>
              </w:rPr>
              <w:fldChar w:fldCharType="begin"/>
            </w:r>
            <w:r w:rsidR="00D95949">
              <w:rPr>
                <w:noProof/>
                <w:webHidden/>
              </w:rPr>
              <w:instrText xml:space="preserve"> PAGEREF _Toc130763774 \h </w:instrText>
            </w:r>
            <w:r w:rsidR="00D95949">
              <w:rPr>
                <w:noProof/>
                <w:webHidden/>
              </w:rPr>
            </w:r>
            <w:r w:rsidR="00D95949">
              <w:rPr>
                <w:noProof/>
                <w:webHidden/>
              </w:rPr>
              <w:fldChar w:fldCharType="separate"/>
            </w:r>
            <w:r w:rsidR="00D95949">
              <w:rPr>
                <w:noProof/>
                <w:webHidden/>
              </w:rPr>
              <w:t>27</w:t>
            </w:r>
            <w:r w:rsidR="00D95949">
              <w:rPr>
                <w:noProof/>
                <w:webHidden/>
              </w:rPr>
              <w:fldChar w:fldCharType="end"/>
            </w:r>
          </w:hyperlink>
        </w:p>
        <w:p w14:paraId="78CF26E3" w14:textId="77957322" w:rsidR="00D95949" w:rsidRDefault="00AC5723">
          <w:pPr>
            <w:pStyle w:val="TDC1"/>
            <w:tabs>
              <w:tab w:val="right" w:leader="dot" w:pos="9350"/>
            </w:tabs>
            <w:rPr>
              <w:rFonts w:eastAsiaTheme="minorEastAsia" w:cstheme="minorBidi"/>
              <w:b w:val="0"/>
              <w:bCs w:val="0"/>
              <w:i w:val="0"/>
              <w:iCs w:val="0"/>
              <w:noProof/>
              <w:lang w:val="es-US" w:eastAsia="es-MX"/>
            </w:rPr>
          </w:pPr>
          <w:hyperlink w:anchor="_Toc130763775" w:history="1">
            <w:r w:rsidR="00D95949" w:rsidRPr="00FC7763">
              <w:rPr>
                <w:rStyle w:val="Hipervnculo"/>
                <w:noProof/>
              </w:rPr>
              <w:t>Presentar respuesta a los objetivos</w:t>
            </w:r>
            <w:r w:rsidR="00D95949">
              <w:rPr>
                <w:noProof/>
                <w:webHidden/>
              </w:rPr>
              <w:tab/>
            </w:r>
            <w:r w:rsidR="00D95949">
              <w:rPr>
                <w:noProof/>
                <w:webHidden/>
              </w:rPr>
              <w:fldChar w:fldCharType="begin"/>
            </w:r>
            <w:r w:rsidR="00D95949">
              <w:rPr>
                <w:noProof/>
                <w:webHidden/>
              </w:rPr>
              <w:instrText xml:space="preserve"> PAGEREF _Toc130763775 \h </w:instrText>
            </w:r>
            <w:r w:rsidR="00D95949">
              <w:rPr>
                <w:noProof/>
                <w:webHidden/>
              </w:rPr>
            </w:r>
            <w:r w:rsidR="00D95949">
              <w:rPr>
                <w:noProof/>
                <w:webHidden/>
              </w:rPr>
              <w:fldChar w:fldCharType="separate"/>
            </w:r>
            <w:r w:rsidR="00D95949">
              <w:rPr>
                <w:noProof/>
                <w:webHidden/>
              </w:rPr>
              <w:t>42</w:t>
            </w:r>
            <w:r w:rsidR="00D95949">
              <w:rPr>
                <w:noProof/>
                <w:webHidden/>
              </w:rPr>
              <w:fldChar w:fldCharType="end"/>
            </w:r>
          </w:hyperlink>
        </w:p>
        <w:p w14:paraId="3E13D4FE" w14:textId="34B005BD" w:rsidR="00D95949" w:rsidRDefault="00AC5723">
          <w:pPr>
            <w:pStyle w:val="TDC2"/>
            <w:tabs>
              <w:tab w:val="right" w:leader="dot" w:pos="9350"/>
            </w:tabs>
            <w:rPr>
              <w:rFonts w:eastAsiaTheme="minorEastAsia" w:cstheme="minorBidi"/>
              <w:b w:val="0"/>
              <w:bCs w:val="0"/>
              <w:noProof/>
              <w:sz w:val="24"/>
              <w:szCs w:val="24"/>
              <w:lang w:val="es-US" w:eastAsia="es-MX"/>
            </w:rPr>
          </w:pPr>
          <w:hyperlink w:anchor="_Toc130763776" w:history="1">
            <w:r w:rsidR="00D95949" w:rsidRPr="00FC7763">
              <w:rPr>
                <w:rStyle w:val="Hipervnculo"/>
                <w:noProof/>
              </w:rPr>
              <w:t>Presentar respuesta de las hipótesis</w:t>
            </w:r>
            <w:r w:rsidR="00D95949">
              <w:rPr>
                <w:noProof/>
                <w:webHidden/>
              </w:rPr>
              <w:tab/>
            </w:r>
            <w:r w:rsidR="00D95949">
              <w:rPr>
                <w:noProof/>
                <w:webHidden/>
              </w:rPr>
              <w:fldChar w:fldCharType="begin"/>
            </w:r>
            <w:r w:rsidR="00D95949">
              <w:rPr>
                <w:noProof/>
                <w:webHidden/>
              </w:rPr>
              <w:instrText xml:space="preserve"> PAGEREF _Toc130763776 \h </w:instrText>
            </w:r>
            <w:r w:rsidR="00D95949">
              <w:rPr>
                <w:noProof/>
                <w:webHidden/>
              </w:rPr>
            </w:r>
            <w:r w:rsidR="00D95949">
              <w:rPr>
                <w:noProof/>
                <w:webHidden/>
              </w:rPr>
              <w:fldChar w:fldCharType="separate"/>
            </w:r>
            <w:r w:rsidR="00D95949">
              <w:rPr>
                <w:noProof/>
                <w:webHidden/>
              </w:rPr>
              <w:t>46</w:t>
            </w:r>
            <w:r w:rsidR="00D95949">
              <w:rPr>
                <w:noProof/>
                <w:webHidden/>
              </w:rPr>
              <w:fldChar w:fldCharType="end"/>
            </w:r>
          </w:hyperlink>
        </w:p>
        <w:p w14:paraId="19DED7F0" w14:textId="631A67D7" w:rsidR="00D95949" w:rsidRDefault="00AC5723">
          <w:pPr>
            <w:pStyle w:val="TDC1"/>
            <w:tabs>
              <w:tab w:val="right" w:leader="dot" w:pos="9350"/>
            </w:tabs>
            <w:rPr>
              <w:rFonts w:eastAsiaTheme="minorEastAsia" w:cstheme="minorBidi"/>
              <w:b w:val="0"/>
              <w:bCs w:val="0"/>
              <w:i w:val="0"/>
              <w:iCs w:val="0"/>
              <w:noProof/>
              <w:lang w:val="es-US" w:eastAsia="es-MX"/>
            </w:rPr>
          </w:pPr>
          <w:hyperlink w:anchor="_Toc130763777" w:history="1">
            <w:r w:rsidR="00D95949" w:rsidRPr="00FC7763">
              <w:rPr>
                <w:rStyle w:val="Hipervnculo"/>
                <w:noProof/>
              </w:rPr>
              <w:t>Conclusión</w:t>
            </w:r>
            <w:r w:rsidR="00D95949">
              <w:rPr>
                <w:noProof/>
                <w:webHidden/>
              </w:rPr>
              <w:tab/>
            </w:r>
            <w:r w:rsidR="00D95949">
              <w:rPr>
                <w:noProof/>
                <w:webHidden/>
              </w:rPr>
              <w:fldChar w:fldCharType="begin"/>
            </w:r>
            <w:r w:rsidR="00D95949">
              <w:rPr>
                <w:noProof/>
                <w:webHidden/>
              </w:rPr>
              <w:instrText xml:space="preserve"> PAGEREF _Toc130763777 \h </w:instrText>
            </w:r>
            <w:r w:rsidR="00D95949">
              <w:rPr>
                <w:noProof/>
                <w:webHidden/>
              </w:rPr>
            </w:r>
            <w:r w:rsidR="00D95949">
              <w:rPr>
                <w:noProof/>
                <w:webHidden/>
              </w:rPr>
              <w:fldChar w:fldCharType="separate"/>
            </w:r>
            <w:r w:rsidR="00D95949">
              <w:rPr>
                <w:noProof/>
                <w:webHidden/>
              </w:rPr>
              <w:t>0</w:t>
            </w:r>
            <w:r w:rsidR="00D95949">
              <w:rPr>
                <w:noProof/>
                <w:webHidden/>
              </w:rPr>
              <w:fldChar w:fldCharType="end"/>
            </w:r>
          </w:hyperlink>
        </w:p>
        <w:p w14:paraId="150EC67E" w14:textId="1C6F932F" w:rsidR="00D95949" w:rsidRDefault="00AC5723">
          <w:pPr>
            <w:pStyle w:val="TDC1"/>
            <w:tabs>
              <w:tab w:val="right" w:leader="dot" w:pos="9350"/>
            </w:tabs>
            <w:rPr>
              <w:rFonts w:eastAsiaTheme="minorEastAsia" w:cstheme="minorBidi"/>
              <w:b w:val="0"/>
              <w:bCs w:val="0"/>
              <w:i w:val="0"/>
              <w:iCs w:val="0"/>
              <w:noProof/>
              <w:lang w:val="es-US" w:eastAsia="es-MX"/>
            </w:rPr>
          </w:pPr>
          <w:hyperlink w:anchor="_Toc130763778" w:history="1">
            <w:r w:rsidR="00D95949" w:rsidRPr="00FC7763">
              <w:rPr>
                <w:rStyle w:val="Hipervnculo"/>
                <w:noProof/>
              </w:rPr>
              <w:t>Bibliografía</w:t>
            </w:r>
            <w:r w:rsidR="00D95949">
              <w:rPr>
                <w:noProof/>
                <w:webHidden/>
              </w:rPr>
              <w:tab/>
            </w:r>
            <w:r w:rsidR="00D95949">
              <w:rPr>
                <w:noProof/>
                <w:webHidden/>
              </w:rPr>
              <w:fldChar w:fldCharType="begin"/>
            </w:r>
            <w:r w:rsidR="00D95949">
              <w:rPr>
                <w:noProof/>
                <w:webHidden/>
              </w:rPr>
              <w:instrText xml:space="preserve"> PAGEREF _Toc130763778 \h </w:instrText>
            </w:r>
            <w:r w:rsidR="00D95949">
              <w:rPr>
                <w:noProof/>
                <w:webHidden/>
              </w:rPr>
            </w:r>
            <w:r w:rsidR="00D95949">
              <w:rPr>
                <w:noProof/>
                <w:webHidden/>
              </w:rPr>
              <w:fldChar w:fldCharType="separate"/>
            </w:r>
            <w:r w:rsidR="00D95949">
              <w:rPr>
                <w:noProof/>
                <w:webHidden/>
              </w:rPr>
              <w:t>0</w:t>
            </w:r>
            <w:r w:rsidR="00D95949">
              <w:rPr>
                <w:noProof/>
                <w:webHidden/>
              </w:rPr>
              <w:fldChar w:fldCharType="end"/>
            </w:r>
          </w:hyperlink>
        </w:p>
        <w:p w14:paraId="175F55C5" w14:textId="72E17B01" w:rsidR="00C90F33" w:rsidRDefault="00C90F33">
          <w:r>
            <w:rPr>
              <w:b/>
              <w:bCs/>
            </w:rPr>
            <w:fldChar w:fldCharType="end"/>
          </w:r>
        </w:p>
      </w:sdtContent>
    </w:sdt>
    <w:p w14:paraId="2BD3BF24" w14:textId="3859B761" w:rsidR="0048030D" w:rsidRDefault="0048030D">
      <w:pPr>
        <w:spacing w:line="240" w:lineRule="auto"/>
        <w:ind w:firstLine="0"/>
        <w:jc w:val="left"/>
      </w:pPr>
      <w:r>
        <w:br w:type="page"/>
      </w:r>
    </w:p>
    <w:p w14:paraId="64DCC9FF" w14:textId="77777777" w:rsidR="0046182E" w:rsidRDefault="0046182E" w:rsidP="00CC4DAD">
      <w:pPr>
        <w:spacing w:line="276" w:lineRule="auto"/>
      </w:pPr>
    </w:p>
    <w:p w14:paraId="0DFDB5E0" w14:textId="617435FD" w:rsidR="00320392" w:rsidRDefault="00320392" w:rsidP="002322D1">
      <w:pPr>
        <w:pStyle w:val="Ttulo1"/>
        <w:ind w:firstLine="0"/>
      </w:pPr>
      <w:bookmarkStart w:id="0" w:name="_Toc129446213"/>
      <w:bookmarkStart w:id="1" w:name="_Toc130763739"/>
      <w:r>
        <w:t>Introducción</w:t>
      </w:r>
      <w:bookmarkEnd w:id="0"/>
      <w:bookmarkEnd w:id="1"/>
    </w:p>
    <w:p w14:paraId="1573FDB4" w14:textId="77777777" w:rsidR="00F31951" w:rsidRDefault="00F31951" w:rsidP="00F31951">
      <w:r>
        <w:t>La presente investigación tiene como objetivo analizar el impacto del alza del precio del combustible en la canasta familiar durante los años 2020 a 2022. El aumento del precio del combustible, que se refiere al promedio anual del precio de venta al consumidor final de combustibles como la gasolina, diésel y GLP, ha generado un impacto significativo en la economía de las familias, especialmente en aquellas de bajos ingresos. El combustible es un elemento esencial en la vida diaria de las personas, ya que afecta directamente los costos de transporte, alimentos y otros bienes y servicios.</w:t>
      </w:r>
    </w:p>
    <w:p w14:paraId="1DD89F29" w14:textId="77777777" w:rsidR="00F31951" w:rsidRDefault="00F31951" w:rsidP="00F31951"/>
    <w:p w14:paraId="1A5EA749" w14:textId="10CB38EE" w:rsidR="00F31951" w:rsidRDefault="00F31951" w:rsidP="00F31951">
      <w:r>
        <w:t>Para comprender mejor la problemática, es necesario analizar sus causas. Uno de los factores que ha influido en el alza del precio del combustible es la pandemia de COVID-19. La disminución de la actividad económica y la reducción de los viajes en todo el mundo provocó una disminución en la demanda mundial de petróleo y, por ende, una disminución en los precios del petróleo. Sin embargo, a medida que los países comenzaron a reabrir sus economías y la demanda de petróleo se recuperó, los precios comenzaron a aumentar nuevamente. Además, la decisión de la OPEP y sus aliados de reducir la producción de petróleo en 2020 también contribuyó al aumento del precio del combustible.</w:t>
      </w:r>
    </w:p>
    <w:p w14:paraId="3C44689F" w14:textId="77777777" w:rsidR="00F31951" w:rsidRDefault="00F31951" w:rsidP="00F31951"/>
    <w:p w14:paraId="43320073" w14:textId="276E7215" w:rsidR="00C66F52" w:rsidRDefault="00F31951" w:rsidP="00F31951">
      <w:r>
        <w:t>El impacto del aumento del precio del combustible en la canasta familiar ha sido significativo, ya que ha afectado a los hogares de bajos ingresos de manera desproporcionada. El aumento del costo del transporte y la alimentación, entre otros bienes y servicios, ha generado una mayor presión sobre los ingresos familiares. Además, el aumento del precio del combustible también ha afectado a las pequeñas empresas, especialmente aquellas que dependen del transporte para la entrega de bienes y servicios. Por tanto, es necesario analizar en profundidad las implicaciones económicas y sociales del alza del precio del combustible en la canasta familiar.</w:t>
      </w:r>
    </w:p>
    <w:p w14:paraId="47E85999" w14:textId="780415E2" w:rsidR="00074C6A" w:rsidRDefault="00074C6A">
      <w:pPr>
        <w:spacing w:line="240" w:lineRule="auto"/>
        <w:ind w:firstLine="0"/>
        <w:jc w:val="left"/>
      </w:pPr>
      <w:r>
        <w:br w:type="page"/>
      </w:r>
    </w:p>
    <w:p w14:paraId="16DE558C" w14:textId="33AEF962" w:rsidR="00C84A4F" w:rsidRDefault="00C84A4F" w:rsidP="00C84A4F">
      <w:pPr>
        <w:pStyle w:val="Ttulo1"/>
      </w:pPr>
      <w:bookmarkStart w:id="2" w:name="_Toc130763740"/>
      <w:r>
        <w:lastRenderedPageBreak/>
        <w:t>Glosario</w:t>
      </w:r>
      <w:bookmarkEnd w:id="2"/>
    </w:p>
    <w:p w14:paraId="5AA20422" w14:textId="23CFE10C" w:rsidR="004D3BDC" w:rsidRDefault="004D3BDC" w:rsidP="004D3BDC">
      <w:r w:rsidRPr="00B7439A">
        <w:rPr>
          <w:b/>
          <w:bCs/>
        </w:rPr>
        <w:t>IPC:</w:t>
      </w:r>
      <w:r w:rsidR="00B7439A">
        <w:t xml:space="preserve"> El índice de precios al consumidor o índice de precios de consumo1​ (comúnmente llamado por su acrónimo IPC) es un índice económico en el que se valoran los precios de un determinado conjunto de bienes y servicios (conocido como «canasta familiar» o «Canasta básica de alimentos) determinando sobre la base de la encuesta continua de presupuestos familiares (también llamada «encuesta de gastos de los hogares»), que una cantidad de consumidores adquiere de manera regular, y la variación con respecto del precio de cada uno, respecto de una muestra anterior. Mide los cambios en el nivel de precios de una canasta de bienes y servicios de consumo adquiridos por</w:t>
      </w:r>
    </w:p>
    <w:p w14:paraId="6D00BD1B" w14:textId="4B6EF734" w:rsidR="00834EF3" w:rsidRDefault="004D3BDC" w:rsidP="00834EF3">
      <w:r w:rsidRPr="00834EF3">
        <w:rPr>
          <w:b/>
          <w:bCs/>
        </w:rPr>
        <w:t>Canasta Familiar</w:t>
      </w:r>
      <w:r w:rsidR="00492D2E">
        <w:t>:</w:t>
      </w:r>
      <w:r w:rsidR="00834EF3">
        <w:t xml:space="preserve"> </w:t>
      </w:r>
      <w:r w:rsidR="00834EF3" w:rsidRPr="00097E76">
        <w:t>La Canasta Familiar Básica (CFB) es un conjunto de bienes y servicios que son imprescindibles para satisfacer las necesidades básicas del hogar tipo compuesto por 4 miembros con 1,6 perceptores de ingresos, que ganan la remuneración básica unificada. Calcular el costo de esta canasta es necesario para el análisis de la relación entre remuneraciones e inflación.</w:t>
      </w:r>
      <w:r w:rsidR="00834EF3">
        <w:t xml:space="preserve"> </w:t>
      </w:r>
      <w:sdt>
        <w:sdtPr>
          <w:id w:val="-730694453"/>
          <w:citation/>
        </w:sdtPr>
        <w:sdtContent>
          <w:r w:rsidR="00834EF3">
            <w:fldChar w:fldCharType="begin"/>
          </w:r>
          <w:r w:rsidR="00834EF3">
            <w:instrText xml:space="preserve"> CITATION INE \l 3082 </w:instrText>
          </w:r>
          <w:r w:rsidR="00834EF3">
            <w:fldChar w:fldCharType="separate"/>
          </w:r>
          <w:r w:rsidR="00C30115">
            <w:rPr>
              <w:noProof/>
            </w:rPr>
            <w:t>(INEC, s.f.)</w:t>
          </w:r>
          <w:r w:rsidR="00834EF3">
            <w:fldChar w:fldCharType="end"/>
          </w:r>
        </w:sdtContent>
      </w:sdt>
    </w:p>
    <w:p w14:paraId="7C785A1F" w14:textId="5063A01B" w:rsidR="004D3BDC" w:rsidRDefault="004D3BDC" w:rsidP="004D3BDC"/>
    <w:p w14:paraId="29786F4B" w14:textId="012E6703" w:rsidR="004D3BDC" w:rsidRDefault="00A57F05" w:rsidP="004D3BDC">
      <w:r w:rsidRPr="0064676D">
        <w:rPr>
          <w:b/>
          <w:bCs/>
        </w:rPr>
        <w:t>Combustible:</w:t>
      </w:r>
      <w:r w:rsidR="0064676D">
        <w:t xml:space="preserve"> </w:t>
      </w:r>
      <w:r w:rsidR="0064676D" w:rsidRPr="0064676D">
        <w:t>materiales sólidos, líquidos o gaseosos que liberan energía por medio de la combustión y liberan energía luminosa y energía calorífica.</w:t>
      </w:r>
    </w:p>
    <w:p w14:paraId="4D5BDBD2" w14:textId="77777777" w:rsidR="00C768AB" w:rsidRDefault="00C768AB" w:rsidP="004D3BDC"/>
    <w:p w14:paraId="3A89BBF3" w14:textId="413273D3" w:rsidR="004D3BDC" w:rsidRDefault="00492D2E" w:rsidP="004D3BDC">
      <w:r w:rsidRPr="0064676D">
        <w:rPr>
          <w:b/>
          <w:bCs/>
        </w:rPr>
        <w:t>Variación</w:t>
      </w:r>
      <w:r w:rsidR="00A57F05" w:rsidRPr="0064676D">
        <w:rPr>
          <w:b/>
          <w:bCs/>
        </w:rPr>
        <w:t>:</w:t>
      </w:r>
      <w:r w:rsidRPr="0064676D">
        <w:rPr>
          <w:b/>
          <w:bCs/>
        </w:rPr>
        <w:t xml:space="preserve"> </w:t>
      </w:r>
      <w:r w:rsidR="00C768AB" w:rsidRPr="00C768AB">
        <w:t>Cambio o alteración que hace que algo o alguien sea diferente, en algún aspecto, de lo que antes era.</w:t>
      </w:r>
    </w:p>
    <w:p w14:paraId="01565E77" w14:textId="77777777" w:rsidR="00C768AB" w:rsidRPr="0064676D" w:rsidRDefault="00C768AB" w:rsidP="004D3BDC">
      <w:pPr>
        <w:rPr>
          <w:b/>
          <w:bCs/>
        </w:rPr>
      </w:pPr>
    </w:p>
    <w:p w14:paraId="2F5CCFBA" w14:textId="04DA4E16" w:rsidR="00A77651" w:rsidRDefault="00492D2E" w:rsidP="00A77651">
      <w:r w:rsidRPr="00A77651">
        <w:rPr>
          <w:b/>
          <w:bCs/>
        </w:rPr>
        <w:t>Inflación:</w:t>
      </w:r>
      <w:r w:rsidR="00A77651">
        <w:t xml:space="preserve"> </w:t>
      </w:r>
      <w:r w:rsidR="00A77651" w:rsidRPr="002A5E91">
        <w:t>La inflación es el aumento sostenido en el nivel general de precios. Si lo analizamos desde el punto de vista del dinero, la inflación hace que el dinero valga menos. Sería su depreciación, ya que a mayor inflación menos bienes y servicios podemos consumir con la misma cantidad de dinero. Para el bolsillo del ciudadano significa la pérdida de poder adquisitivo.</w:t>
      </w:r>
      <w:sdt>
        <w:sdtPr>
          <w:id w:val="-1041899142"/>
          <w:citation/>
        </w:sdtPr>
        <w:sdtContent>
          <w:r w:rsidR="00A77651">
            <w:fldChar w:fldCharType="begin"/>
          </w:r>
          <w:r w:rsidR="00A77651" w:rsidRPr="00A60186">
            <w:rPr>
              <w:lang w:val="es-US"/>
            </w:rPr>
            <w:instrText xml:space="preserve"> CITATION Emp \l 1033 </w:instrText>
          </w:r>
          <w:r w:rsidR="00A77651">
            <w:fldChar w:fldCharType="separate"/>
          </w:r>
          <w:r w:rsidR="00C30115">
            <w:rPr>
              <w:noProof/>
              <w:lang w:val="es-US"/>
            </w:rPr>
            <w:t xml:space="preserve"> </w:t>
          </w:r>
          <w:r w:rsidR="00C30115" w:rsidRPr="00C30115">
            <w:rPr>
              <w:noProof/>
              <w:lang w:val="es-US"/>
            </w:rPr>
            <w:t>(EmpresaActual, n.d.)</w:t>
          </w:r>
          <w:r w:rsidR="00A77651">
            <w:fldChar w:fldCharType="end"/>
          </w:r>
        </w:sdtContent>
      </w:sdt>
    </w:p>
    <w:p w14:paraId="417CFF40" w14:textId="1699EA77" w:rsidR="00492D2E" w:rsidRDefault="00492D2E" w:rsidP="004D3BDC"/>
    <w:p w14:paraId="64F861F0" w14:textId="37EB157D" w:rsidR="00492D2E" w:rsidRPr="00C768AB" w:rsidRDefault="00A57F05" w:rsidP="004D3BDC">
      <w:pPr>
        <w:rPr>
          <w:b/>
          <w:bCs/>
        </w:rPr>
      </w:pPr>
      <w:r w:rsidRPr="00C768AB">
        <w:rPr>
          <w:b/>
          <w:bCs/>
        </w:rPr>
        <w:t>índice</w:t>
      </w:r>
      <w:r w:rsidR="00492D2E" w:rsidRPr="00C768AB">
        <w:rPr>
          <w:b/>
          <w:bCs/>
        </w:rPr>
        <w:t>:</w:t>
      </w:r>
      <w:r w:rsidR="00E07CD8">
        <w:rPr>
          <w:b/>
          <w:bCs/>
        </w:rPr>
        <w:t xml:space="preserve"> </w:t>
      </w:r>
      <w:r w:rsidR="00E07CD8" w:rsidRPr="00E07CD8">
        <w:t>Los números índices constituyen el instrumento básico para sintetizar las estadísticas económicas de modo que las fórmulas utilizadas permitan expresar y describir, por ejemplo, el crecimiento económico de un país o la tasa de inflación de una economía, y también para realizar comparaciones internacionales.</w:t>
      </w:r>
    </w:p>
    <w:p w14:paraId="7843148F" w14:textId="2412272D" w:rsidR="00691A45" w:rsidRDefault="00691A45" w:rsidP="00691A45">
      <w:pPr>
        <w:pStyle w:val="Ttulo1"/>
      </w:pPr>
      <w:bookmarkStart w:id="3" w:name="_Toc130763741"/>
      <w:r>
        <w:lastRenderedPageBreak/>
        <w:t>Objetivo general</w:t>
      </w:r>
      <w:bookmarkEnd w:id="3"/>
    </w:p>
    <w:p w14:paraId="6775A164" w14:textId="77777777" w:rsidR="00583D1A" w:rsidRPr="00583D1A" w:rsidRDefault="00583D1A" w:rsidP="00583D1A"/>
    <w:p w14:paraId="38E13F6A" w14:textId="26BD7470" w:rsidR="00B12014" w:rsidRDefault="00B12014" w:rsidP="00B12014">
      <w:r>
        <w:t xml:space="preserve">Dar a comprender el impacto que tuvo el combustible en la canasta familiar en la Republica Dominicana </w:t>
      </w:r>
      <w:r w:rsidR="00583D1A">
        <w:t>durante el periodo 2020 – 2022.</w:t>
      </w:r>
    </w:p>
    <w:p w14:paraId="4D28B0DF" w14:textId="77777777" w:rsidR="00583D1A" w:rsidRPr="00B12014" w:rsidRDefault="00583D1A" w:rsidP="00B12014"/>
    <w:p w14:paraId="328D1DAB" w14:textId="79EE2B7E" w:rsidR="00C84A4F" w:rsidRDefault="00691A45" w:rsidP="00691A45">
      <w:pPr>
        <w:pStyle w:val="Ttulo1"/>
      </w:pPr>
      <w:bookmarkStart w:id="4" w:name="_Toc130763742"/>
      <w:r>
        <w:t>Objetivos específicos</w:t>
      </w:r>
      <w:bookmarkEnd w:id="4"/>
    </w:p>
    <w:p w14:paraId="41076D1F" w14:textId="77777777" w:rsidR="00B4203A" w:rsidRPr="00B4203A" w:rsidRDefault="00B4203A" w:rsidP="00B4203A"/>
    <w:p w14:paraId="192F375D" w14:textId="0FDF1125" w:rsidR="00583D1A" w:rsidRDefault="00583D1A" w:rsidP="00B4203A">
      <w:pPr>
        <w:pStyle w:val="Prrafodelista"/>
        <w:numPr>
          <w:ilvl w:val="0"/>
          <w:numId w:val="11"/>
        </w:numPr>
      </w:pPr>
      <w:r>
        <w:t>Identificar los productos más afectados por el aumento del combustible.</w:t>
      </w:r>
    </w:p>
    <w:p w14:paraId="7BA178CD" w14:textId="77777777" w:rsidR="00B4203A" w:rsidRDefault="00B4203A" w:rsidP="00B4203A">
      <w:pPr>
        <w:pStyle w:val="Prrafodelista"/>
        <w:ind w:left="1440" w:firstLine="0"/>
      </w:pPr>
    </w:p>
    <w:p w14:paraId="436B9E43" w14:textId="6F1E30B8" w:rsidR="00583D1A" w:rsidRDefault="00583D1A" w:rsidP="00B4203A">
      <w:pPr>
        <w:pStyle w:val="Prrafodelista"/>
        <w:numPr>
          <w:ilvl w:val="0"/>
          <w:numId w:val="11"/>
        </w:numPr>
      </w:pPr>
      <w:r>
        <w:t xml:space="preserve">Analizar el impacto </w:t>
      </w:r>
      <w:r w:rsidR="00207217">
        <w:t>en el periodo</w:t>
      </w:r>
      <w:r w:rsidR="00481DCC">
        <w:t xml:space="preserve"> 2020-2022</w:t>
      </w:r>
    </w:p>
    <w:p w14:paraId="46E2ECBB" w14:textId="77777777" w:rsidR="00B4203A" w:rsidRDefault="00B4203A" w:rsidP="00B4203A">
      <w:pPr>
        <w:ind w:firstLine="0"/>
      </w:pPr>
    </w:p>
    <w:p w14:paraId="12A34204" w14:textId="28F2EF49" w:rsidR="00583D1A" w:rsidRDefault="00583D1A" w:rsidP="00B4203A">
      <w:pPr>
        <w:pStyle w:val="Prrafodelista"/>
        <w:numPr>
          <w:ilvl w:val="0"/>
          <w:numId w:val="11"/>
        </w:numPr>
      </w:pPr>
      <w:r>
        <w:t xml:space="preserve">Evaluar el efecto en los precios de </w:t>
      </w:r>
      <w:r w:rsidR="00534BC0">
        <w:t xml:space="preserve">la canasta familiar </w:t>
      </w:r>
    </w:p>
    <w:p w14:paraId="58CEB4C2" w14:textId="77777777" w:rsidR="00B4203A" w:rsidRDefault="00B4203A" w:rsidP="00B4203A">
      <w:pPr>
        <w:ind w:firstLine="0"/>
      </w:pPr>
    </w:p>
    <w:p w14:paraId="1C28467B" w14:textId="00631D2D" w:rsidR="00583D1A" w:rsidRDefault="00BB7306" w:rsidP="00B4203A">
      <w:pPr>
        <w:pStyle w:val="Prrafodelista"/>
        <w:numPr>
          <w:ilvl w:val="0"/>
          <w:numId w:val="11"/>
        </w:numPr>
      </w:pPr>
      <w:r>
        <w:t xml:space="preserve">Proporcionar </w:t>
      </w:r>
      <w:r w:rsidR="00DA2855">
        <w:t xml:space="preserve">políticas públicas para mejorar la situación del </w:t>
      </w:r>
      <w:r w:rsidR="00215E8A">
        <w:t xml:space="preserve">país </w:t>
      </w:r>
    </w:p>
    <w:p w14:paraId="0F62E018" w14:textId="27833345" w:rsidR="007373D8" w:rsidRDefault="007373D8">
      <w:pPr>
        <w:spacing w:line="240" w:lineRule="auto"/>
        <w:ind w:firstLine="0"/>
        <w:jc w:val="left"/>
      </w:pPr>
    </w:p>
    <w:p w14:paraId="6F52ACBD" w14:textId="51B9C439" w:rsidR="00583D1A" w:rsidRDefault="00583D1A">
      <w:pPr>
        <w:spacing w:line="240" w:lineRule="auto"/>
        <w:ind w:firstLine="0"/>
        <w:jc w:val="left"/>
      </w:pPr>
    </w:p>
    <w:p w14:paraId="5EA99865" w14:textId="54F20AEA" w:rsidR="00583D1A" w:rsidRDefault="00583D1A">
      <w:pPr>
        <w:spacing w:line="240" w:lineRule="auto"/>
        <w:ind w:firstLine="0"/>
        <w:jc w:val="left"/>
      </w:pPr>
    </w:p>
    <w:p w14:paraId="649985E0" w14:textId="70B1DE87" w:rsidR="00B4203A" w:rsidRDefault="00B4203A">
      <w:pPr>
        <w:spacing w:line="240" w:lineRule="auto"/>
        <w:ind w:firstLine="0"/>
        <w:jc w:val="left"/>
      </w:pPr>
    </w:p>
    <w:p w14:paraId="72B2E06B" w14:textId="535860FB" w:rsidR="00B4203A" w:rsidRDefault="00B4203A">
      <w:pPr>
        <w:spacing w:line="240" w:lineRule="auto"/>
        <w:ind w:firstLine="0"/>
        <w:jc w:val="left"/>
      </w:pPr>
    </w:p>
    <w:p w14:paraId="008D5D9F" w14:textId="77777777" w:rsidR="00B4203A" w:rsidRDefault="00B4203A">
      <w:pPr>
        <w:spacing w:line="240" w:lineRule="auto"/>
        <w:ind w:firstLine="0"/>
        <w:jc w:val="left"/>
      </w:pPr>
    </w:p>
    <w:p w14:paraId="0F687E43" w14:textId="7E13F4EE" w:rsidR="00583D1A" w:rsidRDefault="00583D1A">
      <w:pPr>
        <w:spacing w:line="240" w:lineRule="auto"/>
        <w:ind w:firstLine="0"/>
        <w:jc w:val="left"/>
      </w:pPr>
    </w:p>
    <w:p w14:paraId="5EA85914" w14:textId="77777777" w:rsidR="00583D1A" w:rsidRDefault="00583D1A">
      <w:pPr>
        <w:spacing w:line="240" w:lineRule="auto"/>
        <w:ind w:firstLine="0"/>
        <w:jc w:val="left"/>
      </w:pPr>
    </w:p>
    <w:p w14:paraId="6EA2529A" w14:textId="77777777" w:rsidR="007373D8" w:rsidRPr="007373D8" w:rsidRDefault="007373D8" w:rsidP="009176BD">
      <w:pPr>
        <w:pStyle w:val="Ttulo1"/>
        <w:rPr>
          <w:b w:val="0"/>
        </w:rPr>
      </w:pPr>
      <w:bookmarkStart w:id="5" w:name="_Toc127137169"/>
      <w:bookmarkStart w:id="6" w:name="_Toc130763743"/>
      <w:r w:rsidRPr="007373D8">
        <w:t>Delimitación y Alcance del Tema</w:t>
      </w:r>
      <w:r w:rsidRPr="007373D8">
        <w:rPr>
          <w:b w:val="0"/>
        </w:rPr>
        <w:t>.</w:t>
      </w:r>
      <w:bookmarkEnd w:id="5"/>
      <w:bookmarkEnd w:id="6"/>
    </w:p>
    <w:p w14:paraId="00D13563" w14:textId="77777777" w:rsidR="009176BD" w:rsidRPr="009176BD" w:rsidRDefault="009176BD" w:rsidP="009176BD"/>
    <w:p w14:paraId="395C2885" w14:textId="6F6EB14B" w:rsidR="00B50E1D" w:rsidRDefault="00B50E1D" w:rsidP="00B50E1D">
      <w:r w:rsidRPr="00B50E1D">
        <w:t>Delimitación del tema: Impacto del costo del combustible en la canasta familiar en la República Dominicana durante el período de 2020 a 2022.</w:t>
      </w:r>
    </w:p>
    <w:p w14:paraId="3102A32B" w14:textId="77777777" w:rsidR="00B50E1D" w:rsidRPr="00B50E1D" w:rsidRDefault="00B50E1D" w:rsidP="00B50E1D"/>
    <w:p w14:paraId="2745AB2F" w14:textId="77777777" w:rsidR="00B50E1D" w:rsidRDefault="00B50E1D" w:rsidP="00B50E1D">
      <w:r w:rsidRPr="00B50E1D">
        <w:t xml:space="preserve">Alcance del tema: El estudio se centrará en analizar el impacto económico que ha tenido el costo del combustible en la canasta familiar de los hogares dominicanos durante el período de 2020 a 2022. Se examinarán las variaciones en el precio del combustible y cómo estas han afectado los precios de los productos básicos y servicios en el país, así como las posibles soluciones y </w:t>
      </w:r>
      <w:r w:rsidRPr="00B50E1D">
        <w:lastRenderedPageBreak/>
        <w:t>medidas gubernamentales implementadas para mitigar el impacto en la población. Este estudio se enfocará en la situación específica de la República Dominicana y no abordará el impacto del combustible en otros países o regiones.</w:t>
      </w:r>
    </w:p>
    <w:p w14:paraId="10B88593" w14:textId="77777777" w:rsidR="00E11B71" w:rsidRDefault="00E11B71" w:rsidP="00E11B71">
      <w:pPr>
        <w:pStyle w:val="Ttulo1"/>
      </w:pPr>
      <w:bookmarkStart w:id="7" w:name="_Toc130763744"/>
      <w:r>
        <w:t>Hipótesis de la Investigación.</w:t>
      </w:r>
      <w:bookmarkEnd w:id="7"/>
      <w:r>
        <w:t xml:space="preserve"> </w:t>
      </w:r>
    </w:p>
    <w:p w14:paraId="11E91206" w14:textId="77777777" w:rsidR="00E11B71" w:rsidRPr="00AD37F2" w:rsidRDefault="00E11B71" w:rsidP="00E11B71"/>
    <w:p w14:paraId="35653DCE" w14:textId="77777777" w:rsidR="00E11B71" w:rsidRDefault="00E11B71" w:rsidP="00E11B71">
      <w:r w:rsidRPr="005777A0">
        <w:t>Se espera que el aumento del precio del combustible tenga un impacto significativo en los costos de producción de ciertos productos, lo que a su vez lleve a un aumento en los precios de los productos de consumo final. Esta hipótesis se basa en la premisa de que el precio del combustible es un factor crítico en la producción y distribución de bienes, y que cualquier aumento en los costos de combustible se reflejará en los precios de los productos de consumo final. Esta hipótesis podría estar respaldada por un análisis de los precios de los productos antes y después de un aumento significativo en el precio del combustible, así como por un análisis de los costos de producción y distribución de los productos afectados.</w:t>
      </w:r>
    </w:p>
    <w:p w14:paraId="6D53D205" w14:textId="77777777" w:rsidR="00CB7340" w:rsidRDefault="00CB7340" w:rsidP="00E11B71"/>
    <w:p w14:paraId="0728937D" w14:textId="6361891C" w:rsidR="00CB7340" w:rsidRDefault="00CB7340" w:rsidP="00CB7340">
      <w:pPr>
        <w:pStyle w:val="Ttulo2"/>
      </w:pPr>
      <w:bookmarkStart w:id="8" w:name="_Toc130763745"/>
      <w:r w:rsidRPr="00CB7340">
        <w:t>Preguntas de hipótesis</w:t>
      </w:r>
      <w:bookmarkEnd w:id="8"/>
    </w:p>
    <w:p w14:paraId="7E8F7F5D" w14:textId="77777777" w:rsidR="00B3546A" w:rsidRDefault="00B3546A" w:rsidP="00CB7340"/>
    <w:p w14:paraId="0D04DF8D" w14:textId="2CDEA0A5" w:rsidR="00F70F8C" w:rsidRDefault="00E6470E" w:rsidP="00DF056F">
      <w:pPr>
        <w:pStyle w:val="Prrafodelista"/>
        <w:numPr>
          <w:ilvl w:val="0"/>
          <w:numId w:val="17"/>
        </w:numPr>
      </w:pPr>
      <w:r>
        <w:t>¿</w:t>
      </w:r>
      <w:r w:rsidR="00B3546A">
        <w:t>Hay un aumento en la canasta familiar en la República Dominicana 2020 - 2022</w:t>
      </w:r>
      <w:r>
        <w:t>?</w:t>
      </w:r>
    </w:p>
    <w:p w14:paraId="22E1D1BF" w14:textId="77777777" w:rsidR="00B3546A" w:rsidRDefault="00B3546A" w:rsidP="00CB7340"/>
    <w:p w14:paraId="053C3624" w14:textId="32422F09" w:rsidR="00B3546A" w:rsidRDefault="00B3546A" w:rsidP="00DF056F">
      <w:pPr>
        <w:pStyle w:val="Prrafodelista"/>
        <w:numPr>
          <w:ilvl w:val="0"/>
          <w:numId w:val="17"/>
        </w:numPr>
      </w:pPr>
      <w:r>
        <w:t xml:space="preserve">¿Hay un aumento significativo en el combustible en la República Dominicana 2020 – </w:t>
      </w:r>
      <w:r w:rsidR="00DF056F">
        <w:t xml:space="preserve"> </w:t>
      </w:r>
      <w:r>
        <w:t>2022</w:t>
      </w:r>
    </w:p>
    <w:p w14:paraId="1D058641" w14:textId="77777777" w:rsidR="00B3546A" w:rsidRDefault="00B3546A" w:rsidP="00DF056F">
      <w:pPr>
        <w:pStyle w:val="Prrafodelista"/>
        <w:numPr>
          <w:ilvl w:val="0"/>
          <w:numId w:val="17"/>
        </w:numPr>
      </w:pPr>
      <w:r>
        <w:t>¿El combustible tuvo algo que ver con el alza de la canasta familiar en la República Dominicana 2020 - 2022?</w:t>
      </w:r>
    </w:p>
    <w:p w14:paraId="6D270A67" w14:textId="77777777" w:rsidR="00DF056F" w:rsidRDefault="00DF056F" w:rsidP="009176BD">
      <w:pPr>
        <w:pStyle w:val="Ttulo1"/>
      </w:pPr>
    </w:p>
    <w:p w14:paraId="28D67444" w14:textId="77777777" w:rsidR="00DF056F" w:rsidRDefault="00DF056F" w:rsidP="009176BD">
      <w:pPr>
        <w:pStyle w:val="Ttulo1"/>
      </w:pPr>
    </w:p>
    <w:p w14:paraId="5970A099" w14:textId="77777777" w:rsidR="00DF056F" w:rsidRDefault="00DF056F" w:rsidP="00DF056F"/>
    <w:p w14:paraId="0775DD6D" w14:textId="77777777" w:rsidR="00DF056F" w:rsidRPr="00DF056F" w:rsidRDefault="00DF056F" w:rsidP="00DF056F"/>
    <w:p w14:paraId="1B0CCDED" w14:textId="0DC710A6" w:rsidR="00825E0B" w:rsidRDefault="00825E0B" w:rsidP="009176BD">
      <w:pPr>
        <w:pStyle w:val="Ttulo1"/>
      </w:pPr>
      <w:bookmarkStart w:id="9" w:name="_Toc130763746"/>
      <w:r>
        <w:lastRenderedPageBreak/>
        <w:t>Metodología de la investigación</w:t>
      </w:r>
      <w:bookmarkEnd w:id="9"/>
      <w:r>
        <w:t xml:space="preserve"> </w:t>
      </w:r>
    </w:p>
    <w:p w14:paraId="569268C2" w14:textId="77777777" w:rsidR="00DF056F" w:rsidRPr="00DF056F" w:rsidRDefault="00DF056F" w:rsidP="00DF056F"/>
    <w:p w14:paraId="5A2F329B" w14:textId="77777777" w:rsidR="004E7C9C" w:rsidRDefault="004E7C9C" w:rsidP="004E7C9C">
      <w:pPr>
        <w:pStyle w:val="Ttulo2"/>
      </w:pPr>
      <w:bookmarkStart w:id="10" w:name="_Toc130763747"/>
      <w:r>
        <w:t>Propuesta del Informe.</w:t>
      </w:r>
      <w:bookmarkEnd w:id="10"/>
    </w:p>
    <w:p w14:paraId="5FB53AA0" w14:textId="77777777" w:rsidR="004E7C9C" w:rsidRDefault="004E7C9C" w:rsidP="004E7C9C"/>
    <w:p w14:paraId="4696EF8E" w14:textId="77777777" w:rsidR="004E7C9C" w:rsidRDefault="004E7C9C" w:rsidP="004E7C9C">
      <w:r>
        <w:t>Es bien sabido que los combustibles influyen en gran manera a como se mueve el mercado de la producción, exportación y transportación de los productos, aunque hay más factores que afectan el aumento de los productos nos enfocaremos en el impacto que dio el combustible.</w:t>
      </w:r>
    </w:p>
    <w:p w14:paraId="2770F5DA" w14:textId="77777777" w:rsidR="004E7C9C" w:rsidRDefault="004E7C9C" w:rsidP="004E7C9C"/>
    <w:p w14:paraId="339468D0" w14:textId="77777777" w:rsidR="004E7C9C" w:rsidRDefault="004E7C9C" w:rsidP="004E7C9C">
      <w:r>
        <w:t xml:space="preserve">Según el </w:t>
      </w:r>
      <w:r>
        <w:rPr>
          <w:b/>
          <w:bCs/>
        </w:rPr>
        <w:t>banco central</w:t>
      </w:r>
      <w:r>
        <w:t>, de acuerdo con la teoría económica neoclásica, los precios de los bienes y servicios responden a factores que inciden en su oferta y su demanda. En el caso de economías abiertas, como la dominicana, es necesario incorporar el componente de inflación importada, cuyo principal canal de transmisión es el sector externo. Se puede afirmar que en el caso dominicano uno de los factores que más incide en el nivel de precios domésticos es el precio internacional del petróleo. Esto así, dada la alta incidencia de los precios de los hidrocarburos en los costos internos de producción, principalmente vía la facturación energética y el transporte de mercancías.</w:t>
      </w:r>
      <w:sdt>
        <w:sdtPr>
          <w:id w:val="1900780036"/>
          <w:citation/>
        </w:sdtPr>
        <w:sdtEndPr/>
        <w:sdtContent>
          <w:r>
            <w:fldChar w:fldCharType="begin"/>
          </w:r>
          <w:r>
            <w:rPr>
              <w:lang w:val="es-MX"/>
            </w:rPr>
            <w:instrText xml:space="preserve">CITATION BC20 \l 1033 </w:instrText>
          </w:r>
          <w:r>
            <w:fldChar w:fldCharType="separate"/>
          </w:r>
          <w:r>
            <w:rPr>
              <w:noProof/>
              <w:lang w:val="es-US"/>
            </w:rPr>
            <w:t xml:space="preserve"> </w:t>
          </w:r>
          <w:r>
            <w:rPr>
              <w:noProof/>
              <w:lang w:val="es-MX"/>
            </w:rPr>
            <w:t>(BC, 2020)</w:t>
          </w:r>
          <w:r>
            <w:fldChar w:fldCharType="end"/>
          </w:r>
        </w:sdtContent>
      </w:sdt>
    </w:p>
    <w:p w14:paraId="5F85CB60" w14:textId="77777777" w:rsidR="004E7C9C" w:rsidRDefault="004E7C9C" w:rsidP="004E7C9C">
      <w:pPr>
        <w:spacing w:line="240" w:lineRule="auto"/>
        <w:ind w:firstLine="0"/>
        <w:jc w:val="left"/>
      </w:pPr>
      <w:r>
        <w:br w:type="page"/>
      </w:r>
    </w:p>
    <w:p w14:paraId="2AD81D95" w14:textId="77777777" w:rsidR="004E7C9C" w:rsidRDefault="004E7C9C" w:rsidP="004E7C9C"/>
    <w:p w14:paraId="3FF3B2B3" w14:textId="77777777" w:rsidR="004E7C9C" w:rsidRDefault="004E7C9C" w:rsidP="004E7C9C">
      <w:pPr>
        <w:spacing w:line="240" w:lineRule="auto"/>
        <w:ind w:firstLine="0"/>
        <w:jc w:val="left"/>
      </w:pPr>
    </w:p>
    <w:p w14:paraId="031B4124" w14:textId="77777777" w:rsidR="004E7C9C" w:rsidRDefault="004E7C9C" w:rsidP="004E7C9C">
      <w:pPr>
        <w:pStyle w:val="Ttulo1"/>
      </w:pPr>
      <w:bookmarkStart w:id="11" w:name="_Toc130763748"/>
      <w:r>
        <w:t>Fuentes de Datos.</w:t>
      </w:r>
      <w:bookmarkEnd w:id="11"/>
      <w:r>
        <w:t xml:space="preserve"> </w:t>
      </w:r>
    </w:p>
    <w:p w14:paraId="479EB9D3" w14:textId="77777777" w:rsidR="004E7C9C" w:rsidRDefault="004E7C9C" w:rsidP="004E7C9C">
      <w:r>
        <w:t>Las fuentes de datos para este informen estadísticas gubernamentales sobre el precio del combustible y los precios de los productos, y encuestas a consumidores, informes de expertos en la materia encuestas etc.</w:t>
      </w:r>
    </w:p>
    <w:p w14:paraId="2F4BB2E4" w14:textId="77777777" w:rsidR="004E7C9C" w:rsidRDefault="004E7C9C" w:rsidP="004E7C9C"/>
    <w:p w14:paraId="061A9A24" w14:textId="77777777" w:rsidR="004E7C9C" w:rsidRDefault="004E7C9C" w:rsidP="004E7C9C">
      <w:r>
        <w:t>ONE:</w:t>
      </w:r>
    </w:p>
    <w:p w14:paraId="45980B3A" w14:textId="77777777" w:rsidR="004E7C9C" w:rsidRDefault="00AC5723" w:rsidP="004E7C9C">
      <w:hyperlink r:id="rId13" w:history="1">
        <w:r w:rsidR="004E7C9C">
          <w:rPr>
            <w:rStyle w:val="Hipervnculo"/>
          </w:rPr>
          <w:t>https://www.one.gob.do/datos-y-estadisticas/temas/estadisticas-economicas/precios/otros-precios-y-costos/derivados-de-petroleo/</w:t>
        </w:r>
      </w:hyperlink>
    </w:p>
    <w:p w14:paraId="74F39A17" w14:textId="77777777" w:rsidR="004E7C9C" w:rsidRDefault="004E7C9C" w:rsidP="004E7C9C">
      <w:r>
        <w:t>Banco Central:</w:t>
      </w:r>
    </w:p>
    <w:p w14:paraId="406B6562" w14:textId="77777777" w:rsidR="004E7C9C" w:rsidRDefault="00AC5723" w:rsidP="004E7C9C">
      <w:hyperlink r:id="rId14" w:history="1">
        <w:r w:rsidR="004E7C9C">
          <w:rPr>
            <w:rStyle w:val="Hipervnculo"/>
          </w:rPr>
          <w:t>https://www.bancentral.gov.do/</w:t>
        </w:r>
      </w:hyperlink>
    </w:p>
    <w:p w14:paraId="731D3258" w14:textId="77777777" w:rsidR="004E7C9C" w:rsidRDefault="004E7C9C" w:rsidP="004E7C9C"/>
    <w:p w14:paraId="422160B1" w14:textId="77777777" w:rsidR="004E7C9C" w:rsidRDefault="004E7C9C" w:rsidP="004E7C9C">
      <w:r>
        <w:t>ENCUESTA SOBRE EL ALZA DEL COMBUSTIBLE Y SU EFECTO EN LA CANASTA FAMILIAR:</w:t>
      </w:r>
    </w:p>
    <w:p w14:paraId="1587308F" w14:textId="77777777" w:rsidR="004E7C9C" w:rsidRDefault="00AC5723" w:rsidP="004E7C9C">
      <w:hyperlink r:id="rId15" w:history="1">
        <w:r w:rsidR="004E7C9C">
          <w:rPr>
            <w:rStyle w:val="Hipervnculo"/>
          </w:rPr>
          <w:t>https://forms.office.com/pages/designpagev2.aspx?lang=es-ES&amp;origin=OfficeDotCom&amp;route=OfficeHome&amp;subpage=design&amp;id=v9NWkZ3Ty0Kr9rfeykoIkhpd1IEnmSxHtyu3wNBEb_pUQ0YwMlgzRzNDSFROMkMzRDlBTDNTWldHNC4u</w:t>
        </w:r>
      </w:hyperlink>
    </w:p>
    <w:p w14:paraId="7E5E91A5" w14:textId="77777777" w:rsidR="004E7C9C" w:rsidRDefault="004E7C9C" w:rsidP="004E7C9C"/>
    <w:p w14:paraId="0D0673E3" w14:textId="77777777" w:rsidR="004E7C9C" w:rsidRDefault="004E7C9C" w:rsidP="004E7C9C">
      <w:pPr>
        <w:spacing w:line="240" w:lineRule="auto"/>
        <w:ind w:firstLine="0"/>
        <w:jc w:val="left"/>
      </w:pPr>
      <w:r>
        <w:br w:type="page"/>
      </w:r>
    </w:p>
    <w:p w14:paraId="4B987234" w14:textId="77777777" w:rsidR="004E7C9C" w:rsidRDefault="004E7C9C" w:rsidP="004E7C9C">
      <w:pPr>
        <w:pStyle w:val="Ttulo1"/>
      </w:pPr>
      <w:bookmarkStart w:id="12" w:name="_Toc130763749"/>
      <w:r>
        <w:lastRenderedPageBreak/>
        <w:t>Herramienta para aplicar análisis de datos.</w:t>
      </w:r>
      <w:bookmarkEnd w:id="12"/>
    </w:p>
    <w:p w14:paraId="32620B36" w14:textId="77777777" w:rsidR="004E7C9C" w:rsidRDefault="004E7C9C" w:rsidP="004E7C9C">
      <w:pPr>
        <w:ind w:firstLine="0"/>
      </w:pPr>
    </w:p>
    <w:p w14:paraId="7654D3AE" w14:textId="77777777" w:rsidR="004E7C9C" w:rsidRDefault="004E7C9C" w:rsidP="004E7C9C"/>
    <w:p w14:paraId="2F49BBD7" w14:textId="1F5880A0" w:rsidR="004E7C9C" w:rsidRDefault="004E7C9C" w:rsidP="004E7C9C">
      <w:pPr>
        <w:jc w:val="center"/>
      </w:pPr>
      <w:r>
        <w:rPr>
          <w:noProof/>
        </w:rPr>
        <w:fldChar w:fldCharType="begin"/>
      </w:r>
      <w:r>
        <w:rPr>
          <w:noProof/>
        </w:rPr>
        <w:instrText xml:space="preserve"> INCLUDEPICTURE  "https://play-lh.googleusercontent.com/37EzETO6gZyKmCg2kBIFX1e9gkubxZrVa5fHJ6yOaa7VvEShHjKv2RdtwnZt9Sk258s" \* MERGEFORMATINET </w:instrText>
      </w:r>
      <w:r>
        <w:rPr>
          <w:noProof/>
        </w:rPr>
        <w:fldChar w:fldCharType="separate"/>
      </w:r>
      <w:r>
        <w:rPr>
          <w:noProof/>
        </w:rPr>
        <w:drawing>
          <wp:inline distT="0" distB="0" distL="0" distR="0" wp14:anchorId="690489E0" wp14:editId="3B0DE6B5">
            <wp:extent cx="1886585" cy="1886585"/>
            <wp:effectExtent l="0" t="0" r="5715" b="5715"/>
            <wp:docPr id="25" name="Imagen 25" descr="Microsoft Excel: Spreadsheets - Aplicaciones e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5" descr="Microsoft Excel: Spreadsheets - Aplicaciones en Google Play"/>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1886585" cy="1886585"/>
                    </a:xfrm>
                    <a:prstGeom prst="rect">
                      <a:avLst/>
                    </a:prstGeom>
                    <a:noFill/>
                    <a:ln>
                      <a:noFill/>
                    </a:ln>
                  </pic:spPr>
                </pic:pic>
              </a:graphicData>
            </a:graphic>
          </wp:inline>
        </w:drawing>
      </w:r>
      <w:r>
        <w:rPr>
          <w:noProof/>
        </w:rPr>
        <w:fldChar w:fldCharType="end"/>
      </w:r>
    </w:p>
    <w:p w14:paraId="3AB7E3DF" w14:textId="77777777" w:rsidR="004E7C9C" w:rsidRDefault="004E7C9C" w:rsidP="004E7C9C">
      <w:r>
        <w:t xml:space="preserve">Excel es una herramienta muy útil para el análisis de datos debido a su capacidad para procesar grandes cantidades de datos de manera rápida y efectiva. Además, Excel ofrece una amplia variedad de herramientas de análisis que permiten explorar y visualizar los datos de formas únicas y significativas. Con Excel, podemos realizar análisis estadísticos complejos, crear gráficos y tablas dinámicas, y generar informes personalizados que nos ayuden a tomar decisiones informadas. </w:t>
      </w:r>
    </w:p>
    <w:p w14:paraId="3BADC7C4" w14:textId="77777777" w:rsidR="004E7C9C" w:rsidRDefault="004E7C9C" w:rsidP="004E7C9C">
      <w:pPr>
        <w:spacing w:line="240" w:lineRule="auto"/>
        <w:ind w:firstLine="0"/>
        <w:jc w:val="left"/>
      </w:pPr>
      <w:r>
        <w:br w:type="page"/>
      </w:r>
    </w:p>
    <w:p w14:paraId="14D5774F" w14:textId="77777777" w:rsidR="004E7C9C" w:rsidRDefault="004E7C9C" w:rsidP="004E7C9C">
      <w:r>
        <w:lastRenderedPageBreak/>
        <w:t>Temas propuestos del Informe.</w:t>
      </w:r>
    </w:p>
    <w:p w14:paraId="5C4EC1A7" w14:textId="77777777" w:rsidR="004E7C9C" w:rsidRDefault="004E7C9C" w:rsidP="004E7C9C">
      <w:pPr>
        <w:ind w:firstLine="0"/>
      </w:pPr>
    </w:p>
    <w:p w14:paraId="54680719" w14:textId="77777777" w:rsidR="004E7C9C" w:rsidRDefault="004E7C9C" w:rsidP="004E7C9C">
      <w:pPr>
        <w:pStyle w:val="Ttulo2"/>
        <w:rPr>
          <w:rFonts w:eastAsiaTheme="minorHAnsi" w:cstheme="minorBidi"/>
          <w:color w:val="auto"/>
          <w:szCs w:val="24"/>
        </w:rPr>
      </w:pPr>
      <w:bookmarkStart w:id="13" w:name="_Toc130763750"/>
      <w:r>
        <w:t>Contexto del aumento del combustible</w:t>
      </w:r>
      <w:bookmarkEnd w:id="13"/>
    </w:p>
    <w:p w14:paraId="35E52558" w14:textId="77777777" w:rsidR="004E7C9C" w:rsidRDefault="004E7C9C" w:rsidP="004E7C9C">
      <w:pPr>
        <w:pStyle w:val="Prrafodelista"/>
        <w:numPr>
          <w:ilvl w:val="0"/>
          <w:numId w:val="5"/>
        </w:numPr>
      </w:pPr>
      <w:r>
        <w:t>¿Qué es el combustible?</w:t>
      </w:r>
    </w:p>
    <w:p w14:paraId="32D683F3" w14:textId="77777777" w:rsidR="004E7C9C" w:rsidRDefault="004E7C9C" w:rsidP="004E7C9C">
      <w:pPr>
        <w:pStyle w:val="Prrafodelista"/>
        <w:numPr>
          <w:ilvl w:val="0"/>
          <w:numId w:val="5"/>
        </w:numPr>
      </w:pPr>
      <w:r>
        <w:t>Importancia de los combustibles y para que se utilizan</w:t>
      </w:r>
    </w:p>
    <w:p w14:paraId="6A90D917" w14:textId="77777777" w:rsidR="004E7C9C" w:rsidRDefault="004E7C9C" w:rsidP="004E7C9C">
      <w:pPr>
        <w:pStyle w:val="Prrafodelista"/>
        <w:numPr>
          <w:ilvl w:val="0"/>
          <w:numId w:val="5"/>
        </w:numPr>
      </w:pPr>
      <w:r>
        <w:t>El impacto en la economía</w:t>
      </w:r>
    </w:p>
    <w:p w14:paraId="51E54310" w14:textId="77777777" w:rsidR="004E7C9C" w:rsidRDefault="004E7C9C" w:rsidP="004E7C9C">
      <w:pPr>
        <w:pStyle w:val="Prrafodelista"/>
        <w:numPr>
          <w:ilvl w:val="0"/>
          <w:numId w:val="5"/>
        </w:numPr>
      </w:pPr>
      <w:r>
        <w:t>Impacto en la canasta familiar</w:t>
      </w:r>
    </w:p>
    <w:p w14:paraId="634A9261" w14:textId="77777777" w:rsidR="004E7C9C" w:rsidRDefault="004E7C9C" w:rsidP="004E7C9C">
      <w:pPr>
        <w:pStyle w:val="Prrafodelista"/>
        <w:numPr>
          <w:ilvl w:val="0"/>
          <w:numId w:val="5"/>
        </w:numPr>
      </w:pPr>
      <w:r>
        <w:t>Producción del combustible</w:t>
      </w:r>
    </w:p>
    <w:p w14:paraId="3EDE7DB6" w14:textId="77777777" w:rsidR="004E7C9C" w:rsidRDefault="004E7C9C" w:rsidP="004E7C9C">
      <w:pPr>
        <w:pStyle w:val="Prrafodelista"/>
        <w:numPr>
          <w:ilvl w:val="0"/>
          <w:numId w:val="5"/>
        </w:numPr>
      </w:pPr>
      <w:r>
        <w:t>¿Hay petróleo en República Dominicana?</w:t>
      </w:r>
    </w:p>
    <w:p w14:paraId="78898D39" w14:textId="77777777" w:rsidR="004E7C9C" w:rsidRDefault="004E7C9C" w:rsidP="004E7C9C">
      <w:pPr>
        <w:pStyle w:val="Prrafodelista"/>
        <w:ind w:left="1800" w:firstLine="0"/>
      </w:pPr>
    </w:p>
    <w:p w14:paraId="4FFBC94E" w14:textId="77777777" w:rsidR="004E7C9C" w:rsidRDefault="004E7C9C" w:rsidP="004E7C9C">
      <w:r>
        <w:t xml:space="preserve">La canasta familiar </w:t>
      </w:r>
    </w:p>
    <w:p w14:paraId="09668A15" w14:textId="77777777" w:rsidR="004E7C9C" w:rsidRDefault="004E7C9C" w:rsidP="004E7C9C">
      <w:pPr>
        <w:pStyle w:val="Prrafodelista"/>
        <w:numPr>
          <w:ilvl w:val="0"/>
          <w:numId w:val="6"/>
        </w:numPr>
      </w:pPr>
      <w:r>
        <w:t>¿Qué es la canasta familiar?</w:t>
      </w:r>
    </w:p>
    <w:p w14:paraId="3DCC0BD0" w14:textId="77777777" w:rsidR="004E7C9C" w:rsidRDefault="004E7C9C" w:rsidP="004E7C9C">
      <w:pPr>
        <w:pStyle w:val="Prrafodelista"/>
        <w:numPr>
          <w:ilvl w:val="0"/>
          <w:numId w:val="6"/>
        </w:numPr>
      </w:pPr>
      <w:r>
        <w:t>¿Qué es el IPC?</w:t>
      </w:r>
    </w:p>
    <w:p w14:paraId="57EE0FA4" w14:textId="77777777" w:rsidR="004E7C9C" w:rsidRDefault="004E7C9C" w:rsidP="004E7C9C">
      <w:pPr>
        <w:pStyle w:val="Prrafodelista"/>
        <w:ind w:left="1800" w:firstLine="0"/>
      </w:pPr>
    </w:p>
    <w:p w14:paraId="62DAE1B0" w14:textId="77777777" w:rsidR="004E7C9C" w:rsidRDefault="004E7C9C" w:rsidP="004E7C9C">
      <w:pPr>
        <w:pStyle w:val="Prrafodelista"/>
        <w:ind w:left="1440" w:firstLine="0"/>
      </w:pPr>
    </w:p>
    <w:p w14:paraId="02111859" w14:textId="77777777" w:rsidR="004E7C9C" w:rsidRDefault="004E7C9C" w:rsidP="004E7C9C">
      <w:r>
        <w:t xml:space="preserve">Inflación </w:t>
      </w:r>
    </w:p>
    <w:p w14:paraId="64DFC806" w14:textId="77777777" w:rsidR="004E7C9C" w:rsidRDefault="004E7C9C" w:rsidP="004E7C9C">
      <w:pPr>
        <w:pStyle w:val="Prrafodelista"/>
        <w:numPr>
          <w:ilvl w:val="0"/>
          <w:numId w:val="7"/>
        </w:numPr>
      </w:pPr>
      <w:r>
        <w:t>¿Qué es la inflación?</w:t>
      </w:r>
    </w:p>
    <w:p w14:paraId="78098923" w14:textId="77777777" w:rsidR="004E7C9C" w:rsidRDefault="004E7C9C" w:rsidP="004E7C9C">
      <w:pPr>
        <w:pStyle w:val="Prrafodelista"/>
        <w:numPr>
          <w:ilvl w:val="0"/>
          <w:numId w:val="7"/>
        </w:numPr>
      </w:pPr>
      <w:r>
        <w:t>¿Como se calcula la inflación?</w:t>
      </w:r>
    </w:p>
    <w:p w14:paraId="20DEF755" w14:textId="77777777" w:rsidR="004E7C9C" w:rsidRDefault="004E7C9C" w:rsidP="004E7C9C">
      <w:pPr>
        <w:pStyle w:val="Prrafodelista"/>
        <w:ind w:left="1800" w:firstLine="0"/>
      </w:pPr>
    </w:p>
    <w:p w14:paraId="24C335D9" w14:textId="77777777" w:rsidR="004E7C9C" w:rsidRDefault="004E7C9C" w:rsidP="004E7C9C">
      <w:r>
        <w:t>Recursos Bibliográficos del Informe.</w:t>
      </w:r>
    </w:p>
    <w:p w14:paraId="6FF5819F" w14:textId="77777777" w:rsidR="004E7C9C" w:rsidRDefault="004E7C9C" w:rsidP="004E7C9C"/>
    <w:p w14:paraId="387AAF04" w14:textId="77777777" w:rsidR="004E7C9C" w:rsidRDefault="004E7C9C" w:rsidP="004E7C9C">
      <w:r>
        <w:t>Informes gubernamentales y estadísticas económicas</w:t>
      </w:r>
    </w:p>
    <w:p w14:paraId="559908D7" w14:textId="77777777" w:rsidR="004E7C9C" w:rsidRDefault="004E7C9C" w:rsidP="004E7C9C">
      <w:pPr>
        <w:ind w:left="1080" w:firstLine="0"/>
      </w:pPr>
      <w:r>
        <w:t>Banco central: Índice de precios al consumidor 2021:</w:t>
      </w:r>
    </w:p>
    <w:p w14:paraId="6AF4F885" w14:textId="77777777" w:rsidR="004E7C9C" w:rsidRDefault="00AC5723" w:rsidP="004E7C9C">
      <w:pPr>
        <w:ind w:left="1080" w:firstLine="0"/>
      </w:pPr>
      <w:hyperlink r:id="rId18" w:history="1">
        <w:r w:rsidR="004E7C9C">
          <w:rPr>
            <w:rStyle w:val="Hipervnculo"/>
          </w:rPr>
          <w:t>https://www.bancentral.gov.do/a/d/2534-precios</w:t>
        </w:r>
      </w:hyperlink>
    </w:p>
    <w:p w14:paraId="52EEED0B" w14:textId="77777777" w:rsidR="004E7C9C" w:rsidRDefault="00AC5723" w:rsidP="004E7C9C">
      <w:pPr>
        <w:ind w:left="1080" w:firstLine="0"/>
      </w:pPr>
      <w:sdt>
        <w:sdtPr>
          <w:id w:val="1327858260"/>
          <w:citation/>
        </w:sdtPr>
        <w:sdtEndPr/>
        <w:sdtContent>
          <w:r w:rsidR="004E7C9C">
            <w:fldChar w:fldCharType="begin"/>
          </w:r>
          <w:r w:rsidR="004E7C9C">
            <w:instrText xml:space="preserve"> CITATION Wik22 \l 3082 </w:instrText>
          </w:r>
          <w:r w:rsidR="004E7C9C">
            <w:fldChar w:fldCharType="separate"/>
          </w:r>
          <w:r w:rsidR="004E7C9C">
            <w:rPr>
              <w:noProof/>
            </w:rPr>
            <w:t>(Wikipedia, 2022)</w:t>
          </w:r>
          <w:r w:rsidR="004E7C9C">
            <w:fldChar w:fldCharType="end"/>
          </w:r>
        </w:sdtContent>
      </w:sdt>
    </w:p>
    <w:p w14:paraId="33089A09" w14:textId="77777777" w:rsidR="004E7C9C" w:rsidRDefault="004E7C9C" w:rsidP="004E7C9C">
      <w:pPr>
        <w:ind w:firstLine="0"/>
      </w:pPr>
    </w:p>
    <w:p w14:paraId="6C0A1958" w14:textId="77777777" w:rsidR="004E7C9C" w:rsidRDefault="004E7C9C" w:rsidP="004E7C9C">
      <w:pPr>
        <w:spacing w:line="240" w:lineRule="auto"/>
        <w:ind w:firstLine="0"/>
        <w:jc w:val="left"/>
      </w:pPr>
      <w:r>
        <w:br w:type="page"/>
      </w:r>
    </w:p>
    <w:p w14:paraId="5A7B2926" w14:textId="77777777" w:rsidR="004E7C9C" w:rsidRDefault="004E7C9C" w:rsidP="004E7C9C">
      <w:pPr>
        <w:pStyle w:val="Ttulo1"/>
      </w:pPr>
      <w:bookmarkStart w:id="14" w:name="_Toc130763751"/>
      <w:r>
        <w:lastRenderedPageBreak/>
        <w:t>Desarrollar los temas propuestos aplicando aportaciones propias y bibliográficas</w:t>
      </w:r>
      <w:bookmarkEnd w:id="14"/>
    </w:p>
    <w:p w14:paraId="41E66B19" w14:textId="77777777" w:rsidR="004E7C9C" w:rsidRDefault="004E7C9C" w:rsidP="004E7C9C">
      <w:pPr>
        <w:pStyle w:val="Ttulo1"/>
      </w:pPr>
      <w:bookmarkStart w:id="15" w:name="_Toc130763752"/>
      <w:r>
        <w:t>Contexto del aumento del combustible</w:t>
      </w:r>
      <w:bookmarkEnd w:id="15"/>
    </w:p>
    <w:p w14:paraId="3FA7852F" w14:textId="77777777" w:rsidR="004E7C9C" w:rsidRDefault="004E7C9C" w:rsidP="004E7C9C">
      <w:pPr>
        <w:pStyle w:val="Ttulo2"/>
      </w:pPr>
      <w:bookmarkStart w:id="16" w:name="_Toc130763753"/>
      <w:r>
        <w:t>¿Qué es el combustible?</w:t>
      </w:r>
      <w:bookmarkEnd w:id="16"/>
    </w:p>
    <w:p w14:paraId="18AD3385" w14:textId="77777777" w:rsidR="004E7C9C" w:rsidRDefault="004E7C9C" w:rsidP="004E7C9C"/>
    <w:p w14:paraId="479E27D1" w14:textId="77777777" w:rsidR="004E7C9C" w:rsidRDefault="004E7C9C" w:rsidP="004E7C9C">
      <w:r>
        <w:t>EL combustible es cualquier material capaz de liberar energía cuando se oxida de forma violenta con desprendimiento de calor. Supone la liberación de una energía de su forma potencial (energía de enlace) a una forma utilizable sea directamente (energía térmica) o energía mecánica (motores térmicos) dejando como residuo calor, dióxido de carbono y algún otro compuesto químico. En un combustible con 0% de humedad y sin hidrógeno en su composición elemental, el poder calorífico superior coincide con el inferior.</w:t>
      </w:r>
      <w:sdt>
        <w:sdtPr>
          <w:id w:val="974265380"/>
          <w:citation/>
        </w:sdtPr>
        <w:sdtEndPr/>
        <w:sdtContent>
          <w:r>
            <w:fldChar w:fldCharType="begin"/>
          </w:r>
          <w:r>
            <w:instrText xml:space="preserve"> CITATION Wik22 \l 3082 </w:instrText>
          </w:r>
          <w:r>
            <w:fldChar w:fldCharType="separate"/>
          </w:r>
          <w:r>
            <w:rPr>
              <w:noProof/>
            </w:rPr>
            <w:t xml:space="preserve"> (Wikipedia, 2022)</w:t>
          </w:r>
          <w:r>
            <w:fldChar w:fldCharType="end"/>
          </w:r>
        </w:sdtContent>
      </w:sdt>
    </w:p>
    <w:p w14:paraId="196A671A" w14:textId="77777777" w:rsidR="004E7C9C" w:rsidRDefault="004E7C9C" w:rsidP="004E7C9C"/>
    <w:p w14:paraId="220212AF" w14:textId="77777777" w:rsidR="004E7C9C" w:rsidRDefault="004E7C9C" w:rsidP="004E7C9C">
      <w:pPr>
        <w:pStyle w:val="Ttulo2"/>
        <w:ind w:firstLine="0"/>
      </w:pPr>
      <w:bookmarkStart w:id="17" w:name="_Toc130763754"/>
      <w:r>
        <w:t>Importancia de los combustibles y para que se utilizan</w:t>
      </w:r>
      <w:bookmarkEnd w:id="17"/>
    </w:p>
    <w:p w14:paraId="44938CEE" w14:textId="77777777" w:rsidR="004E7C9C" w:rsidRDefault="004E7C9C" w:rsidP="004E7C9C">
      <w:pPr>
        <w:pStyle w:val="Ttulo2"/>
        <w:ind w:firstLine="0"/>
      </w:pPr>
    </w:p>
    <w:p w14:paraId="6B9259A1" w14:textId="77777777" w:rsidR="004E7C9C" w:rsidRDefault="004E7C9C" w:rsidP="004E7C9C">
      <w:r>
        <w:t>En la vida cotidiana hacemos uso del Combustible en forma directa, teniendo en un primer caso su utilidad no solo en los medios de transporte como lo es en el caso de los Automóviles y Motocicletas, como también en el caso del Transporte Público con los Buses, Aeronaves y Embarcaciones, pero también lo utilizamos en el hogar, necesario para preparar nuestra comida, calentar el agua para darnos una ducha, y a su vez el emplazamiento de Centrales Termoeléctricas que permiten mediante la quema de combustibles la obtención de la Energía Eléctrica que utilizamos para distintas finalidades.</w:t>
      </w:r>
      <w:sdt>
        <w:sdtPr>
          <w:id w:val="-851488128"/>
          <w:citation/>
        </w:sdtPr>
        <w:sdtEndPr/>
        <w:sdtContent>
          <w:r>
            <w:fldChar w:fldCharType="begin"/>
          </w:r>
          <w:r>
            <w:rPr>
              <w:lang w:val="es-MX"/>
            </w:rPr>
            <w:instrText xml:space="preserve"> CITATION Mon \l 1033 </w:instrText>
          </w:r>
          <w:r>
            <w:fldChar w:fldCharType="separate"/>
          </w:r>
          <w:r>
            <w:rPr>
              <w:noProof/>
              <w:lang w:val="es-US"/>
            </w:rPr>
            <w:t xml:space="preserve"> </w:t>
          </w:r>
          <w:r>
            <w:rPr>
              <w:noProof/>
              <w:lang w:val="es-MX"/>
            </w:rPr>
            <w:t>(Monografias, n.d.)</w:t>
          </w:r>
          <w:r>
            <w:fldChar w:fldCharType="end"/>
          </w:r>
        </w:sdtContent>
      </w:sdt>
    </w:p>
    <w:p w14:paraId="68856727" w14:textId="77777777" w:rsidR="004E7C9C" w:rsidRDefault="004E7C9C" w:rsidP="004E7C9C">
      <w:pPr>
        <w:tabs>
          <w:tab w:val="left" w:pos="3810"/>
          <w:tab w:val="left" w:pos="3915"/>
        </w:tabs>
      </w:pPr>
    </w:p>
    <w:p w14:paraId="60D33223" w14:textId="77777777" w:rsidR="004E7C9C" w:rsidRDefault="004E7C9C" w:rsidP="004E7C9C">
      <w:pPr>
        <w:pStyle w:val="Ttulo2"/>
      </w:pPr>
      <w:bookmarkStart w:id="18" w:name="_Toc130763755"/>
      <w:r>
        <w:t>Impacto en la economía</w:t>
      </w:r>
      <w:bookmarkEnd w:id="18"/>
    </w:p>
    <w:p w14:paraId="213742EE" w14:textId="77777777" w:rsidR="004E7C9C" w:rsidRDefault="004E7C9C" w:rsidP="004E7C9C">
      <w:pPr>
        <w:pStyle w:val="Ttulo3"/>
      </w:pPr>
      <w:bookmarkStart w:id="19" w:name="_Toc130763756"/>
      <w:r>
        <w:t>Aumento del precio del pasaje</w:t>
      </w:r>
      <w:bookmarkEnd w:id="19"/>
    </w:p>
    <w:p w14:paraId="600F729C" w14:textId="77777777" w:rsidR="004E7C9C" w:rsidRDefault="004E7C9C" w:rsidP="004E7C9C">
      <w:pPr>
        <w:tabs>
          <w:tab w:val="left" w:pos="3915"/>
        </w:tabs>
      </w:pPr>
      <w:r>
        <w:t>Usualmente, lo primero que acarrea la suba del combustible es el aumento del costo del pasaje del transporte público.</w:t>
      </w:r>
    </w:p>
    <w:p w14:paraId="4BACB5D2" w14:textId="77777777" w:rsidR="004E7C9C" w:rsidRDefault="004E7C9C" w:rsidP="004E7C9C">
      <w:pPr>
        <w:tabs>
          <w:tab w:val="left" w:pos="3915"/>
        </w:tabs>
      </w:pPr>
    </w:p>
    <w:p w14:paraId="3BC80963" w14:textId="77777777" w:rsidR="004E7C9C" w:rsidRDefault="004E7C9C" w:rsidP="004E7C9C">
      <w:pPr>
        <w:tabs>
          <w:tab w:val="left" w:pos="3915"/>
        </w:tabs>
      </w:pPr>
      <w:r>
        <w:lastRenderedPageBreak/>
        <w:t>La modificación de los precios del pasaje se da a partir de distintas variables, la suba o baja del costo de combustible es tan solo una de ellas.</w:t>
      </w:r>
    </w:p>
    <w:p w14:paraId="041CFB7A" w14:textId="77777777" w:rsidR="004E7C9C" w:rsidRDefault="004E7C9C" w:rsidP="004E7C9C">
      <w:pPr>
        <w:tabs>
          <w:tab w:val="left" w:pos="3915"/>
        </w:tabs>
      </w:pPr>
    </w:p>
    <w:p w14:paraId="66E828FF" w14:textId="77777777" w:rsidR="004E7C9C" w:rsidRDefault="004E7C9C" w:rsidP="004E7C9C">
      <w:pPr>
        <w:tabs>
          <w:tab w:val="left" w:pos="3915"/>
        </w:tabs>
      </w:pPr>
      <w:r>
        <w:t>Recientemente se publicó en la página web del Ministerio de Obras Públicas y Comunicaciones (MOPC) un documento donde se evidencian la fórmula y los detalles que se tienen en cuenta para poder aplicar algún cambio en el precio del pasaje del transporte público.</w:t>
      </w:r>
    </w:p>
    <w:p w14:paraId="7379A8E2" w14:textId="77777777" w:rsidR="004E7C9C" w:rsidRDefault="004E7C9C" w:rsidP="004E7C9C">
      <w:pPr>
        <w:pStyle w:val="Ttulo3"/>
      </w:pPr>
      <w:bookmarkStart w:id="20" w:name="_Toc130763757"/>
      <w:r>
        <w:t>Aumento de precios</w:t>
      </w:r>
      <w:bookmarkEnd w:id="20"/>
    </w:p>
    <w:p w14:paraId="1D50D5AC" w14:textId="77777777" w:rsidR="004E7C9C" w:rsidRDefault="004E7C9C" w:rsidP="004E7C9C">
      <w:pPr>
        <w:tabs>
          <w:tab w:val="left" w:pos="3915"/>
        </w:tabs>
      </w:pPr>
      <w:r>
        <w:t>Este incremento de costos del combustible genera un escenario de posible aumento generalizado de los precios, en los distintos sectores de la economía.</w:t>
      </w:r>
    </w:p>
    <w:p w14:paraId="4121ECCB" w14:textId="77777777" w:rsidR="004E7C9C" w:rsidRDefault="004E7C9C" w:rsidP="004E7C9C">
      <w:pPr>
        <w:tabs>
          <w:tab w:val="left" w:pos="3915"/>
        </w:tabs>
      </w:pPr>
    </w:p>
    <w:p w14:paraId="4D860242" w14:textId="77777777" w:rsidR="004E7C9C" w:rsidRDefault="004E7C9C" w:rsidP="004E7C9C">
      <w:pPr>
        <w:tabs>
          <w:tab w:val="left" w:pos="3915"/>
        </w:tabs>
      </w:pPr>
      <w:r>
        <w:t>Esto puede llegar a afectar, ya que el combustible es el factor principal para la movilidad de empresas y comerciantes, por lo que un aumento de los costos va a generar una variación en sus egresos.</w:t>
      </w:r>
    </w:p>
    <w:p w14:paraId="29118800" w14:textId="77777777" w:rsidR="004E7C9C" w:rsidRDefault="004E7C9C" w:rsidP="004E7C9C">
      <w:pPr>
        <w:tabs>
          <w:tab w:val="left" w:pos="3915"/>
        </w:tabs>
      </w:pPr>
    </w:p>
    <w:p w14:paraId="209B42AA" w14:textId="77777777" w:rsidR="004E7C9C" w:rsidRDefault="004E7C9C" w:rsidP="004E7C9C">
      <w:pPr>
        <w:tabs>
          <w:tab w:val="left" w:pos="3915"/>
        </w:tabs>
      </w:pPr>
      <w:r>
        <w:t>Lo más probable es que a corto plazo no se sienta o no exista una variación de precios de los productos y servicios en el mercado, pero es un hecho que a largo   plazo   va   a   afectar   en   la   oferta   y   demanda   de   productos   y   servicios   en   el mercado.</w:t>
      </w:r>
      <w:sdt>
        <w:sdtPr>
          <w:id w:val="1574935090"/>
          <w:citation/>
        </w:sdtPr>
        <w:sdtEndPr/>
        <w:sdtContent>
          <w:r>
            <w:fldChar w:fldCharType="begin"/>
          </w:r>
          <w:r>
            <w:rPr>
              <w:lang w:val="es-MX"/>
            </w:rPr>
            <w:instrText xml:space="preserve"> CITATION MAR \l 1033 </w:instrText>
          </w:r>
          <w:r>
            <w:fldChar w:fldCharType="separate"/>
          </w:r>
          <w:r>
            <w:rPr>
              <w:noProof/>
              <w:lang w:val="es-US"/>
            </w:rPr>
            <w:t xml:space="preserve"> </w:t>
          </w:r>
          <w:r>
            <w:rPr>
              <w:noProof/>
              <w:lang w:val="es-MX"/>
            </w:rPr>
            <w:t>(MARKETDATA, n.d.)</w:t>
          </w:r>
          <w:r>
            <w:fldChar w:fldCharType="end"/>
          </w:r>
        </w:sdtContent>
      </w:sdt>
    </w:p>
    <w:p w14:paraId="7F59455A" w14:textId="77777777" w:rsidR="004E7C9C" w:rsidRDefault="004E7C9C" w:rsidP="004E7C9C"/>
    <w:p w14:paraId="1EC6867B" w14:textId="77777777" w:rsidR="004E7C9C" w:rsidRDefault="004E7C9C" w:rsidP="004E7C9C">
      <w:pPr>
        <w:pStyle w:val="Ttulo2"/>
      </w:pPr>
      <w:bookmarkStart w:id="21" w:name="_Toc130763758"/>
      <w:r>
        <w:t>De donde proviene el combustible de la Republica Dominicana</w:t>
      </w:r>
      <w:bookmarkEnd w:id="21"/>
    </w:p>
    <w:p w14:paraId="4121EF08" w14:textId="77777777" w:rsidR="004E7C9C" w:rsidRDefault="004E7C9C" w:rsidP="004E7C9C"/>
    <w:p w14:paraId="4DDBD149" w14:textId="77777777" w:rsidR="004E7C9C" w:rsidRDefault="004E7C9C" w:rsidP="004E7C9C">
      <w:r>
        <w:t>En el primer trimestre de 2021, el país recibió 32,5 millones de barriles de combustibles, significando un incremento de más de 30% en el mismo periodo del año pasado. La compra de esta cantidad sumó $ 1,471 millones de dólares estadounidenses, frente a los US$ 890,4 millones de los primeros seis meses de 2020; es decir, hubo un incremento de 65,3%.</w:t>
      </w:r>
      <w:sdt>
        <w:sdtPr>
          <w:id w:val="-834221877"/>
          <w:citation/>
        </w:sdtPr>
        <w:sdtEndPr/>
        <w:sdtContent>
          <w:r>
            <w:fldChar w:fldCharType="begin"/>
          </w:r>
          <w:r>
            <w:rPr>
              <w:lang w:val="es-MX"/>
            </w:rPr>
            <w:instrText xml:space="preserve"> CITATION MER21 \l 1033 </w:instrText>
          </w:r>
          <w:r>
            <w:fldChar w:fldCharType="separate"/>
          </w:r>
          <w:r>
            <w:rPr>
              <w:noProof/>
              <w:lang w:val="es-US"/>
            </w:rPr>
            <w:t xml:space="preserve"> </w:t>
          </w:r>
          <w:r>
            <w:rPr>
              <w:noProof/>
              <w:lang w:val="es-MX"/>
            </w:rPr>
            <w:t>(MERCADO, 2021)</w:t>
          </w:r>
          <w:r>
            <w:fldChar w:fldCharType="end"/>
          </w:r>
        </w:sdtContent>
      </w:sdt>
    </w:p>
    <w:p w14:paraId="04F8AD06" w14:textId="77777777" w:rsidR="004E7C9C" w:rsidRDefault="004E7C9C" w:rsidP="004E7C9C"/>
    <w:p w14:paraId="531267F1" w14:textId="77777777" w:rsidR="004E7C9C" w:rsidRDefault="004E7C9C" w:rsidP="004E7C9C">
      <w:r>
        <w:t>El Gas Natural, GLP y el Fuel Oíl son los tres productos derivados del petróleo que más importa RD, seguido del gasoil, las gasolinas, jet fuel, butano, gasolina de aviación y propano. Estos, llegan al país procedentes de 29 países, principalmente, Estados Unidos, Países Bajos, Reino Unido y España:</w:t>
      </w:r>
    </w:p>
    <w:p w14:paraId="042A5B33" w14:textId="77777777" w:rsidR="004E7C9C" w:rsidRDefault="004E7C9C" w:rsidP="004E7C9C">
      <w:pPr>
        <w:pStyle w:val="Prrafodelista"/>
        <w:numPr>
          <w:ilvl w:val="0"/>
          <w:numId w:val="9"/>
        </w:numPr>
      </w:pPr>
      <w:r>
        <w:t>75,7% – Estados Unidos</w:t>
      </w:r>
    </w:p>
    <w:p w14:paraId="67F9746A" w14:textId="77777777" w:rsidR="004E7C9C" w:rsidRDefault="004E7C9C" w:rsidP="004E7C9C">
      <w:pPr>
        <w:pStyle w:val="Prrafodelista"/>
        <w:numPr>
          <w:ilvl w:val="0"/>
          <w:numId w:val="9"/>
        </w:numPr>
      </w:pPr>
      <w:r>
        <w:t>7,7% – Países Bajos</w:t>
      </w:r>
    </w:p>
    <w:p w14:paraId="67F3EBE2" w14:textId="77777777" w:rsidR="004E7C9C" w:rsidRDefault="004E7C9C" w:rsidP="004E7C9C">
      <w:pPr>
        <w:pStyle w:val="Prrafodelista"/>
        <w:numPr>
          <w:ilvl w:val="0"/>
          <w:numId w:val="9"/>
        </w:numPr>
      </w:pPr>
      <w:r>
        <w:lastRenderedPageBreak/>
        <w:t>3,9% – Reino Unido</w:t>
      </w:r>
    </w:p>
    <w:p w14:paraId="13AD3417" w14:textId="77777777" w:rsidR="004E7C9C" w:rsidRDefault="004E7C9C" w:rsidP="004E7C9C">
      <w:pPr>
        <w:pStyle w:val="Prrafodelista"/>
        <w:numPr>
          <w:ilvl w:val="0"/>
          <w:numId w:val="9"/>
        </w:numPr>
      </w:pPr>
      <w:r>
        <w:t>2,9% – España</w:t>
      </w:r>
    </w:p>
    <w:p w14:paraId="76B41AE9" w14:textId="77777777" w:rsidR="004E7C9C" w:rsidRDefault="004E7C9C" w:rsidP="004E7C9C"/>
    <w:p w14:paraId="76796490" w14:textId="77777777" w:rsidR="004E7C9C" w:rsidRDefault="004E7C9C" w:rsidP="004E7C9C">
      <w:pPr>
        <w:pStyle w:val="Ttulo2"/>
      </w:pPr>
      <w:bookmarkStart w:id="22" w:name="_Toc130763759"/>
      <w:r>
        <w:t>¿Hay petróleo en República Dominicana?</w:t>
      </w:r>
      <w:bookmarkEnd w:id="22"/>
    </w:p>
    <w:p w14:paraId="2A13D556" w14:textId="77777777" w:rsidR="004E7C9C" w:rsidRDefault="004E7C9C" w:rsidP="004E7C9C"/>
    <w:p w14:paraId="55EC02CE" w14:textId="77777777" w:rsidR="004E7C9C" w:rsidRDefault="004E7C9C" w:rsidP="004E7C9C">
      <w:r>
        <w:t>Se sabe que en el territorio dominicano hay petróleo en Azua; en la cuenca Enriquillo, exactamente al suroeste del lago Enriquillo; en la cuenca Cibao, desde San Francisco de Macorís hasta Montecristi. También detrás del lago Enriquillo, al oeste, se dice que es una zona con potencial de gas. Otro lugar es San Pedro de Macorís, pero en una plataforma localizada en el mar, esta última tendría un alto costo de exploración.</w:t>
      </w:r>
      <w:sdt>
        <w:sdtPr>
          <w:id w:val="-1394040555"/>
          <w:citation/>
        </w:sdtPr>
        <w:sdtEndPr/>
        <w:sdtContent>
          <w:r>
            <w:fldChar w:fldCharType="begin"/>
          </w:r>
          <w:r>
            <w:instrText xml:space="preserve"> CITATION MER21 \l 3082 </w:instrText>
          </w:r>
          <w:r>
            <w:fldChar w:fldCharType="separate"/>
          </w:r>
          <w:r>
            <w:rPr>
              <w:noProof/>
            </w:rPr>
            <w:t xml:space="preserve"> (MERCADO, 2021)</w:t>
          </w:r>
          <w:r>
            <w:fldChar w:fldCharType="end"/>
          </w:r>
        </w:sdtContent>
      </w:sdt>
    </w:p>
    <w:p w14:paraId="5A348C60" w14:textId="77777777" w:rsidR="004E7C9C" w:rsidRDefault="004E7C9C" w:rsidP="004E7C9C"/>
    <w:p w14:paraId="2CFA1C2A" w14:textId="77777777" w:rsidR="004E7C9C" w:rsidRDefault="004E7C9C" w:rsidP="004E7C9C">
      <w:pPr>
        <w:pStyle w:val="Ttulo1"/>
      </w:pPr>
      <w:bookmarkStart w:id="23" w:name="_Toc130763760"/>
      <w:r>
        <w:t>Contexto sobre La canasta familiar</w:t>
      </w:r>
      <w:bookmarkEnd w:id="23"/>
    </w:p>
    <w:p w14:paraId="12173035" w14:textId="77777777" w:rsidR="004E7C9C" w:rsidRDefault="004E7C9C" w:rsidP="004E7C9C"/>
    <w:p w14:paraId="1EA11688" w14:textId="77777777" w:rsidR="004E7C9C" w:rsidRDefault="004E7C9C" w:rsidP="004E7C9C">
      <w:pPr>
        <w:pStyle w:val="Ttulo2"/>
      </w:pPr>
      <w:bookmarkStart w:id="24" w:name="_Toc130763761"/>
      <w:r>
        <w:t>¿Qué es la canasta familiar?</w:t>
      </w:r>
      <w:bookmarkEnd w:id="24"/>
    </w:p>
    <w:p w14:paraId="24EA1881" w14:textId="77777777" w:rsidR="004E7C9C" w:rsidRDefault="004E7C9C" w:rsidP="004E7C9C">
      <w:r>
        <w:t xml:space="preserve">La Canasta Familiar Básica (CFB) es un conjunto de bienes y servicios que son imprescindibles para satisfacer las necesidades básicas del hogar tipo compuesto por 4 miembros con 1,6 perceptores de ingresos, que ganan la remuneración básica unificada. Calcular el costo de esta canasta es necesario para el análisis de la relación entre remuneraciones e inflación. </w:t>
      </w:r>
      <w:sdt>
        <w:sdtPr>
          <w:id w:val="-15550568"/>
          <w:citation/>
        </w:sdtPr>
        <w:sdtEndPr/>
        <w:sdtContent>
          <w:r>
            <w:fldChar w:fldCharType="begin"/>
          </w:r>
          <w:r>
            <w:instrText xml:space="preserve"> CITATION INE \l 3082 </w:instrText>
          </w:r>
          <w:r>
            <w:fldChar w:fldCharType="separate"/>
          </w:r>
          <w:r>
            <w:rPr>
              <w:noProof/>
            </w:rPr>
            <w:t>(INEC, s.f.)</w:t>
          </w:r>
          <w:r>
            <w:fldChar w:fldCharType="end"/>
          </w:r>
        </w:sdtContent>
      </w:sdt>
    </w:p>
    <w:p w14:paraId="43BAD013" w14:textId="77777777" w:rsidR="004E7C9C" w:rsidRDefault="004E7C9C" w:rsidP="004E7C9C"/>
    <w:p w14:paraId="70CD401E" w14:textId="77777777" w:rsidR="004E7C9C" w:rsidRDefault="004E7C9C" w:rsidP="004E7C9C">
      <w:pPr>
        <w:pStyle w:val="Ttulo2"/>
      </w:pPr>
      <w:bookmarkStart w:id="25" w:name="_Toc130763762"/>
      <w:r>
        <w:t>¿Qué es el IPC?</w:t>
      </w:r>
      <w:bookmarkEnd w:id="25"/>
    </w:p>
    <w:p w14:paraId="0D21A93A" w14:textId="77777777" w:rsidR="004E7C9C" w:rsidRDefault="004E7C9C" w:rsidP="004E7C9C">
      <w:r>
        <w:t xml:space="preserve">El índice de precios al consumidor o índice de precios de consumo1​ (comúnmente llamado por su acrónimo IPC) es un índice económico en el que se valoran los precios de un determinado conjunto de bienes y servicios (conocido como «canasta familiar» o «Canasta básica de alimentos) determinando sobre la base de la encuesta continua de presupuestos familiares (también llamada «encuesta de gastos de los hogares»), que una cantidad de consumidores adquiere de manera regular, y la variación con respecto del precio de cada uno, respecto de una muestra anterior. Mide los cambios en el nivel de precios de una canasta de bienes y servicios de consumo adquiridos por </w:t>
      </w:r>
      <w:r>
        <w:lastRenderedPageBreak/>
        <w:t>los hogares. Se trata de un porcentaje que puede ser positivo (lo que indica un incremento de los precios) o negativo (que refleja una caída de los precios).</w:t>
      </w:r>
    </w:p>
    <w:p w14:paraId="5F65BFF4" w14:textId="77777777" w:rsidR="004E7C9C" w:rsidRDefault="004E7C9C" w:rsidP="004E7C9C"/>
    <w:p w14:paraId="5D81E215" w14:textId="77777777" w:rsidR="004E7C9C" w:rsidRDefault="004E7C9C" w:rsidP="004E7C9C">
      <w:r>
        <w:t>Es un indicador muy utilizado por los gobiernos para medir la inflación.</w:t>
      </w:r>
      <w:sdt>
        <w:sdtPr>
          <w:id w:val="-1404837269"/>
          <w:citation/>
        </w:sdtPr>
        <w:sdtEndPr/>
        <w:sdtContent>
          <w:r>
            <w:fldChar w:fldCharType="begin"/>
          </w:r>
          <w:r>
            <w:rPr>
              <w:lang w:val="es-MX"/>
            </w:rPr>
            <w:instrText xml:space="preserve"> CITATION Wik21 \l 1033 </w:instrText>
          </w:r>
          <w:r>
            <w:fldChar w:fldCharType="separate"/>
          </w:r>
          <w:r>
            <w:rPr>
              <w:noProof/>
              <w:lang w:val="es-US"/>
            </w:rPr>
            <w:t xml:space="preserve"> </w:t>
          </w:r>
          <w:r>
            <w:rPr>
              <w:noProof/>
              <w:lang w:val="es-MX"/>
            </w:rPr>
            <w:t>(Wikipedia, 2021)</w:t>
          </w:r>
          <w:r>
            <w:fldChar w:fldCharType="end"/>
          </w:r>
        </w:sdtContent>
      </w:sdt>
    </w:p>
    <w:p w14:paraId="5ACB35CA" w14:textId="77777777" w:rsidR="004E7C9C" w:rsidRDefault="004E7C9C" w:rsidP="004E7C9C"/>
    <w:p w14:paraId="40DB7161" w14:textId="77777777" w:rsidR="004E7C9C" w:rsidRDefault="004E7C9C" w:rsidP="004E7C9C">
      <w:pPr>
        <w:pStyle w:val="Ttulo1"/>
      </w:pPr>
      <w:bookmarkStart w:id="26" w:name="_Toc130763763"/>
      <w:r>
        <w:t>Inflación</w:t>
      </w:r>
      <w:bookmarkEnd w:id="26"/>
      <w:r>
        <w:t xml:space="preserve"> </w:t>
      </w:r>
    </w:p>
    <w:p w14:paraId="3D997EC4" w14:textId="77777777" w:rsidR="004E7C9C" w:rsidRDefault="004E7C9C" w:rsidP="004E7C9C">
      <w:pPr>
        <w:pStyle w:val="Ttulo2"/>
      </w:pPr>
      <w:bookmarkStart w:id="27" w:name="_Toc130763764"/>
      <w:r>
        <w:t>¿Qué es la inflación?</w:t>
      </w:r>
      <w:bookmarkEnd w:id="27"/>
    </w:p>
    <w:p w14:paraId="44A0E797" w14:textId="77777777" w:rsidR="004E7C9C" w:rsidRDefault="004E7C9C" w:rsidP="004E7C9C">
      <w:r>
        <w:t>La inflación es el aumento sostenido en el nivel general de precios. Si lo analizamos desde el punto de vista del dinero, la inflación hace que el dinero valga menos. Sería su depreciación, ya que a mayor inflación menos bienes y servicios podemos consumir con la misma cantidad de dinero. Para el bolsillo del ciudadano significa la pérdida de poder adquisitivo.</w:t>
      </w:r>
      <w:sdt>
        <w:sdtPr>
          <w:id w:val="2108843649"/>
          <w:citation/>
        </w:sdtPr>
        <w:sdtEndPr/>
        <w:sdtContent>
          <w:r>
            <w:fldChar w:fldCharType="begin"/>
          </w:r>
          <w:r>
            <w:rPr>
              <w:lang w:val="es-MX"/>
            </w:rPr>
            <w:instrText xml:space="preserve"> CITATION Emp \l 1033 </w:instrText>
          </w:r>
          <w:r>
            <w:fldChar w:fldCharType="separate"/>
          </w:r>
          <w:r>
            <w:rPr>
              <w:noProof/>
              <w:lang w:val="es-US"/>
            </w:rPr>
            <w:t xml:space="preserve"> </w:t>
          </w:r>
          <w:r>
            <w:rPr>
              <w:noProof/>
              <w:lang w:val="es-MX"/>
            </w:rPr>
            <w:t>(EmpresaActual, n.d.)</w:t>
          </w:r>
          <w:r>
            <w:fldChar w:fldCharType="end"/>
          </w:r>
        </w:sdtContent>
      </w:sdt>
    </w:p>
    <w:p w14:paraId="6BE16325" w14:textId="77777777" w:rsidR="004E7C9C" w:rsidRDefault="004E7C9C" w:rsidP="004E7C9C">
      <w:pPr>
        <w:pStyle w:val="Ttulo2"/>
      </w:pPr>
      <w:bookmarkStart w:id="28" w:name="_Toc130763765"/>
      <w:r>
        <w:t>¿Cómo se calcula la inflación?</w:t>
      </w:r>
      <w:bookmarkEnd w:id="28"/>
    </w:p>
    <w:p w14:paraId="40A573BC" w14:textId="77777777" w:rsidR="004E7C9C" w:rsidRDefault="004E7C9C" w:rsidP="004E7C9C">
      <w:pPr>
        <w:pStyle w:val="Ttulo2"/>
        <w:rPr>
          <w:rFonts w:eastAsiaTheme="minorHAnsi" w:cstheme="minorBidi"/>
          <w:b w:val="0"/>
          <w:color w:val="auto"/>
          <w:sz w:val="24"/>
          <w:szCs w:val="24"/>
        </w:rPr>
      </w:pPr>
    </w:p>
    <w:p w14:paraId="2655BF5A" w14:textId="77777777" w:rsidR="004E7C9C" w:rsidRDefault="004E7C9C" w:rsidP="004E7C9C">
      <w:pPr>
        <w:rPr>
          <w:b/>
        </w:rPr>
      </w:pPr>
      <w:r>
        <w:t>En República Dominicana, la inflación se mide a partir del Índice de Precios al Consumidor (IPC). El propósito de este índice es resumir la información sobre los precios de los múltiples bienes y servicios comprados por los consumidores a través del tiempo.</w:t>
      </w:r>
      <w:r>
        <w:rPr>
          <w:b/>
        </w:rPr>
        <w:t xml:space="preserve"> En nuestro país, el IPC recoge información de diferentes sectores y tipos de bienes, a saber: alimentos y bebidas no alcohólicas, bebidas alcohólicas y tabaco, vivienda, muebles, salud, transporte, comunicaciones, recreación y cultura, educación, restaurantes y hoteles y otros bienes y servicios diversos. Así, el IPC general es el promedio ponderado¹ del índice de cada sector y la inflación no es más que la variación porcentual del valor del índice general.</w:t>
      </w:r>
    </w:p>
    <w:p w14:paraId="429AA12F" w14:textId="77777777" w:rsidR="004E7C9C" w:rsidRDefault="004E7C9C" w:rsidP="004E7C9C">
      <w:pPr>
        <w:pStyle w:val="Ttulo2"/>
        <w:ind w:firstLine="0"/>
        <w:rPr>
          <w:rFonts w:eastAsiaTheme="minorHAnsi" w:cstheme="minorBidi"/>
          <w:b w:val="0"/>
          <w:color w:val="auto"/>
          <w:sz w:val="24"/>
          <w:szCs w:val="24"/>
        </w:rPr>
      </w:pPr>
    </w:p>
    <w:p w14:paraId="41265879" w14:textId="77777777" w:rsidR="004E7C9C" w:rsidRDefault="004E7C9C" w:rsidP="004E7C9C">
      <w:r>
        <w:t>Tanto el IPC como la tasa de inflación son publicadas por el Banco Central de la República Dominicana (BCRD) mensualmente. Por lo general, la inflación se mide respecto al mismo mes del año anterior y se le denomina “Inflación interanual”. Por ejemplo, la inflación de febrero 2016 fue de 1.74%, lo que significa que lo que podíamos comprar con RD$100 en febrero 2015, ahora cuesta RD$101.74. En otras palabras, la inflación refleja en cuánto ha disminuido el poder adquisitivo de nuestro dinero a través del tiempo.</w:t>
      </w:r>
      <w:sdt>
        <w:sdtPr>
          <w:id w:val="-1444675463"/>
          <w:citation/>
        </w:sdtPr>
        <w:sdtEndPr/>
        <w:sdtContent>
          <w:r>
            <w:fldChar w:fldCharType="begin"/>
          </w:r>
          <w:r>
            <w:rPr>
              <w:lang w:val="es-MX"/>
            </w:rPr>
            <w:instrText xml:space="preserve"> CITATION Ana \l 1033 </w:instrText>
          </w:r>
          <w:r>
            <w:fldChar w:fldCharType="separate"/>
          </w:r>
          <w:r>
            <w:rPr>
              <w:noProof/>
              <w:lang w:val="es-US"/>
            </w:rPr>
            <w:t xml:space="preserve"> </w:t>
          </w:r>
          <w:r>
            <w:rPr>
              <w:noProof/>
              <w:lang w:val="es-MX"/>
            </w:rPr>
            <w:t>(Analytica, n.d.)</w:t>
          </w:r>
          <w:r>
            <w:fldChar w:fldCharType="end"/>
          </w:r>
        </w:sdtContent>
      </w:sdt>
    </w:p>
    <w:p w14:paraId="771CEFF9" w14:textId="77777777" w:rsidR="004E7C9C" w:rsidRDefault="004E7C9C" w:rsidP="004E7C9C"/>
    <w:p w14:paraId="2C2F1161" w14:textId="77777777" w:rsidR="004E7C9C" w:rsidRDefault="004E7C9C" w:rsidP="004E7C9C">
      <w:pPr>
        <w:ind w:firstLine="0"/>
      </w:pPr>
    </w:p>
    <w:p w14:paraId="24BA7BB3" w14:textId="77777777" w:rsidR="004E7C9C" w:rsidRDefault="004E7C9C" w:rsidP="004E7C9C">
      <w:pPr>
        <w:pStyle w:val="Ttulo1"/>
      </w:pPr>
      <w:bookmarkStart w:id="29" w:name="_Toc130763766"/>
      <w:r>
        <w:t>¿Qué comparaciones de datos estaría aplicando en el estudio que responda a los objetivos del estudio?</w:t>
      </w:r>
      <w:bookmarkEnd w:id="29"/>
    </w:p>
    <w:p w14:paraId="2128441E" w14:textId="77777777" w:rsidR="004E7C9C" w:rsidRDefault="004E7C9C" w:rsidP="004E7C9C">
      <w:r>
        <w:t>Con el fin de enriquecer nuestras variables y satisfacer las necesidades de nuestra hipótesis y preguntas de estudio, llevamos a cabo una encuesta en la que elaboramos varias preguntas. Además, utilizamos documentos como el IPC anual del Banco Central y datos de la ONE para complementar nuestros resultados.</w:t>
      </w:r>
    </w:p>
    <w:p w14:paraId="20C9EE52" w14:textId="77777777" w:rsidR="004E7C9C" w:rsidRDefault="004E7C9C" w:rsidP="004E7C9C">
      <w:pPr>
        <w:pStyle w:val="Ttulo1"/>
      </w:pPr>
      <w:bookmarkStart w:id="30" w:name="_Toc130763767"/>
      <w:r>
        <w:t>Presentar cuadros y tablas resultados de las comparaciones</w:t>
      </w:r>
      <w:bookmarkEnd w:id="30"/>
    </w:p>
    <w:p w14:paraId="7DC874D6" w14:textId="77777777" w:rsidR="004E7C9C" w:rsidRDefault="004E7C9C" w:rsidP="004E7C9C">
      <w:r>
        <w:t>Desde el año 2020, el precio del combustible ha experimentado un crecimiento exponencial, como se muestra en el siguiente gráfico. Para el consumidor, el GLP ha advertido un 23,81% desde el 2020 hasta el 2022, mientras que la gasolina regular ha tenido un aumento del 37,66%, la gasolina premium un aumento del 38,38%, el gasoil óptimo un aumento del 38,67% y el gasoil regular un aumento del 36,40%. Estos valores han sido establecidos por el Ministerio de Industria, Comercio y MiPymes (MICM), en cumplimiento de la Ley 112-00 sobre Hidrocarburos.</w:t>
      </w:r>
    </w:p>
    <w:p w14:paraId="0E3726AA" w14:textId="77777777" w:rsidR="004E7C9C" w:rsidRDefault="004E7C9C" w:rsidP="004E7C9C"/>
    <w:p w14:paraId="74D2F10A" w14:textId="77777777" w:rsidR="004E7C9C" w:rsidRDefault="004E7C9C" w:rsidP="004E7C9C">
      <w:r>
        <w:t>Es importante destacar que este aumento en los precios del combustible puede tener un impacto significativo en la economía y en los consumidores en general. Por lo tanto, es necesario considerar la adopción de medidas de ahorro de energía y la exploración de fuentes alternativas de energía para reducir la dependencia del combustible y minimizar su impacto en el medio ambiente.</w:t>
      </w:r>
    </w:p>
    <w:p w14:paraId="5B76100E" w14:textId="77777777" w:rsidR="004E7C9C" w:rsidRDefault="004E7C9C" w:rsidP="004E7C9C"/>
    <w:p w14:paraId="5B52DA00" w14:textId="77777777" w:rsidR="004E7C9C" w:rsidRDefault="004E7C9C" w:rsidP="004E7C9C"/>
    <w:p w14:paraId="148227F1" w14:textId="77777777" w:rsidR="004E7C9C" w:rsidRDefault="004E7C9C" w:rsidP="004E7C9C"/>
    <w:p w14:paraId="6042F847" w14:textId="77777777" w:rsidR="004E7C9C" w:rsidRDefault="004E7C9C" w:rsidP="004E7C9C"/>
    <w:p w14:paraId="043BB0AF" w14:textId="77777777" w:rsidR="004E7C9C" w:rsidRDefault="004E7C9C" w:rsidP="004E7C9C"/>
    <w:p w14:paraId="00F5EAD7" w14:textId="77777777" w:rsidR="004E7C9C" w:rsidRDefault="004E7C9C" w:rsidP="004E7C9C"/>
    <w:p w14:paraId="753EF598" w14:textId="77777777" w:rsidR="004E7C9C" w:rsidRDefault="004E7C9C" w:rsidP="004E7C9C"/>
    <w:p w14:paraId="0B60D0F8" w14:textId="77777777" w:rsidR="004E7C9C" w:rsidRDefault="004E7C9C" w:rsidP="004E7C9C"/>
    <w:p w14:paraId="1C3D65C8" w14:textId="77777777" w:rsidR="004E7C9C" w:rsidRDefault="004E7C9C" w:rsidP="004E7C9C"/>
    <w:p w14:paraId="7A765928" w14:textId="77777777" w:rsidR="004E7C9C" w:rsidRDefault="004E7C9C" w:rsidP="004E7C9C"/>
    <w:p w14:paraId="530CCFBF" w14:textId="77777777" w:rsidR="004E7C9C" w:rsidRDefault="004E7C9C" w:rsidP="004E7C9C"/>
    <w:p w14:paraId="2D8AC52E" w14:textId="77777777" w:rsidR="004E7C9C" w:rsidRDefault="004E7C9C" w:rsidP="004E7C9C">
      <w:pPr>
        <w:pStyle w:val="Ttulo1"/>
      </w:pPr>
      <w:bookmarkStart w:id="31" w:name="_Toc130763768"/>
      <w:r>
        <w:t>Comparativas con la encuesta y datos de las organizaciones</w:t>
      </w:r>
      <w:bookmarkEnd w:id="31"/>
    </w:p>
    <w:p w14:paraId="3FBB33AD" w14:textId="77777777" w:rsidR="004E7C9C" w:rsidRDefault="004E7C9C" w:rsidP="004E7C9C"/>
    <w:p w14:paraId="0BBA5602" w14:textId="77777777" w:rsidR="004E7C9C" w:rsidRDefault="004E7C9C" w:rsidP="004E7C9C">
      <w:pPr>
        <w:pStyle w:val="Ttulo2"/>
      </w:pPr>
      <w:bookmarkStart w:id="32" w:name="_Toc130763769"/>
      <w:r>
        <w:t>¿Ha notado un aumento en el costo de los servicios de transporte publico después del alza del combustible?</w:t>
      </w:r>
      <w:bookmarkEnd w:id="32"/>
    </w:p>
    <w:p w14:paraId="06823C42" w14:textId="77777777" w:rsidR="004E7C9C" w:rsidRDefault="004E7C9C" w:rsidP="004E7C9C">
      <w:r>
        <w:t>Los resultados de la encuesta indican que el 95% de los encuestados (20 de 21) afirmó que sí ha notado un aumento en los precios del combustible desde el año 2020. Solo el 5% restante de los encuestados (1 de 21) indicó que no ha notado dicho aumento.</w:t>
      </w:r>
    </w:p>
    <w:p w14:paraId="4D4E65ED" w14:textId="77777777" w:rsidR="004E7C9C" w:rsidRDefault="004E7C9C" w:rsidP="004E7C9C"/>
    <w:p w14:paraId="53A9068B" w14:textId="77777777" w:rsidR="004E7C9C" w:rsidRDefault="004E7C9C" w:rsidP="004E7C9C">
      <w:r>
        <w:t>Estos resultados muestran una alta concordancia entre las respuestas de los encuestados y sugieren que el aumento en los precios del combustible ha sido una tendencia generalizada en el periodo de tiempo analizado. Estos hallazgos pueden ser de utilidad para la toma de decisiones y la implementación de políticas públicas que busquen mitigar el impacto de los altos precios del combustible en la población</w:t>
      </w:r>
    </w:p>
    <w:p w14:paraId="166CED59" w14:textId="77777777" w:rsidR="004E7C9C" w:rsidRDefault="004E7C9C" w:rsidP="004E7C9C">
      <w:pPr>
        <w:pStyle w:val="Ttulo2"/>
      </w:pPr>
      <w:bookmarkStart w:id="33" w:name="_Toc130763770"/>
      <w:r>
        <w:t>¿Qué tipo de política crees que sería la mejor opción para reducir el precio del combustible?</w:t>
      </w:r>
      <w:bookmarkEnd w:id="33"/>
    </w:p>
    <w:p w14:paraId="6BDA238E" w14:textId="77777777" w:rsidR="004E7C9C" w:rsidRDefault="004E7C9C" w:rsidP="004E7C9C">
      <w:r>
        <w:t>Los resultados de la encuesta indican que existen diversas percepciones sobre cómo el gobierno podría reducir el costo del combustible para los consumidores. El 38% de los encuestados (8 de 21) sugirió que el gobierno podría reducir los impuestos aplicados al combustible para disminuir su costo. Un 14% de los encuestados (3 de 21) dijo que fomentar la competencia en el mercado de combustibles podría ser una estrategia efectiva para reducir los precios y mejorar la calidad de los productos.</w:t>
      </w:r>
    </w:p>
    <w:p w14:paraId="2A92EF94" w14:textId="77777777" w:rsidR="004E7C9C" w:rsidRDefault="004E7C9C" w:rsidP="004E7C9C"/>
    <w:p w14:paraId="61FDD74E" w14:textId="77777777" w:rsidR="004E7C9C" w:rsidRDefault="004E7C9C" w:rsidP="004E7C9C">
      <w:r>
        <w:t>Además, el 5% de los encuestados (1 de 21) sugirió que el gobierno podría fomentar el uso del transporte público alternativo como para reducir la demanda de combustible y, por ende, disminuir su costo. Otro 14% de los encuestados (3 de 21) sospecharon que el gobierno podría negociar con los proveedores internacionales de combustible para obtener mejores precios para el país.</w:t>
      </w:r>
    </w:p>
    <w:p w14:paraId="6239C3AB" w14:textId="77777777" w:rsidR="004E7C9C" w:rsidRDefault="004E7C9C" w:rsidP="004E7C9C"/>
    <w:p w14:paraId="5D146C62" w14:textId="77777777" w:rsidR="004E7C9C" w:rsidRDefault="004E7C9C" w:rsidP="004E7C9C">
      <w:r>
        <w:lastRenderedPageBreak/>
        <w:t>Por otro lado, el 24% de los encuestados (5 de 21) sugirió que fomentar la diversificación de la matriz energética del país podría ser una estrategia efectiva para reducir la dependencia del país del petróleo y, por consiguiente, disminuir el costo del combustible. Finalmente, solo el 5% de los encuestados (1 de 21) mencionó la eliminación de subsidios a otros sectores como una opción para destinarlos a reducir el costo del combustible.</w:t>
      </w:r>
    </w:p>
    <w:p w14:paraId="738ECFB4" w14:textId="77777777" w:rsidR="004E7C9C" w:rsidRDefault="004E7C9C" w:rsidP="004E7C9C"/>
    <w:p w14:paraId="48C32001" w14:textId="77777777" w:rsidR="004E7C9C" w:rsidRDefault="004E7C9C" w:rsidP="004E7C9C">
      <w:r>
        <w:t>Estos resultados muestran la diversidad de opiniones sobre cómo el gobierno podría intervenir para reducir el costo del combustible. La exploración de estas opciones podría ser útil para desarrollar políticas públicas que busquen reducir el impacto de los altos precios del combustible en la población.</w:t>
      </w:r>
    </w:p>
    <w:p w14:paraId="00AFAAB2" w14:textId="77777777" w:rsidR="004E7C9C" w:rsidRDefault="004E7C9C" w:rsidP="004E7C9C"/>
    <w:p w14:paraId="6E342A74" w14:textId="77777777" w:rsidR="004E7C9C" w:rsidRDefault="004E7C9C" w:rsidP="004E7C9C"/>
    <w:p w14:paraId="624DA265" w14:textId="77777777" w:rsidR="004E7C9C" w:rsidRDefault="004E7C9C" w:rsidP="004E7C9C"/>
    <w:p w14:paraId="575BE49E" w14:textId="77777777" w:rsidR="004E7C9C" w:rsidRDefault="004E7C9C" w:rsidP="004E7C9C">
      <w:pPr>
        <w:ind w:firstLine="0"/>
      </w:pPr>
    </w:p>
    <w:p w14:paraId="7B5E58C3" w14:textId="77777777" w:rsidR="004E7C9C" w:rsidRDefault="004E7C9C" w:rsidP="004E7C9C">
      <w:pPr>
        <w:pStyle w:val="Ttulo2"/>
      </w:pPr>
      <w:bookmarkStart w:id="34" w:name="_Toc130763771"/>
      <w:r>
        <w:t>¿Ha notado un aumento en los precios de los productos básicos después del alza del combustible?</w:t>
      </w:r>
      <w:bookmarkEnd w:id="34"/>
    </w:p>
    <w:p w14:paraId="6D802919" w14:textId="77777777" w:rsidR="004E7C9C" w:rsidRDefault="004E7C9C" w:rsidP="004E7C9C">
      <w:r>
        <w:t>De acuerdo con los resultados de la encuesta, el 86% de los encuestados (18 de 21) ha notado un aumento en los precios del combustible durante el periodo de tiempo de 2020 a 2022. Por otro lado, el 14% restante de los encuestados (3 de 21) indicó que no han percibido un aumento en los precios en ese mismo periodo.</w:t>
      </w:r>
    </w:p>
    <w:p w14:paraId="68B59273" w14:textId="77777777" w:rsidR="004E7C9C" w:rsidRDefault="004E7C9C" w:rsidP="004E7C9C"/>
    <w:p w14:paraId="18C0350C" w14:textId="77777777" w:rsidR="004E7C9C" w:rsidRDefault="004E7C9C" w:rsidP="004E7C9C">
      <w:r>
        <w:t>Es importante destacar que los resultados de la encuesta muestran una clara mayoría de los encuestados que sí han percibido el aumento en los precios del combustible, lo que sugiere un impacto significativo en la economía y en la vida cotidiana de las personas. Estos resultados podrían ser útiles para identificar medidas y estrategias que permitan mitigar el impacto de los altos precios del combustible en la población.</w:t>
      </w:r>
    </w:p>
    <w:p w14:paraId="20BFDD16" w14:textId="77777777" w:rsidR="004E7C9C" w:rsidRDefault="004E7C9C" w:rsidP="004E7C9C">
      <w:pPr>
        <w:ind w:firstLine="0"/>
      </w:pPr>
    </w:p>
    <w:p w14:paraId="7B9152A8" w14:textId="77777777" w:rsidR="004E7C9C" w:rsidRDefault="004E7C9C" w:rsidP="004E7C9C">
      <w:pPr>
        <w:rPr>
          <w:rStyle w:val="Ttulo2Car"/>
        </w:rPr>
      </w:pPr>
      <w:bookmarkStart w:id="35" w:name="_Toc130763772"/>
      <w:r>
        <w:rPr>
          <w:rStyle w:val="Ttulo2Car"/>
        </w:rPr>
        <w:t>¿Has tenido que reducir tus gastos en alimentos u otros productos debido al aumento del precio del combustible?</w:t>
      </w:r>
      <w:bookmarkEnd w:id="35"/>
    </w:p>
    <w:p w14:paraId="111CE3AE" w14:textId="77777777" w:rsidR="004E7C9C" w:rsidRDefault="004E7C9C" w:rsidP="004E7C9C"/>
    <w:p w14:paraId="1C574C60" w14:textId="77777777" w:rsidR="004E7C9C" w:rsidRDefault="004E7C9C" w:rsidP="004E7C9C">
      <w:pPr>
        <w:rPr>
          <w:b/>
        </w:rPr>
      </w:pPr>
      <w:r>
        <w:lastRenderedPageBreak/>
        <w:t xml:space="preserve">Según los resultados de la encuesta, 12 de los 21 encuestados informan haber tenido que reducir sus gastos en alimentos u otros productos debido al aumento del precio del combustible, lo que sugiere que este aumento puede estar teniendo un impacto significativo en las finanzas personales de algunas personajes Por otro lado, 9 encuestados informaron que no han tenido que reducir sus gastos, lo que podría deberse a una variedad de factores, como la capacidad financiera de cada persona y la cantidad de gastos que tienen en general. </w:t>
      </w:r>
    </w:p>
    <w:p w14:paraId="5C19C143" w14:textId="77777777" w:rsidR="004E7C9C" w:rsidRDefault="004E7C9C" w:rsidP="004E7C9C"/>
    <w:p w14:paraId="6317FEA1" w14:textId="77777777" w:rsidR="004E7C9C" w:rsidRDefault="004E7C9C" w:rsidP="004E7C9C"/>
    <w:p w14:paraId="2A9057C8" w14:textId="77777777" w:rsidR="004E7C9C" w:rsidRDefault="004E7C9C" w:rsidP="004E7C9C"/>
    <w:p w14:paraId="7E845FB4" w14:textId="77777777" w:rsidR="004E7C9C" w:rsidRDefault="004E7C9C" w:rsidP="004E7C9C"/>
    <w:p w14:paraId="37588A9B" w14:textId="77777777" w:rsidR="004E7C9C" w:rsidRDefault="004E7C9C" w:rsidP="004E7C9C"/>
    <w:p w14:paraId="21421ECE" w14:textId="77777777" w:rsidR="004E7C9C" w:rsidRDefault="004E7C9C" w:rsidP="004E7C9C">
      <w:pPr>
        <w:ind w:firstLine="0"/>
      </w:pPr>
    </w:p>
    <w:p w14:paraId="00A49610" w14:textId="77777777" w:rsidR="004E7C9C" w:rsidRDefault="004E7C9C" w:rsidP="004E7C9C">
      <w:r>
        <w:t>La pandemia del COVID-19 ha tenido un impacto significativo en la economía global y ha llevado a un aumento en los precios de los alimentos en todo el mundo. En la República Dominicana, la pandemia ha afectado la producción y distribución de alimentos, lo que ha llevado a un aumento en los precios de los alimentos y bebidas.</w:t>
      </w:r>
      <w:sdt>
        <w:sdtPr>
          <w:id w:val="1866169102"/>
          <w:citation/>
        </w:sdtPr>
        <w:sdtEndPr/>
        <w:sdtContent>
          <w:r>
            <w:fldChar w:fldCharType="begin"/>
          </w:r>
          <w:r>
            <w:instrText xml:space="preserve"> CITATION Int22 \l 3082 </w:instrText>
          </w:r>
          <w:r>
            <w:fldChar w:fldCharType="separate"/>
          </w:r>
          <w:r>
            <w:rPr>
              <w:noProof/>
            </w:rPr>
            <w:t xml:space="preserve"> (Internacianal Labour Organization, 2022)</w:t>
          </w:r>
          <w:r>
            <w:fldChar w:fldCharType="end"/>
          </w:r>
        </w:sdtContent>
      </w:sdt>
    </w:p>
    <w:p w14:paraId="451D9364" w14:textId="77777777" w:rsidR="004E7C9C" w:rsidRDefault="004E7C9C" w:rsidP="004E7C9C"/>
    <w:p w14:paraId="1AAC4A49" w14:textId="77777777" w:rsidR="004E7C9C" w:rsidRDefault="004E7C9C" w:rsidP="004E7C9C">
      <w:r>
        <w:t>Según el banco central en el informe del IPC anual del 2021, El índice de precios del grupo alimentos y bebidas no alcohólicas creció 9.22 % al cierre del año 2021. Esta variación acumulada obedece principalmente a las alzas de precios registradas en artículos de alta ponderación como pollo fresco (16.27 %), aceite de soya (36.92 %), carne de res (33.93 %), arroz (8.38 %), salami (17.95 %), pan sobado (22.48 %), carne de cerdo (22.02 %), pan de agua (27.12 %), refrescos (15.91 %), café (19.69 %), agua purificada (8.21 %), huevos (9.37 %), chuleta ahumada (11.66 %), bacalao (17.82 %), pasta de tomate (10.94 %), caldo de pollo (7.66 %), queso blanco (9.82 %), carne molida de res (30.64 %), pescado fresco y refrigerado (14.65 %), manzanas (28.49 %), yuca (8.17 %), galletas saladas (17.58 %), queso cheddar (8.51 %) y cocos secos (23.82 %), entre otros.</w:t>
      </w:r>
      <w:sdt>
        <w:sdtPr>
          <w:id w:val="406126928"/>
          <w:citation/>
        </w:sdtPr>
        <w:sdtEndPr/>
        <w:sdtContent>
          <w:r>
            <w:fldChar w:fldCharType="begin"/>
          </w:r>
          <w:r>
            <w:instrText xml:space="preserve"> CITATION Ban22 \l 3082 </w:instrText>
          </w:r>
          <w:r>
            <w:fldChar w:fldCharType="separate"/>
          </w:r>
          <w:r>
            <w:rPr>
              <w:noProof/>
            </w:rPr>
            <w:t xml:space="preserve"> (Banco Central, 2022)</w:t>
          </w:r>
          <w:r>
            <w:fldChar w:fldCharType="end"/>
          </w:r>
        </w:sdtContent>
      </w:sdt>
    </w:p>
    <w:p w14:paraId="5EAA8120" w14:textId="77777777" w:rsidR="004E7C9C" w:rsidRDefault="004E7C9C" w:rsidP="004E7C9C">
      <w:pPr>
        <w:ind w:firstLine="0"/>
      </w:pPr>
    </w:p>
    <w:p w14:paraId="03052233" w14:textId="5B75F2F6" w:rsidR="004E7C9C" w:rsidRDefault="004E7C9C" w:rsidP="004E7C9C">
      <w:pPr>
        <w:ind w:firstLine="0"/>
      </w:pPr>
    </w:p>
    <w:p w14:paraId="436D5DBC" w14:textId="76FDB466" w:rsidR="004E7C9C" w:rsidRPr="004E7C9C" w:rsidRDefault="004E7C9C" w:rsidP="004E7C9C">
      <w:r>
        <w:rPr>
          <w:b/>
          <w:bCs/>
          <w:sz w:val="22"/>
          <w:szCs w:val="22"/>
        </w:rPr>
        <w:t>Fuente:</w:t>
      </w:r>
      <w:r>
        <w:rPr>
          <w:sz w:val="22"/>
          <w:szCs w:val="22"/>
        </w:rPr>
        <w:t xml:space="preserve"> Elaboración propia, Banco Central</w:t>
      </w:r>
    </w:p>
    <w:p w14:paraId="5BF0F3DB" w14:textId="77777777" w:rsidR="006B7C50" w:rsidRPr="006B7C50" w:rsidRDefault="006B7C50" w:rsidP="006B7C50"/>
    <w:p w14:paraId="3CAF17BC" w14:textId="4DE060DC" w:rsidR="002C240B" w:rsidRDefault="006B7C50" w:rsidP="006B7C50">
      <w:pPr>
        <w:pStyle w:val="Ttulo1"/>
      </w:pPr>
      <w:bookmarkStart w:id="36" w:name="_Toc130763773"/>
      <w:r w:rsidRPr="006B7C50">
        <w:lastRenderedPageBreak/>
        <w:t>Presentación de resultados de la encuesta.</w:t>
      </w:r>
      <w:bookmarkEnd w:id="36"/>
      <w:r w:rsidRPr="006B7C50">
        <w:cr/>
      </w:r>
    </w:p>
    <w:p w14:paraId="0C36F40D" w14:textId="77777777" w:rsidR="00A779AF" w:rsidRDefault="00A779AF" w:rsidP="000F0756">
      <w:pPr>
        <w:rPr>
          <w:b/>
          <w:bCs/>
        </w:rPr>
      </w:pPr>
      <w:r>
        <w:rPr>
          <w:b/>
          <w:bCs/>
        </w:rPr>
        <w:t>Cuestionario:</w:t>
      </w:r>
    </w:p>
    <w:p w14:paraId="63847F0D" w14:textId="77777777" w:rsidR="00E93E36" w:rsidRDefault="00E93E36" w:rsidP="000F0756">
      <w:pPr>
        <w:rPr>
          <w:b/>
          <w:bCs/>
        </w:rPr>
      </w:pPr>
    </w:p>
    <w:p w14:paraId="772B251A" w14:textId="39503C65" w:rsidR="00E93E36" w:rsidRDefault="00810D53" w:rsidP="00E93E36">
      <w:pPr>
        <w:pStyle w:val="Prrafodelista"/>
        <w:numPr>
          <w:ilvl w:val="0"/>
          <w:numId w:val="12"/>
        </w:numPr>
        <w:rPr>
          <w:rFonts w:ascii="Segoe UI" w:hAnsi="Segoe UI" w:cs="Segoe UI"/>
          <w:color w:val="212121"/>
          <w:shd w:val="clear" w:color="auto" w:fill="FFFFFF"/>
        </w:rPr>
      </w:pPr>
      <w:r w:rsidRPr="00EC5749">
        <w:rPr>
          <w:rFonts w:ascii="Segoe UI" w:hAnsi="Segoe UI" w:cs="Segoe UI"/>
          <w:color w:val="212121"/>
          <w:shd w:val="clear" w:color="auto" w:fill="FFFFFF"/>
        </w:rPr>
        <w:t>¿</w:t>
      </w:r>
      <w:r w:rsidR="00EC5749" w:rsidRPr="00EC5749">
        <w:rPr>
          <w:rFonts w:ascii="Segoe UI" w:hAnsi="Segoe UI" w:cs="Segoe UI"/>
          <w:color w:val="212121"/>
          <w:shd w:val="clear" w:color="auto" w:fill="FFFFFF"/>
        </w:rPr>
        <w:t>Cuál</w:t>
      </w:r>
      <w:r w:rsidRPr="00EC5749">
        <w:rPr>
          <w:rFonts w:ascii="Segoe UI" w:hAnsi="Segoe UI" w:cs="Segoe UI"/>
          <w:color w:val="212121"/>
          <w:shd w:val="clear" w:color="auto" w:fill="FFFFFF"/>
        </w:rPr>
        <w:t xml:space="preserve"> es su medio de transporte?</w:t>
      </w:r>
    </w:p>
    <w:p w14:paraId="26F3B5EB" w14:textId="77777777" w:rsidR="00E93E36" w:rsidRPr="00E93E36" w:rsidRDefault="00E93E36" w:rsidP="00E93E36">
      <w:pPr>
        <w:pStyle w:val="Prrafodelista"/>
        <w:ind w:firstLine="0"/>
        <w:rPr>
          <w:rFonts w:ascii="Segoe UI" w:hAnsi="Segoe UI" w:cs="Segoe UI"/>
          <w:color w:val="212121"/>
          <w:shd w:val="clear" w:color="auto" w:fill="FFFFFF"/>
        </w:rPr>
      </w:pPr>
    </w:p>
    <w:p w14:paraId="66559677" w14:textId="6AE526E4" w:rsidR="00E93E36" w:rsidRPr="00E93E36" w:rsidRDefault="00810D53" w:rsidP="00E93E36">
      <w:pPr>
        <w:pStyle w:val="Prrafodelista"/>
        <w:numPr>
          <w:ilvl w:val="0"/>
          <w:numId w:val="12"/>
        </w:numPr>
        <w:shd w:val="clear" w:color="auto" w:fill="FFFFFF"/>
        <w:spacing w:line="240" w:lineRule="auto"/>
        <w:jc w:val="left"/>
        <w:rPr>
          <w:rFonts w:ascii="Segoe UI" w:eastAsia="Times New Roman" w:hAnsi="Segoe UI" w:cs="Segoe UI"/>
          <w:color w:val="212121"/>
          <w:lang w:eastAsia="es-ES"/>
        </w:rPr>
      </w:pPr>
      <w:r w:rsidRPr="00EC5749">
        <w:rPr>
          <w:rFonts w:ascii="Segoe UI" w:eastAsia="Times New Roman" w:hAnsi="Segoe UI" w:cs="Segoe UI"/>
          <w:color w:val="212121"/>
          <w:lang w:eastAsia="es-ES"/>
        </w:rPr>
        <w:t>¿Qué tipo de combustible utiliza?</w:t>
      </w:r>
    </w:p>
    <w:p w14:paraId="0C45A19C" w14:textId="77777777" w:rsidR="00E93E36" w:rsidRPr="00EC5749" w:rsidRDefault="00E93E36" w:rsidP="00E93E36">
      <w:pPr>
        <w:pStyle w:val="Prrafodelista"/>
        <w:shd w:val="clear" w:color="auto" w:fill="FFFFFF"/>
        <w:spacing w:line="240" w:lineRule="auto"/>
        <w:ind w:firstLine="0"/>
        <w:jc w:val="left"/>
        <w:rPr>
          <w:rFonts w:ascii="Segoe UI" w:eastAsia="Times New Roman" w:hAnsi="Segoe UI" w:cs="Segoe UI"/>
          <w:color w:val="212121"/>
          <w:lang w:eastAsia="es-ES"/>
        </w:rPr>
      </w:pPr>
    </w:p>
    <w:p w14:paraId="186C0820" w14:textId="77777777" w:rsidR="00810D53" w:rsidRDefault="00810D53" w:rsidP="00EC5749">
      <w:pPr>
        <w:pStyle w:val="Prrafodelista"/>
        <w:numPr>
          <w:ilvl w:val="0"/>
          <w:numId w:val="12"/>
        </w:numPr>
        <w:shd w:val="clear" w:color="auto" w:fill="FFFFFF"/>
        <w:spacing w:line="240" w:lineRule="auto"/>
        <w:jc w:val="left"/>
        <w:rPr>
          <w:rFonts w:ascii="Segoe UI" w:eastAsia="Times New Roman" w:hAnsi="Segoe UI" w:cs="Segoe UI"/>
          <w:color w:val="212121"/>
          <w:lang w:eastAsia="es-ES"/>
        </w:rPr>
      </w:pPr>
      <w:r w:rsidRPr="00EC5749">
        <w:rPr>
          <w:rFonts w:ascii="Segoe UI" w:eastAsia="Times New Roman" w:hAnsi="Segoe UI" w:cs="Segoe UI"/>
          <w:color w:val="212121"/>
          <w:lang w:eastAsia="es-ES"/>
        </w:rPr>
        <w:t>¿Crees que el aumento del precio del combustible afecta a la economía en general?</w:t>
      </w:r>
    </w:p>
    <w:p w14:paraId="5DBE0615" w14:textId="77777777" w:rsidR="00E93E36" w:rsidRPr="00EC5749" w:rsidRDefault="00E93E36" w:rsidP="00E93E36">
      <w:pPr>
        <w:pStyle w:val="Prrafodelista"/>
        <w:shd w:val="clear" w:color="auto" w:fill="FFFFFF"/>
        <w:spacing w:line="240" w:lineRule="auto"/>
        <w:ind w:firstLine="0"/>
        <w:jc w:val="left"/>
        <w:rPr>
          <w:rFonts w:ascii="Segoe UI" w:eastAsia="Times New Roman" w:hAnsi="Segoe UI" w:cs="Segoe UI"/>
          <w:color w:val="212121"/>
          <w:lang w:eastAsia="es-ES"/>
        </w:rPr>
      </w:pPr>
    </w:p>
    <w:p w14:paraId="4DC40E92" w14:textId="77777777" w:rsidR="00810D53" w:rsidRDefault="00810D53" w:rsidP="00EC5749">
      <w:pPr>
        <w:pStyle w:val="Prrafodelista"/>
        <w:numPr>
          <w:ilvl w:val="0"/>
          <w:numId w:val="12"/>
        </w:numPr>
        <w:shd w:val="clear" w:color="auto" w:fill="FFFFFF"/>
        <w:spacing w:line="240" w:lineRule="auto"/>
        <w:jc w:val="left"/>
        <w:rPr>
          <w:rFonts w:ascii="Segoe UI" w:eastAsia="Times New Roman" w:hAnsi="Segoe UI" w:cs="Segoe UI"/>
          <w:color w:val="212121"/>
          <w:lang w:eastAsia="es-ES"/>
        </w:rPr>
      </w:pPr>
      <w:r w:rsidRPr="00EC5749">
        <w:rPr>
          <w:rFonts w:ascii="Segoe UI" w:eastAsia="Times New Roman" w:hAnsi="Segoe UI" w:cs="Segoe UI"/>
          <w:color w:val="212121"/>
          <w:lang w:eastAsia="es-ES"/>
        </w:rPr>
        <w:t>¿Ha notado un aumento en el costo de los servicios de transporte público después del alza del combustible?</w:t>
      </w:r>
    </w:p>
    <w:p w14:paraId="2E1E69A1" w14:textId="77777777" w:rsidR="00E93E36" w:rsidRPr="00E93E36" w:rsidRDefault="00E93E36" w:rsidP="00E93E36">
      <w:pPr>
        <w:shd w:val="clear" w:color="auto" w:fill="FFFFFF"/>
        <w:spacing w:line="240" w:lineRule="auto"/>
        <w:ind w:firstLine="0"/>
        <w:jc w:val="left"/>
        <w:rPr>
          <w:rFonts w:ascii="Segoe UI" w:eastAsia="Times New Roman" w:hAnsi="Segoe UI" w:cs="Segoe UI"/>
          <w:color w:val="212121"/>
          <w:lang w:eastAsia="es-ES"/>
        </w:rPr>
      </w:pPr>
    </w:p>
    <w:p w14:paraId="560554D1" w14:textId="77777777" w:rsidR="00810D53" w:rsidRDefault="00810D53" w:rsidP="00EC5749">
      <w:pPr>
        <w:pStyle w:val="Prrafodelista"/>
        <w:numPr>
          <w:ilvl w:val="0"/>
          <w:numId w:val="12"/>
        </w:numPr>
        <w:shd w:val="clear" w:color="auto" w:fill="FFFFFF"/>
        <w:spacing w:line="240" w:lineRule="auto"/>
        <w:jc w:val="left"/>
        <w:rPr>
          <w:rFonts w:ascii="Segoe UI" w:eastAsia="Times New Roman" w:hAnsi="Segoe UI" w:cs="Segoe UI"/>
          <w:color w:val="212121"/>
          <w:lang w:eastAsia="es-ES"/>
        </w:rPr>
      </w:pPr>
      <w:r w:rsidRPr="00EC5749">
        <w:rPr>
          <w:rFonts w:ascii="Segoe UI" w:eastAsia="Times New Roman" w:hAnsi="Segoe UI" w:cs="Segoe UI"/>
          <w:color w:val="212121"/>
          <w:lang w:eastAsia="es-ES"/>
        </w:rPr>
        <w:t>¿Ha notado un aumento en los precios de los productos básicos después del alza del combustible?</w:t>
      </w:r>
    </w:p>
    <w:p w14:paraId="6667A23A" w14:textId="77777777" w:rsidR="00E93E36" w:rsidRPr="00E93E36" w:rsidRDefault="00E93E36" w:rsidP="00E93E36">
      <w:pPr>
        <w:shd w:val="clear" w:color="auto" w:fill="FFFFFF"/>
        <w:spacing w:line="240" w:lineRule="auto"/>
        <w:ind w:firstLine="0"/>
        <w:jc w:val="left"/>
        <w:rPr>
          <w:rFonts w:ascii="Segoe UI" w:eastAsia="Times New Roman" w:hAnsi="Segoe UI" w:cs="Segoe UI"/>
          <w:color w:val="212121"/>
          <w:lang w:eastAsia="es-ES"/>
        </w:rPr>
      </w:pPr>
    </w:p>
    <w:p w14:paraId="30E59D97" w14:textId="77777777" w:rsidR="00810D53" w:rsidRDefault="00810D53" w:rsidP="00EC5749">
      <w:pPr>
        <w:pStyle w:val="Prrafodelista"/>
        <w:numPr>
          <w:ilvl w:val="0"/>
          <w:numId w:val="12"/>
        </w:numPr>
        <w:shd w:val="clear" w:color="auto" w:fill="FFFFFF"/>
        <w:spacing w:line="240" w:lineRule="auto"/>
        <w:jc w:val="left"/>
        <w:rPr>
          <w:rFonts w:ascii="Segoe UI" w:eastAsia="Times New Roman" w:hAnsi="Segoe UI" w:cs="Segoe UI"/>
          <w:color w:val="212121"/>
          <w:lang w:eastAsia="es-ES"/>
        </w:rPr>
      </w:pPr>
      <w:r w:rsidRPr="00EC5749">
        <w:rPr>
          <w:rFonts w:ascii="Segoe UI" w:eastAsia="Times New Roman" w:hAnsi="Segoe UI" w:cs="Segoe UI"/>
          <w:color w:val="212121"/>
          <w:lang w:eastAsia="es-ES"/>
        </w:rPr>
        <w:t>¿Crees que el aumento del precio del combustible tiene un efecto directo en tu presupuesto mensual?</w:t>
      </w:r>
    </w:p>
    <w:p w14:paraId="315881DF" w14:textId="77777777" w:rsidR="00E93E36" w:rsidRPr="00E93E36" w:rsidRDefault="00E93E36" w:rsidP="00E93E36">
      <w:pPr>
        <w:shd w:val="clear" w:color="auto" w:fill="FFFFFF"/>
        <w:spacing w:line="240" w:lineRule="auto"/>
        <w:ind w:firstLine="0"/>
        <w:jc w:val="left"/>
        <w:rPr>
          <w:rFonts w:ascii="Segoe UI" w:eastAsia="Times New Roman" w:hAnsi="Segoe UI" w:cs="Segoe UI"/>
          <w:color w:val="212121"/>
          <w:lang w:eastAsia="es-ES"/>
        </w:rPr>
      </w:pPr>
    </w:p>
    <w:p w14:paraId="591C343F" w14:textId="77777777" w:rsidR="00810D53" w:rsidRDefault="00810D53" w:rsidP="00EC5749">
      <w:pPr>
        <w:pStyle w:val="Prrafodelista"/>
        <w:numPr>
          <w:ilvl w:val="0"/>
          <w:numId w:val="12"/>
        </w:numPr>
        <w:shd w:val="clear" w:color="auto" w:fill="FFFFFF"/>
        <w:spacing w:line="240" w:lineRule="auto"/>
        <w:jc w:val="left"/>
        <w:rPr>
          <w:rFonts w:ascii="Segoe UI" w:eastAsia="Times New Roman" w:hAnsi="Segoe UI" w:cs="Segoe UI"/>
          <w:color w:val="212121"/>
          <w:lang w:eastAsia="es-ES"/>
        </w:rPr>
      </w:pPr>
      <w:r w:rsidRPr="00EC5749">
        <w:rPr>
          <w:rFonts w:ascii="Segoe UI" w:eastAsia="Times New Roman" w:hAnsi="Segoe UI" w:cs="Segoe UI"/>
          <w:color w:val="212121"/>
          <w:lang w:eastAsia="es-ES"/>
        </w:rPr>
        <w:t>¿Has tenido que reducir tus gastos en alimentos u otros productos debido al aumento del precio del combustible?</w:t>
      </w:r>
    </w:p>
    <w:p w14:paraId="1E6A3327" w14:textId="77777777" w:rsidR="00E93E36" w:rsidRPr="00E93E36" w:rsidRDefault="00E93E36" w:rsidP="00E93E36">
      <w:pPr>
        <w:shd w:val="clear" w:color="auto" w:fill="FFFFFF"/>
        <w:spacing w:line="240" w:lineRule="auto"/>
        <w:ind w:firstLine="0"/>
        <w:jc w:val="left"/>
        <w:rPr>
          <w:rFonts w:ascii="Segoe UI" w:eastAsia="Times New Roman" w:hAnsi="Segoe UI" w:cs="Segoe UI"/>
          <w:color w:val="212121"/>
          <w:lang w:eastAsia="es-ES"/>
        </w:rPr>
      </w:pPr>
    </w:p>
    <w:p w14:paraId="650917F1" w14:textId="77777777" w:rsidR="00EC5749" w:rsidRDefault="00EC5749" w:rsidP="00EC5749">
      <w:pPr>
        <w:pStyle w:val="Prrafodelista"/>
        <w:numPr>
          <w:ilvl w:val="0"/>
          <w:numId w:val="12"/>
        </w:numPr>
        <w:shd w:val="clear" w:color="auto" w:fill="FFFFFF"/>
        <w:spacing w:line="240" w:lineRule="auto"/>
        <w:jc w:val="left"/>
        <w:rPr>
          <w:rFonts w:ascii="Segoe UI" w:eastAsia="Times New Roman" w:hAnsi="Segoe UI" w:cs="Segoe UI"/>
          <w:color w:val="212121"/>
          <w:lang w:eastAsia="es-ES"/>
        </w:rPr>
      </w:pPr>
      <w:r w:rsidRPr="00EC5749">
        <w:rPr>
          <w:rFonts w:ascii="Segoe UI" w:eastAsia="Times New Roman" w:hAnsi="Segoe UI" w:cs="Segoe UI"/>
          <w:color w:val="212121"/>
          <w:lang w:eastAsia="es-ES"/>
        </w:rPr>
        <w:t>¿Crees que el aumento del precio del combustible afecta más a las personas de bajos ingresos?</w:t>
      </w:r>
    </w:p>
    <w:p w14:paraId="4D35BFB1" w14:textId="77777777" w:rsidR="00E93E36" w:rsidRPr="00E93E36" w:rsidRDefault="00E93E36" w:rsidP="00E93E36">
      <w:pPr>
        <w:shd w:val="clear" w:color="auto" w:fill="FFFFFF"/>
        <w:spacing w:line="240" w:lineRule="auto"/>
        <w:ind w:firstLine="0"/>
        <w:jc w:val="left"/>
        <w:rPr>
          <w:rFonts w:ascii="Segoe UI" w:eastAsia="Times New Roman" w:hAnsi="Segoe UI" w:cs="Segoe UI"/>
          <w:color w:val="212121"/>
          <w:lang w:eastAsia="es-ES"/>
        </w:rPr>
      </w:pPr>
    </w:p>
    <w:p w14:paraId="43036254" w14:textId="77777777" w:rsidR="00EC5749" w:rsidRDefault="00EC5749" w:rsidP="00EC5749">
      <w:pPr>
        <w:pStyle w:val="Prrafodelista"/>
        <w:numPr>
          <w:ilvl w:val="0"/>
          <w:numId w:val="12"/>
        </w:numPr>
        <w:shd w:val="clear" w:color="auto" w:fill="FFFFFF"/>
        <w:spacing w:line="240" w:lineRule="auto"/>
        <w:jc w:val="left"/>
        <w:rPr>
          <w:rFonts w:ascii="Segoe UI" w:eastAsia="Times New Roman" w:hAnsi="Segoe UI" w:cs="Segoe UI"/>
          <w:color w:val="212121"/>
          <w:lang w:eastAsia="es-ES"/>
        </w:rPr>
      </w:pPr>
      <w:r w:rsidRPr="00EC5749">
        <w:rPr>
          <w:rFonts w:ascii="Segoe UI" w:eastAsia="Times New Roman" w:hAnsi="Segoe UI" w:cs="Segoe UI"/>
          <w:color w:val="212121"/>
          <w:lang w:eastAsia="es-ES"/>
        </w:rPr>
        <w:t>¿Crees que el gobierno debería hacer algo para reducir el impacto del alza del combustible en la canasta familiar?</w:t>
      </w:r>
    </w:p>
    <w:p w14:paraId="3CEBB65E" w14:textId="77777777" w:rsidR="00E93E36" w:rsidRPr="00E93E36" w:rsidRDefault="00E93E36" w:rsidP="00E93E36">
      <w:pPr>
        <w:shd w:val="clear" w:color="auto" w:fill="FFFFFF"/>
        <w:spacing w:line="240" w:lineRule="auto"/>
        <w:ind w:firstLine="0"/>
        <w:jc w:val="left"/>
        <w:rPr>
          <w:rFonts w:ascii="Segoe UI" w:eastAsia="Times New Roman" w:hAnsi="Segoe UI" w:cs="Segoe UI"/>
          <w:color w:val="212121"/>
          <w:lang w:eastAsia="es-ES"/>
        </w:rPr>
      </w:pPr>
    </w:p>
    <w:p w14:paraId="5678938B" w14:textId="00BB7166" w:rsidR="00EC5749" w:rsidRDefault="00EC5749" w:rsidP="00EC5749">
      <w:pPr>
        <w:pStyle w:val="Prrafodelista"/>
        <w:numPr>
          <w:ilvl w:val="0"/>
          <w:numId w:val="12"/>
        </w:numPr>
        <w:shd w:val="clear" w:color="auto" w:fill="FFFFFF"/>
        <w:spacing w:line="240" w:lineRule="auto"/>
        <w:jc w:val="left"/>
        <w:rPr>
          <w:rFonts w:ascii="Segoe UI" w:eastAsia="Times New Roman" w:hAnsi="Segoe UI" w:cs="Segoe UI"/>
          <w:color w:val="212121"/>
          <w:lang w:eastAsia="es-ES"/>
        </w:rPr>
      </w:pPr>
      <w:r w:rsidRPr="00EC5749">
        <w:rPr>
          <w:rFonts w:ascii="Segoe UI" w:eastAsia="Times New Roman" w:hAnsi="Segoe UI" w:cs="Segoe UI"/>
          <w:color w:val="212121"/>
          <w:lang w:eastAsia="es-ES"/>
        </w:rPr>
        <w:t>¿Qué tipo de política crees que sería la mejor opción para reducir el precio del combustible?</w:t>
      </w:r>
    </w:p>
    <w:p w14:paraId="64077BD1" w14:textId="585BD851" w:rsidR="00810D53" w:rsidRDefault="00810D53" w:rsidP="00810D53">
      <w:pPr>
        <w:shd w:val="clear" w:color="auto" w:fill="FFFFFF"/>
        <w:spacing w:line="240" w:lineRule="auto"/>
        <w:ind w:firstLine="0"/>
        <w:jc w:val="left"/>
        <w:rPr>
          <w:rFonts w:ascii="Segoe UI" w:eastAsia="Times New Roman" w:hAnsi="Segoe UI" w:cs="Segoe UI"/>
          <w:color w:val="212121"/>
          <w:lang w:eastAsia="es-ES"/>
        </w:rPr>
      </w:pPr>
    </w:p>
    <w:p w14:paraId="56869170" w14:textId="038652C1" w:rsidR="002D23F5" w:rsidRDefault="002D23F5" w:rsidP="00810D53">
      <w:pPr>
        <w:shd w:val="clear" w:color="auto" w:fill="FFFFFF"/>
        <w:spacing w:line="240" w:lineRule="auto"/>
        <w:ind w:firstLine="0"/>
        <w:jc w:val="left"/>
        <w:rPr>
          <w:rFonts w:ascii="Segoe UI" w:eastAsia="Times New Roman" w:hAnsi="Segoe UI" w:cs="Segoe UI"/>
          <w:color w:val="212121"/>
          <w:lang w:eastAsia="es-ES"/>
        </w:rPr>
      </w:pPr>
    </w:p>
    <w:p w14:paraId="53215A27" w14:textId="418C722B" w:rsidR="002D23F5" w:rsidRDefault="002D23F5" w:rsidP="00810D53">
      <w:pPr>
        <w:shd w:val="clear" w:color="auto" w:fill="FFFFFF"/>
        <w:spacing w:line="240" w:lineRule="auto"/>
        <w:ind w:firstLine="0"/>
        <w:jc w:val="left"/>
        <w:rPr>
          <w:rFonts w:ascii="Segoe UI" w:eastAsia="Times New Roman" w:hAnsi="Segoe UI" w:cs="Segoe UI"/>
          <w:color w:val="212121"/>
          <w:lang w:eastAsia="es-ES"/>
        </w:rPr>
      </w:pPr>
    </w:p>
    <w:p w14:paraId="37F9D9CC" w14:textId="77777777" w:rsidR="00E93E36" w:rsidRDefault="00E93E36" w:rsidP="00810D53">
      <w:pPr>
        <w:shd w:val="clear" w:color="auto" w:fill="FFFFFF"/>
        <w:spacing w:line="240" w:lineRule="auto"/>
        <w:ind w:firstLine="0"/>
        <w:jc w:val="left"/>
        <w:rPr>
          <w:rFonts w:ascii="Segoe UI" w:eastAsia="Times New Roman" w:hAnsi="Segoe UI" w:cs="Segoe UI"/>
          <w:color w:val="212121"/>
          <w:lang w:eastAsia="es-ES"/>
        </w:rPr>
      </w:pPr>
    </w:p>
    <w:p w14:paraId="3981AFBD" w14:textId="77777777" w:rsidR="00E93E36" w:rsidRDefault="00E93E36" w:rsidP="00810D53">
      <w:pPr>
        <w:shd w:val="clear" w:color="auto" w:fill="FFFFFF"/>
        <w:spacing w:line="240" w:lineRule="auto"/>
        <w:ind w:firstLine="0"/>
        <w:jc w:val="left"/>
        <w:rPr>
          <w:rFonts w:ascii="Segoe UI" w:eastAsia="Times New Roman" w:hAnsi="Segoe UI" w:cs="Segoe UI"/>
          <w:color w:val="212121"/>
          <w:lang w:eastAsia="es-ES"/>
        </w:rPr>
      </w:pPr>
    </w:p>
    <w:p w14:paraId="69978D48" w14:textId="77777777" w:rsidR="00E93E36" w:rsidRPr="00810D53" w:rsidRDefault="00E93E36" w:rsidP="00810D53">
      <w:pPr>
        <w:shd w:val="clear" w:color="auto" w:fill="FFFFFF"/>
        <w:spacing w:line="240" w:lineRule="auto"/>
        <w:ind w:firstLine="0"/>
        <w:jc w:val="left"/>
        <w:rPr>
          <w:rFonts w:ascii="Segoe UI" w:eastAsia="Times New Roman" w:hAnsi="Segoe UI" w:cs="Segoe UI"/>
          <w:color w:val="212121"/>
          <w:lang w:eastAsia="es-ES"/>
        </w:rPr>
      </w:pPr>
    </w:p>
    <w:p w14:paraId="4087A6C2" w14:textId="6DA46FA4" w:rsidR="00981C4C" w:rsidRPr="002D23F5" w:rsidRDefault="00ED3125" w:rsidP="002D23F5">
      <w:pPr>
        <w:ind w:left="720" w:firstLine="0"/>
        <w:rPr>
          <w:b/>
          <w:bCs/>
        </w:rPr>
      </w:pPr>
      <w:r>
        <w:rPr>
          <w:b/>
          <w:bCs/>
        </w:rPr>
        <w:lastRenderedPageBreak/>
        <w:t>Resultado de la encuesta:</w:t>
      </w:r>
    </w:p>
    <w:p w14:paraId="5B823192" w14:textId="2CB4A254" w:rsidR="00981C4C" w:rsidRDefault="00981C4C" w:rsidP="00981C4C"/>
    <w:p w14:paraId="28C446C3" w14:textId="2B64809F" w:rsidR="00981C4C" w:rsidRDefault="002D23F5" w:rsidP="00981C4C">
      <w:r w:rsidRPr="002D23F5">
        <w:rPr>
          <w:noProof/>
        </w:rPr>
        <w:drawing>
          <wp:inline distT="0" distB="0" distL="0" distR="0" wp14:anchorId="49A70C1C" wp14:editId="6291717B">
            <wp:extent cx="5943600" cy="181673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816735"/>
                    </a:xfrm>
                    <a:prstGeom prst="rect">
                      <a:avLst/>
                    </a:prstGeom>
                  </pic:spPr>
                </pic:pic>
              </a:graphicData>
            </a:graphic>
          </wp:inline>
        </w:drawing>
      </w:r>
    </w:p>
    <w:p w14:paraId="56894292" w14:textId="71CBA877" w:rsidR="00981C4C" w:rsidRDefault="00981C4C" w:rsidP="00981C4C"/>
    <w:p w14:paraId="2D0AD963" w14:textId="2B7B53F8" w:rsidR="002D23F5" w:rsidRDefault="002D23F5" w:rsidP="00981C4C">
      <w:pPr>
        <w:rPr>
          <w:b/>
          <w:bCs/>
        </w:rPr>
      </w:pPr>
      <w:r w:rsidRPr="002D23F5">
        <w:rPr>
          <w:b/>
          <w:bCs/>
        </w:rPr>
        <w:t>Resultado de las respuestas:</w:t>
      </w:r>
    </w:p>
    <w:p w14:paraId="35511E7F" w14:textId="77777777" w:rsidR="002D23F5" w:rsidRDefault="002D23F5" w:rsidP="00981C4C">
      <w:pPr>
        <w:rPr>
          <w:b/>
          <w:bCs/>
        </w:rPr>
      </w:pPr>
    </w:p>
    <w:p w14:paraId="309893A9" w14:textId="66C3A225" w:rsidR="002D23F5" w:rsidRPr="004F49DC" w:rsidRDefault="002A1B92" w:rsidP="004F49DC">
      <w:pPr>
        <w:rPr>
          <w:b/>
          <w:bCs/>
          <w:shd w:val="clear" w:color="auto" w:fill="FFFFFF"/>
        </w:rPr>
      </w:pPr>
      <w:r w:rsidRPr="004F49DC">
        <w:rPr>
          <w:b/>
          <w:bCs/>
          <w:shd w:val="clear" w:color="auto" w:fill="FFFFFF"/>
        </w:rPr>
        <w:t>1. ¿</w:t>
      </w:r>
      <w:r w:rsidR="002D23F5" w:rsidRPr="004F49DC">
        <w:rPr>
          <w:b/>
          <w:bCs/>
          <w:shd w:val="clear" w:color="auto" w:fill="FFFFFF"/>
        </w:rPr>
        <w:t>Cuál es su medio de transporte?</w:t>
      </w:r>
    </w:p>
    <w:p w14:paraId="26478CC8" w14:textId="77777777" w:rsidR="002D23F5" w:rsidRPr="002D23F5" w:rsidRDefault="002D23F5" w:rsidP="00981C4C">
      <w:pPr>
        <w:rPr>
          <w:b/>
          <w:bCs/>
        </w:rPr>
      </w:pPr>
    </w:p>
    <w:p w14:paraId="25373E48" w14:textId="48EA79DC" w:rsidR="00981C4C" w:rsidRDefault="00627807" w:rsidP="00981C4C">
      <w:r>
        <w:rPr>
          <w:noProof/>
        </w:rPr>
        <w:drawing>
          <wp:inline distT="0" distB="0" distL="0" distR="0" wp14:anchorId="05065D57" wp14:editId="7B56D0B7">
            <wp:extent cx="4572000" cy="2743200"/>
            <wp:effectExtent l="0" t="0" r="0" b="0"/>
            <wp:docPr id="23" name="Gráfico 23">
              <a:extLst xmlns:a="http://schemas.openxmlformats.org/drawingml/2006/main">
                <a:ext uri="{FF2B5EF4-FFF2-40B4-BE49-F238E27FC236}">
                  <a16:creationId xmlns:a16="http://schemas.microsoft.com/office/drawing/2014/main" id="{097BFBA5-FE1C-32A2-F733-721B80CF65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55F59F8" w14:textId="6750FE5B" w:rsidR="00743794" w:rsidRDefault="000F0094" w:rsidP="00924019">
      <w:r>
        <w:t xml:space="preserve">Como podemos visualizar en este grafico de la mayoría ha seleccionado que utiliza el transporte </w:t>
      </w:r>
      <w:r w:rsidR="009C19CD">
        <w:t>público</w:t>
      </w:r>
      <w:r>
        <w:t xml:space="preserve"> </w:t>
      </w:r>
      <w:r w:rsidR="009C19CD">
        <w:t>teniendo un 6</w:t>
      </w:r>
      <w:r w:rsidR="002020F8">
        <w:t>7</w:t>
      </w:r>
      <w:r w:rsidR="009C19CD">
        <w:t xml:space="preserve">% </w:t>
      </w:r>
      <w:r w:rsidR="00FE3D5D">
        <w:t>de los encuestados.</w:t>
      </w:r>
    </w:p>
    <w:p w14:paraId="0A4271E4" w14:textId="77777777" w:rsidR="00FE3D5D" w:rsidRDefault="00FE3D5D" w:rsidP="00981C4C"/>
    <w:p w14:paraId="0DBB9753" w14:textId="0ADD9BC6" w:rsidR="00FE3D5D" w:rsidRPr="004F49DC" w:rsidRDefault="00FE3D5D" w:rsidP="004F49DC">
      <w:pPr>
        <w:rPr>
          <w:b/>
          <w:bCs/>
          <w:lang w:eastAsia="es-ES"/>
        </w:rPr>
      </w:pPr>
      <w:r w:rsidRPr="004F49DC">
        <w:rPr>
          <w:b/>
          <w:bCs/>
          <w:lang w:eastAsia="es-ES"/>
        </w:rPr>
        <w:t>2. ¿Qué tipo de combustible utiliza?</w:t>
      </w:r>
    </w:p>
    <w:p w14:paraId="6A42C80C" w14:textId="77777777" w:rsidR="00FE3D5D" w:rsidRDefault="00FE3D5D" w:rsidP="00981C4C"/>
    <w:p w14:paraId="34CE1397" w14:textId="2C53FC4C" w:rsidR="00981C4C" w:rsidRDefault="00743794" w:rsidP="00981C4C">
      <w:r>
        <w:rPr>
          <w:noProof/>
        </w:rPr>
        <w:lastRenderedPageBreak/>
        <w:drawing>
          <wp:inline distT="0" distB="0" distL="0" distR="0" wp14:anchorId="6A7678AF" wp14:editId="27B58FB5">
            <wp:extent cx="4572000" cy="2743200"/>
            <wp:effectExtent l="0" t="0" r="0" b="0"/>
            <wp:docPr id="22" name="Gráfico 22">
              <a:extLst xmlns:a="http://schemas.openxmlformats.org/drawingml/2006/main">
                <a:ext uri="{FF2B5EF4-FFF2-40B4-BE49-F238E27FC236}">
                  <a16:creationId xmlns:a16="http://schemas.microsoft.com/office/drawing/2014/main" id="{95834A27-470C-3702-7055-E0973C725C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D02B4FF" w14:textId="5B4B0386" w:rsidR="00B16407" w:rsidRDefault="00B16407" w:rsidP="00981C4C">
      <w:r>
        <w:t>La mayoría de los ences</w:t>
      </w:r>
    </w:p>
    <w:p w14:paraId="07F3D3DD" w14:textId="77777777" w:rsidR="006C07FA" w:rsidRDefault="006C07FA" w:rsidP="00981C4C"/>
    <w:p w14:paraId="76C52201" w14:textId="1C5D60D4" w:rsidR="002D3041" w:rsidRPr="004F49DC" w:rsidRDefault="002D3041" w:rsidP="004F49DC">
      <w:pPr>
        <w:rPr>
          <w:b/>
          <w:bCs/>
          <w:lang w:eastAsia="es-ES"/>
        </w:rPr>
      </w:pPr>
      <w:r w:rsidRPr="004F49DC">
        <w:rPr>
          <w:b/>
          <w:bCs/>
          <w:lang w:eastAsia="es-ES"/>
        </w:rPr>
        <w:t>3. ¿Crees que el aumento del precio del combustible afecta a la economía en general?</w:t>
      </w:r>
    </w:p>
    <w:p w14:paraId="00BE8991" w14:textId="45586DC5" w:rsidR="00981C4C" w:rsidRDefault="00981C4C" w:rsidP="00981C4C"/>
    <w:p w14:paraId="6C7806B7" w14:textId="1D905F3D" w:rsidR="002D3041" w:rsidRDefault="00A27C63" w:rsidP="00A27C63">
      <w:pPr>
        <w:jc w:val="center"/>
      </w:pPr>
      <w:r>
        <w:rPr>
          <w:noProof/>
        </w:rPr>
        <w:drawing>
          <wp:inline distT="0" distB="0" distL="0" distR="0" wp14:anchorId="3CD2F070" wp14:editId="22D0F511">
            <wp:extent cx="2952750" cy="1947862"/>
            <wp:effectExtent l="0" t="0" r="0" b="0"/>
            <wp:docPr id="24" name="Gráfico 24">
              <a:extLst xmlns:a="http://schemas.openxmlformats.org/drawingml/2006/main">
                <a:ext uri="{FF2B5EF4-FFF2-40B4-BE49-F238E27FC236}">
                  <a16:creationId xmlns:a16="http://schemas.microsoft.com/office/drawing/2014/main" id="{BEAB5FD3-F80B-BE2E-AB65-168F23A096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2763620" w14:textId="204DE451" w:rsidR="00924019" w:rsidRDefault="00924019" w:rsidP="00924019">
      <w:r>
        <w:t>Los resultados</w:t>
      </w:r>
      <w:r w:rsidR="007B31ED">
        <w:t xml:space="preserve"> de la encuesta </w:t>
      </w:r>
      <w:r w:rsidR="003A0D2A">
        <w:t xml:space="preserve">indican que el 90% de los encuestados creen que el aumento del combustible </w:t>
      </w:r>
      <w:r>
        <w:t>afecta a la economía, mientras que el 10% dice lo contrario.</w:t>
      </w:r>
    </w:p>
    <w:p w14:paraId="21CD93A4" w14:textId="77777777" w:rsidR="005518DB" w:rsidRDefault="005518DB" w:rsidP="00A27C63">
      <w:pPr>
        <w:jc w:val="center"/>
      </w:pPr>
    </w:p>
    <w:p w14:paraId="01A1F60C" w14:textId="0B629BD2" w:rsidR="00F637E6" w:rsidRDefault="002D3041" w:rsidP="00CB6BB9">
      <w:pPr>
        <w:rPr>
          <w:b/>
          <w:bCs/>
          <w:shd w:val="clear" w:color="auto" w:fill="FFFFFF"/>
        </w:rPr>
      </w:pPr>
      <w:r w:rsidRPr="004F49DC">
        <w:rPr>
          <w:b/>
          <w:bCs/>
        </w:rPr>
        <w:t>4.</w:t>
      </w:r>
      <w:r w:rsidR="004F49DC" w:rsidRPr="004F49DC">
        <w:rPr>
          <w:b/>
          <w:bCs/>
          <w:shd w:val="clear" w:color="auto" w:fill="FFFFFF"/>
        </w:rPr>
        <w:t xml:space="preserve"> ¿Ha notado un aumento en el costo de los servicios de transporte público después del alza del combustible?</w:t>
      </w:r>
    </w:p>
    <w:p w14:paraId="61006B8D" w14:textId="625F81DE" w:rsidR="00E50AA7" w:rsidRDefault="00E50AA7" w:rsidP="00CB6BB9">
      <w:pPr>
        <w:rPr>
          <w:b/>
          <w:bCs/>
          <w:shd w:val="clear" w:color="auto" w:fill="FFFFFF"/>
        </w:rPr>
      </w:pPr>
      <w:r w:rsidRPr="00E50AA7">
        <w:rPr>
          <w:b/>
          <w:bCs/>
          <w:noProof/>
          <w:shd w:val="clear" w:color="auto" w:fill="FFFFFF"/>
        </w:rPr>
        <w:lastRenderedPageBreak/>
        <w:drawing>
          <wp:inline distT="0" distB="0" distL="0" distR="0" wp14:anchorId="05061D0F" wp14:editId="21FED010">
            <wp:extent cx="5943600" cy="1407795"/>
            <wp:effectExtent l="0" t="0" r="0" b="1905"/>
            <wp:docPr id="43" name="Imagen 4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Imagen que contiene Interfaz de usuario gráfica&#10;&#10;Descripción generada automáticamente"/>
                    <pic:cNvPicPr/>
                  </pic:nvPicPr>
                  <pic:blipFill>
                    <a:blip r:embed="rId23"/>
                    <a:stretch>
                      <a:fillRect/>
                    </a:stretch>
                  </pic:blipFill>
                  <pic:spPr>
                    <a:xfrm>
                      <a:off x="0" y="0"/>
                      <a:ext cx="5943600" cy="1407795"/>
                    </a:xfrm>
                    <a:prstGeom prst="rect">
                      <a:avLst/>
                    </a:prstGeom>
                  </pic:spPr>
                </pic:pic>
              </a:graphicData>
            </a:graphic>
          </wp:inline>
        </w:drawing>
      </w:r>
    </w:p>
    <w:p w14:paraId="78A76E4C" w14:textId="77777777" w:rsidR="006317C8" w:rsidRPr="00DA040C" w:rsidRDefault="006317C8" w:rsidP="00CB6BB9">
      <w:pPr>
        <w:rPr>
          <w:shd w:val="clear" w:color="auto" w:fill="FFFFFF"/>
        </w:rPr>
      </w:pPr>
    </w:p>
    <w:p w14:paraId="12451C99" w14:textId="77777777" w:rsidR="00DA040C" w:rsidRDefault="00DA040C" w:rsidP="00DA040C">
      <w:r>
        <w:t>Los resultados de la encuesta indican que el 95% de los encuestados (20 de 21) afirmó que sí ha notado un aumento en los precios del combustible desde el año 2020. Solo el 5% restante de los encuestados (1 de 21) indicó que no ha notado dicho aumento.</w:t>
      </w:r>
    </w:p>
    <w:p w14:paraId="0066CABD" w14:textId="77777777" w:rsidR="00DA040C" w:rsidRDefault="00DA040C" w:rsidP="00DA040C"/>
    <w:p w14:paraId="027C6E22" w14:textId="77777777" w:rsidR="00DA040C" w:rsidRDefault="00DA040C" w:rsidP="00DA040C">
      <w:r>
        <w:t>Estos resultados muestran una alta concordancia entre las respuestas de los encuestados y sugieren que el aumento en los precios del combustible ha sido una tendencia generalizada en el periodo de tiempo analizado. Estos hallazgos pueden ser de utilidad para la toma de decisiones y la implementación de políticas públicas que busquen mitigar el impacto de los altos precios del combustible en la población</w:t>
      </w:r>
    </w:p>
    <w:p w14:paraId="1FE0E886" w14:textId="77777777" w:rsidR="00DA040C" w:rsidRDefault="00DA040C" w:rsidP="00CB6BB9">
      <w:pPr>
        <w:rPr>
          <w:b/>
          <w:bCs/>
          <w:shd w:val="clear" w:color="auto" w:fill="FFFFFF"/>
        </w:rPr>
      </w:pPr>
    </w:p>
    <w:p w14:paraId="5F6B937F" w14:textId="7DD4A884" w:rsidR="00CB6BB9" w:rsidRPr="004F49DC" w:rsidRDefault="00CB6BB9" w:rsidP="009C342C">
      <w:pPr>
        <w:jc w:val="center"/>
        <w:rPr>
          <w:b/>
          <w:bCs/>
        </w:rPr>
      </w:pPr>
    </w:p>
    <w:p w14:paraId="7C58711E" w14:textId="4CACAC3B" w:rsidR="009B5476" w:rsidRDefault="00F637E6" w:rsidP="00F637E6">
      <w:pPr>
        <w:rPr>
          <w:b/>
          <w:bCs/>
          <w:lang w:eastAsia="es-ES"/>
        </w:rPr>
      </w:pPr>
      <w:r w:rsidRPr="00F637E6">
        <w:rPr>
          <w:b/>
          <w:bCs/>
          <w:lang w:eastAsia="es-ES"/>
        </w:rPr>
        <w:t>5. ¿</w:t>
      </w:r>
      <w:r w:rsidR="009B5476" w:rsidRPr="00F637E6">
        <w:rPr>
          <w:b/>
          <w:bCs/>
          <w:lang w:eastAsia="es-ES"/>
        </w:rPr>
        <w:t>Ha notado un aumento en los precios de los productos básicos después del alza del combustible?</w:t>
      </w:r>
    </w:p>
    <w:p w14:paraId="17583CB6" w14:textId="4D9863BF" w:rsidR="00206DE9" w:rsidRDefault="00E50AA7" w:rsidP="00206DE9">
      <w:pPr>
        <w:jc w:val="center"/>
        <w:rPr>
          <w:b/>
          <w:bCs/>
          <w:lang w:eastAsia="es-ES"/>
        </w:rPr>
      </w:pPr>
      <w:r w:rsidRPr="00E50AA7">
        <w:rPr>
          <w:b/>
          <w:bCs/>
          <w:noProof/>
          <w:lang w:eastAsia="es-ES"/>
        </w:rPr>
        <w:drawing>
          <wp:inline distT="0" distB="0" distL="0" distR="0" wp14:anchorId="6A376762" wp14:editId="2BDAFE82">
            <wp:extent cx="5943600" cy="1381125"/>
            <wp:effectExtent l="0" t="0" r="0" b="9525"/>
            <wp:docPr id="42" name="Imagen 4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Imagen que contiene Interfaz de usuario gráfica&#10;&#10;Descripción generada automáticamente"/>
                    <pic:cNvPicPr/>
                  </pic:nvPicPr>
                  <pic:blipFill>
                    <a:blip r:embed="rId24"/>
                    <a:stretch>
                      <a:fillRect/>
                    </a:stretch>
                  </pic:blipFill>
                  <pic:spPr>
                    <a:xfrm>
                      <a:off x="0" y="0"/>
                      <a:ext cx="5943600" cy="1381125"/>
                    </a:xfrm>
                    <a:prstGeom prst="rect">
                      <a:avLst/>
                    </a:prstGeom>
                  </pic:spPr>
                </pic:pic>
              </a:graphicData>
            </a:graphic>
          </wp:inline>
        </w:drawing>
      </w:r>
    </w:p>
    <w:p w14:paraId="1E499C4B" w14:textId="77777777" w:rsidR="00A75F8C" w:rsidRDefault="00A75F8C" w:rsidP="00A75F8C">
      <w:r>
        <w:t>De acuerdo con los resultados de la encuesta, el 86% de los encuestados (18 de 21) ha notado un aumento en los precios del combustible durante el periodo de tiempo de 2020 a 2022. Por otro lado, el 14% restante de los encuestados (3 de 21) indicó que no han percibido un aumento en los precios en ese mismo periodo.</w:t>
      </w:r>
    </w:p>
    <w:p w14:paraId="08FDAEB5" w14:textId="77777777" w:rsidR="00A75F8C" w:rsidRDefault="00A75F8C" w:rsidP="00A75F8C"/>
    <w:p w14:paraId="072417D8" w14:textId="77777777" w:rsidR="00A75F8C" w:rsidRDefault="00A75F8C" w:rsidP="00A75F8C">
      <w:r>
        <w:lastRenderedPageBreak/>
        <w:t>Es importante destacar que los resultados de la encuesta muestran una clara mayoría de los encuestados que sí han percibido el aumento en los precios del combustible, lo que sugiere un impacto significativo en la economía y en la vida cotidiana de las personas. Estos resultados podrían ser útiles para identificar medidas y estrategias que permitan mitigar el impacto de los altos precios del combustible en la población.</w:t>
      </w:r>
    </w:p>
    <w:p w14:paraId="2D43D4DB" w14:textId="77777777" w:rsidR="00A75F8C" w:rsidRPr="00F637E6" w:rsidRDefault="00A75F8C" w:rsidP="00206DE9">
      <w:pPr>
        <w:jc w:val="center"/>
        <w:rPr>
          <w:b/>
          <w:bCs/>
          <w:lang w:eastAsia="es-ES"/>
        </w:rPr>
      </w:pPr>
    </w:p>
    <w:p w14:paraId="67F88235" w14:textId="5B0D5E2E" w:rsidR="009B5476" w:rsidRDefault="00F637E6" w:rsidP="00F637E6">
      <w:pPr>
        <w:rPr>
          <w:b/>
          <w:bCs/>
          <w:lang w:eastAsia="es-ES"/>
        </w:rPr>
      </w:pPr>
      <w:r w:rsidRPr="00F637E6">
        <w:rPr>
          <w:b/>
          <w:bCs/>
          <w:lang w:eastAsia="es-ES"/>
        </w:rPr>
        <w:t xml:space="preserve">6. </w:t>
      </w:r>
      <w:r w:rsidR="009B5476" w:rsidRPr="00F637E6">
        <w:rPr>
          <w:b/>
          <w:bCs/>
          <w:lang w:eastAsia="es-ES"/>
        </w:rPr>
        <w:t>¿Crees que el aumento del precio del combustible tiene un efecto directo en tu presupuesto mensual?</w:t>
      </w:r>
    </w:p>
    <w:p w14:paraId="2AE2F004" w14:textId="5D643A0F" w:rsidR="00563520" w:rsidRDefault="00563520" w:rsidP="00F637E6">
      <w:pPr>
        <w:rPr>
          <w:b/>
          <w:bCs/>
          <w:lang w:eastAsia="es-ES"/>
        </w:rPr>
      </w:pPr>
      <w:r w:rsidRPr="00563520">
        <w:rPr>
          <w:b/>
          <w:bCs/>
          <w:noProof/>
          <w:lang w:eastAsia="es-ES"/>
        </w:rPr>
        <w:drawing>
          <wp:inline distT="0" distB="0" distL="0" distR="0" wp14:anchorId="69142A76" wp14:editId="4B39EAB5">
            <wp:extent cx="5391397" cy="1396319"/>
            <wp:effectExtent l="0" t="0" r="0" b="0"/>
            <wp:docPr id="41" name="Imagen 4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Imagen que contiene Icono&#10;&#10;Descripción generada automáticamente"/>
                    <pic:cNvPicPr/>
                  </pic:nvPicPr>
                  <pic:blipFill>
                    <a:blip r:embed="rId25"/>
                    <a:stretch>
                      <a:fillRect/>
                    </a:stretch>
                  </pic:blipFill>
                  <pic:spPr>
                    <a:xfrm>
                      <a:off x="0" y="0"/>
                      <a:ext cx="5399007" cy="1398290"/>
                    </a:xfrm>
                    <a:prstGeom prst="rect">
                      <a:avLst/>
                    </a:prstGeom>
                  </pic:spPr>
                </pic:pic>
              </a:graphicData>
            </a:graphic>
          </wp:inline>
        </w:drawing>
      </w:r>
    </w:p>
    <w:p w14:paraId="5287CD15" w14:textId="0BB31C4A" w:rsidR="00206DE9" w:rsidRDefault="00323645" w:rsidP="00323645">
      <w:pPr>
        <w:rPr>
          <w:lang w:eastAsia="es-ES"/>
        </w:rPr>
      </w:pPr>
      <w:r w:rsidRPr="00323645">
        <w:rPr>
          <w:lang w:eastAsia="es-ES"/>
        </w:rPr>
        <w:t>De acuerdo con los resultados de la encuesta, el 90% de los encuestados (19 de 21) indicaron que el incremento del precio del combustible impacta directamente en su presupuesto</w:t>
      </w:r>
      <w:r>
        <w:rPr>
          <w:lang w:eastAsia="es-ES"/>
        </w:rPr>
        <w:t xml:space="preserve"> </w:t>
      </w:r>
      <w:r w:rsidRPr="00323645">
        <w:rPr>
          <w:lang w:eastAsia="es-ES"/>
        </w:rPr>
        <w:t xml:space="preserve">mensual. </w:t>
      </w:r>
      <w:r>
        <w:rPr>
          <w:lang w:eastAsia="es-ES"/>
        </w:rPr>
        <w:t>Por otra parte,</w:t>
      </w:r>
      <w:r w:rsidRPr="00323645">
        <w:rPr>
          <w:lang w:eastAsia="es-ES"/>
        </w:rPr>
        <w:t xml:space="preserve"> el 10% </w:t>
      </w:r>
      <w:r>
        <w:rPr>
          <w:lang w:eastAsia="es-ES"/>
        </w:rPr>
        <w:t xml:space="preserve"> </w:t>
      </w:r>
      <w:r w:rsidRPr="00323645">
        <w:rPr>
          <w:lang w:eastAsia="es-ES"/>
        </w:rPr>
        <w:t>señalaron lo contrario.</w:t>
      </w:r>
    </w:p>
    <w:p w14:paraId="691CCA09" w14:textId="77777777" w:rsidR="00323645" w:rsidRPr="00F637E6" w:rsidRDefault="00323645" w:rsidP="00323645">
      <w:pPr>
        <w:rPr>
          <w:b/>
          <w:bCs/>
          <w:lang w:eastAsia="es-ES"/>
        </w:rPr>
      </w:pPr>
    </w:p>
    <w:p w14:paraId="43A82443" w14:textId="50543447" w:rsidR="009B5476" w:rsidRDefault="00F637E6" w:rsidP="00F637E6">
      <w:pPr>
        <w:rPr>
          <w:b/>
          <w:bCs/>
          <w:lang w:eastAsia="es-ES"/>
        </w:rPr>
      </w:pPr>
      <w:r w:rsidRPr="00F637E6">
        <w:rPr>
          <w:b/>
          <w:bCs/>
          <w:lang w:eastAsia="es-ES"/>
        </w:rPr>
        <w:t xml:space="preserve">7. </w:t>
      </w:r>
      <w:r w:rsidR="009B5476" w:rsidRPr="00F637E6">
        <w:rPr>
          <w:b/>
          <w:bCs/>
          <w:lang w:eastAsia="es-ES"/>
        </w:rPr>
        <w:t>¿Has tenido que reducir tus gastos en alimentos u otros productos debido al aumento del precio del combustible?</w:t>
      </w:r>
    </w:p>
    <w:p w14:paraId="49665724" w14:textId="43E42C55" w:rsidR="00F420B7" w:rsidRDefault="00F420B7" w:rsidP="00F420B7">
      <w:pPr>
        <w:jc w:val="center"/>
        <w:rPr>
          <w:b/>
          <w:bCs/>
          <w:lang w:eastAsia="es-ES"/>
        </w:rPr>
      </w:pPr>
    </w:p>
    <w:p w14:paraId="2BC2A14D" w14:textId="04480246" w:rsidR="005D2BB4" w:rsidRDefault="002E32CF" w:rsidP="005D2BB4">
      <w:pPr>
        <w:jc w:val="center"/>
        <w:rPr>
          <w:b/>
          <w:bCs/>
          <w:lang w:eastAsia="es-ES"/>
        </w:rPr>
      </w:pPr>
      <w:r w:rsidRPr="002E32CF">
        <w:rPr>
          <w:b/>
          <w:bCs/>
          <w:noProof/>
          <w:lang w:eastAsia="es-ES"/>
        </w:rPr>
        <w:drawing>
          <wp:inline distT="0" distB="0" distL="0" distR="0" wp14:anchorId="598BE210" wp14:editId="22A2A602">
            <wp:extent cx="5581402" cy="1391270"/>
            <wp:effectExtent l="0" t="0" r="635" b="0"/>
            <wp:docPr id="37" name="Imagen 37"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magen que contiene Gráfico&#10;&#10;Descripción generada automáticamente"/>
                    <pic:cNvPicPr/>
                  </pic:nvPicPr>
                  <pic:blipFill>
                    <a:blip r:embed="rId26"/>
                    <a:stretch>
                      <a:fillRect/>
                    </a:stretch>
                  </pic:blipFill>
                  <pic:spPr>
                    <a:xfrm>
                      <a:off x="0" y="0"/>
                      <a:ext cx="5606804" cy="1397602"/>
                    </a:xfrm>
                    <a:prstGeom prst="rect">
                      <a:avLst/>
                    </a:prstGeom>
                  </pic:spPr>
                </pic:pic>
              </a:graphicData>
            </a:graphic>
          </wp:inline>
        </w:drawing>
      </w:r>
    </w:p>
    <w:p w14:paraId="75AC63E9" w14:textId="77777777" w:rsidR="003C696D" w:rsidRPr="00ED5D1F" w:rsidRDefault="003C696D" w:rsidP="003C696D">
      <w:pPr>
        <w:rPr>
          <w:b/>
        </w:rPr>
      </w:pPr>
      <w:r w:rsidRPr="001A74F5">
        <w:t>Según los resultados de la encuesta, 12 de los 21 encuestados informa</w:t>
      </w:r>
      <w:r>
        <w:t xml:space="preserve">n </w:t>
      </w:r>
      <w:r w:rsidRPr="001A74F5">
        <w:t xml:space="preserve">haber tenido que reducir sus gastos en alimentos u otros productos debido al aumento del precio del combustible, lo que sugiere que este aumento puede estar teniendo un impacto significativo en las finanzas personales de algunas personajes Por otro lado, 9 encuestados informaron que no han tenido que </w:t>
      </w:r>
      <w:r w:rsidRPr="001A74F5">
        <w:lastRenderedPageBreak/>
        <w:t>reducir sus gastos, lo que podría deberse a una variedad de factores, como la capacidad financiera de cada persona y la cantidad de gastos que tienen en general.</w:t>
      </w:r>
      <w:r>
        <w:t xml:space="preserve"> </w:t>
      </w:r>
    </w:p>
    <w:p w14:paraId="283789C0" w14:textId="77777777" w:rsidR="003C696D" w:rsidRPr="00F637E6" w:rsidRDefault="003C696D" w:rsidP="005D2BB4">
      <w:pPr>
        <w:jc w:val="center"/>
        <w:rPr>
          <w:b/>
          <w:bCs/>
          <w:lang w:eastAsia="es-ES"/>
        </w:rPr>
      </w:pPr>
    </w:p>
    <w:p w14:paraId="623E10BE" w14:textId="36391AB2" w:rsidR="00F637E6" w:rsidRDefault="00F637E6" w:rsidP="00F637E6">
      <w:pPr>
        <w:rPr>
          <w:b/>
          <w:bCs/>
          <w:lang w:eastAsia="es-ES"/>
        </w:rPr>
      </w:pPr>
      <w:r w:rsidRPr="00F637E6">
        <w:rPr>
          <w:b/>
          <w:bCs/>
          <w:lang w:eastAsia="es-ES"/>
        </w:rPr>
        <w:t xml:space="preserve">8. </w:t>
      </w:r>
      <w:r w:rsidR="009B5476" w:rsidRPr="00F637E6">
        <w:rPr>
          <w:b/>
          <w:bCs/>
          <w:lang w:eastAsia="es-ES"/>
        </w:rPr>
        <w:t>¿Crees que el aumento del precio del combustible afecta más a las personas de bajos ingresos?</w:t>
      </w:r>
      <w:r w:rsidR="00884249">
        <w:rPr>
          <w:b/>
          <w:bCs/>
          <w:lang w:eastAsia="es-ES"/>
        </w:rPr>
        <w:t xml:space="preserve"> </w:t>
      </w:r>
    </w:p>
    <w:p w14:paraId="47C1DE81" w14:textId="05E79B02" w:rsidR="00884249" w:rsidRDefault="00884249" w:rsidP="00F637E6">
      <w:pPr>
        <w:rPr>
          <w:b/>
          <w:bCs/>
          <w:lang w:eastAsia="es-ES"/>
        </w:rPr>
      </w:pPr>
      <w:r w:rsidRPr="00884249">
        <w:rPr>
          <w:b/>
          <w:bCs/>
          <w:noProof/>
          <w:lang w:eastAsia="es-ES"/>
        </w:rPr>
        <w:drawing>
          <wp:inline distT="0" distB="0" distL="0" distR="0" wp14:anchorId="21325F77" wp14:editId="50173824">
            <wp:extent cx="5355771" cy="1403985"/>
            <wp:effectExtent l="0" t="0" r="0" b="5715"/>
            <wp:docPr id="36" name="Imagen 3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Imagen que contiene Interfaz de usuario gráfica&#10;&#10;Descripción generada automáticamente"/>
                    <pic:cNvPicPr/>
                  </pic:nvPicPr>
                  <pic:blipFill>
                    <a:blip r:embed="rId27"/>
                    <a:stretch>
                      <a:fillRect/>
                    </a:stretch>
                  </pic:blipFill>
                  <pic:spPr>
                    <a:xfrm>
                      <a:off x="0" y="0"/>
                      <a:ext cx="5365699" cy="1406588"/>
                    </a:xfrm>
                    <a:prstGeom prst="rect">
                      <a:avLst/>
                    </a:prstGeom>
                  </pic:spPr>
                </pic:pic>
              </a:graphicData>
            </a:graphic>
          </wp:inline>
        </w:drawing>
      </w:r>
    </w:p>
    <w:p w14:paraId="5BD5A82D" w14:textId="6DC65A03" w:rsidR="003C696D" w:rsidRDefault="003C696D" w:rsidP="00F637E6">
      <w:pPr>
        <w:rPr>
          <w:b/>
          <w:bCs/>
          <w:lang w:eastAsia="es-ES"/>
        </w:rPr>
      </w:pPr>
      <w:r w:rsidRPr="001A74F5">
        <w:t>Según los resultados de la encuesta, 1</w:t>
      </w:r>
      <w:r w:rsidR="001E6F08">
        <w:t>8</w:t>
      </w:r>
      <w:r w:rsidRPr="001A74F5">
        <w:t xml:space="preserve"> de los 21 encuestados informa</w:t>
      </w:r>
      <w:r>
        <w:t>n</w:t>
      </w:r>
      <w:r w:rsidR="001E6F08">
        <w:t xml:space="preserve"> </w:t>
      </w:r>
      <w:r w:rsidR="00E02702">
        <w:t>que el alza del combustible afecta más a las personas de bajo ingreso</w:t>
      </w:r>
      <w:r w:rsidR="00C12220">
        <w:t>, por otro lado 3 de 21 ha dicho lo contrario.</w:t>
      </w:r>
    </w:p>
    <w:p w14:paraId="536CCCCA" w14:textId="77777777" w:rsidR="003C696D" w:rsidRDefault="003C696D" w:rsidP="00F637E6">
      <w:pPr>
        <w:rPr>
          <w:b/>
          <w:bCs/>
          <w:lang w:eastAsia="es-ES"/>
        </w:rPr>
      </w:pPr>
    </w:p>
    <w:p w14:paraId="271F2561" w14:textId="2385986A" w:rsidR="00F420B7" w:rsidRDefault="00F420B7" w:rsidP="00F420B7">
      <w:pPr>
        <w:jc w:val="center"/>
        <w:rPr>
          <w:b/>
          <w:bCs/>
          <w:lang w:eastAsia="es-ES"/>
        </w:rPr>
      </w:pPr>
    </w:p>
    <w:p w14:paraId="77D7573B" w14:textId="2619A09F" w:rsidR="009B5476" w:rsidRDefault="00F637E6" w:rsidP="00F637E6">
      <w:pPr>
        <w:rPr>
          <w:b/>
          <w:bCs/>
          <w:lang w:eastAsia="es-ES"/>
        </w:rPr>
      </w:pPr>
      <w:r w:rsidRPr="00F637E6">
        <w:rPr>
          <w:b/>
          <w:bCs/>
          <w:lang w:eastAsia="es-ES"/>
        </w:rPr>
        <w:t xml:space="preserve">9. </w:t>
      </w:r>
      <w:r w:rsidR="009B5476" w:rsidRPr="00F637E6">
        <w:rPr>
          <w:b/>
          <w:bCs/>
          <w:lang w:eastAsia="es-ES"/>
        </w:rPr>
        <w:t>¿Crees que el gobierno debería hacer algo para reducir el impacto del alza del combustible en la canasta familiar?</w:t>
      </w:r>
    </w:p>
    <w:p w14:paraId="4033AAC2" w14:textId="63E59A49" w:rsidR="00884249" w:rsidRDefault="00884249" w:rsidP="00F637E6">
      <w:pPr>
        <w:rPr>
          <w:b/>
          <w:bCs/>
          <w:lang w:eastAsia="es-ES"/>
        </w:rPr>
      </w:pPr>
      <w:r w:rsidRPr="00884249">
        <w:rPr>
          <w:b/>
          <w:bCs/>
          <w:noProof/>
          <w:lang w:eastAsia="es-ES"/>
        </w:rPr>
        <w:drawing>
          <wp:inline distT="0" distB="0" distL="0" distR="0" wp14:anchorId="7A5CCE30" wp14:editId="169EF39C">
            <wp:extent cx="5142015" cy="1466850"/>
            <wp:effectExtent l="0" t="0" r="1905" b="0"/>
            <wp:docPr id="34" name="Imagen 34"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magen que contiene Patrón de fondo&#10;&#10;Descripción generada automáticamente"/>
                    <pic:cNvPicPr/>
                  </pic:nvPicPr>
                  <pic:blipFill>
                    <a:blip r:embed="rId28"/>
                    <a:stretch>
                      <a:fillRect/>
                    </a:stretch>
                  </pic:blipFill>
                  <pic:spPr>
                    <a:xfrm>
                      <a:off x="0" y="0"/>
                      <a:ext cx="5147520" cy="1468421"/>
                    </a:xfrm>
                    <a:prstGeom prst="rect">
                      <a:avLst/>
                    </a:prstGeom>
                  </pic:spPr>
                </pic:pic>
              </a:graphicData>
            </a:graphic>
          </wp:inline>
        </w:drawing>
      </w:r>
    </w:p>
    <w:p w14:paraId="3E67B8BF" w14:textId="56AFF8D1" w:rsidR="00C12220" w:rsidRPr="00E57E41" w:rsidRDefault="00E32ABB" w:rsidP="00F637E6">
      <w:pPr>
        <w:rPr>
          <w:lang w:eastAsia="es-ES"/>
        </w:rPr>
      </w:pPr>
      <w:r>
        <w:rPr>
          <w:lang w:eastAsia="es-ES"/>
        </w:rPr>
        <w:t xml:space="preserve">El 100% de los </w:t>
      </w:r>
      <w:r w:rsidR="000F3797">
        <w:rPr>
          <w:lang w:eastAsia="es-ES"/>
        </w:rPr>
        <w:t>encuestados</w:t>
      </w:r>
      <w:r>
        <w:rPr>
          <w:lang w:eastAsia="es-ES"/>
        </w:rPr>
        <w:t xml:space="preserve"> han dicho que si a </w:t>
      </w:r>
      <w:r w:rsidR="008F76F6">
        <w:rPr>
          <w:lang w:eastAsia="es-ES"/>
        </w:rPr>
        <w:t>esta pregunta</w:t>
      </w:r>
      <w:r>
        <w:rPr>
          <w:lang w:eastAsia="es-ES"/>
        </w:rPr>
        <w:t xml:space="preserve"> </w:t>
      </w:r>
      <w:r w:rsidR="000F3797">
        <w:rPr>
          <w:lang w:eastAsia="es-ES"/>
        </w:rPr>
        <w:t>afirmado de que el gobierno debería de tomar medidas con respeto a esta situación.</w:t>
      </w:r>
    </w:p>
    <w:p w14:paraId="308CD5FF" w14:textId="3E6DE276" w:rsidR="00C12220" w:rsidRPr="00F637E6" w:rsidRDefault="00C12220" w:rsidP="00F637E6">
      <w:pPr>
        <w:rPr>
          <w:b/>
          <w:bCs/>
          <w:lang w:eastAsia="es-ES"/>
        </w:rPr>
      </w:pPr>
    </w:p>
    <w:p w14:paraId="1B3A696C" w14:textId="753BD53C" w:rsidR="009B5476" w:rsidRPr="00F637E6" w:rsidRDefault="00F637E6" w:rsidP="00F637E6">
      <w:pPr>
        <w:rPr>
          <w:b/>
          <w:bCs/>
          <w:lang w:eastAsia="es-ES"/>
        </w:rPr>
      </w:pPr>
      <w:r w:rsidRPr="00F637E6">
        <w:rPr>
          <w:b/>
          <w:bCs/>
          <w:lang w:eastAsia="es-ES"/>
        </w:rPr>
        <w:t xml:space="preserve">10. </w:t>
      </w:r>
      <w:r w:rsidR="009B5476" w:rsidRPr="00F637E6">
        <w:rPr>
          <w:b/>
          <w:bCs/>
          <w:lang w:eastAsia="es-ES"/>
        </w:rPr>
        <w:t>¿Qué tipo de política crees que sería la mejor opción para reducir el precio del combustible?</w:t>
      </w:r>
    </w:p>
    <w:p w14:paraId="0BDC78A9" w14:textId="028CCA36" w:rsidR="00981C4C" w:rsidRDefault="00D42E5C" w:rsidP="00981C4C">
      <w:r w:rsidRPr="00D42E5C">
        <w:rPr>
          <w:noProof/>
        </w:rPr>
        <w:lastRenderedPageBreak/>
        <w:drawing>
          <wp:inline distT="0" distB="0" distL="0" distR="0" wp14:anchorId="6E362D51" wp14:editId="280749D5">
            <wp:extent cx="5943600" cy="213931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139315"/>
                    </a:xfrm>
                    <a:prstGeom prst="rect">
                      <a:avLst/>
                    </a:prstGeom>
                  </pic:spPr>
                </pic:pic>
              </a:graphicData>
            </a:graphic>
          </wp:inline>
        </w:drawing>
      </w:r>
    </w:p>
    <w:p w14:paraId="572E440E" w14:textId="77777777" w:rsidR="0084760B" w:rsidRDefault="0084760B" w:rsidP="0084760B">
      <w:r>
        <w:t>Los resultados de la encuesta indican que existen diversas percepciones sobre cómo el gobierno podría reducir el costo del combustible para los consumidores. El 38% de los encuestados (8 de 21) sugirió que el gobierno podría reducir los impuestos aplicados al combustible para disminuir su costo. Un 14% de los encuestados (3 de 21) dijo que fomentar la competencia en el mercado de combustibles podría ser una estrategia efectiva para reducir los precios y mejorar la calidad de los productos.</w:t>
      </w:r>
    </w:p>
    <w:p w14:paraId="24F5C35D" w14:textId="77777777" w:rsidR="0084760B" w:rsidRDefault="0084760B" w:rsidP="0084760B"/>
    <w:p w14:paraId="035482BB" w14:textId="77777777" w:rsidR="0084760B" w:rsidRDefault="0084760B" w:rsidP="0084760B">
      <w:r>
        <w:t>Además, el 5% de los encuestados (1 de 21) sugirió que el gobierno podría fomentar el uso del transporte público alternativo como para reducir la demanda de combustible y, por ende, disminuir su costo. Otro 14% de los encuestados (3 de 21) sospecharon que el gobierno podría negociar con los proveedores internacionales de combustible para obtener mejores precios para el país.</w:t>
      </w:r>
    </w:p>
    <w:p w14:paraId="5C27FF65" w14:textId="77777777" w:rsidR="0084760B" w:rsidRDefault="0084760B" w:rsidP="0084760B"/>
    <w:p w14:paraId="057DC021" w14:textId="77777777" w:rsidR="0084760B" w:rsidRDefault="0084760B" w:rsidP="0084760B">
      <w:r>
        <w:t>Por otro lado, el 24% de los encuestados (5 de 21) sugirió que fomentar la diversificación de la matriz energética del país podría ser una estrategia efectiva para reducir la dependencia del país del petróleo y, por consiguiente, disminuir el costo del combustible. Finalmente, solo el 5% de los encuestados (1 de 21) mencionó la eliminación de subsidios a otros sectores como una opción para destinarlos a reducir el costo del combustible.</w:t>
      </w:r>
    </w:p>
    <w:p w14:paraId="444074D3" w14:textId="77777777" w:rsidR="0084760B" w:rsidRDefault="0084760B" w:rsidP="0084760B"/>
    <w:p w14:paraId="7910EE74" w14:textId="7520268B" w:rsidR="00D65AB1" w:rsidRPr="00981C4C" w:rsidRDefault="0084760B" w:rsidP="001E4D5E">
      <w:r>
        <w:t>Estos resultados muestran la diversidad de opiniones sobre cómo el gobierno podría intervenir para reducir el costo del combustible. La exploración de estas opciones podría ser útil para desarrollar políticas públicas que busquen reducir el impacto de los altos precios del combustible en la población.</w:t>
      </w:r>
    </w:p>
    <w:p w14:paraId="7627FC87" w14:textId="77777777" w:rsidR="00807A23" w:rsidRPr="00981C4C" w:rsidRDefault="00807A23" w:rsidP="001E4D5E"/>
    <w:p w14:paraId="43A15D4E" w14:textId="0A99DF6F" w:rsidR="003E7893" w:rsidRPr="00EE472E" w:rsidRDefault="008B2A5F" w:rsidP="00EE472E">
      <w:pPr>
        <w:pStyle w:val="Ttulo1"/>
      </w:pPr>
      <w:bookmarkStart w:id="37" w:name="_Toc130763774"/>
      <w:r w:rsidRPr="00EE472E">
        <w:t>Presentación de resultados de la investigación de datos externos.</w:t>
      </w:r>
      <w:bookmarkEnd w:id="37"/>
    </w:p>
    <w:p w14:paraId="4C1D4E16" w14:textId="77777777" w:rsidR="00981C4C" w:rsidRPr="00981C4C" w:rsidRDefault="00981C4C" w:rsidP="00981C4C"/>
    <w:p w14:paraId="2F5BF166" w14:textId="6FC6CE77" w:rsidR="00E60729" w:rsidRDefault="00CF0180" w:rsidP="00E60729">
      <w:pPr>
        <w:jc w:val="center"/>
        <w:rPr>
          <w:b/>
          <w:bCs/>
        </w:rPr>
      </w:pPr>
      <w:r>
        <w:rPr>
          <w:noProof/>
        </w:rPr>
        <w:object w:dxaOrig="10540" w:dyaOrig="9700" w14:anchorId="38EB90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62.7pt;height:443.3pt;mso-width-percent:0;mso-height-percent:0;mso-width-percent:0;mso-height-percent:0" o:ole="">
            <v:imagedata r:id="rId30" o:title=""/>
          </v:shape>
          <o:OLEObject Type="Embed" ProgID="Excel.Sheet.12" ShapeID="_x0000_i1027" DrawAspect="Content" ObjectID="_1741376675" r:id="rId31"/>
        </w:object>
      </w:r>
    </w:p>
    <w:p w14:paraId="295BB956" w14:textId="40E25812" w:rsidR="00E60729" w:rsidRDefault="00E60729" w:rsidP="00E60729">
      <w:pPr>
        <w:jc w:val="left"/>
      </w:pPr>
      <w:r>
        <w:rPr>
          <w:b/>
          <w:bCs/>
        </w:rPr>
        <w:t xml:space="preserve">Fuente: </w:t>
      </w:r>
      <w:r>
        <w:t>Elaboración propia, Banco Central</w:t>
      </w:r>
    </w:p>
    <w:p w14:paraId="06FD9D25" w14:textId="77777777" w:rsidR="00807A23" w:rsidRDefault="00807A23" w:rsidP="00E60729">
      <w:pPr>
        <w:jc w:val="left"/>
      </w:pPr>
    </w:p>
    <w:p w14:paraId="058ED735" w14:textId="77777777" w:rsidR="00807A23" w:rsidRDefault="00807A23" w:rsidP="00E60729">
      <w:pPr>
        <w:jc w:val="left"/>
      </w:pPr>
    </w:p>
    <w:p w14:paraId="3D131868" w14:textId="77777777" w:rsidR="00807A23" w:rsidRDefault="00807A23" w:rsidP="00E60729">
      <w:pPr>
        <w:jc w:val="left"/>
      </w:pPr>
    </w:p>
    <w:p w14:paraId="229765B4" w14:textId="77777777" w:rsidR="00807A23" w:rsidRDefault="00807A23" w:rsidP="00E60729">
      <w:pPr>
        <w:jc w:val="left"/>
      </w:pPr>
    </w:p>
    <w:p w14:paraId="25F93A8A" w14:textId="77777777" w:rsidR="00807A23" w:rsidRDefault="00807A23" w:rsidP="00E60729">
      <w:pPr>
        <w:jc w:val="left"/>
      </w:pPr>
    </w:p>
    <w:p w14:paraId="013F1871" w14:textId="77777777" w:rsidR="00807A23" w:rsidRPr="00E60729" w:rsidRDefault="00807A23" w:rsidP="00E60729">
      <w:pPr>
        <w:jc w:val="left"/>
      </w:pPr>
    </w:p>
    <w:p w14:paraId="68123A5F" w14:textId="76655ADD" w:rsidR="00445A8C" w:rsidRPr="00DF2E06" w:rsidRDefault="00445A8C" w:rsidP="00DF2E06">
      <w:pPr>
        <w:jc w:val="center"/>
        <w:rPr>
          <w:b/>
          <w:bCs/>
        </w:rPr>
      </w:pPr>
      <w:r w:rsidRPr="00DF2E06">
        <w:rPr>
          <w:b/>
          <w:bCs/>
        </w:rPr>
        <w:t>Tabla 1</w:t>
      </w:r>
    </w:p>
    <w:p w14:paraId="253EF0B4" w14:textId="64C50B7D" w:rsidR="00445A8C" w:rsidRPr="00DF2E06" w:rsidRDefault="00445A8C" w:rsidP="00DF2E06">
      <w:pPr>
        <w:jc w:val="center"/>
        <w:rPr>
          <w:b/>
          <w:bCs/>
        </w:rPr>
      </w:pPr>
      <w:r w:rsidRPr="00DF2E06">
        <w:rPr>
          <w:b/>
          <w:bCs/>
        </w:rPr>
        <w:t xml:space="preserve">Precio promedio de Gasolina premium en </w:t>
      </w:r>
      <w:r w:rsidR="00DF2E06" w:rsidRPr="00DF2E06">
        <w:rPr>
          <w:b/>
          <w:bCs/>
        </w:rPr>
        <w:t>República</w:t>
      </w:r>
      <w:r w:rsidRPr="00DF2E06">
        <w:rPr>
          <w:b/>
          <w:bCs/>
        </w:rPr>
        <w:t xml:space="preserve"> Dominicana</w:t>
      </w:r>
      <w:r w:rsidR="00DF2E06" w:rsidRPr="00DF2E06">
        <w:rPr>
          <w:b/>
          <w:bCs/>
        </w:rPr>
        <w:t>, 2020</w:t>
      </w:r>
      <w:r w:rsidR="00CD4968">
        <w:rPr>
          <w:b/>
          <w:bCs/>
        </w:rPr>
        <w:t xml:space="preserve"> -2020</w:t>
      </w:r>
    </w:p>
    <w:p w14:paraId="167BFBD9" w14:textId="77777777" w:rsidR="0009309E" w:rsidRDefault="0009309E" w:rsidP="004A3A19">
      <w:pPr>
        <w:rPr>
          <w:b/>
          <w:bCs/>
        </w:rPr>
      </w:pPr>
    </w:p>
    <w:tbl>
      <w:tblPr>
        <w:tblW w:w="5240" w:type="dxa"/>
        <w:tblInd w:w="2220" w:type="dxa"/>
        <w:tblCellMar>
          <w:left w:w="70" w:type="dxa"/>
          <w:right w:w="70" w:type="dxa"/>
        </w:tblCellMar>
        <w:tblLook w:val="04A0" w:firstRow="1" w:lastRow="0" w:firstColumn="1" w:lastColumn="0" w:noHBand="0" w:noVBand="1"/>
      </w:tblPr>
      <w:tblGrid>
        <w:gridCol w:w="1952"/>
        <w:gridCol w:w="3288"/>
      </w:tblGrid>
      <w:tr w:rsidR="0009309E" w:rsidRPr="0009309E" w14:paraId="3E59D941" w14:textId="77777777" w:rsidTr="00803A5D">
        <w:trPr>
          <w:trHeight w:val="543"/>
        </w:trPr>
        <w:tc>
          <w:tcPr>
            <w:tcW w:w="1952" w:type="dxa"/>
            <w:tcBorders>
              <w:top w:val="single" w:sz="4" w:space="0" w:color="auto"/>
              <w:left w:val="nil"/>
              <w:bottom w:val="nil"/>
              <w:right w:val="nil"/>
            </w:tcBorders>
            <w:shd w:val="clear" w:color="DCE6F1" w:fill="FFFFFF"/>
            <w:noWrap/>
            <w:vAlign w:val="bottom"/>
            <w:hideMark/>
          </w:tcPr>
          <w:p w14:paraId="376031EE" w14:textId="77777777" w:rsidR="0009309E" w:rsidRPr="0009309E" w:rsidRDefault="0009309E" w:rsidP="0009309E">
            <w:pPr>
              <w:spacing w:line="240" w:lineRule="auto"/>
              <w:ind w:firstLine="0"/>
              <w:jc w:val="center"/>
              <w:rPr>
                <w:rFonts w:ascii="Calibri" w:eastAsia="Times New Roman" w:hAnsi="Calibri" w:cs="Calibri"/>
                <w:b/>
                <w:bCs/>
                <w:color w:val="000000"/>
                <w:sz w:val="22"/>
                <w:szCs w:val="22"/>
                <w:lang w:eastAsia="es-ES"/>
              </w:rPr>
            </w:pPr>
            <w:r w:rsidRPr="0009309E">
              <w:rPr>
                <w:rFonts w:ascii="Calibri" w:eastAsia="Times New Roman" w:hAnsi="Calibri" w:cs="Calibri"/>
                <w:b/>
                <w:bCs/>
                <w:color w:val="000000"/>
                <w:sz w:val="22"/>
                <w:szCs w:val="22"/>
                <w:lang w:eastAsia="es-ES"/>
              </w:rPr>
              <w:t>Mes</w:t>
            </w:r>
          </w:p>
        </w:tc>
        <w:tc>
          <w:tcPr>
            <w:tcW w:w="3288" w:type="dxa"/>
            <w:tcBorders>
              <w:top w:val="single" w:sz="4" w:space="0" w:color="auto"/>
              <w:left w:val="nil"/>
              <w:bottom w:val="nil"/>
              <w:right w:val="nil"/>
            </w:tcBorders>
            <w:shd w:val="clear" w:color="DCE6F1" w:fill="FFFFFF"/>
            <w:noWrap/>
            <w:vAlign w:val="bottom"/>
            <w:hideMark/>
          </w:tcPr>
          <w:p w14:paraId="00685A38" w14:textId="77777777" w:rsidR="0009309E" w:rsidRPr="0009309E" w:rsidRDefault="0009309E" w:rsidP="0009309E">
            <w:pPr>
              <w:spacing w:line="240" w:lineRule="auto"/>
              <w:ind w:firstLine="0"/>
              <w:jc w:val="center"/>
              <w:rPr>
                <w:rFonts w:ascii="Calibri" w:eastAsia="Times New Roman" w:hAnsi="Calibri" w:cs="Calibri"/>
                <w:b/>
                <w:bCs/>
                <w:color w:val="000000"/>
                <w:sz w:val="22"/>
                <w:szCs w:val="22"/>
                <w:lang w:eastAsia="es-ES"/>
              </w:rPr>
            </w:pPr>
            <w:r w:rsidRPr="0009309E">
              <w:rPr>
                <w:rFonts w:ascii="Calibri" w:eastAsia="Times New Roman" w:hAnsi="Calibri" w:cs="Calibri"/>
                <w:b/>
                <w:bCs/>
                <w:color w:val="000000"/>
                <w:sz w:val="22"/>
                <w:szCs w:val="22"/>
                <w:lang w:eastAsia="es-ES"/>
              </w:rPr>
              <w:t>Promedio de Gasolina premium</w:t>
            </w:r>
          </w:p>
        </w:tc>
      </w:tr>
      <w:tr w:rsidR="0009309E" w:rsidRPr="0009309E" w14:paraId="0D40ADA5" w14:textId="77777777" w:rsidTr="00803A5D">
        <w:trPr>
          <w:trHeight w:val="543"/>
        </w:trPr>
        <w:tc>
          <w:tcPr>
            <w:tcW w:w="1952" w:type="dxa"/>
            <w:tcBorders>
              <w:top w:val="single" w:sz="4" w:space="0" w:color="auto"/>
              <w:left w:val="nil"/>
              <w:bottom w:val="nil"/>
              <w:right w:val="nil"/>
            </w:tcBorders>
            <w:shd w:val="clear" w:color="auto" w:fill="auto"/>
            <w:noWrap/>
            <w:vAlign w:val="bottom"/>
            <w:hideMark/>
          </w:tcPr>
          <w:p w14:paraId="17F07453" w14:textId="77777777" w:rsidR="0009309E" w:rsidRPr="0009309E" w:rsidRDefault="0009309E" w:rsidP="0009309E">
            <w:pPr>
              <w:spacing w:line="240" w:lineRule="auto"/>
              <w:ind w:firstLine="0"/>
              <w:jc w:val="center"/>
              <w:rPr>
                <w:rFonts w:ascii="Calibri" w:eastAsia="Times New Roman" w:hAnsi="Calibri" w:cs="Calibri"/>
                <w:color w:val="000000"/>
                <w:sz w:val="22"/>
                <w:szCs w:val="22"/>
                <w:lang w:eastAsia="es-ES"/>
              </w:rPr>
            </w:pPr>
            <w:r w:rsidRPr="0009309E">
              <w:rPr>
                <w:rFonts w:ascii="Calibri" w:eastAsia="Times New Roman" w:hAnsi="Calibri" w:cs="Calibri"/>
                <w:color w:val="000000"/>
                <w:sz w:val="22"/>
                <w:szCs w:val="22"/>
                <w:lang w:eastAsia="es-ES"/>
              </w:rPr>
              <w:t>Enero</w:t>
            </w:r>
          </w:p>
        </w:tc>
        <w:tc>
          <w:tcPr>
            <w:tcW w:w="3288" w:type="dxa"/>
            <w:tcBorders>
              <w:top w:val="single" w:sz="4" w:space="0" w:color="auto"/>
              <w:left w:val="nil"/>
              <w:bottom w:val="nil"/>
              <w:right w:val="nil"/>
            </w:tcBorders>
            <w:shd w:val="clear" w:color="auto" w:fill="auto"/>
            <w:noWrap/>
            <w:vAlign w:val="bottom"/>
            <w:hideMark/>
          </w:tcPr>
          <w:p w14:paraId="7EAB509E" w14:textId="77777777" w:rsidR="0009309E" w:rsidRPr="0009309E" w:rsidRDefault="0009309E" w:rsidP="0009309E">
            <w:pPr>
              <w:spacing w:line="240" w:lineRule="auto"/>
              <w:ind w:firstLine="0"/>
              <w:jc w:val="center"/>
              <w:rPr>
                <w:rFonts w:ascii="Calibri" w:eastAsia="Times New Roman" w:hAnsi="Calibri" w:cs="Calibri"/>
                <w:color w:val="000000"/>
                <w:sz w:val="22"/>
                <w:szCs w:val="22"/>
                <w:lang w:eastAsia="es-ES"/>
              </w:rPr>
            </w:pPr>
            <w:r w:rsidRPr="0009309E">
              <w:rPr>
                <w:rFonts w:ascii="Calibri" w:eastAsia="Times New Roman" w:hAnsi="Calibri" w:cs="Calibri"/>
                <w:color w:val="000000"/>
                <w:sz w:val="22"/>
                <w:szCs w:val="22"/>
                <w:lang w:eastAsia="es-ES"/>
              </w:rPr>
              <w:t>244,2225806</w:t>
            </w:r>
          </w:p>
        </w:tc>
      </w:tr>
      <w:tr w:rsidR="0009309E" w:rsidRPr="0009309E" w14:paraId="488D5833" w14:textId="77777777" w:rsidTr="00803A5D">
        <w:trPr>
          <w:trHeight w:val="543"/>
        </w:trPr>
        <w:tc>
          <w:tcPr>
            <w:tcW w:w="1952" w:type="dxa"/>
            <w:tcBorders>
              <w:top w:val="nil"/>
              <w:left w:val="nil"/>
              <w:bottom w:val="nil"/>
              <w:right w:val="nil"/>
            </w:tcBorders>
            <w:shd w:val="clear" w:color="auto" w:fill="auto"/>
            <w:noWrap/>
            <w:vAlign w:val="bottom"/>
            <w:hideMark/>
          </w:tcPr>
          <w:p w14:paraId="05524A51" w14:textId="77777777" w:rsidR="0009309E" w:rsidRPr="0009309E" w:rsidRDefault="0009309E" w:rsidP="0009309E">
            <w:pPr>
              <w:spacing w:line="240" w:lineRule="auto"/>
              <w:ind w:firstLine="0"/>
              <w:jc w:val="center"/>
              <w:rPr>
                <w:rFonts w:ascii="Calibri" w:eastAsia="Times New Roman" w:hAnsi="Calibri" w:cs="Calibri"/>
                <w:color w:val="000000"/>
                <w:sz w:val="22"/>
                <w:szCs w:val="22"/>
                <w:lang w:eastAsia="es-ES"/>
              </w:rPr>
            </w:pPr>
            <w:r w:rsidRPr="0009309E">
              <w:rPr>
                <w:rFonts w:ascii="Calibri" w:eastAsia="Times New Roman" w:hAnsi="Calibri" w:cs="Calibri"/>
                <w:color w:val="000000"/>
                <w:sz w:val="22"/>
                <w:szCs w:val="22"/>
                <w:lang w:eastAsia="es-ES"/>
              </w:rPr>
              <w:t>Febrero</w:t>
            </w:r>
          </w:p>
        </w:tc>
        <w:tc>
          <w:tcPr>
            <w:tcW w:w="3288" w:type="dxa"/>
            <w:tcBorders>
              <w:top w:val="nil"/>
              <w:left w:val="nil"/>
              <w:bottom w:val="nil"/>
              <w:right w:val="nil"/>
            </w:tcBorders>
            <w:shd w:val="clear" w:color="auto" w:fill="auto"/>
            <w:noWrap/>
            <w:vAlign w:val="bottom"/>
            <w:hideMark/>
          </w:tcPr>
          <w:p w14:paraId="40F9C1D1" w14:textId="77777777" w:rsidR="0009309E" w:rsidRPr="0009309E" w:rsidRDefault="0009309E" w:rsidP="0009309E">
            <w:pPr>
              <w:spacing w:line="240" w:lineRule="auto"/>
              <w:ind w:firstLine="0"/>
              <w:jc w:val="center"/>
              <w:rPr>
                <w:rFonts w:ascii="Calibri" w:eastAsia="Times New Roman" w:hAnsi="Calibri" w:cs="Calibri"/>
                <w:color w:val="000000"/>
                <w:sz w:val="22"/>
                <w:szCs w:val="22"/>
                <w:lang w:eastAsia="es-ES"/>
              </w:rPr>
            </w:pPr>
            <w:r w:rsidRPr="0009309E">
              <w:rPr>
                <w:rFonts w:ascii="Calibri" w:eastAsia="Times New Roman" w:hAnsi="Calibri" w:cs="Calibri"/>
                <w:color w:val="000000"/>
                <w:sz w:val="22"/>
                <w:szCs w:val="22"/>
                <w:lang w:eastAsia="es-ES"/>
              </w:rPr>
              <w:t>247,7129412</w:t>
            </w:r>
          </w:p>
        </w:tc>
      </w:tr>
      <w:tr w:rsidR="0009309E" w:rsidRPr="0009309E" w14:paraId="72BD5145" w14:textId="77777777" w:rsidTr="00803A5D">
        <w:trPr>
          <w:trHeight w:val="543"/>
        </w:trPr>
        <w:tc>
          <w:tcPr>
            <w:tcW w:w="1952" w:type="dxa"/>
            <w:tcBorders>
              <w:top w:val="nil"/>
              <w:left w:val="nil"/>
              <w:bottom w:val="nil"/>
              <w:right w:val="nil"/>
            </w:tcBorders>
            <w:shd w:val="clear" w:color="auto" w:fill="auto"/>
            <w:noWrap/>
            <w:vAlign w:val="bottom"/>
            <w:hideMark/>
          </w:tcPr>
          <w:p w14:paraId="717D7E3B" w14:textId="77777777" w:rsidR="0009309E" w:rsidRPr="0009309E" w:rsidRDefault="0009309E" w:rsidP="0009309E">
            <w:pPr>
              <w:spacing w:line="240" w:lineRule="auto"/>
              <w:ind w:firstLine="0"/>
              <w:jc w:val="center"/>
              <w:rPr>
                <w:rFonts w:ascii="Calibri" w:eastAsia="Times New Roman" w:hAnsi="Calibri" w:cs="Calibri"/>
                <w:color w:val="000000"/>
                <w:sz w:val="22"/>
                <w:szCs w:val="22"/>
                <w:lang w:eastAsia="es-ES"/>
              </w:rPr>
            </w:pPr>
            <w:r w:rsidRPr="0009309E">
              <w:rPr>
                <w:rFonts w:ascii="Calibri" w:eastAsia="Times New Roman" w:hAnsi="Calibri" w:cs="Calibri"/>
                <w:color w:val="000000"/>
                <w:sz w:val="22"/>
                <w:szCs w:val="22"/>
                <w:lang w:eastAsia="es-ES"/>
              </w:rPr>
              <w:t>Marzo</w:t>
            </w:r>
          </w:p>
        </w:tc>
        <w:tc>
          <w:tcPr>
            <w:tcW w:w="3288" w:type="dxa"/>
            <w:tcBorders>
              <w:top w:val="nil"/>
              <w:left w:val="nil"/>
              <w:bottom w:val="nil"/>
              <w:right w:val="nil"/>
            </w:tcBorders>
            <w:shd w:val="clear" w:color="auto" w:fill="auto"/>
            <w:noWrap/>
            <w:vAlign w:val="bottom"/>
            <w:hideMark/>
          </w:tcPr>
          <w:p w14:paraId="7660983D" w14:textId="77777777" w:rsidR="0009309E" w:rsidRPr="0009309E" w:rsidRDefault="0009309E" w:rsidP="0009309E">
            <w:pPr>
              <w:spacing w:line="240" w:lineRule="auto"/>
              <w:ind w:firstLine="0"/>
              <w:jc w:val="center"/>
              <w:rPr>
                <w:rFonts w:ascii="Calibri" w:eastAsia="Times New Roman" w:hAnsi="Calibri" w:cs="Calibri"/>
                <w:color w:val="000000"/>
                <w:sz w:val="22"/>
                <w:szCs w:val="22"/>
                <w:lang w:eastAsia="es-ES"/>
              </w:rPr>
            </w:pPr>
            <w:r w:rsidRPr="0009309E">
              <w:rPr>
                <w:rFonts w:ascii="Calibri" w:eastAsia="Times New Roman" w:hAnsi="Calibri" w:cs="Calibri"/>
                <w:color w:val="000000"/>
                <w:sz w:val="22"/>
                <w:szCs w:val="22"/>
                <w:lang w:eastAsia="es-ES"/>
              </w:rPr>
              <w:t>247,027957</w:t>
            </w:r>
          </w:p>
        </w:tc>
      </w:tr>
      <w:tr w:rsidR="0009309E" w:rsidRPr="0009309E" w14:paraId="06DA9D2C" w14:textId="77777777" w:rsidTr="00803A5D">
        <w:trPr>
          <w:trHeight w:val="543"/>
        </w:trPr>
        <w:tc>
          <w:tcPr>
            <w:tcW w:w="1952" w:type="dxa"/>
            <w:tcBorders>
              <w:top w:val="nil"/>
              <w:left w:val="nil"/>
              <w:bottom w:val="nil"/>
              <w:right w:val="nil"/>
            </w:tcBorders>
            <w:shd w:val="clear" w:color="auto" w:fill="auto"/>
            <w:noWrap/>
            <w:vAlign w:val="bottom"/>
            <w:hideMark/>
          </w:tcPr>
          <w:p w14:paraId="63E3C0AC" w14:textId="77777777" w:rsidR="0009309E" w:rsidRPr="0009309E" w:rsidRDefault="0009309E" w:rsidP="0009309E">
            <w:pPr>
              <w:spacing w:line="240" w:lineRule="auto"/>
              <w:ind w:firstLine="0"/>
              <w:jc w:val="center"/>
              <w:rPr>
                <w:rFonts w:ascii="Calibri" w:eastAsia="Times New Roman" w:hAnsi="Calibri" w:cs="Calibri"/>
                <w:color w:val="000000"/>
                <w:sz w:val="22"/>
                <w:szCs w:val="22"/>
                <w:lang w:eastAsia="es-ES"/>
              </w:rPr>
            </w:pPr>
            <w:r w:rsidRPr="0009309E">
              <w:rPr>
                <w:rFonts w:ascii="Calibri" w:eastAsia="Times New Roman" w:hAnsi="Calibri" w:cs="Calibri"/>
                <w:color w:val="000000"/>
                <w:sz w:val="22"/>
                <w:szCs w:val="22"/>
                <w:lang w:eastAsia="es-ES"/>
              </w:rPr>
              <w:t>Abril</w:t>
            </w:r>
          </w:p>
        </w:tc>
        <w:tc>
          <w:tcPr>
            <w:tcW w:w="3288" w:type="dxa"/>
            <w:tcBorders>
              <w:top w:val="nil"/>
              <w:left w:val="nil"/>
              <w:bottom w:val="nil"/>
              <w:right w:val="nil"/>
            </w:tcBorders>
            <w:shd w:val="clear" w:color="auto" w:fill="auto"/>
            <w:noWrap/>
            <w:vAlign w:val="bottom"/>
            <w:hideMark/>
          </w:tcPr>
          <w:p w14:paraId="33636306" w14:textId="77777777" w:rsidR="0009309E" w:rsidRPr="0009309E" w:rsidRDefault="0009309E" w:rsidP="0009309E">
            <w:pPr>
              <w:spacing w:line="240" w:lineRule="auto"/>
              <w:ind w:firstLine="0"/>
              <w:jc w:val="center"/>
              <w:rPr>
                <w:rFonts w:ascii="Calibri" w:eastAsia="Times New Roman" w:hAnsi="Calibri" w:cs="Calibri"/>
                <w:color w:val="000000"/>
                <w:sz w:val="22"/>
                <w:szCs w:val="22"/>
                <w:lang w:eastAsia="es-ES"/>
              </w:rPr>
            </w:pPr>
            <w:r w:rsidRPr="0009309E">
              <w:rPr>
                <w:rFonts w:ascii="Calibri" w:eastAsia="Times New Roman" w:hAnsi="Calibri" w:cs="Calibri"/>
                <w:color w:val="000000"/>
                <w:sz w:val="22"/>
                <w:szCs w:val="22"/>
                <w:lang w:eastAsia="es-ES"/>
              </w:rPr>
              <w:t>235,8466667</w:t>
            </w:r>
          </w:p>
        </w:tc>
      </w:tr>
      <w:tr w:rsidR="0009309E" w:rsidRPr="0009309E" w14:paraId="7AB5A0BD" w14:textId="77777777" w:rsidTr="00803A5D">
        <w:trPr>
          <w:trHeight w:val="543"/>
        </w:trPr>
        <w:tc>
          <w:tcPr>
            <w:tcW w:w="1952" w:type="dxa"/>
            <w:tcBorders>
              <w:top w:val="nil"/>
              <w:left w:val="nil"/>
              <w:bottom w:val="nil"/>
              <w:right w:val="nil"/>
            </w:tcBorders>
            <w:shd w:val="clear" w:color="auto" w:fill="auto"/>
            <w:noWrap/>
            <w:vAlign w:val="bottom"/>
            <w:hideMark/>
          </w:tcPr>
          <w:p w14:paraId="0BCC591C" w14:textId="77777777" w:rsidR="0009309E" w:rsidRPr="0009309E" w:rsidRDefault="0009309E" w:rsidP="0009309E">
            <w:pPr>
              <w:spacing w:line="240" w:lineRule="auto"/>
              <w:ind w:firstLine="0"/>
              <w:jc w:val="center"/>
              <w:rPr>
                <w:rFonts w:ascii="Calibri" w:eastAsia="Times New Roman" w:hAnsi="Calibri" w:cs="Calibri"/>
                <w:color w:val="000000"/>
                <w:sz w:val="22"/>
                <w:szCs w:val="22"/>
                <w:lang w:eastAsia="es-ES"/>
              </w:rPr>
            </w:pPr>
            <w:r w:rsidRPr="0009309E">
              <w:rPr>
                <w:rFonts w:ascii="Calibri" w:eastAsia="Times New Roman" w:hAnsi="Calibri" w:cs="Calibri"/>
                <w:color w:val="000000"/>
                <w:sz w:val="22"/>
                <w:szCs w:val="22"/>
                <w:lang w:eastAsia="es-ES"/>
              </w:rPr>
              <w:t>Mayo</w:t>
            </w:r>
          </w:p>
        </w:tc>
        <w:tc>
          <w:tcPr>
            <w:tcW w:w="3288" w:type="dxa"/>
            <w:tcBorders>
              <w:top w:val="nil"/>
              <w:left w:val="nil"/>
              <w:bottom w:val="nil"/>
              <w:right w:val="nil"/>
            </w:tcBorders>
            <w:shd w:val="clear" w:color="auto" w:fill="auto"/>
            <w:noWrap/>
            <w:vAlign w:val="bottom"/>
            <w:hideMark/>
          </w:tcPr>
          <w:p w14:paraId="39833C86" w14:textId="77777777" w:rsidR="0009309E" w:rsidRPr="0009309E" w:rsidRDefault="0009309E" w:rsidP="0009309E">
            <w:pPr>
              <w:spacing w:line="240" w:lineRule="auto"/>
              <w:ind w:firstLine="0"/>
              <w:jc w:val="center"/>
              <w:rPr>
                <w:rFonts w:ascii="Calibri" w:eastAsia="Times New Roman" w:hAnsi="Calibri" w:cs="Calibri"/>
                <w:color w:val="000000"/>
                <w:sz w:val="22"/>
                <w:szCs w:val="22"/>
                <w:lang w:eastAsia="es-ES"/>
              </w:rPr>
            </w:pPr>
            <w:r w:rsidRPr="0009309E">
              <w:rPr>
                <w:rFonts w:ascii="Calibri" w:eastAsia="Times New Roman" w:hAnsi="Calibri" w:cs="Calibri"/>
                <w:color w:val="000000"/>
                <w:sz w:val="22"/>
                <w:szCs w:val="22"/>
                <w:lang w:eastAsia="es-ES"/>
              </w:rPr>
              <w:t>239,8301075</w:t>
            </w:r>
          </w:p>
        </w:tc>
      </w:tr>
      <w:tr w:rsidR="0009309E" w:rsidRPr="0009309E" w14:paraId="3E8AC230" w14:textId="77777777" w:rsidTr="00803A5D">
        <w:trPr>
          <w:trHeight w:val="543"/>
        </w:trPr>
        <w:tc>
          <w:tcPr>
            <w:tcW w:w="1952" w:type="dxa"/>
            <w:tcBorders>
              <w:top w:val="nil"/>
              <w:left w:val="nil"/>
              <w:bottom w:val="nil"/>
              <w:right w:val="nil"/>
            </w:tcBorders>
            <w:shd w:val="clear" w:color="auto" w:fill="auto"/>
            <w:noWrap/>
            <w:vAlign w:val="bottom"/>
            <w:hideMark/>
          </w:tcPr>
          <w:p w14:paraId="24E47E7A" w14:textId="77777777" w:rsidR="0009309E" w:rsidRPr="0009309E" w:rsidRDefault="0009309E" w:rsidP="0009309E">
            <w:pPr>
              <w:spacing w:line="240" w:lineRule="auto"/>
              <w:ind w:firstLine="0"/>
              <w:jc w:val="center"/>
              <w:rPr>
                <w:rFonts w:ascii="Calibri" w:eastAsia="Times New Roman" w:hAnsi="Calibri" w:cs="Calibri"/>
                <w:color w:val="000000"/>
                <w:sz w:val="22"/>
                <w:szCs w:val="22"/>
                <w:lang w:eastAsia="es-ES"/>
              </w:rPr>
            </w:pPr>
            <w:r w:rsidRPr="0009309E">
              <w:rPr>
                <w:rFonts w:ascii="Calibri" w:eastAsia="Times New Roman" w:hAnsi="Calibri" w:cs="Calibri"/>
                <w:color w:val="000000"/>
                <w:sz w:val="22"/>
                <w:szCs w:val="22"/>
                <w:lang w:eastAsia="es-ES"/>
              </w:rPr>
              <w:t>Junio</w:t>
            </w:r>
          </w:p>
        </w:tc>
        <w:tc>
          <w:tcPr>
            <w:tcW w:w="3288" w:type="dxa"/>
            <w:tcBorders>
              <w:top w:val="nil"/>
              <w:left w:val="nil"/>
              <w:bottom w:val="nil"/>
              <w:right w:val="nil"/>
            </w:tcBorders>
            <w:shd w:val="clear" w:color="auto" w:fill="auto"/>
            <w:noWrap/>
            <w:vAlign w:val="bottom"/>
            <w:hideMark/>
          </w:tcPr>
          <w:p w14:paraId="6CD4E60F" w14:textId="77777777" w:rsidR="0009309E" w:rsidRPr="0009309E" w:rsidRDefault="0009309E" w:rsidP="0009309E">
            <w:pPr>
              <w:spacing w:line="240" w:lineRule="auto"/>
              <w:ind w:firstLine="0"/>
              <w:jc w:val="center"/>
              <w:rPr>
                <w:rFonts w:ascii="Calibri" w:eastAsia="Times New Roman" w:hAnsi="Calibri" w:cs="Calibri"/>
                <w:color w:val="000000"/>
                <w:sz w:val="22"/>
                <w:szCs w:val="22"/>
                <w:lang w:eastAsia="es-ES"/>
              </w:rPr>
            </w:pPr>
            <w:r w:rsidRPr="0009309E">
              <w:rPr>
                <w:rFonts w:ascii="Calibri" w:eastAsia="Times New Roman" w:hAnsi="Calibri" w:cs="Calibri"/>
                <w:color w:val="000000"/>
                <w:sz w:val="22"/>
                <w:szCs w:val="22"/>
                <w:lang w:eastAsia="es-ES"/>
              </w:rPr>
              <w:t>247,2677778</w:t>
            </w:r>
          </w:p>
        </w:tc>
      </w:tr>
      <w:tr w:rsidR="0009309E" w:rsidRPr="0009309E" w14:paraId="38239CC5" w14:textId="77777777" w:rsidTr="00803A5D">
        <w:trPr>
          <w:trHeight w:val="543"/>
        </w:trPr>
        <w:tc>
          <w:tcPr>
            <w:tcW w:w="1952" w:type="dxa"/>
            <w:tcBorders>
              <w:top w:val="nil"/>
              <w:left w:val="nil"/>
              <w:bottom w:val="nil"/>
              <w:right w:val="nil"/>
            </w:tcBorders>
            <w:shd w:val="clear" w:color="auto" w:fill="auto"/>
            <w:noWrap/>
            <w:vAlign w:val="bottom"/>
            <w:hideMark/>
          </w:tcPr>
          <w:p w14:paraId="6C488546" w14:textId="77777777" w:rsidR="0009309E" w:rsidRPr="0009309E" w:rsidRDefault="0009309E" w:rsidP="0009309E">
            <w:pPr>
              <w:spacing w:line="240" w:lineRule="auto"/>
              <w:ind w:firstLine="0"/>
              <w:jc w:val="center"/>
              <w:rPr>
                <w:rFonts w:ascii="Calibri" w:eastAsia="Times New Roman" w:hAnsi="Calibri" w:cs="Calibri"/>
                <w:color w:val="000000"/>
                <w:sz w:val="22"/>
                <w:szCs w:val="22"/>
                <w:lang w:eastAsia="es-ES"/>
              </w:rPr>
            </w:pPr>
            <w:r w:rsidRPr="0009309E">
              <w:rPr>
                <w:rFonts w:ascii="Calibri" w:eastAsia="Times New Roman" w:hAnsi="Calibri" w:cs="Calibri"/>
                <w:color w:val="000000"/>
                <w:sz w:val="22"/>
                <w:szCs w:val="22"/>
                <w:lang w:eastAsia="es-ES"/>
              </w:rPr>
              <w:t>Julio</w:t>
            </w:r>
          </w:p>
        </w:tc>
        <w:tc>
          <w:tcPr>
            <w:tcW w:w="3288" w:type="dxa"/>
            <w:tcBorders>
              <w:top w:val="nil"/>
              <w:left w:val="nil"/>
              <w:bottom w:val="nil"/>
              <w:right w:val="nil"/>
            </w:tcBorders>
            <w:shd w:val="clear" w:color="auto" w:fill="auto"/>
            <w:noWrap/>
            <w:vAlign w:val="bottom"/>
            <w:hideMark/>
          </w:tcPr>
          <w:p w14:paraId="352DC677" w14:textId="77777777" w:rsidR="0009309E" w:rsidRPr="0009309E" w:rsidRDefault="0009309E" w:rsidP="0009309E">
            <w:pPr>
              <w:spacing w:line="240" w:lineRule="auto"/>
              <w:ind w:firstLine="0"/>
              <w:jc w:val="center"/>
              <w:rPr>
                <w:rFonts w:ascii="Calibri" w:eastAsia="Times New Roman" w:hAnsi="Calibri" w:cs="Calibri"/>
                <w:color w:val="000000"/>
                <w:sz w:val="22"/>
                <w:szCs w:val="22"/>
                <w:lang w:eastAsia="es-ES"/>
              </w:rPr>
            </w:pPr>
            <w:r w:rsidRPr="0009309E">
              <w:rPr>
                <w:rFonts w:ascii="Calibri" w:eastAsia="Times New Roman" w:hAnsi="Calibri" w:cs="Calibri"/>
                <w:color w:val="000000"/>
                <w:sz w:val="22"/>
                <w:szCs w:val="22"/>
                <w:lang w:eastAsia="es-ES"/>
              </w:rPr>
              <w:t>251,5903226</w:t>
            </w:r>
          </w:p>
        </w:tc>
      </w:tr>
      <w:tr w:rsidR="0009309E" w:rsidRPr="0009309E" w14:paraId="023A1C25" w14:textId="77777777" w:rsidTr="00803A5D">
        <w:trPr>
          <w:trHeight w:val="543"/>
        </w:trPr>
        <w:tc>
          <w:tcPr>
            <w:tcW w:w="1952" w:type="dxa"/>
            <w:tcBorders>
              <w:top w:val="nil"/>
              <w:left w:val="nil"/>
              <w:bottom w:val="nil"/>
              <w:right w:val="nil"/>
            </w:tcBorders>
            <w:shd w:val="clear" w:color="auto" w:fill="auto"/>
            <w:noWrap/>
            <w:vAlign w:val="bottom"/>
            <w:hideMark/>
          </w:tcPr>
          <w:p w14:paraId="49420DBA" w14:textId="77777777" w:rsidR="0009309E" w:rsidRPr="0009309E" w:rsidRDefault="0009309E" w:rsidP="0009309E">
            <w:pPr>
              <w:spacing w:line="240" w:lineRule="auto"/>
              <w:ind w:firstLine="0"/>
              <w:jc w:val="center"/>
              <w:rPr>
                <w:rFonts w:ascii="Calibri" w:eastAsia="Times New Roman" w:hAnsi="Calibri" w:cs="Calibri"/>
                <w:color w:val="000000"/>
                <w:sz w:val="22"/>
                <w:szCs w:val="22"/>
                <w:lang w:eastAsia="es-ES"/>
              </w:rPr>
            </w:pPr>
            <w:r w:rsidRPr="0009309E">
              <w:rPr>
                <w:rFonts w:ascii="Calibri" w:eastAsia="Times New Roman" w:hAnsi="Calibri" w:cs="Calibri"/>
                <w:color w:val="000000"/>
                <w:sz w:val="22"/>
                <w:szCs w:val="22"/>
                <w:lang w:eastAsia="es-ES"/>
              </w:rPr>
              <w:t>Agosto</w:t>
            </w:r>
          </w:p>
        </w:tc>
        <w:tc>
          <w:tcPr>
            <w:tcW w:w="3288" w:type="dxa"/>
            <w:tcBorders>
              <w:top w:val="nil"/>
              <w:left w:val="nil"/>
              <w:bottom w:val="nil"/>
              <w:right w:val="nil"/>
            </w:tcBorders>
            <w:shd w:val="clear" w:color="auto" w:fill="auto"/>
            <w:noWrap/>
            <w:vAlign w:val="bottom"/>
            <w:hideMark/>
          </w:tcPr>
          <w:p w14:paraId="06158273" w14:textId="77777777" w:rsidR="0009309E" w:rsidRPr="0009309E" w:rsidRDefault="0009309E" w:rsidP="0009309E">
            <w:pPr>
              <w:spacing w:line="240" w:lineRule="auto"/>
              <w:ind w:firstLine="0"/>
              <w:jc w:val="center"/>
              <w:rPr>
                <w:rFonts w:ascii="Calibri" w:eastAsia="Times New Roman" w:hAnsi="Calibri" w:cs="Calibri"/>
                <w:color w:val="000000"/>
                <w:sz w:val="22"/>
                <w:szCs w:val="22"/>
                <w:lang w:eastAsia="es-ES"/>
              </w:rPr>
            </w:pPr>
            <w:r w:rsidRPr="0009309E">
              <w:rPr>
                <w:rFonts w:ascii="Calibri" w:eastAsia="Times New Roman" w:hAnsi="Calibri" w:cs="Calibri"/>
                <w:color w:val="000000"/>
                <w:sz w:val="22"/>
                <w:szCs w:val="22"/>
                <w:lang w:eastAsia="es-ES"/>
              </w:rPr>
              <w:t>253,6580645</w:t>
            </w:r>
          </w:p>
        </w:tc>
      </w:tr>
      <w:tr w:rsidR="0009309E" w:rsidRPr="0009309E" w14:paraId="1CF31562" w14:textId="77777777" w:rsidTr="00803A5D">
        <w:trPr>
          <w:trHeight w:val="543"/>
        </w:trPr>
        <w:tc>
          <w:tcPr>
            <w:tcW w:w="1952" w:type="dxa"/>
            <w:tcBorders>
              <w:top w:val="nil"/>
              <w:left w:val="nil"/>
              <w:bottom w:val="nil"/>
              <w:right w:val="nil"/>
            </w:tcBorders>
            <w:shd w:val="clear" w:color="auto" w:fill="auto"/>
            <w:noWrap/>
            <w:vAlign w:val="bottom"/>
            <w:hideMark/>
          </w:tcPr>
          <w:p w14:paraId="0A566AEC" w14:textId="77777777" w:rsidR="0009309E" w:rsidRPr="0009309E" w:rsidRDefault="0009309E" w:rsidP="0009309E">
            <w:pPr>
              <w:spacing w:line="240" w:lineRule="auto"/>
              <w:ind w:firstLine="0"/>
              <w:jc w:val="center"/>
              <w:rPr>
                <w:rFonts w:ascii="Calibri" w:eastAsia="Times New Roman" w:hAnsi="Calibri" w:cs="Calibri"/>
                <w:color w:val="000000"/>
                <w:sz w:val="22"/>
                <w:szCs w:val="22"/>
                <w:lang w:eastAsia="es-ES"/>
              </w:rPr>
            </w:pPr>
            <w:r w:rsidRPr="0009309E">
              <w:rPr>
                <w:rFonts w:ascii="Calibri" w:eastAsia="Times New Roman" w:hAnsi="Calibri" w:cs="Calibri"/>
                <w:color w:val="000000"/>
                <w:sz w:val="22"/>
                <w:szCs w:val="22"/>
                <w:lang w:eastAsia="es-ES"/>
              </w:rPr>
              <w:t>Septiembre</w:t>
            </w:r>
          </w:p>
        </w:tc>
        <w:tc>
          <w:tcPr>
            <w:tcW w:w="3288" w:type="dxa"/>
            <w:tcBorders>
              <w:top w:val="nil"/>
              <w:left w:val="nil"/>
              <w:bottom w:val="nil"/>
              <w:right w:val="nil"/>
            </w:tcBorders>
            <w:shd w:val="clear" w:color="auto" w:fill="auto"/>
            <w:noWrap/>
            <w:vAlign w:val="bottom"/>
            <w:hideMark/>
          </w:tcPr>
          <w:p w14:paraId="30508B0C" w14:textId="77777777" w:rsidR="0009309E" w:rsidRPr="0009309E" w:rsidRDefault="0009309E" w:rsidP="0009309E">
            <w:pPr>
              <w:spacing w:line="240" w:lineRule="auto"/>
              <w:ind w:firstLine="0"/>
              <w:jc w:val="center"/>
              <w:rPr>
                <w:rFonts w:ascii="Calibri" w:eastAsia="Times New Roman" w:hAnsi="Calibri" w:cs="Calibri"/>
                <w:color w:val="000000"/>
                <w:sz w:val="22"/>
                <w:szCs w:val="22"/>
                <w:lang w:eastAsia="es-ES"/>
              </w:rPr>
            </w:pPr>
            <w:r w:rsidRPr="0009309E">
              <w:rPr>
                <w:rFonts w:ascii="Calibri" w:eastAsia="Times New Roman" w:hAnsi="Calibri" w:cs="Calibri"/>
                <w:color w:val="000000"/>
                <w:sz w:val="22"/>
                <w:szCs w:val="22"/>
                <w:lang w:eastAsia="es-ES"/>
              </w:rPr>
              <w:t>254,1011111</w:t>
            </w:r>
          </w:p>
        </w:tc>
      </w:tr>
      <w:tr w:rsidR="0009309E" w:rsidRPr="0009309E" w14:paraId="6E7EF605" w14:textId="77777777" w:rsidTr="00803A5D">
        <w:trPr>
          <w:trHeight w:val="543"/>
        </w:trPr>
        <w:tc>
          <w:tcPr>
            <w:tcW w:w="1952" w:type="dxa"/>
            <w:tcBorders>
              <w:top w:val="nil"/>
              <w:left w:val="nil"/>
              <w:bottom w:val="nil"/>
              <w:right w:val="nil"/>
            </w:tcBorders>
            <w:shd w:val="clear" w:color="auto" w:fill="auto"/>
            <w:noWrap/>
            <w:vAlign w:val="bottom"/>
            <w:hideMark/>
          </w:tcPr>
          <w:p w14:paraId="34880683" w14:textId="77777777" w:rsidR="0009309E" w:rsidRPr="0009309E" w:rsidRDefault="0009309E" w:rsidP="0009309E">
            <w:pPr>
              <w:spacing w:line="240" w:lineRule="auto"/>
              <w:ind w:firstLine="0"/>
              <w:jc w:val="center"/>
              <w:rPr>
                <w:rFonts w:ascii="Calibri" w:eastAsia="Times New Roman" w:hAnsi="Calibri" w:cs="Calibri"/>
                <w:color w:val="000000"/>
                <w:sz w:val="22"/>
                <w:szCs w:val="22"/>
                <w:lang w:eastAsia="es-ES"/>
              </w:rPr>
            </w:pPr>
            <w:r w:rsidRPr="0009309E">
              <w:rPr>
                <w:rFonts w:ascii="Calibri" w:eastAsia="Times New Roman" w:hAnsi="Calibri" w:cs="Calibri"/>
                <w:color w:val="000000"/>
                <w:sz w:val="22"/>
                <w:szCs w:val="22"/>
                <w:lang w:eastAsia="es-ES"/>
              </w:rPr>
              <w:t>Octubre</w:t>
            </w:r>
          </w:p>
        </w:tc>
        <w:tc>
          <w:tcPr>
            <w:tcW w:w="3288" w:type="dxa"/>
            <w:tcBorders>
              <w:top w:val="nil"/>
              <w:left w:val="nil"/>
              <w:bottom w:val="nil"/>
              <w:right w:val="nil"/>
            </w:tcBorders>
            <w:shd w:val="clear" w:color="auto" w:fill="auto"/>
            <w:noWrap/>
            <w:vAlign w:val="bottom"/>
            <w:hideMark/>
          </w:tcPr>
          <w:p w14:paraId="616EB0BC" w14:textId="77777777" w:rsidR="0009309E" w:rsidRPr="0009309E" w:rsidRDefault="0009309E" w:rsidP="0009309E">
            <w:pPr>
              <w:spacing w:line="240" w:lineRule="auto"/>
              <w:ind w:firstLine="0"/>
              <w:jc w:val="center"/>
              <w:rPr>
                <w:rFonts w:ascii="Calibri" w:eastAsia="Times New Roman" w:hAnsi="Calibri" w:cs="Calibri"/>
                <w:color w:val="000000"/>
                <w:sz w:val="22"/>
                <w:szCs w:val="22"/>
                <w:lang w:eastAsia="es-ES"/>
              </w:rPr>
            </w:pPr>
            <w:r w:rsidRPr="0009309E">
              <w:rPr>
                <w:rFonts w:ascii="Calibri" w:eastAsia="Times New Roman" w:hAnsi="Calibri" w:cs="Calibri"/>
                <w:color w:val="000000"/>
                <w:sz w:val="22"/>
                <w:szCs w:val="22"/>
                <w:lang w:eastAsia="es-ES"/>
              </w:rPr>
              <w:t>255,8752688</w:t>
            </w:r>
          </w:p>
        </w:tc>
      </w:tr>
      <w:tr w:rsidR="0009309E" w:rsidRPr="0009309E" w14:paraId="35BC74C7" w14:textId="77777777" w:rsidTr="00803A5D">
        <w:trPr>
          <w:trHeight w:val="543"/>
        </w:trPr>
        <w:tc>
          <w:tcPr>
            <w:tcW w:w="1952" w:type="dxa"/>
            <w:tcBorders>
              <w:top w:val="nil"/>
              <w:left w:val="nil"/>
              <w:bottom w:val="nil"/>
              <w:right w:val="nil"/>
            </w:tcBorders>
            <w:shd w:val="clear" w:color="auto" w:fill="auto"/>
            <w:noWrap/>
            <w:vAlign w:val="bottom"/>
            <w:hideMark/>
          </w:tcPr>
          <w:p w14:paraId="17B11E8C" w14:textId="77777777" w:rsidR="0009309E" w:rsidRPr="0009309E" w:rsidRDefault="0009309E" w:rsidP="0009309E">
            <w:pPr>
              <w:spacing w:line="240" w:lineRule="auto"/>
              <w:ind w:firstLine="0"/>
              <w:jc w:val="center"/>
              <w:rPr>
                <w:rFonts w:ascii="Calibri" w:eastAsia="Times New Roman" w:hAnsi="Calibri" w:cs="Calibri"/>
                <w:color w:val="000000"/>
                <w:sz w:val="22"/>
                <w:szCs w:val="22"/>
                <w:lang w:eastAsia="es-ES"/>
              </w:rPr>
            </w:pPr>
            <w:r w:rsidRPr="0009309E">
              <w:rPr>
                <w:rFonts w:ascii="Calibri" w:eastAsia="Times New Roman" w:hAnsi="Calibri" w:cs="Calibri"/>
                <w:color w:val="000000"/>
                <w:sz w:val="22"/>
                <w:szCs w:val="22"/>
                <w:lang w:eastAsia="es-ES"/>
              </w:rPr>
              <w:t>Noviembre</w:t>
            </w:r>
          </w:p>
        </w:tc>
        <w:tc>
          <w:tcPr>
            <w:tcW w:w="3288" w:type="dxa"/>
            <w:tcBorders>
              <w:top w:val="nil"/>
              <w:left w:val="nil"/>
              <w:bottom w:val="nil"/>
              <w:right w:val="nil"/>
            </w:tcBorders>
            <w:shd w:val="clear" w:color="auto" w:fill="auto"/>
            <w:noWrap/>
            <w:vAlign w:val="bottom"/>
            <w:hideMark/>
          </w:tcPr>
          <w:p w14:paraId="00ED96BD" w14:textId="77777777" w:rsidR="0009309E" w:rsidRPr="0009309E" w:rsidRDefault="0009309E" w:rsidP="0009309E">
            <w:pPr>
              <w:spacing w:line="240" w:lineRule="auto"/>
              <w:ind w:firstLine="0"/>
              <w:jc w:val="center"/>
              <w:rPr>
                <w:rFonts w:ascii="Calibri" w:eastAsia="Times New Roman" w:hAnsi="Calibri" w:cs="Calibri"/>
                <w:color w:val="000000"/>
                <w:sz w:val="22"/>
                <w:szCs w:val="22"/>
                <w:lang w:eastAsia="es-ES"/>
              </w:rPr>
            </w:pPr>
            <w:r w:rsidRPr="0009309E">
              <w:rPr>
                <w:rFonts w:ascii="Calibri" w:eastAsia="Times New Roman" w:hAnsi="Calibri" w:cs="Calibri"/>
                <w:color w:val="000000"/>
                <w:sz w:val="22"/>
                <w:szCs w:val="22"/>
                <w:lang w:eastAsia="es-ES"/>
              </w:rPr>
              <w:t>257,3177778</w:t>
            </w:r>
          </w:p>
        </w:tc>
      </w:tr>
      <w:tr w:rsidR="0009309E" w:rsidRPr="0009309E" w14:paraId="148BBAEF" w14:textId="77777777" w:rsidTr="00803A5D">
        <w:trPr>
          <w:trHeight w:val="543"/>
        </w:trPr>
        <w:tc>
          <w:tcPr>
            <w:tcW w:w="1952" w:type="dxa"/>
            <w:tcBorders>
              <w:top w:val="nil"/>
              <w:left w:val="nil"/>
              <w:bottom w:val="single" w:sz="4" w:space="0" w:color="auto"/>
              <w:right w:val="nil"/>
            </w:tcBorders>
            <w:shd w:val="clear" w:color="auto" w:fill="auto"/>
            <w:noWrap/>
            <w:vAlign w:val="bottom"/>
            <w:hideMark/>
          </w:tcPr>
          <w:p w14:paraId="19D8BEE7" w14:textId="77777777" w:rsidR="0009309E" w:rsidRPr="0009309E" w:rsidRDefault="0009309E" w:rsidP="0009309E">
            <w:pPr>
              <w:spacing w:line="240" w:lineRule="auto"/>
              <w:ind w:firstLine="0"/>
              <w:jc w:val="center"/>
              <w:rPr>
                <w:rFonts w:ascii="Calibri" w:eastAsia="Times New Roman" w:hAnsi="Calibri" w:cs="Calibri"/>
                <w:color w:val="000000"/>
                <w:sz w:val="22"/>
                <w:szCs w:val="22"/>
                <w:lang w:eastAsia="es-ES"/>
              </w:rPr>
            </w:pPr>
            <w:r w:rsidRPr="0009309E">
              <w:rPr>
                <w:rFonts w:ascii="Calibri" w:eastAsia="Times New Roman" w:hAnsi="Calibri" w:cs="Calibri"/>
                <w:color w:val="000000"/>
                <w:sz w:val="22"/>
                <w:szCs w:val="22"/>
                <w:lang w:eastAsia="es-ES"/>
              </w:rPr>
              <w:t>Diciembre</w:t>
            </w:r>
          </w:p>
        </w:tc>
        <w:tc>
          <w:tcPr>
            <w:tcW w:w="3288" w:type="dxa"/>
            <w:tcBorders>
              <w:top w:val="nil"/>
              <w:left w:val="nil"/>
              <w:bottom w:val="single" w:sz="4" w:space="0" w:color="auto"/>
              <w:right w:val="nil"/>
            </w:tcBorders>
            <w:shd w:val="clear" w:color="auto" w:fill="auto"/>
            <w:noWrap/>
            <w:vAlign w:val="bottom"/>
            <w:hideMark/>
          </w:tcPr>
          <w:p w14:paraId="2B20633C" w14:textId="77777777" w:rsidR="0009309E" w:rsidRPr="0009309E" w:rsidRDefault="0009309E" w:rsidP="0009309E">
            <w:pPr>
              <w:spacing w:line="240" w:lineRule="auto"/>
              <w:ind w:firstLine="0"/>
              <w:jc w:val="center"/>
              <w:rPr>
                <w:rFonts w:ascii="Calibri" w:eastAsia="Times New Roman" w:hAnsi="Calibri" w:cs="Calibri"/>
                <w:color w:val="000000"/>
                <w:sz w:val="22"/>
                <w:szCs w:val="22"/>
                <w:lang w:eastAsia="es-ES"/>
              </w:rPr>
            </w:pPr>
            <w:r w:rsidRPr="0009309E">
              <w:rPr>
                <w:rFonts w:ascii="Calibri" w:eastAsia="Times New Roman" w:hAnsi="Calibri" w:cs="Calibri"/>
                <w:color w:val="000000"/>
                <w:sz w:val="22"/>
                <w:szCs w:val="22"/>
                <w:lang w:eastAsia="es-ES"/>
              </w:rPr>
              <w:t>258,7086022</w:t>
            </w:r>
          </w:p>
        </w:tc>
      </w:tr>
    </w:tbl>
    <w:p w14:paraId="72200505" w14:textId="77777777" w:rsidR="008A0CD8" w:rsidRDefault="008A0CD8" w:rsidP="004A3A19">
      <w:pPr>
        <w:rPr>
          <w:b/>
          <w:bCs/>
        </w:rPr>
      </w:pPr>
    </w:p>
    <w:p w14:paraId="2831D435" w14:textId="516D81CF" w:rsidR="0009309E" w:rsidRDefault="008A0CD8" w:rsidP="004A3A19">
      <w:pPr>
        <w:rPr>
          <w:b/>
          <w:bCs/>
        </w:rPr>
      </w:pPr>
      <w:r>
        <w:rPr>
          <w:b/>
          <w:bCs/>
        </w:rPr>
        <w:t xml:space="preserve">Fuente: </w:t>
      </w:r>
      <w:r w:rsidRPr="008A0CD8">
        <w:t>Banco Central</w:t>
      </w:r>
    </w:p>
    <w:p w14:paraId="3C01AEC7" w14:textId="78DFA6AE" w:rsidR="00803A5D" w:rsidRDefault="00803A5D" w:rsidP="004A3A19">
      <w:pPr>
        <w:rPr>
          <w:b/>
          <w:bCs/>
        </w:rPr>
      </w:pPr>
    </w:p>
    <w:p w14:paraId="23004000" w14:textId="1B4974A4" w:rsidR="00803A5D" w:rsidRDefault="00803A5D" w:rsidP="004A3A19">
      <w:pPr>
        <w:rPr>
          <w:b/>
          <w:bCs/>
        </w:rPr>
      </w:pPr>
    </w:p>
    <w:p w14:paraId="6C0C7877" w14:textId="77777777" w:rsidR="00981C4C" w:rsidRDefault="00981C4C" w:rsidP="004A3A19">
      <w:pPr>
        <w:rPr>
          <w:b/>
          <w:bCs/>
        </w:rPr>
      </w:pPr>
    </w:p>
    <w:p w14:paraId="3E24A572" w14:textId="77777777" w:rsidR="00803A5D" w:rsidRDefault="00803A5D" w:rsidP="004A3A19">
      <w:pPr>
        <w:rPr>
          <w:b/>
          <w:bCs/>
        </w:rPr>
      </w:pPr>
    </w:p>
    <w:p w14:paraId="25AFE7C8" w14:textId="77777777" w:rsidR="00807A23" w:rsidRDefault="00807A23" w:rsidP="004A3A19">
      <w:pPr>
        <w:rPr>
          <w:b/>
          <w:bCs/>
        </w:rPr>
      </w:pPr>
    </w:p>
    <w:p w14:paraId="4730C4C2" w14:textId="77777777" w:rsidR="00807A23" w:rsidRDefault="00807A23" w:rsidP="004A3A19">
      <w:pPr>
        <w:rPr>
          <w:b/>
          <w:bCs/>
        </w:rPr>
      </w:pPr>
    </w:p>
    <w:p w14:paraId="05D7FB15" w14:textId="77777777" w:rsidR="00EE472E" w:rsidRDefault="00EE472E" w:rsidP="004A3A19">
      <w:pPr>
        <w:rPr>
          <w:b/>
          <w:bCs/>
        </w:rPr>
      </w:pPr>
    </w:p>
    <w:p w14:paraId="3F8324C2" w14:textId="77777777" w:rsidR="00A01E11" w:rsidRDefault="00A01E11" w:rsidP="004A3A19">
      <w:pPr>
        <w:rPr>
          <w:b/>
          <w:bCs/>
        </w:rPr>
      </w:pPr>
    </w:p>
    <w:p w14:paraId="40007CEA" w14:textId="77777777" w:rsidR="00A01E11" w:rsidRDefault="00A01E11" w:rsidP="004A3A19">
      <w:pPr>
        <w:rPr>
          <w:b/>
          <w:bCs/>
        </w:rPr>
      </w:pPr>
    </w:p>
    <w:p w14:paraId="1CB4A569" w14:textId="77777777" w:rsidR="00EE472E" w:rsidRDefault="00EE472E" w:rsidP="004A3A19">
      <w:pPr>
        <w:rPr>
          <w:b/>
          <w:bCs/>
        </w:rPr>
      </w:pPr>
    </w:p>
    <w:p w14:paraId="4A2729E2" w14:textId="77777777" w:rsidR="00D65AB1" w:rsidRDefault="00D65AB1" w:rsidP="00D65AB1">
      <w:pPr>
        <w:ind w:firstLine="0"/>
        <w:rPr>
          <w:b/>
          <w:bCs/>
        </w:rPr>
      </w:pPr>
    </w:p>
    <w:p w14:paraId="5F5EF069" w14:textId="495B92EE" w:rsidR="002C240B" w:rsidRPr="00C30115" w:rsidRDefault="00E821F5" w:rsidP="00EE472E">
      <w:pPr>
        <w:ind w:left="720" w:firstLine="0"/>
        <w:rPr>
          <w:b/>
          <w:bCs/>
        </w:rPr>
      </w:pPr>
      <w:r w:rsidRPr="00C30115">
        <w:rPr>
          <w:b/>
          <w:bCs/>
        </w:rPr>
        <w:t>Gráfico N.º 1</w:t>
      </w:r>
    </w:p>
    <w:p w14:paraId="4F900233" w14:textId="304FB9DF" w:rsidR="00EE472E" w:rsidRPr="00EE472E" w:rsidRDefault="00C30115" w:rsidP="00EE472E">
      <w:pPr>
        <w:ind w:left="720" w:firstLine="0"/>
      </w:pPr>
      <w:bookmarkStart w:id="38" w:name="_Toc130758034"/>
      <w:r w:rsidRPr="00EE472E">
        <w:drawing>
          <wp:inline distT="0" distB="0" distL="0" distR="0" wp14:anchorId="7D9A768D" wp14:editId="29C30310">
            <wp:extent cx="5391150" cy="2819400"/>
            <wp:effectExtent l="0" t="0" r="0" b="0"/>
            <wp:docPr id="3" name="Gráfico 3">
              <a:extLst xmlns:a="http://schemas.openxmlformats.org/drawingml/2006/main">
                <a:ext uri="{FF2B5EF4-FFF2-40B4-BE49-F238E27FC236}">
                  <a16:creationId xmlns:a16="http://schemas.microsoft.com/office/drawing/2014/main" id="{1CD09133-BF7C-2F3E-559C-F39AC3E238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bookmarkEnd w:id="38"/>
    </w:p>
    <w:p w14:paraId="23173D92" w14:textId="1F10C798" w:rsidR="00E821F5" w:rsidRDefault="00E821F5" w:rsidP="00E821F5">
      <w:r w:rsidRPr="005E3389">
        <w:rPr>
          <w:b/>
          <w:bCs/>
        </w:rPr>
        <w:t>Fuente:</w:t>
      </w:r>
      <w:r>
        <w:t xml:space="preserve"> Elaboración propia, Banco central</w:t>
      </w:r>
    </w:p>
    <w:p w14:paraId="77989564" w14:textId="77777777" w:rsidR="00924019" w:rsidRDefault="00924019" w:rsidP="00E821F5"/>
    <w:p w14:paraId="584ECCB4" w14:textId="0C277B3D" w:rsidR="00E821F5" w:rsidRDefault="008A0CD8" w:rsidP="00E821F5">
      <w:r>
        <w:t xml:space="preserve">En este grafico </w:t>
      </w:r>
      <w:r w:rsidR="00225F5F">
        <w:t xml:space="preserve">podemos </w:t>
      </w:r>
      <w:r w:rsidR="0082350F">
        <w:t xml:space="preserve">observar que desde abrir hasta </w:t>
      </w:r>
    </w:p>
    <w:p w14:paraId="67C2C109" w14:textId="77777777" w:rsidR="007C0147" w:rsidRDefault="007C0147" w:rsidP="00E821F5"/>
    <w:p w14:paraId="6FA85FA7" w14:textId="57924AD9" w:rsidR="009E13DA" w:rsidRPr="00371FD3" w:rsidRDefault="009E13DA" w:rsidP="00371FD3">
      <w:pPr>
        <w:rPr>
          <w:b/>
          <w:bCs/>
        </w:rPr>
      </w:pPr>
      <w:r w:rsidRPr="00E821F5">
        <w:rPr>
          <w:b/>
          <w:bCs/>
        </w:rPr>
        <w:t>Gráfico N.º 1</w:t>
      </w:r>
      <w:r>
        <w:rPr>
          <w:b/>
          <w:bCs/>
        </w:rPr>
        <w:t>.1</w:t>
      </w:r>
    </w:p>
    <w:p w14:paraId="4C263D57" w14:textId="36738CBB" w:rsidR="007C0147" w:rsidRDefault="007C0147" w:rsidP="00E821F5">
      <w:r>
        <w:rPr>
          <w:noProof/>
        </w:rPr>
        <w:lastRenderedPageBreak/>
        <mc:AlternateContent>
          <mc:Choice Requires="cx1">
            <w:drawing>
              <wp:inline distT="0" distB="0" distL="0" distR="0" wp14:anchorId="09EAA599" wp14:editId="004DACCB">
                <wp:extent cx="4572000" cy="2743200"/>
                <wp:effectExtent l="0" t="0" r="0" b="0"/>
                <wp:docPr id="6" name="Gráfico 6" descr="Tipo de gráfico: Histograma. Frecuencia de &quot;Promedio de Gasolina premium&quot;&#10;&#10;Descripción generada automáticamente">
                  <a:extLst xmlns:a="http://schemas.openxmlformats.org/drawingml/2006/main">
                    <a:ext uri="{FF2B5EF4-FFF2-40B4-BE49-F238E27FC236}">
                      <a16:creationId xmlns:a16="http://schemas.microsoft.com/office/drawing/2014/main" id="{C4C70E4E-6E0C-15D4-1C22-65A5ED81EED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3"/>
                  </a:graphicData>
                </a:graphic>
              </wp:inline>
            </w:drawing>
          </mc:Choice>
          <mc:Fallback>
            <w:drawing>
              <wp:inline distT="0" distB="0" distL="0" distR="0" wp14:anchorId="09EAA599" wp14:editId="004DACCB">
                <wp:extent cx="4572000" cy="2743200"/>
                <wp:effectExtent l="0" t="0" r="0" b="0"/>
                <wp:docPr id="6" name="Gráfico 6" descr="Tipo de gráfico: Histograma. Frecuencia de &quot;Promedio de Gasolina premium&quot;&#10;&#10;Descripción generada automáticamente">
                  <a:extLst xmlns:a="http://schemas.openxmlformats.org/drawingml/2006/main">
                    <a:ext uri="{FF2B5EF4-FFF2-40B4-BE49-F238E27FC236}">
                      <a16:creationId xmlns:a16="http://schemas.microsoft.com/office/drawing/2014/main" id="{C4C70E4E-6E0C-15D4-1C22-65A5ED81EED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Gráfico 6" descr="Tipo de gráfico: Histograma. Frecuencia de &quot;Promedio de Gasolina premium&quot;&#10;&#10;Descripción generada automáticamente">
                          <a:extLst>
                            <a:ext uri="{FF2B5EF4-FFF2-40B4-BE49-F238E27FC236}">
                              <a16:creationId xmlns:a16="http://schemas.microsoft.com/office/drawing/2014/main" id="{C4C70E4E-6E0C-15D4-1C22-65A5ED81EEDB}"/>
                            </a:ext>
                          </a:extLst>
                        </pic:cNvPr>
                        <pic:cNvPicPr>
                          <a:picLocks noGrp="1" noRot="1" noChangeAspect="1" noMove="1" noResize="1" noEditPoints="1" noAdjustHandles="1" noChangeArrowheads="1" noChangeShapeType="1"/>
                        </pic:cNvPicPr>
                      </pic:nvPicPr>
                      <pic:blipFill>
                        <a:blip r:embed="rId34"/>
                        <a:stretch>
                          <a:fillRect/>
                        </a:stretch>
                      </pic:blipFill>
                      <pic:spPr>
                        <a:xfrm>
                          <a:off x="0" y="0"/>
                          <a:ext cx="4572000" cy="2743200"/>
                        </a:xfrm>
                        <a:prstGeom prst="rect">
                          <a:avLst/>
                        </a:prstGeom>
                      </pic:spPr>
                    </pic:pic>
                  </a:graphicData>
                </a:graphic>
              </wp:inline>
            </w:drawing>
          </mc:Fallback>
        </mc:AlternateContent>
      </w:r>
    </w:p>
    <w:p w14:paraId="798DE5D3" w14:textId="3576529C" w:rsidR="00593E0E" w:rsidRDefault="00593E0E" w:rsidP="00E821F5">
      <w:r w:rsidRPr="005E3389">
        <w:rPr>
          <w:b/>
          <w:bCs/>
        </w:rPr>
        <w:t>Fuente:</w:t>
      </w:r>
      <w:r>
        <w:t xml:space="preserve"> Elaboración propia</w:t>
      </w:r>
      <w:r w:rsidR="00CD5DB7">
        <w:t>, Banco</w:t>
      </w:r>
      <w:r w:rsidR="009E13DA">
        <w:t xml:space="preserve"> Central</w:t>
      </w:r>
      <w:r>
        <w:t xml:space="preserve"> </w:t>
      </w:r>
    </w:p>
    <w:p w14:paraId="174BFB5F" w14:textId="58F7370A" w:rsidR="00981C4C" w:rsidRDefault="00981C4C" w:rsidP="00E821F5"/>
    <w:p w14:paraId="1F075812" w14:textId="77777777" w:rsidR="00981C4C" w:rsidRDefault="00981C4C" w:rsidP="00E821F5"/>
    <w:p w14:paraId="6F981C6E" w14:textId="77777777" w:rsidR="00593E0E" w:rsidRDefault="00593E0E" w:rsidP="00680653">
      <w:pPr>
        <w:ind w:firstLine="0"/>
      </w:pPr>
    </w:p>
    <w:p w14:paraId="2EA137B9" w14:textId="583CEDD2" w:rsidR="00593E0E" w:rsidRPr="00DF2E06" w:rsidRDefault="00593E0E" w:rsidP="00593E0E">
      <w:pPr>
        <w:jc w:val="center"/>
        <w:rPr>
          <w:b/>
          <w:bCs/>
        </w:rPr>
      </w:pPr>
      <w:r w:rsidRPr="00DF2E06">
        <w:rPr>
          <w:b/>
          <w:bCs/>
        </w:rPr>
        <w:t xml:space="preserve">Tabla </w:t>
      </w:r>
      <w:r w:rsidR="00ED4655">
        <w:rPr>
          <w:b/>
          <w:bCs/>
        </w:rPr>
        <w:t>1.2</w:t>
      </w:r>
    </w:p>
    <w:p w14:paraId="79E376E4" w14:textId="0642F13B" w:rsidR="00593E0E" w:rsidRPr="00DF2E06" w:rsidRDefault="00593E0E" w:rsidP="00593E0E">
      <w:pPr>
        <w:jc w:val="center"/>
        <w:rPr>
          <w:b/>
          <w:bCs/>
        </w:rPr>
      </w:pPr>
      <w:r w:rsidRPr="00DF2E06">
        <w:rPr>
          <w:b/>
          <w:bCs/>
        </w:rPr>
        <w:t xml:space="preserve">Precio promedio de Gasolina </w:t>
      </w:r>
      <w:r>
        <w:rPr>
          <w:b/>
          <w:bCs/>
        </w:rPr>
        <w:t>Regular</w:t>
      </w:r>
      <w:r w:rsidRPr="00DF2E06">
        <w:rPr>
          <w:b/>
          <w:bCs/>
        </w:rPr>
        <w:t xml:space="preserve"> en República Dominicana, 2020</w:t>
      </w:r>
      <w:r w:rsidR="00CD4968">
        <w:rPr>
          <w:b/>
          <w:bCs/>
        </w:rPr>
        <w:t xml:space="preserve"> -2022</w:t>
      </w:r>
    </w:p>
    <w:p w14:paraId="7875F417" w14:textId="77777777" w:rsidR="00593E0E" w:rsidRDefault="00593E0E" w:rsidP="00E821F5"/>
    <w:tbl>
      <w:tblPr>
        <w:tblW w:w="5101" w:type="dxa"/>
        <w:tblInd w:w="2640" w:type="dxa"/>
        <w:tblCellMar>
          <w:left w:w="70" w:type="dxa"/>
          <w:right w:w="70" w:type="dxa"/>
        </w:tblCellMar>
        <w:tblLook w:val="04A0" w:firstRow="1" w:lastRow="0" w:firstColumn="1" w:lastColumn="0" w:noHBand="0" w:noVBand="1"/>
      </w:tblPr>
      <w:tblGrid>
        <w:gridCol w:w="1990"/>
        <w:gridCol w:w="3111"/>
      </w:tblGrid>
      <w:tr w:rsidR="00593E0E" w:rsidRPr="00593E0E" w14:paraId="59669020" w14:textId="77777777" w:rsidTr="00005E49">
        <w:trPr>
          <w:trHeight w:val="841"/>
        </w:trPr>
        <w:tc>
          <w:tcPr>
            <w:tcW w:w="1990" w:type="dxa"/>
            <w:tcBorders>
              <w:top w:val="single" w:sz="4" w:space="0" w:color="auto"/>
              <w:left w:val="nil"/>
              <w:bottom w:val="nil"/>
              <w:right w:val="nil"/>
            </w:tcBorders>
            <w:shd w:val="clear" w:color="DCE6F1" w:fill="FFFFFF"/>
            <w:noWrap/>
            <w:vAlign w:val="bottom"/>
            <w:hideMark/>
          </w:tcPr>
          <w:p w14:paraId="78D7BC03" w14:textId="77777777" w:rsidR="00593E0E" w:rsidRPr="00593E0E" w:rsidRDefault="00593E0E" w:rsidP="00593E0E">
            <w:pPr>
              <w:spacing w:line="240" w:lineRule="auto"/>
              <w:ind w:firstLine="0"/>
              <w:jc w:val="center"/>
              <w:rPr>
                <w:rFonts w:ascii="Calibri" w:eastAsia="Times New Roman" w:hAnsi="Calibri" w:cs="Calibri"/>
                <w:b/>
                <w:bCs/>
                <w:color w:val="000000"/>
                <w:sz w:val="22"/>
                <w:szCs w:val="22"/>
                <w:lang w:eastAsia="es-ES"/>
              </w:rPr>
            </w:pPr>
            <w:r w:rsidRPr="00593E0E">
              <w:rPr>
                <w:rFonts w:ascii="Calibri" w:eastAsia="Times New Roman" w:hAnsi="Calibri" w:cs="Calibri"/>
                <w:b/>
                <w:bCs/>
                <w:color w:val="000000"/>
                <w:sz w:val="22"/>
                <w:szCs w:val="22"/>
                <w:lang w:eastAsia="es-ES"/>
              </w:rPr>
              <w:t>Mes</w:t>
            </w:r>
          </w:p>
        </w:tc>
        <w:tc>
          <w:tcPr>
            <w:tcW w:w="3111" w:type="dxa"/>
            <w:tcBorders>
              <w:top w:val="single" w:sz="4" w:space="0" w:color="auto"/>
              <w:left w:val="nil"/>
              <w:bottom w:val="nil"/>
              <w:right w:val="nil"/>
            </w:tcBorders>
            <w:shd w:val="clear" w:color="DCE6F1" w:fill="FFFFFF"/>
            <w:noWrap/>
            <w:vAlign w:val="bottom"/>
            <w:hideMark/>
          </w:tcPr>
          <w:p w14:paraId="0754C06B" w14:textId="77777777" w:rsidR="00593E0E" w:rsidRPr="00593E0E" w:rsidRDefault="00593E0E" w:rsidP="00593E0E">
            <w:pPr>
              <w:spacing w:line="240" w:lineRule="auto"/>
              <w:ind w:firstLine="0"/>
              <w:jc w:val="left"/>
              <w:rPr>
                <w:rFonts w:ascii="Calibri" w:eastAsia="Times New Roman" w:hAnsi="Calibri" w:cs="Calibri"/>
                <w:b/>
                <w:bCs/>
                <w:color w:val="000000"/>
                <w:sz w:val="22"/>
                <w:szCs w:val="22"/>
                <w:lang w:eastAsia="es-ES"/>
              </w:rPr>
            </w:pPr>
            <w:r w:rsidRPr="00593E0E">
              <w:rPr>
                <w:rFonts w:ascii="Calibri" w:eastAsia="Times New Roman" w:hAnsi="Calibri" w:cs="Calibri"/>
                <w:b/>
                <w:bCs/>
                <w:color w:val="000000"/>
                <w:sz w:val="22"/>
                <w:szCs w:val="22"/>
                <w:lang w:eastAsia="es-ES"/>
              </w:rPr>
              <w:t>Promedio de Gasolina regular</w:t>
            </w:r>
          </w:p>
        </w:tc>
      </w:tr>
      <w:tr w:rsidR="00593E0E" w:rsidRPr="00593E0E" w14:paraId="3660E6DF" w14:textId="77777777" w:rsidTr="00005E49">
        <w:trPr>
          <w:trHeight w:val="841"/>
        </w:trPr>
        <w:tc>
          <w:tcPr>
            <w:tcW w:w="1990" w:type="dxa"/>
            <w:tcBorders>
              <w:top w:val="single" w:sz="4" w:space="0" w:color="auto"/>
              <w:left w:val="nil"/>
              <w:bottom w:val="nil"/>
              <w:right w:val="nil"/>
            </w:tcBorders>
            <w:shd w:val="clear" w:color="auto" w:fill="auto"/>
            <w:noWrap/>
            <w:vAlign w:val="bottom"/>
            <w:hideMark/>
          </w:tcPr>
          <w:p w14:paraId="4EB411DC" w14:textId="77777777" w:rsidR="00593E0E" w:rsidRPr="00593E0E" w:rsidRDefault="00593E0E" w:rsidP="00593E0E">
            <w:pPr>
              <w:spacing w:line="240" w:lineRule="auto"/>
              <w:ind w:firstLine="0"/>
              <w:jc w:val="center"/>
              <w:rPr>
                <w:rFonts w:ascii="Calibri" w:eastAsia="Times New Roman" w:hAnsi="Calibri" w:cs="Calibri"/>
                <w:color w:val="000000"/>
                <w:sz w:val="22"/>
                <w:szCs w:val="22"/>
                <w:lang w:eastAsia="es-ES"/>
              </w:rPr>
            </w:pPr>
            <w:r w:rsidRPr="00593E0E">
              <w:rPr>
                <w:rFonts w:ascii="Calibri" w:eastAsia="Times New Roman" w:hAnsi="Calibri" w:cs="Calibri"/>
                <w:color w:val="000000"/>
                <w:sz w:val="22"/>
                <w:szCs w:val="22"/>
                <w:lang w:eastAsia="es-ES"/>
              </w:rPr>
              <w:t>Enero</w:t>
            </w:r>
          </w:p>
        </w:tc>
        <w:tc>
          <w:tcPr>
            <w:tcW w:w="3111" w:type="dxa"/>
            <w:tcBorders>
              <w:top w:val="single" w:sz="4" w:space="0" w:color="auto"/>
              <w:left w:val="nil"/>
              <w:bottom w:val="nil"/>
              <w:right w:val="nil"/>
            </w:tcBorders>
            <w:shd w:val="clear" w:color="auto" w:fill="auto"/>
            <w:noWrap/>
            <w:vAlign w:val="bottom"/>
            <w:hideMark/>
          </w:tcPr>
          <w:p w14:paraId="6D1E16E3" w14:textId="77777777" w:rsidR="00593E0E" w:rsidRPr="00593E0E" w:rsidRDefault="00593E0E" w:rsidP="00593E0E">
            <w:pPr>
              <w:spacing w:line="240" w:lineRule="auto"/>
              <w:ind w:firstLine="0"/>
              <w:jc w:val="center"/>
              <w:rPr>
                <w:rFonts w:ascii="Calibri" w:eastAsia="Times New Roman" w:hAnsi="Calibri" w:cs="Calibri"/>
                <w:color w:val="000000"/>
                <w:sz w:val="22"/>
                <w:szCs w:val="22"/>
                <w:lang w:eastAsia="es-ES"/>
              </w:rPr>
            </w:pPr>
            <w:r w:rsidRPr="00593E0E">
              <w:rPr>
                <w:rFonts w:ascii="Calibri" w:eastAsia="Times New Roman" w:hAnsi="Calibri" w:cs="Calibri"/>
                <w:color w:val="000000"/>
                <w:sz w:val="22"/>
                <w:szCs w:val="22"/>
                <w:lang w:eastAsia="es-ES"/>
              </w:rPr>
              <w:t>229,42</w:t>
            </w:r>
          </w:p>
        </w:tc>
      </w:tr>
      <w:tr w:rsidR="00593E0E" w:rsidRPr="00593E0E" w14:paraId="1F80A5B7" w14:textId="77777777" w:rsidTr="00005E49">
        <w:trPr>
          <w:trHeight w:val="841"/>
        </w:trPr>
        <w:tc>
          <w:tcPr>
            <w:tcW w:w="1990" w:type="dxa"/>
            <w:tcBorders>
              <w:top w:val="nil"/>
              <w:left w:val="nil"/>
              <w:bottom w:val="nil"/>
              <w:right w:val="nil"/>
            </w:tcBorders>
            <w:shd w:val="clear" w:color="auto" w:fill="auto"/>
            <w:noWrap/>
            <w:vAlign w:val="bottom"/>
            <w:hideMark/>
          </w:tcPr>
          <w:p w14:paraId="3E85BBC6" w14:textId="77777777" w:rsidR="00593E0E" w:rsidRPr="00593E0E" w:rsidRDefault="00593E0E" w:rsidP="00593E0E">
            <w:pPr>
              <w:spacing w:line="240" w:lineRule="auto"/>
              <w:ind w:firstLine="0"/>
              <w:jc w:val="center"/>
              <w:rPr>
                <w:rFonts w:ascii="Calibri" w:eastAsia="Times New Roman" w:hAnsi="Calibri" w:cs="Calibri"/>
                <w:color w:val="000000"/>
                <w:sz w:val="22"/>
                <w:szCs w:val="22"/>
                <w:lang w:eastAsia="es-ES"/>
              </w:rPr>
            </w:pPr>
            <w:r w:rsidRPr="00593E0E">
              <w:rPr>
                <w:rFonts w:ascii="Calibri" w:eastAsia="Times New Roman" w:hAnsi="Calibri" w:cs="Calibri"/>
                <w:color w:val="000000"/>
                <w:sz w:val="22"/>
                <w:szCs w:val="22"/>
                <w:lang w:eastAsia="es-ES"/>
              </w:rPr>
              <w:t>Febrero</w:t>
            </w:r>
          </w:p>
        </w:tc>
        <w:tc>
          <w:tcPr>
            <w:tcW w:w="3111" w:type="dxa"/>
            <w:tcBorders>
              <w:top w:val="nil"/>
              <w:left w:val="nil"/>
              <w:bottom w:val="nil"/>
              <w:right w:val="nil"/>
            </w:tcBorders>
            <w:shd w:val="clear" w:color="auto" w:fill="auto"/>
            <w:noWrap/>
            <w:vAlign w:val="bottom"/>
            <w:hideMark/>
          </w:tcPr>
          <w:p w14:paraId="2B816EB3" w14:textId="77777777" w:rsidR="00593E0E" w:rsidRPr="00593E0E" w:rsidRDefault="00593E0E" w:rsidP="00593E0E">
            <w:pPr>
              <w:spacing w:line="240" w:lineRule="auto"/>
              <w:ind w:firstLine="0"/>
              <w:jc w:val="center"/>
              <w:rPr>
                <w:rFonts w:ascii="Calibri" w:eastAsia="Times New Roman" w:hAnsi="Calibri" w:cs="Calibri"/>
                <w:color w:val="000000"/>
                <w:sz w:val="22"/>
                <w:szCs w:val="22"/>
                <w:lang w:eastAsia="es-ES"/>
              </w:rPr>
            </w:pPr>
            <w:r w:rsidRPr="00593E0E">
              <w:rPr>
                <w:rFonts w:ascii="Calibri" w:eastAsia="Times New Roman" w:hAnsi="Calibri" w:cs="Calibri"/>
                <w:color w:val="000000"/>
                <w:sz w:val="22"/>
                <w:szCs w:val="22"/>
                <w:lang w:eastAsia="es-ES"/>
              </w:rPr>
              <w:t>232,04</w:t>
            </w:r>
          </w:p>
        </w:tc>
      </w:tr>
      <w:tr w:rsidR="00593E0E" w:rsidRPr="00593E0E" w14:paraId="153BC1A5" w14:textId="77777777" w:rsidTr="00005E49">
        <w:trPr>
          <w:trHeight w:val="841"/>
        </w:trPr>
        <w:tc>
          <w:tcPr>
            <w:tcW w:w="1990" w:type="dxa"/>
            <w:tcBorders>
              <w:top w:val="nil"/>
              <w:left w:val="nil"/>
              <w:bottom w:val="nil"/>
              <w:right w:val="nil"/>
            </w:tcBorders>
            <w:shd w:val="clear" w:color="auto" w:fill="auto"/>
            <w:noWrap/>
            <w:vAlign w:val="bottom"/>
            <w:hideMark/>
          </w:tcPr>
          <w:p w14:paraId="25622B68" w14:textId="77777777" w:rsidR="00593E0E" w:rsidRPr="00593E0E" w:rsidRDefault="00593E0E" w:rsidP="00593E0E">
            <w:pPr>
              <w:spacing w:line="240" w:lineRule="auto"/>
              <w:ind w:firstLine="0"/>
              <w:jc w:val="center"/>
              <w:rPr>
                <w:rFonts w:ascii="Calibri" w:eastAsia="Times New Roman" w:hAnsi="Calibri" w:cs="Calibri"/>
                <w:color w:val="000000"/>
                <w:sz w:val="22"/>
                <w:szCs w:val="22"/>
                <w:lang w:eastAsia="es-ES"/>
              </w:rPr>
            </w:pPr>
            <w:r w:rsidRPr="00593E0E">
              <w:rPr>
                <w:rFonts w:ascii="Calibri" w:eastAsia="Times New Roman" w:hAnsi="Calibri" w:cs="Calibri"/>
                <w:color w:val="000000"/>
                <w:sz w:val="22"/>
                <w:szCs w:val="22"/>
                <w:lang w:eastAsia="es-ES"/>
              </w:rPr>
              <w:t>Marzo</w:t>
            </w:r>
          </w:p>
        </w:tc>
        <w:tc>
          <w:tcPr>
            <w:tcW w:w="3111" w:type="dxa"/>
            <w:tcBorders>
              <w:top w:val="nil"/>
              <w:left w:val="nil"/>
              <w:bottom w:val="nil"/>
              <w:right w:val="nil"/>
            </w:tcBorders>
            <w:shd w:val="clear" w:color="auto" w:fill="auto"/>
            <w:noWrap/>
            <w:vAlign w:val="bottom"/>
            <w:hideMark/>
          </w:tcPr>
          <w:p w14:paraId="42280B06" w14:textId="77777777" w:rsidR="00593E0E" w:rsidRPr="00593E0E" w:rsidRDefault="00593E0E" w:rsidP="00593E0E">
            <w:pPr>
              <w:spacing w:line="240" w:lineRule="auto"/>
              <w:ind w:firstLine="0"/>
              <w:jc w:val="center"/>
              <w:rPr>
                <w:rFonts w:ascii="Calibri" w:eastAsia="Times New Roman" w:hAnsi="Calibri" w:cs="Calibri"/>
                <w:color w:val="000000"/>
                <w:sz w:val="22"/>
                <w:szCs w:val="22"/>
                <w:lang w:eastAsia="es-ES"/>
              </w:rPr>
            </w:pPr>
            <w:r w:rsidRPr="00593E0E">
              <w:rPr>
                <w:rFonts w:ascii="Calibri" w:eastAsia="Times New Roman" w:hAnsi="Calibri" w:cs="Calibri"/>
                <w:color w:val="000000"/>
                <w:sz w:val="22"/>
                <w:szCs w:val="22"/>
                <w:lang w:eastAsia="es-ES"/>
              </w:rPr>
              <w:t>230,82</w:t>
            </w:r>
          </w:p>
        </w:tc>
      </w:tr>
      <w:tr w:rsidR="00593E0E" w:rsidRPr="00593E0E" w14:paraId="0E21D5CC" w14:textId="77777777" w:rsidTr="00005E49">
        <w:trPr>
          <w:trHeight w:val="841"/>
        </w:trPr>
        <w:tc>
          <w:tcPr>
            <w:tcW w:w="1990" w:type="dxa"/>
            <w:tcBorders>
              <w:top w:val="nil"/>
              <w:left w:val="nil"/>
              <w:bottom w:val="nil"/>
              <w:right w:val="nil"/>
            </w:tcBorders>
            <w:shd w:val="clear" w:color="auto" w:fill="auto"/>
            <w:noWrap/>
            <w:vAlign w:val="bottom"/>
            <w:hideMark/>
          </w:tcPr>
          <w:p w14:paraId="30808FF7" w14:textId="77777777" w:rsidR="00593E0E" w:rsidRPr="00593E0E" w:rsidRDefault="00593E0E" w:rsidP="00593E0E">
            <w:pPr>
              <w:spacing w:line="240" w:lineRule="auto"/>
              <w:ind w:firstLine="0"/>
              <w:jc w:val="center"/>
              <w:rPr>
                <w:rFonts w:ascii="Calibri" w:eastAsia="Times New Roman" w:hAnsi="Calibri" w:cs="Calibri"/>
                <w:color w:val="000000"/>
                <w:sz w:val="22"/>
                <w:szCs w:val="22"/>
                <w:lang w:eastAsia="es-ES"/>
              </w:rPr>
            </w:pPr>
            <w:r w:rsidRPr="00593E0E">
              <w:rPr>
                <w:rFonts w:ascii="Calibri" w:eastAsia="Times New Roman" w:hAnsi="Calibri" w:cs="Calibri"/>
                <w:color w:val="000000"/>
                <w:sz w:val="22"/>
                <w:szCs w:val="22"/>
                <w:lang w:eastAsia="es-ES"/>
              </w:rPr>
              <w:t>Abril</w:t>
            </w:r>
          </w:p>
        </w:tc>
        <w:tc>
          <w:tcPr>
            <w:tcW w:w="3111" w:type="dxa"/>
            <w:tcBorders>
              <w:top w:val="nil"/>
              <w:left w:val="nil"/>
              <w:bottom w:val="nil"/>
              <w:right w:val="nil"/>
            </w:tcBorders>
            <w:shd w:val="clear" w:color="auto" w:fill="auto"/>
            <w:noWrap/>
            <w:vAlign w:val="bottom"/>
            <w:hideMark/>
          </w:tcPr>
          <w:p w14:paraId="4F1FB2F9" w14:textId="77777777" w:rsidR="00593E0E" w:rsidRPr="00593E0E" w:rsidRDefault="00593E0E" w:rsidP="00593E0E">
            <w:pPr>
              <w:spacing w:line="240" w:lineRule="auto"/>
              <w:ind w:firstLine="0"/>
              <w:jc w:val="center"/>
              <w:rPr>
                <w:rFonts w:ascii="Calibri" w:eastAsia="Times New Roman" w:hAnsi="Calibri" w:cs="Calibri"/>
                <w:color w:val="000000"/>
                <w:sz w:val="22"/>
                <w:szCs w:val="22"/>
                <w:lang w:eastAsia="es-ES"/>
              </w:rPr>
            </w:pPr>
            <w:r w:rsidRPr="00593E0E">
              <w:rPr>
                <w:rFonts w:ascii="Calibri" w:eastAsia="Times New Roman" w:hAnsi="Calibri" w:cs="Calibri"/>
                <w:color w:val="000000"/>
                <w:sz w:val="22"/>
                <w:szCs w:val="22"/>
                <w:lang w:eastAsia="es-ES"/>
              </w:rPr>
              <w:t>220,06</w:t>
            </w:r>
          </w:p>
        </w:tc>
      </w:tr>
      <w:tr w:rsidR="00593E0E" w:rsidRPr="00593E0E" w14:paraId="574C0524" w14:textId="77777777" w:rsidTr="00005E49">
        <w:trPr>
          <w:trHeight w:val="841"/>
        </w:trPr>
        <w:tc>
          <w:tcPr>
            <w:tcW w:w="1990" w:type="dxa"/>
            <w:tcBorders>
              <w:top w:val="nil"/>
              <w:left w:val="nil"/>
              <w:bottom w:val="nil"/>
              <w:right w:val="nil"/>
            </w:tcBorders>
            <w:shd w:val="clear" w:color="auto" w:fill="auto"/>
            <w:noWrap/>
            <w:vAlign w:val="bottom"/>
            <w:hideMark/>
          </w:tcPr>
          <w:p w14:paraId="4313B6B2" w14:textId="77777777" w:rsidR="00593E0E" w:rsidRPr="00593E0E" w:rsidRDefault="00593E0E" w:rsidP="00593E0E">
            <w:pPr>
              <w:spacing w:line="240" w:lineRule="auto"/>
              <w:ind w:firstLine="0"/>
              <w:jc w:val="center"/>
              <w:rPr>
                <w:rFonts w:ascii="Calibri" w:eastAsia="Times New Roman" w:hAnsi="Calibri" w:cs="Calibri"/>
                <w:color w:val="000000"/>
                <w:sz w:val="22"/>
                <w:szCs w:val="22"/>
                <w:lang w:eastAsia="es-ES"/>
              </w:rPr>
            </w:pPr>
            <w:r w:rsidRPr="00593E0E">
              <w:rPr>
                <w:rFonts w:ascii="Calibri" w:eastAsia="Times New Roman" w:hAnsi="Calibri" w:cs="Calibri"/>
                <w:color w:val="000000"/>
                <w:sz w:val="22"/>
                <w:szCs w:val="22"/>
                <w:lang w:eastAsia="es-ES"/>
              </w:rPr>
              <w:t>Mayo</w:t>
            </w:r>
          </w:p>
        </w:tc>
        <w:tc>
          <w:tcPr>
            <w:tcW w:w="3111" w:type="dxa"/>
            <w:tcBorders>
              <w:top w:val="nil"/>
              <w:left w:val="nil"/>
              <w:bottom w:val="nil"/>
              <w:right w:val="nil"/>
            </w:tcBorders>
            <w:shd w:val="clear" w:color="auto" w:fill="auto"/>
            <w:noWrap/>
            <w:vAlign w:val="bottom"/>
            <w:hideMark/>
          </w:tcPr>
          <w:p w14:paraId="66549E5B" w14:textId="77777777" w:rsidR="00593E0E" w:rsidRPr="00593E0E" w:rsidRDefault="00593E0E" w:rsidP="00593E0E">
            <w:pPr>
              <w:spacing w:line="240" w:lineRule="auto"/>
              <w:ind w:firstLine="0"/>
              <w:jc w:val="center"/>
              <w:rPr>
                <w:rFonts w:ascii="Calibri" w:eastAsia="Times New Roman" w:hAnsi="Calibri" w:cs="Calibri"/>
                <w:color w:val="000000"/>
                <w:sz w:val="22"/>
                <w:szCs w:val="22"/>
                <w:lang w:eastAsia="es-ES"/>
              </w:rPr>
            </w:pPr>
            <w:r w:rsidRPr="00593E0E">
              <w:rPr>
                <w:rFonts w:ascii="Calibri" w:eastAsia="Times New Roman" w:hAnsi="Calibri" w:cs="Calibri"/>
                <w:color w:val="000000"/>
                <w:sz w:val="22"/>
                <w:szCs w:val="22"/>
                <w:lang w:eastAsia="es-ES"/>
              </w:rPr>
              <w:t>224,17</w:t>
            </w:r>
          </w:p>
        </w:tc>
      </w:tr>
      <w:tr w:rsidR="00593E0E" w:rsidRPr="00593E0E" w14:paraId="02B986C3" w14:textId="77777777" w:rsidTr="00005E49">
        <w:trPr>
          <w:trHeight w:val="841"/>
        </w:trPr>
        <w:tc>
          <w:tcPr>
            <w:tcW w:w="1990" w:type="dxa"/>
            <w:tcBorders>
              <w:top w:val="nil"/>
              <w:left w:val="nil"/>
              <w:bottom w:val="nil"/>
              <w:right w:val="nil"/>
            </w:tcBorders>
            <w:shd w:val="clear" w:color="auto" w:fill="auto"/>
            <w:noWrap/>
            <w:vAlign w:val="bottom"/>
            <w:hideMark/>
          </w:tcPr>
          <w:p w14:paraId="1A6E0821" w14:textId="77777777" w:rsidR="00593E0E" w:rsidRPr="00593E0E" w:rsidRDefault="00593E0E" w:rsidP="00593E0E">
            <w:pPr>
              <w:spacing w:line="240" w:lineRule="auto"/>
              <w:ind w:firstLine="0"/>
              <w:jc w:val="center"/>
              <w:rPr>
                <w:rFonts w:ascii="Calibri" w:eastAsia="Times New Roman" w:hAnsi="Calibri" w:cs="Calibri"/>
                <w:color w:val="000000"/>
                <w:sz w:val="22"/>
                <w:szCs w:val="22"/>
                <w:lang w:eastAsia="es-ES"/>
              </w:rPr>
            </w:pPr>
            <w:r w:rsidRPr="00593E0E">
              <w:rPr>
                <w:rFonts w:ascii="Calibri" w:eastAsia="Times New Roman" w:hAnsi="Calibri" w:cs="Calibri"/>
                <w:color w:val="000000"/>
                <w:sz w:val="22"/>
                <w:szCs w:val="22"/>
                <w:lang w:eastAsia="es-ES"/>
              </w:rPr>
              <w:lastRenderedPageBreak/>
              <w:t>Junio</w:t>
            </w:r>
          </w:p>
        </w:tc>
        <w:tc>
          <w:tcPr>
            <w:tcW w:w="3111" w:type="dxa"/>
            <w:tcBorders>
              <w:top w:val="nil"/>
              <w:left w:val="nil"/>
              <w:bottom w:val="nil"/>
              <w:right w:val="nil"/>
            </w:tcBorders>
            <w:shd w:val="clear" w:color="auto" w:fill="auto"/>
            <w:noWrap/>
            <w:vAlign w:val="bottom"/>
            <w:hideMark/>
          </w:tcPr>
          <w:p w14:paraId="0A3A897F" w14:textId="77777777" w:rsidR="00593E0E" w:rsidRPr="00593E0E" w:rsidRDefault="00593E0E" w:rsidP="00593E0E">
            <w:pPr>
              <w:spacing w:line="240" w:lineRule="auto"/>
              <w:ind w:firstLine="0"/>
              <w:jc w:val="center"/>
              <w:rPr>
                <w:rFonts w:ascii="Calibri" w:eastAsia="Times New Roman" w:hAnsi="Calibri" w:cs="Calibri"/>
                <w:color w:val="000000"/>
                <w:sz w:val="22"/>
                <w:szCs w:val="22"/>
                <w:lang w:eastAsia="es-ES"/>
              </w:rPr>
            </w:pPr>
            <w:r w:rsidRPr="00593E0E">
              <w:rPr>
                <w:rFonts w:ascii="Calibri" w:eastAsia="Times New Roman" w:hAnsi="Calibri" w:cs="Calibri"/>
                <w:color w:val="000000"/>
                <w:sz w:val="22"/>
                <w:szCs w:val="22"/>
                <w:lang w:eastAsia="es-ES"/>
              </w:rPr>
              <w:t>231,91</w:t>
            </w:r>
          </w:p>
        </w:tc>
      </w:tr>
      <w:tr w:rsidR="00593E0E" w:rsidRPr="00593E0E" w14:paraId="3C202E4C" w14:textId="77777777" w:rsidTr="00005E49">
        <w:trPr>
          <w:trHeight w:val="841"/>
        </w:trPr>
        <w:tc>
          <w:tcPr>
            <w:tcW w:w="1990" w:type="dxa"/>
            <w:tcBorders>
              <w:top w:val="nil"/>
              <w:left w:val="nil"/>
              <w:bottom w:val="nil"/>
              <w:right w:val="nil"/>
            </w:tcBorders>
            <w:shd w:val="clear" w:color="auto" w:fill="auto"/>
            <w:noWrap/>
            <w:vAlign w:val="bottom"/>
            <w:hideMark/>
          </w:tcPr>
          <w:p w14:paraId="22738E1B" w14:textId="77777777" w:rsidR="00593E0E" w:rsidRPr="00593E0E" w:rsidRDefault="00593E0E" w:rsidP="00593E0E">
            <w:pPr>
              <w:spacing w:line="240" w:lineRule="auto"/>
              <w:ind w:firstLine="0"/>
              <w:jc w:val="center"/>
              <w:rPr>
                <w:rFonts w:ascii="Calibri" w:eastAsia="Times New Roman" w:hAnsi="Calibri" w:cs="Calibri"/>
                <w:color w:val="000000"/>
                <w:sz w:val="22"/>
                <w:szCs w:val="22"/>
                <w:lang w:eastAsia="es-ES"/>
              </w:rPr>
            </w:pPr>
            <w:r w:rsidRPr="00593E0E">
              <w:rPr>
                <w:rFonts w:ascii="Calibri" w:eastAsia="Times New Roman" w:hAnsi="Calibri" w:cs="Calibri"/>
                <w:color w:val="000000"/>
                <w:sz w:val="22"/>
                <w:szCs w:val="22"/>
                <w:lang w:eastAsia="es-ES"/>
              </w:rPr>
              <w:t>Julio</w:t>
            </w:r>
          </w:p>
        </w:tc>
        <w:tc>
          <w:tcPr>
            <w:tcW w:w="3111" w:type="dxa"/>
            <w:tcBorders>
              <w:top w:val="nil"/>
              <w:left w:val="nil"/>
              <w:bottom w:val="nil"/>
              <w:right w:val="nil"/>
            </w:tcBorders>
            <w:shd w:val="clear" w:color="auto" w:fill="auto"/>
            <w:noWrap/>
            <w:vAlign w:val="bottom"/>
            <w:hideMark/>
          </w:tcPr>
          <w:p w14:paraId="461F5C2E" w14:textId="77777777" w:rsidR="00593E0E" w:rsidRPr="00593E0E" w:rsidRDefault="00593E0E" w:rsidP="00593E0E">
            <w:pPr>
              <w:spacing w:line="240" w:lineRule="auto"/>
              <w:ind w:firstLine="0"/>
              <w:jc w:val="center"/>
              <w:rPr>
                <w:rFonts w:ascii="Calibri" w:eastAsia="Times New Roman" w:hAnsi="Calibri" w:cs="Calibri"/>
                <w:color w:val="000000"/>
                <w:sz w:val="22"/>
                <w:szCs w:val="22"/>
                <w:lang w:eastAsia="es-ES"/>
              </w:rPr>
            </w:pPr>
            <w:r w:rsidRPr="00593E0E">
              <w:rPr>
                <w:rFonts w:ascii="Calibri" w:eastAsia="Times New Roman" w:hAnsi="Calibri" w:cs="Calibri"/>
                <w:color w:val="000000"/>
                <w:sz w:val="22"/>
                <w:szCs w:val="22"/>
                <w:lang w:eastAsia="es-ES"/>
              </w:rPr>
              <w:t>236,49</w:t>
            </w:r>
          </w:p>
        </w:tc>
      </w:tr>
      <w:tr w:rsidR="00593E0E" w:rsidRPr="00593E0E" w14:paraId="772AE27D" w14:textId="77777777" w:rsidTr="00005E49">
        <w:trPr>
          <w:trHeight w:val="841"/>
        </w:trPr>
        <w:tc>
          <w:tcPr>
            <w:tcW w:w="1990" w:type="dxa"/>
            <w:tcBorders>
              <w:top w:val="nil"/>
              <w:left w:val="nil"/>
              <w:bottom w:val="nil"/>
              <w:right w:val="nil"/>
            </w:tcBorders>
            <w:shd w:val="clear" w:color="auto" w:fill="auto"/>
            <w:noWrap/>
            <w:vAlign w:val="bottom"/>
            <w:hideMark/>
          </w:tcPr>
          <w:p w14:paraId="399CEE6E" w14:textId="77777777" w:rsidR="00593E0E" w:rsidRPr="00593E0E" w:rsidRDefault="00593E0E" w:rsidP="00593E0E">
            <w:pPr>
              <w:spacing w:line="240" w:lineRule="auto"/>
              <w:ind w:firstLine="0"/>
              <w:jc w:val="center"/>
              <w:rPr>
                <w:rFonts w:ascii="Calibri" w:eastAsia="Times New Roman" w:hAnsi="Calibri" w:cs="Calibri"/>
                <w:color w:val="000000"/>
                <w:sz w:val="22"/>
                <w:szCs w:val="22"/>
                <w:lang w:eastAsia="es-ES"/>
              </w:rPr>
            </w:pPr>
            <w:r w:rsidRPr="00593E0E">
              <w:rPr>
                <w:rFonts w:ascii="Calibri" w:eastAsia="Times New Roman" w:hAnsi="Calibri" w:cs="Calibri"/>
                <w:color w:val="000000"/>
                <w:sz w:val="22"/>
                <w:szCs w:val="22"/>
                <w:lang w:eastAsia="es-ES"/>
              </w:rPr>
              <w:t>Agosto</w:t>
            </w:r>
          </w:p>
        </w:tc>
        <w:tc>
          <w:tcPr>
            <w:tcW w:w="3111" w:type="dxa"/>
            <w:tcBorders>
              <w:top w:val="nil"/>
              <w:left w:val="nil"/>
              <w:bottom w:val="nil"/>
              <w:right w:val="nil"/>
            </w:tcBorders>
            <w:shd w:val="clear" w:color="auto" w:fill="auto"/>
            <w:noWrap/>
            <w:vAlign w:val="bottom"/>
            <w:hideMark/>
          </w:tcPr>
          <w:p w14:paraId="5473BD1D" w14:textId="77777777" w:rsidR="00593E0E" w:rsidRPr="00593E0E" w:rsidRDefault="00593E0E" w:rsidP="00593E0E">
            <w:pPr>
              <w:spacing w:line="240" w:lineRule="auto"/>
              <w:ind w:firstLine="0"/>
              <w:jc w:val="center"/>
              <w:rPr>
                <w:rFonts w:ascii="Calibri" w:eastAsia="Times New Roman" w:hAnsi="Calibri" w:cs="Calibri"/>
                <w:color w:val="000000"/>
                <w:sz w:val="22"/>
                <w:szCs w:val="22"/>
                <w:lang w:eastAsia="es-ES"/>
              </w:rPr>
            </w:pPr>
            <w:r w:rsidRPr="00593E0E">
              <w:rPr>
                <w:rFonts w:ascii="Calibri" w:eastAsia="Times New Roman" w:hAnsi="Calibri" w:cs="Calibri"/>
                <w:color w:val="000000"/>
                <w:sz w:val="22"/>
                <w:szCs w:val="22"/>
                <w:lang w:eastAsia="es-ES"/>
              </w:rPr>
              <w:t>237,59</w:t>
            </w:r>
          </w:p>
        </w:tc>
      </w:tr>
      <w:tr w:rsidR="00593E0E" w:rsidRPr="00593E0E" w14:paraId="2EDB279C" w14:textId="77777777" w:rsidTr="00005E49">
        <w:trPr>
          <w:trHeight w:val="841"/>
        </w:trPr>
        <w:tc>
          <w:tcPr>
            <w:tcW w:w="1990" w:type="dxa"/>
            <w:tcBorders>
              <w:top w:val="nil"/>
              <w:left w:val="nil"/>
              <w:bottom w:val="nil"/>
              <w:right w:val="nil"/>
            </w:tcBorders>
            <w:shd w:val="clear" w:color="auto" w:fill="auto"/>
            <w:noWrap/>
            <w:vAlign w:val="bottom"/>
            <w:hideMark/>
          </w:tcPr>
          <w:p w14:paraId="433FD743" w14:textId="77777777" w:rsidR="00593E0E" w:rsidRPr="00593E0E" w:rsidRDefault="00593E0E" w:rsidP="00593E0E">
            <w:pPr>
              <w:spacing w:line="240" w:lineRule="auto"/>
              <w:ind w:firstLine="0"/>
              <w:jc w:val="center"/>
              <w:rPr>
                <w:rFonts w:ascii="Calibri" w:eastAsia="Times New Roman" w:hAnsi="Calibri" w:cs="Calibri"/>
                <w:color w:val="000000"/>
                <w:sz w:val="22"/>
                <w:szCs w:val="22"/>
                <w:lang w:eastAsia="es-ES"/>
              </w:rPr>
            </w:pPr>
            <w:r w:rsidRPr="00593E0E">
              <w:rPr>
                <w:rFonts w:ascii="Calibri" w:eastAsia="Times New Roman" w:hAnsi="Calibri" w:cs="Calibri"/>
                <w:color w:val="000000"/>
                <w:sz w:val="22"/>
                <w:szCs w:val="22"/>
                <w:lang w:eastAsia="es-ES"/>
              </w:rPr>
              <w:t>Septiembre</w:t>
            </w:r>
          </w:p>
        </w:tc>
        <w:tc>
          <w:tcPr>
            <w:tcW w:w="3111" w:type="dxa"/>
            <w:tcBorders>
              <w:top w:val="nil"/>
              <w:left w:val="nil"/>
              <w:bottom w:val="nil"/>
              <w:right w:val="nil"/>
            </w:tcBorders>
            <w:shd w:val="clear" w:color="auto" w:fill="auto"/>
            <w:noWrap/>
            <w:vAlign w:val="bottom"/>
            <w:hideMark/>
          </w:tcPr>
          <w:p w14:paraId="0331F6F1" w14:textId="77777777" w:rsidR="00593E0E" w:rsidRPr="00593E0E" w:rsidRDefault="00593E0E" w:rsidP="00593E0E">
            <w:pPr>
              <w:spacing w:line="240" w:lineRule="auto"/>
              <w:ind w:firstLine="0"/>
              <w:jc w:val="center"/>
              <w:rPr>
                <w:rFonts w:ascii="Calibri" w:eastAsia="Times New Roman" w:hAnsi="Calibri" w:cs="Calibri"/>
                <w:color w:val="000000"/>
                <w:sz w:val="22"/>
                <w:szCs w:val="22"/>
                <w:lang w:eastAsia="es-ES"/>
              </w:rPr>
            </w:pPr>
            <w:r w:rsidRPr="00593E0E">
              <w:rPr>
                <w:rFonts w:ascii="Calibri" w:eastAsia="Times New Roman" w:hAnsi="Calibri" w:cs="Calibri"/>
                <w:color w:val="000000"/>
                <w:sz w:val="22"/>
                <w:szCs w:val="22"/>
                <w:lang w:eastAsia="es-ES"/>
              </w:rPr>
              <w:t>238,70</w:t>
            </w:r>
          </w:p>
        </w:tc>
      </w:tr>
      <w:tr w:rsidR="00593E0E" w:rsidRPr="00593E0E" w14:paraId="50E712F6" w14:textId="77777777" w:rsidTr="00005E49">
        <w:trPr>
          <w:trHeight w:val="841"/>
        </w:trPr>
        <w:tc>
          <w:tcPr>
            <w:tcW w:w="1990" w:type="dxa"/>
            <w:tcBorders>
              <w:top w:val="nil"/>
              <w:left w:val="nil"/>
              <w:bottom w:val="nil"/>
              <w:right w:val="nil"/>
            </w:tcBorders>
            <w:shd w:val="clear" w:color="auto" w:fill="auto"/>
            <w:noWrap/>
            <w:vAlign w:val="bottom"/>
            <w:hideMark/>
          </w:tcPr>
          <w:p w14:paraId="288B5E06" w14:textId="77777777" w:rsidR="00593E0E" w:rsidRPr="00593E0E" w:rsidRDefault="00593E0E" w:rsidP="00593E0E">
            <w:pPr>
              <w:spacing w:line="240" w:lineRule="auto"/>
              <w:ind w:firstLine="0"/>
              <w:jc w:val="center"/>
              <w:rPr>
                <w:rFonts w:ascii="Calibri" w:eastAsia="Times New Roman" w:hAnsi="Calibri" w:cs="Calibri"/>
                <w:color w:val="000000"/>
                <w:sz w:val="22"/>
                <w:szCs w:val="22"/>
                <w:lang w:eastAsia="es-ES"/>
              </w:rPr>
            </w:pPr>
            <w:r w:rsidRPr="00593E0E">
              <w:rPr>
                <w:rFonts w:ascii="Calibri" w:eastAsia="Times New Roman" w:hAnsi="Calibri" w:cs="Calibri"/>
                <w:color w:val="000000"/>
                <w:sz w:val="22"/>
                <w:szCs w:val="22"/>
                <w:lang w:eastAsia="es-ES"/>
              </w:rPr>
              <w:t>Octubre</w:t>
            </w:r>
          </w:p>
        </w:tc>
        <w:tc>
          <w:tcPr>
            <w:tcW w:w="3111" w:type="dxa"/>
            <w:tcBorders>
              <w:top w:val="nil"/>
              <w:left w:val="nil"/>
              <w:bottom w:val="nil"/>
              <w:right w:val="nil"/>
            </w:tcBorders>
            <w:shd w:val="clear" w:color="auto" w:fill="auto"/>
            <w:noWrap/>
            <w:vAlign w:val="bottom"/>
            <w:hideMark/>
          </w:tcPr>
          <w:p w14:paraId="05A2C833" w14:textId="77777777" w:rsidR="00593E0E" w:rsidRPr="00593E0E" w:rsidRDefault="00593E0E" w:rsidP="00593E0E">
            <w:pPr>
              <w:spacing w:line="240" w:lineRule="auto"/>
              <w:ind w:firstLine="0"/>
              <w:jc w:val="center"/>
              <w:rPr>
                <w:rFonts w:ascii="Calibri" w:eastAsia="Times New Roman" w:hAnsi="Calibri" w:cs="Calibri"/>
                <w:color w:val="000000"/>
                <w:sz w:val="22"/>
                <w:szCs w:val="22"/>
                <w:lang w:eastAsia="es-ES"/>
              </w:rPr>
            </w:pPr>
            <w:r w:rsidRPr="00593E0E">
              <w:rPr>
                <w:rFonts w:ascii="Calibri" w:eastAsia="Times New Roman" w:hAnsi="Calibri" w:cs="Calibri"/>
                <w:color w:val="000000"/>
                <w:sz w:val="22"/>
                <w:szCs w:val="22"/>
                <w:lang w:eastAsia="es-ES"/>
              </w:rPr>
              <w:t>240,33</w:t>
            </w:r>
          </w:p>
        </w:tc>
      </w:tr>
      <w:tr w:rsidR="00593E0E" w:rsidRPr="00593E0E" w14:paraId="31EF46EC" w14:textId="77777777" w:rsidTr="00005E49">
        <w:trPr>
          <w:trHeight w:val="841"/>
        </w:trPr>
        <w:tc>
          <w:tcPr>
            <w:tcW w:w="1990" w:type="dxa"/>
            <w:tcBorders>
              <w:top w:val="nil"/>
              <w:left w:val="nil"/>
              <w:bottom w:val="nil"/>
              <w:right w:val="nil"/>
            </w:tcBorders>
            <w:shd w:val="clear" w:color="auto" w:fill="auto"/>
            <w:noWrap/>
            <w:vAlign w:val="bottom"/>
            <w:hideMark/>
          </w:tcPr>
          <w:p w14:paraId="4BCF3751" w14:textId="77777777" w:rsidR="00593E0E" w:rsidRPr="00593E0E" w:rsidRDefault="00593E0E" w:rsidP="00593E0E">
            <w:pPr>
              <w:spacing w:line="240" w:lineRule="auto"/>
              <w:ind w:firstLine="0"/>
              <w:jc w:val="center"/>
              <w:rPr>
                <w:rFonts w:ascii="Calibri" w:eastAsia="Times New Roman" w:hAnsi="Calibri" w:cs="Calibri"/>
                <w:color w:val="000000"/>
                <w:sz w:val="22"/>
                <w:szCs w:val="22"/>
                <w:lang w:eastAsia="es-ES"/>
              </w:rPr>
            </w:pPr>
            <w:r w:rsidRPr="00593E0E">
              <w:rPr>
                <w:rFonts w:ascii="Calibri" w:eastAsia="Times New Roman" w:hAnsi="Calibri" w:cs="Calibri"/>
                <w:color w:val="000000"/>
                <w:sz w:val="22"/>
                <w:szCs w:val="22"/>
                <w:lang w:eastAsia="es-ES"/>
              </w:rPr>
              <w:t>Noviembre</w:t>
            </w:r>
          </w:p>
        </w:tc>
        <w:tc>
          <w:tcPr>
            <w:tcW w:w="3111" w:type="dxa"/>
            <w:tcBorders>
              <w:top w:val="nil"/>
              <w:left w:val="nil"/>
              <w:bottom w:val="nil"/>
              <w:right w:val="nil"/>
            </w:tcBorders>
            <w:shd w:val="clear" w:color="auto" w:fill="auto"/>
            <w:noWrap/>
            <w:vAlign w:val="bottom"/>
            <w:hideMark/>
          </w:tcPr>
          <w:p w14:paraId="6789F0FF" w14:textId="77777777" w:rsidR="00593E0E" w:rsidRPr="00593E0E" w:rsidRDefault="00593E0E" w:rsidP="00593E0E">
            <w:pPr>
              <w:spacing w:line="240" w:lineRule="auto"/>
              <w:ind w:firstLine="0"/>
              <w:jc w:val="center"/>
              <w:rPr>
                <w:rFonts w:ascii="Calibri" w:eastAsia="Times New Roman" w:hAnsi="Calibri" w:cs="Calibri"/>
                <w:color w:val="000000"/>
                <w:sz w:val="22"/>
                <w:szCs w:val="22"/>
                <w:lang w:eastAsia="es-ES"/>
              </w:rPr>
            </w:pPr>
            <w:r w:rsidRPr="00593E0E">
              <w:rPr>
                <w:rFonts w:ascii="Calibri" w:eastAsia="Times New Roman" w:hAnsi="Calibri" w:cs="Calibri"/>
                <w:color w:val="000000"/>
                <w:sz w:val="22"/>
                <w:szCs w:val="22"/>
                <w:lang w:eastAsia="es-ES"/>
              </w:rPr>
              <w:t>241,18</w:t>
            </w:r>
          </w:p>
        </w:tc>
      </w:tr>
      <w:tr w:rsidR="00593E0E" w:rsidRPr="00593E0E" w14:paraId="3269BF6C" w14:textId="77777777" w:rsidTr="00005E49">
        <w:trPr>
          <w:trHeight w:val="841"/>
        </w:trPr>
        <w:tc>
          <w:tcPr>
            <w:tcW w:w="1990" w:type="dxa"/>
            <w:tcBorders>
              <w:top w:val="nil"/>
              <w:left w:val="nil"/>
              <w:bottom w:val="single" w:sz="4" w:space="0" w:color="auto"/>
              <w:right w:val="nil"/>
            </w:tcBorders>
            <w:shd w:val="clear" w:color="auto" w:fill="auto"/>
            <w:noWrap/>
            <w:vAlign w:val="bottom"/>
            <w:hideMark/>
          </w:tcPr>
          <w:p w14:paraId="43808EDF" w14:textId="77777777" w:rsidR="00593E0E" w:rsidRPr="00593E0E" w:rsidRDefault="00593E0E" w:rsidP="00593E0E">
            <w:pPr>
              <w:spacing w:line="240" w:lineRule="auto"/>
              <w:ind w:firstLine="0"/>
              <w:jc w:val="center"/>
              <w:rPr>
                <w:rFonts w:ascii="Calibri" w:eastAsia="Times New Roman" w:hAnsi="Calibri" w:cs="Calibri"/>
                <w:color w:val="000000"/>
                <w:sz w:val="22"/>
                <w:szCs w:val="22"/>
                <w:lang w:eastAsia="es-ES"/>
              </w:rPr>
            </w:pPr>
            <w:r w:rsidRPr="00593E0E">
              <w:rPr>
                <w:rFonts w:ascii="Calibri" w:eastAsia="Times New Roman" w:hAnsi="Calibri" w:cs="Calibri"/>
                <w:color w:val="000000"/>
                <w:sz w:val="22"/>
                <w:szCs w:val="22"/>
                <w:lang w:eastAsia="es-ES"/>
              </w:rPr>
              <w:t>Diciembre</w:t>
            </w:r>
          </w:p>
        </w:tc>
        <w:tc>
          <w:tcPr>
            <w:tcW w:w="3111" w:type="dxa"/>
            <w:tcBorders>
              <w:top w:val="nil"/>
              <w:left w:val="nil"/>
              <w:bottom w:val="single" w:sz="4" w:space="0" w:color="auto"/>
              <w:right w:val="nil"/>
            </w:tcBorders>
            <w:shd w:val="clear" w:color="auto" w:fill="auto"/>
            <w:noWrap/>
            <w:vAlign w:val="bottom"/>
            <w:hideMark/>
          </w:tcPr>
          <w:p w14:paraId="35F5D143" w14:textId="77777777" w:rsidR="00593E0E" w:rsidRPr="00593E0E" w:rsidRDefault="00593E0E" w:rsidP="00593E0E">
            <w:pPr>
              <w:spacing w:line="240" w:lineRule="auto"/>
              <w:ind w:firstLine="0"/>
              <w:jc w:val="center"/>
              <w:rPr>
                <w:rFonts w:ascii="Calibri" w:eastAsia="Times New Roman" w:hAnsi="Calibri" w:cs="Calibri"/>
                <w:color w:val="000000"/>
                <w:sz w:val="22"/>
                <w:szCs w:val="22"/>
                <w:lang w:eastAsia="es-ES"/>
              </w:rPr>
            </w:pPr>
            <w:r w:rsidRPr="00593E0E">
              <w:rPr>
                <w:rFonts w:ascii="Calibri" w:eastAsia="Times New Roman" w:hAnsi="Calibri" w:cs="Calibri"/>
                <w:color w:val="000000"/>
                <w:sz w:val="22"/>
                <w:szCs w:val="22"/>
                <w:lang w:eastAsia="es-ES"/>
              </w:rPr>
              <w:t>243,16</w:t>
            </w:r>
          </w:p>
        </w:tc>
      </w:tr>
    </w:tbl>
    <w:p w14:paraId="17A593AA" w14:textId="595D8679" w:rsidR="00593E0E" w:rsidRDefault="00593E0E" w:rsidP="00E821F5">
      <w:r w:rsidRPr="00593E0E">
        <w:rPr>
          <w:b/>
          <w:bCs/>
        </w:rPr>
        <w:t>Fuente:</w:t>
      </w:r>
      <w:r>
        <w:t xml:space="preserve"> Banco Central</w:t>
      </w:r>
    </w:p>
    <w:p w14:paraId="61828112" w14:textId="77777777" w:rsidR="005E3389" w:rsidRDefault="005E3389" w:rsidP="00E821F5"/>
    <w:p w14:paraId="22838E36" w14:textId="77777777" w:rsidR="00F52F20" w:rsidRDefault="00F52F20" w:rsidP="00E821F5"/>
    <w:p w14:paraId="08CB78A6" w14:textId="7099CE75" w:rsidR="00F52F20" w:rsidRPr="00371FD3" w:rsidRDefault="009E13DA" w:rsidP="00371FD3">
      <w:pPr>
        <w:rPr>
          <w:b/>
          <w:bCs/>
        </w:rPr>
      </w:pPr>
      <w:r w:rsidRPr="00E821F5">
        <w:rPr>
          <w:b/>
          <w:bCs/>
        </w:rPr>
        <w:t>Gráfico N.º 1</w:t>
      </w:r>
      <w:r>
        <w:rPr>
          <w:b/>
          <w:bCs/>
        </w:rPr>
        <w:t>.2</w:t>
      </w:r>
    </w:p>
    <w:p w14:paraId="77C759EE" w14:textId="015AE440" w:rsidR="00F52F20" w:rsidRDefault="000E192F" w:rsidP="00E821F5">
      <w:r>
        <w:rPr>
          <w:noProof/>
        </w:rPr>
        <w:drawing>
          <wp:inline distT="0" distB="0" distL="0" distR="0" wp14:anchorId="16F314B0" wp14:editId="48E4334C">
            <wp:extent cx="4558273" cy="2743200"/>
            <wp:effectExtent l="0" t="0" r="13970" b="0"/>
            <wp:docPr id="5" name="Gráfico 5" descr="Tipo de gráfico: Líneas. &quot;Promedio de Gasolina regular&quot;&#10;&#10;Descripción generada automáticamente">
              <a:extLst xmlns:a="http://schemas.openxmlformats.org/drawingml/2006/main">
                <a:ext uri="{FF2B5EF4-FFF2-40B4-BE49-F238E27FC236}">
                  <a16:creationId xmlns:a16="http://schemas.microsoft.com/office/drawing/2014/main" id="{E9915E10-605D-81ED-281C-3C60D7A9BA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332B5F0D" w14:textId="77777777" w:rsidR="009E13DA" w:rsidRDefault="009E13DA" w:rsidP="009E13DA">
      <w:r w:rsidRPr="005E3389">
        <w:rPr>
          <w:b/>
          <w:bCs/>
        </w:rPr>
        <w:t>Fuente:</w:t>
      </w:r>
      <w:r>
        <w:t xml:space="preserve"> Elaboración propia, Banco Central </w:t>
      </w:r>
    </w:p>
    <w:p w14:paraId="4C78FFC1" w14:textId="28A127DD" w:rsidR="00222F4E" w:rsidRDefault="00222F4E" w:rsidP="009E13DA"/>
    <w:p w14:paraId="2D58651A" w14:textId="77777777" w:rsidR="009E13DA" w:rsidRDefault="009E13DA" w:rsidP="00E821F5"/>
    <w:p w14:paraId="2323FDD7" w14:textId="1CDB9082" w:rsidR="00CD5DB7" w:rsidRPr="00371FD3" w:rsidRDefault="009E13DA" w:rsidP="00371FD3">
      <w:pPr>
        <w:rPr>
          <w:b/>
          <w:bCs/>
        </w:rPr>
      </w:pPr>
      <w:r w:rsidRPr="00E821F5">
        <w:rPr>
          <w:b/>
          <w:bCs/>
        </w:rPr>
        <w:t>Gráfico N.º 1</w:t>
      </w:r>
      <w:r w:rsidR="00275DC0">
        <w:rPr>
          <w:b/>
          <w:bCs/>
        </w:rPr>
        <w:t>.3</w:t>
      </w:r>
    </w:p>
    <w:p w14:paraId="13389498" w14:textId="1F2E44D9" w:rsidR="00CD5DB7" w:rsidRDefault="00CD5DB7" w:rsidP="00E821F5">
      <w:r>
        <w:rPr>
          <w:noProof/>
        </w:rPr>
        <mc:AlternateContent>
          <mc:Choice Requires="cx1">
            <w:drawing>
              <wp:inline distT="0" distB="0" distL="0" distR="0" wp14:anchorId="4D14014A" wp14:editId="5D97B696">
                <wp:extent cx="4631712" cy="2743200"/>
                <wp:effectExtent l="0" t="0" r="16510" b="0"/>
                <wp:docPr id="7" name="Gráfico 7" descr="Tipo de gráfico: Histograma. Frecuencia de &quot;Promedio de Gasolina regular&quot;&#10;&#10;Descripción generada automáticamente">
                  <a:extLst xmlns:a="http://schemas.openxmlformats.org/drawingml/2006/main">
                    <a:ext uri="{FF2B5EF4-FFF2-40B4-BE49-F238E27FC236}">
                      <a16:creationId xmlns:a16="http://schemas.microsoft.com/office/drawing/2014/main" id="{DE7A744F-BED2-2107-57DE-CD72DCB9044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6"/>
                  </a:graphicData>
                </a:graphic>
              </wp:inline>
            </w:drawing>
          </mc:Choice>
          <mc:Fallback>
            <w:drawing>
              <wp:inline distT="0" distB="0" distL="0" distR="0" wp14:anchorId="4D14014A" wp14:editId="5D97B696">
                <wp:extent cx="4631712" cy="2743200"/>
                <wp:effectExtent l="0" t="0" r="16510" b="0"/>
                <wp:docPr id="7" name="Gráfico 7" descr="Tipo de gráfico: Histograma. Frecuencia de &quot;Promedio de Gasolina regular&quot;&#10;&#10;Descripción generada automáticamente">
                  <a:extLst xmlns:a="http://schemas.openxmlformats.org/drawingml/2006/main">
                    <a:ext uri="{FF2B5EF4-FFF2-40B4-BE49-F238E27FC236}">
                      <a16:creationId xmlns:a16="http://schemas.microsoft.com/office/drawing/2014/main" id="{DE7A744F-BED2-2107-57DE-CD72DCB9044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Gráfico 7" descr="Tipo de gráfico: Histograma. Frecuencia de &quot;Promedio de Gasolina regular&quot;&#10;&#10;Descripción generada automáticamente">
                          <a:extLst>
                            <a:ext uri="{FF2B5EF4-FFF2-40B4-BE49-F238E27FC236}">
                              <a16:creationId xmlns:a16="http://schemas.microsoft.com/office/drawing/2014/main" id="{DE7A744F-BED2-2107-57DE-CD72DCB9044A}"/>
                            </a:ext>
                          </a:extLst>
                        </pic:cNvPr>
                        <pic:cNvPicPr>
                          <a:picLocks noGrp="1" noRot="1" noChangeAspect="1" noMove="1" noResize="1" noEditPoints="1" noAdjustHandles="1" noChangeArrowheads="1" noChangeShapeType="1"/>
                        </pic:cNvPicPr>
                      </pic:nvPicPr>
                      <pic:blipFill>
                        <a:blip r:embed="rId37"/>
                        <a:stretch>
                          <a:fillRect/>
                        </a:stretch>
                      </pic:blipFill>
                      <pic:spPr>
                        <a:xfrm>
                          <a:off x="0" y="0"/>
                          <a:ext cx="4631690" cy="2743200"/>
                        </a:xfrm>
                        <a:prstGeom prst="rect">
                          <a:avLst/>
                        </a:prstGeom>
                      </pic:spPr>
                    </pic:pic>
                  </a:graphicData>
                </a:graphic>
              </wp:inline>
            </w:drawing>
          </mc:Fallback>
        </mc:AlternateContent>
      </w:r>
    </w:p>
    <w:p w14:paraId="464A3CC0" w14:textId="77777777" w:rsidR="009E13DA" w:rsidRDefault="009E13DA" w:rsidP="009E13DA">
      <w:r w:rsidRPr="005E3389">
        <w:rPr>
          <w:b/>
          <w:bCs/>
        </w:rPr>
        <w:t>Fuente:</w:t>
      </w:r>
      <w:r>
        <w:t xml:space="preserve"> Elaboración propia, Banco Central </w:t>
      </w:r>
    </w:p>
    <w:p w14:paraId="2AB95F5E" w14:textId="1218F7C7" w:rsidR="000F68C2" w:rsidRDefault="000F68C2" w:rsidP="00E821F5"/>
    <w:p w14:paraId="62E63E12" w14:textId="35E81BE5" w:rsidR="001F6A37" w:rsidRDefault="001F6A37" w:rsidP="00E821F5"/>
    <w:p w14:paraId="2482F47D" w14:textId="4EEA2026" w:rsidR="001F6A37" w:rsidRDefault="001F6A37" w:rsidP="00E821F5"/>
    <w:p w14:paraId="06E02940" w14:textId="77777777" w:rsidR="001F6A37" w:rsidRDefault="001F6A37" w:rsidP="00E821F5"/>
    <w:p w14:paraId="3939FDC3" w14:textId="77777777" w:rsidR="00D47F12" w:rsidRDefault="00D47F12" w:rsidP="00E821F5"/>
    <w:p w14:paraId="1F6669A8" w14:textId="405CF011" w:rsidR="00AD5FF4" w:rsidRPr="00DF2E06" w:rsidRDefault="00AD5FF4" w:rsidP="00AD5FF4">
      <w:pPr>
        <w:jc w:val="center"/>
        <w:rPr>
          <w:b/>
          <w:bCs/>
        </w:rPr>
      </w:pPr>
      <w:r w:rsidRPr="00DF2E06">
        <w:rPr>
          <w:b/>
          <w:bCs/>
        </w:rPr>
        <w:t xml:space="preserve">Tabla </w:t>
      </w:r>
      <w:r w:rsidR="00ED4655">
        <w:rPr>
          <w:b/>
          <w:bCs/>
        </w:rPr>
        <w:t>1.3</w:t>
      </w:r>
    </w:p>
    <w:p w14:paraId="36F016F7" w14:textId="69DFAB2F" w:rsidR="00AD5FF4" w:rsidRPr="00DF2E06" w:rsidRDefault="00AD5FF4" w:rsidP="00AD5FF4">
      <w:pPr>
        <w:jc w:val="center"/>
        <w:rPr>
          <w:b/>
          <w:bCs/>
        </w:rPr>
      </w:pPr>
      <w:r w:rsidRPr="00DF2E06">
        <w:rPr>
          <w:b/>
          <w:bCs/>
        </w:rPr>
        <w:t xml:space="preserve">Precio promedio de Gasolina </w:t>
      </w:r>
      <w:r>
        <w:rPr>
          <w:b/>
          <w:bCs/>
        </w:rPr>
        <w:t>op</w:t>
      </w:r>
      <w:r w:rsidR="008875CE">
        <w:rPr>
          <w:b/>
          <w:bCs/>
        </w:rPr>
        <w:t>timo</w:t>
      </w:r>
      <w:r w:rsidRPr="00DF2E06">
        <w:rPr>
          <w:b/>
          <w:bCs/>
        </w:rPr>
        <w:t xml:space="preserve"> en República Dominicana, 2020</w:t>
      </w:r>
      <w:r w:rsidR="00CD4968">
        <w:rPr>
          <w:b/>
          <w:bCs/>
        </w:rPr>
        <w:t xml:space="preserve"> -2022</w:t>
      </w:r>
    </w:p>
    <w:p w14:paraId="4AB51153" w14:textId="77777777" w:rsidR="00AD5FF4" w:rsidRDefault="00AD5FF4" w:rsidP="00E821F5"/>
    <w:tbl>
      <w:tblPr>
        <w:tblW w:w="5512" w:type="dxa"/>
        <w:jc w:val="center"/>
        <w:tblCellMar>
          <w:left w:w="70" w:type="dxa"/>
          <w:right w:w="70" w:type="dxa"/>
        </w:tblCellMar>
        <w:tblLook w:val="06A0" w:firstRow="1" w:lastRow="0" w:firstColumn="1" w:lastColumn="0" w:noHBand="1" w:noVBand="1"/>
      </w:tblPr>
      <w:tblGrid>
        <w:gridCol w:w="2244"/>
        <w:gridCol w:w="3268"/>
      </w:tblGrid>
      <w:tr w:rsidR="00D47F12" w:rsidRPr="00D47F12" w14:paraId="7A297E61" w14:textId="77777777" w:rsidTr="00680653">
        <w:trPr>
          <w:trHeight w:val="779"/>
          <w:jc w:val="center"/>
        </w:trPr>
        <w:tc>
          <w:tcPr>
            <w:tcW w:w="2244" w:type="dxa"/>
            <w:tcBorders>
              <w:top w:val="single" w:sz="4" w:space="0" w:color="auto"/>
              <w:left w:val="nil"/>
              <w:bottom w:val="nil"/>
              <w:right w:val="nil"/>
            </w:tcBorders>
            <w:shd w:val="clear" w:color="DCE6F1" w:fill="FFFFFF"/>
            <w:noWrap/>
            <w:vAlign w:val="bottom"/>
            <w:hideMark/>
          </w:tcPr>
          <w:p w14:paraId="7EFD8343" w14:textId="77777777" w:rsidR="00D47F12" w:rsidRPr="00D47F12" w:rsidRDefault="00D47F12" w:rsidP="00D47F12">
            <w:pPr>
              <w:spacing w:line="240" w:lineRule="auto"/>
              <w:ind w:firstLine="0"/>
              <w:jc w:val="center"/>
              <w:rPr>
                <w:rFonts w:ascii="Calibri" w:eastAsia="Times New Roman" w:hAnsi="Calibri" w:cs="Calibri"/>
                <w:b/>
                <w:bCs/>
                <w:color w:val="000000"/>
                <w:sz w:val="22"/>
                <w:szCs w:val="22"/>
                <w:lang w:eastAsia="es-ES"/>
              </w:rPr>
            </w:pPr>
            <w:r w:rsidRPr="00D47F12">
              <w:rPr>
                <w:rFonts w:ascii="Calibri" w:eastAsia="Times New Roman" w:hAnsi="Calibri" w:cs="Calibri"/>
                <w:b/>
                <w:bCs/>
                <w:color w:val="000000"/>
                <w:sz w:val="22"/>
                <w:szCs w:val="22"/>
                <w:lang w:eastAsia="es-ES"/>
              </w:rPr>
              <w:t>Mes</w:t>
            </w:r>
          </w:p>
        </w:tc>
        <w:tc>
          <w:tcPr>
            <w:tcW w:w="3268" w:type="dxa"/>
            <w:tcBorders>
              <w:top w:val="single" w:sz="4" w:space="0" w:color="auto"/>
              <w:left w:val="nil"/>
              <w:bottom w:val="nil"/>
              <w:right w:val="nil"/>
            </w:tcBorders>
            <w:shd w:val="clear" w:color="DCE6F1" w:fill="FFFFFF"/>
            <w:noWrap/>
            <w:vAlign w:val="bottom"/>
            <w:hideMark/>
          </w:tcPr>
          <w:p w14:paraId="5EA1A450" w14:textId="77777777" w:rsidR="00D47F12" w:rsidRPr="00D47F12" w:rsidRDefault="00D47F12" w:rsidP="00D47F12">
            <w:pPr>
              <w:spacing w:line="240" w:lineRule="auto"/>
              <w:ind w:firstLine="0"/>
              <w:jc w:val="center"/>
              <w:rPr>
                <w:rFonts w:ascii="Calibri" w:eastAsia="Times New Roman" w:hAnsi="Calibri" w:cs="Calibri"/>
                <w:b/>
                <w:bCs/>
                <w:color w:val="000000"/>
                <w:sz w:val="22"/>
                <w:szCs w:val="22"/>
                <w:lang w:eastAsia="es-ES"/>
              </w:rPr>
            </w:pPr>
            <w:r w:rsidRPr="00D47F12">
              <w:rPr>
                <w:rFonts w:ascii="Calibri" w:eastAsia="Times New Roman" w:hAnsi="Calibri" w:cs="Calibri"/>
                <w:b/>
                <w:bCs/>
                <w:color w:val="000000"/>
                <w:sz w:val="22"/>
                <w:szCs w:val="22"/>
                <w:lang w:eastAsia="es-ES"/>
              </w:rPr>
              <w:t>Promedio de Gasoil optimo</w:t>
            </w:r>
          </w:p>
        </w:tc>
      </w:tr>
      <w:tr w:rsidR="00D47F12" w:rsidRPr="00D47F12" w14:paraId="5E6CFE92" w14:textId="77777777" w:rsidTr="00680653">
        <w:trPr>
          <w:trHeight w:val="779"/>
          <w:jc w:val="center"/>
        </w:trPr>
        <w:tc>
          <w:tcPr>
            <w:tcW w:w="2244" w:type="dxa"/>
            <w:tcBorders>
              <w:top w:val="single" w:sz="4" w:space="0" w:color="auto"/>
              <w:left w:val="nil"/>
              <w:bottom w:val="nil"/>
              <w:right w:val="nil"/>
            </w:tcBorders>
            <w:shd w:val="clear" w:color="auto" w:fill="auto"/>
            <w:noWrap/>
            <w:vAlign w:val="bottom"/>
            <w:hideMark/>
          </w:tcPr>
          <w:p w14:paraId="24E24FF8" w14:textId="77777777" w:rsidR="00D47F12" w:rsidRPr="00D47F12" w:rsidRDefault="00D47F12" w:rsidP="00D47F12">
            <w:pPr>
              <w:spacing w:line="240" w:lineRule="auto"/>
              <w:ind w:firstLine="0"/>
              <w:jc w:val="center"/>
              <w:rPr>
                <w:rFonts w:ascii="Calibri" w:eastAsia="Times New Roman" w:hAnsi="Calibri" w:cs="Calibri"/>
                <w:b/>
                <w:bCs/>
                <w:color w:val="000000"/>
                <w:sz w:val="22"/>
                <w:szCs w:val="22"/>
                <w:lang w:eastAsia="es-ES"/>
              </w:rPr>
            </w:pPr>
            <w:r w:rsidRPr="00D47F12">
              <w:rPr>
                <w:rFonts w:ascii="Calibri" w:eastAsia="Times New Roman" w:hAnsi="Calibri" w:cs="Calibri"/>
                <w:b/>
                <w:bCs/>
                <w:color w:val="000000"/>
                <w:sz w:val="22"/>
                <w:szCs w:val="22"/>
                <w:lang w:eastAsia="es-ES"/>
              </w:rPr>
              <w:t>Enero</w:t>
            </w:r>
          </w:p>
        </w:tc>
        <w:tc>
          <w:tcPr>
            <w:tcW w:w="3268" w:type="dxa"/>
            <w:tcBorders>
              <w:top w:val="single" w:sz="4" w:space="0" w:color="auto"/>
              <w:left w:val="nil"/>
              <w:bottom w:val="nil"/>
              <w:right w:val="nil"/>
            </w:tcBorders>
            <w:shd w:val="clear" w:color="auto" w:fill="auto"/>
            <w:noWrap/>
            <w:vAlign w:val="bottom"/>
            <w:hideMark/>
          </w:tcPr>
          <w:p w14:paraId="192292F8" w14:textId="77777777" w:rsidR="00D47F12" w:rsidRPr="00D47F12" w:rsidRDefault="00D47F12" w:rsidP="00D47F12">
            <w:pPr>
              <w:spacing w:line="240" w:lineRule="auto"/>
              <w:ind w:firstLine="0"/>
              <w:jc w:val="center"/>
              <w:rPr>
                <w:rFonts w:ascii="Calibri" w:eastAsia="Times New Roman" w:hAnsi="Calibri" w:cs="Calibri"/>
                <w:color w:val="000000"/>
                <w:sz w:val="22"/>
                <w:szCs w:val="22"/>
                <w:lang w:eastAsia="es-ES"/>
              </w:rPr>
            </w:pPr>
            <w:r w:rsidRPr="00D47F12">
              <w:rPr>
                <w:rFonts w:ascii="Calibri" w:eastAsia="Times New Roman" w:hAnsi="Calibri" w:cs="Calibri"/>
                <w:color w:val="000000"/>
                <w:sz w:val="22"/>
                <w:szCs w:val="22"/>
                <w:lang w:eastAsia="es-ES"/>
              </w:rPr>
              <w:t>201,24</w:t>
            </w:r>
          </w:p>
        </w:tc>
      </w:tr>
      <w:tr w:rsidR="00D47F12" w:rsidRPr="00D47F12" w14:paraId="6D11FFB3" w14:textId="77777777" w:rsidTr="00680653">
        <w:trPr>
          <w:trHeight w:val="779"/>
          <w:jc w:val="center"/>
        </w:trPr>
        <w:tc>
          <w:tcPr>
            <w:tcW w:w="2244" w:type="dxa"/>
            <w:tcBorders>
              <w:top w:val="nil"/>
              <w:left w:val="nil"/>
              <w:bottom w:val="nil"/>
              <w:right w:val="nil"/>
            </w:tcBorders>
            <w:shd w:val="clear" w:color="auto" w:fill="auto"/>
            <w:noWrap/>
            <w:vAlign w:val="bottom"/>
            <w:hideMark/>
          </w:tcPr>
          <w:p w14:paraId="166F1603" w14:textId="77777777" w:rsidR="00D47F12" w:rsidRPr="00D47F12" w:rsidRDefault="00D47F12" w:rsidP="00D47F12">
            <w:pPr>
              <w:spacing w:line="240" w:lineRule="auto"/>
              <w:ind w:firstLine="0"/>
              <w:jc w:val="center"/>
              <w:rPr>
                <w:rFonts w:ascii="Calibri" w:eastAsia="Times New Roman" w:hAnsi="Calibri" w:cs="Calibri"/>
                <w:b/>
                <w:bCs/>
                <w:color w:val="000000"/>
                <w:sz w:val="22"/>
                <w:szCs w:val="22"/>
                <w:lang w:eastAsia="es-ES"/>
              </w:rPr>
            </w:pPr>
            <w:r w:rsidRPr="00D47F12">
              <w:rPr>
                <w:rFonts w:ascii="Calibri" w:eastAsia="Times New Roman" w:hAnsi="Calibri" w:cs="Calibri"/>
                <w:b/>
                <w:bCs/>
                <w:color w:val="000000"/>
                <w:sz w:val="22"/>
                <w:szCs w:val="22"/>
                <w:lang w:eastAsia="es-ES"/>
              </w:rPr>
              <w:t>Febrero</w:t>
            </w:r>
          </w:p>
        </w:tc>
        <w:tc>
          <w:tcPr>
            <w:tcW w:w="3268" w:type="dxa"/>
            <w:tcBorders>
              <w:top w:val="nil"/>
              <w:left w:val="nil"/>
              <w:bottom w:val="nil"/>
              <w:right w:val="nil"/>
            </w:tcBorders>
            <w:shd w:val="clear" w:color="auto" w:fill="auto"/>
            <w:noWrap/>
            <w:vAlign w:val="bottom"/>
            <w:hideMark/>
          </w:tcPr>
          <w:p w14:paraId="3EAC24F1" w14:textId="77777777" w:rsidR="00D47F12" w:rsidRPr="00D47F12" w:rsidRDefault="00D47F12" w:rsidP="00D47F12">
            <w:pPr>
              <w:spacing w:line="240" w:lineRule="auto"/>
              <w:ind w:firstLine="0"/>
              <w:jc w:val="center"/>
              <w:rPr>
                <w:rFonts w:ascii="Calibri" w:eastAsia="Times New Roman" w:hAnsi="Calibri" w:cs="Calibri"/>
                <w:color w:val="000000"/>
                <w:sz w:val="22"/>
                <w:szCs w:val="22"/>
                <w:lang w:eastAsia="es-ES"/>
              </w:rPr>
            </w:pPr>
            <w:r w:rsidRPr="00D47F12">
              <w:rPr>
                <w:rFonts w:ascii="Calibri" w:eastAsia="Times New Roman" w:hAnsi="Calibri" w:cs="Calibri"/>
                <w:color w:val="000000"/>
                <w:sz w:val="22"/>
                <w:szCs w:val="22"/>
                <w:lang w:eastAsia="es-ES"/>
              </w:rPr>
              <w:t>200,65</w:t>
            </w:r>
          </w:p>
        </w:tc>
      </w:tr>
      <w:tr w:rsidR="00D47F12" w:rsidRPr="00D47F12" w14:paraId="215E74AA" w14:textId="77777777" w:rsidTr="00680653">
        <w:trPr>
          <w:trHeight w:val="779"/>
          <w:jc w:val="center"/>
        </w:trPr>
        <w:tc>
          <w:tcPr>
            <w:tcW w:w="2244" w:type="dxa"/>
            <w:tcBorders>
              <w:top w:val="nil"/>
              <w:left w:val="nil"/>
              <w:bottom w:val="nil"/>
              <w:right w:val="nil"/>
            </w:tcBorders>
            <w:shd w:val="clear" w:color="auto" w:fill="auto"/>
            <w:noWrap/>
            <w:vAlign w:val="bottom"/>
            <w:hideMark/>
          </w:tcPr>
          <w:p w14:paraId="668B612C" w14:textId="77777777" w:rsidR="00D47F12" w:rsidRPr="00D47F12" w:rsidRDefault="00D47F12" w:rsidP="00D47F12">
            <w:pPr>
              <w:spacing w:line="240" w:lineRule="auto"/>
              <w:ind w:firstLine="0"/>
              <w:jc w:val="center"/>
              <w:rPr>
                <w:rFonts w:ascii="Calibri" w:eastAsia="Times New Roman" w:hAnsi="Calibri" w:cs="Calibri"/>
                <w:b/>
                <w:bCs/>
                <w:color w:val="000000"/>
                <w:sz w:val="22"/>
                <w:szCs w:val="22"/>
                <w:lang w:eastAsia="es-ES"/>
              </w:rPr>
            </w:pPr>
            <w:r w:rsidRPr="00D47F12">
              <w:rPr>
                <w:rFonts w:ascii="Calibri" w:eastAsia="Times New Roman" w:hAnsi="Calibri" w:cs="Calibri"/>
                <w:b/>
                <w:bCs/>
                <w:color w:val="000000"/>
                <w:sz w:val="22"/>
                <w:szCs w:val="22"/>
                <w:lang w:eastAsia="es-ES"/>
              </w:rPr>
              <w:t>Marzo</w:t>
            </w:r>
          </w:p>
        </w:tc>
        <w:tc>
          <w:tcPr>
            <w:tcW w:w="3268" w:type="dxa"/>
            <w:tcBorders>
              <w:top w:val="nil"/>
              <w:left w:val="nil"/>
              <w:bottom w:val="nil"/>
              <w:right w:val="nil"/>
            </w:tcBorders>
            <w:shd w:val="clear" w:color="auto" w:fill="auto"/>
            <w:noWrap/>
            <w:vAlign w:val="bottom"/>
            <w:hideMark/>
          </w:tcPr>
          <w:p w14:paraId="0C1BCB99" w14:textId="77777777" w:rsidR="00D47F12" w:rsidRPr="00D47F12" w:rsidRDefault="00D47F12" w:rsidP="00D47F12">
            <w:pPr>
              <w:spacing w:line="240" w:lineRule="auto"/>
              <w:ind w:firstLine="0"/>
              <w:jc w:val="center"/>
              <w:rPr>
                <w:rFonts w:ascii="Calibri" w:eastAsia="Times New Roman" w:hAnsi="Calibri" w:cs="Calibri"/>
                <w:color w:val="000000"/>
                <w:sz w:val="22"/>
                <w:szCs w:val="22"/>
                <w:lang w:eastAsia="es-ES"/>
              </w:rPr>
            </w:pPr>
            <w:r w:rsidRPr="00D47F12">
              <w:rPr>
                <w:rFonts w:ascii="Calibri" w:eastAsia="Times New Roman" w:hAnsi="Calibri" w:cs="Calibri"/>
                <w:color w:val="000000"/>
                <w:sz w:val="22"/>
                <w:szCs w:val="22"/>
                <w:lang w:eastAsia="es-ES"/>
              </w:rPr>
              <w:t>199,97</w:t>
            </w:r>
          </w:p>
        </w:tc>
      </w:tr>
      <w:tr w:rsidR="00D47F12" w:rsidRPr="00D47F12" w14:paraId="2367FBA8" w14:textId="77777777" w:rsidTr="00680653">
        <w:trPr>
          <w:trHeight w:val="779"/>
          <w:jc w:val="center"/>
        </w:trPr>
        <w:tc>
          <w:tcPr>
            <w:tcW w:w="2244" w:type="dxa"/>
            <w:tcBorders>
              <w:top w:val="nil"/>
              <w:left w:val="nil"/>
              <w:bottom w:val="nil"/>
              <w:right w:val="nil"/>
            </w:tcBorders>
            <w:shd w:val="clear" w:color="auto" w:fill="auto"/>
            <w:noWrap/>
            <w:vAlign w:val="bottom"/>
            <w:hideMark/>
          </w:tcPr>
          <w:p w14:paraId="3FAE6D8F" w14:textId="77777777" w:rsidR="00D47F12" w:rsidRPr="00D47F12" w:rsidRDefault="00D47F12" w:rsidP="00D47F12">
            <w:pPr>
              <w:spacing w:line="240" w:lineRule="auto"/>
              <w:ind w:firstLine="0"/>
              <w:jc w:val="center"/>
              <w:rPr>
                <w:rFonts w:ascii="Calibri" w:eastAsia="Times New Roman" w:hAnsi="Calibri" w:cs="Calibri"/>
                <w:b/>
                <w:bCs/>
                <w:color w:val="000000"/>
                <w:sz w:val="22"/>
                <w:szCs w:val="22"/>
                <w:lang w:eastAsia="es-ES"/>
              </w:rPr>
            </w:pPr>
            <w:r w:rsidRPr="00D47F12">
              <w:rPr>
                <w:rFonts w:ascii="Calibri" w:eastAsia="Times New Roman" w:hAnsi="Calibri" w:cs="Calibri"/>
                <w:b/>
                <w:bCs/>
                <w:color w:val="000000"/>
                <w:sz w:val="22"/>
                <w:szCs w:val="22"/>
                <w:lang w:eastAsia="es-ES"/>
              </w:rPr>
              <w:t>Abril</w:t>
            </w:r>
          </w:p>
        </w:tc>
        <w:tc>
          <w:tcPr>
            <w:tcW w:w="3268" w:type="dxa"/>
            <w:tcBorders>
              <w:top w:val="nil"/>
              <w:left w:val="nil"/>
              <w:bottom w:val="nil"/>
              <w:right w:val="nil"/>
            </w:tcBorders>
            <w:shd w:val="clear" w:color="auto" w:fill="auto"/>
            <w:noWrap/>
            <w:vAlign w:val="bottom"/>
            <w:hideMark/>
          </w:tcPr>
          <w:p w14:paraId="21ADCB96" w14:textId="77777777" w:rsidR="00D47F12" w:rsidRPr="00D47F12" w:rsidRDefault="00D47F12" w:rsidP="00D47F12">
            <w:pPr>
              <w:spacing w:line="240" w:lineRule="auto"/>
              <w:ind w:firstLine="0"/>
              <w:jc w:val="center"/>
              <w:rPr>
                <w:rFonts w:ascii="Calibri" w:eastAsia="Times New Roman" w:hAnsi="Calibri" w:cs="Calibri"/>
                <w:color w:val="000000"/>
                <w:sz w:val="22"/>
                <w:szCs w:val="22"/>
                <w:lang w:eastAsia="es-ES"/>
              </w:rPr>
            </w:pPr>
            <w:r w:rsidRPr="00D47F12">
              <w:rPr>
                <w:rFonts w:ascii="Calibri" w:eastAsia="Times New Roman" w:hAnsi="Calibri" w:cs="Calibri"/>
                <w:color w:val="000000"/>
                <w:sz w:val="22"/>
                <w:szCs w:val="22"/>
                <w:lang w:eastAsia="es-ES"/>
              </w:rPr>
              <w:t>192,71</w:t>
            </w:r>
          </w:p>
        </w:tc>
      </w:tr>
      <w:tr w:rsidR="00D47F12" w:rsidRPr="00D47F12" w14:paraId="2F2C0430" w14:textId="77777777" w:rsidTr="00680653">
        <w:trPr>
          <w:trHeight w:val="779"/>
          <w:jc w:val="center"/>
        </w:trPr>
        <w:tc>
          <w:tcPr>
            <w:tcW w:w="2244" w:type="dxa"/>
            <w:tcBorders>
              <w:top w:val="nil"/>
              <w:left w:val="nil"/>
              <w:bottom w:val="nil"/>
              <w:right w:val="nil"/>
            </w:tcBorders>
            <w:shd w:val="clear" w:color="auto" w:fill="auto"/>
            <w:noWrap/>
            <w:vAlign w:val="bottom"/>
            <w:hideMark/>
          </w:tcPr>
          <w:p w14:paraId="672E1E6A" w14:textId="77777777" w:rsidR="00D47F12" w:rsidRPr="00D47F12" w:rsidRDefault="00D47F12" w:rsidP="00D47F12">
            <w:pPr>
              <w:spacing w:line="240" w:lineRule="auto"/>
              <w:ind w:firstLine="0"/>
              <w:jc w:val="center"/>
              <w:rPr>
                <w:rFonts w:ascii="Calibri" w:eastAsia="Times New Roman" w:hAnsi="Calibri" w:cs="Calibri"/>
                <w:b/>
                <w:bCs/>
                <w:color w:val="000000"/>
                <w:sz w:val="22"/>
                <w:szCs w:val="22"/>
                <w:lang w:eastAsia="es-ES"/>
              </w:rPr>
            </w:pPr>
            <w:r w:rsidRPr="00D47F12">
              <w:rPr>
                <w:rFonts w:ascii="Calibri" w:eastAsia="Times New Roman" w:hAnsi="Calibri" w:cs="Calibri"/>
                <w:b/>
                <w:bCs/>
                <w:color w:val="000000"/>
                <w:sz w:val="22"/>
                <w:szCs w:val="22"/>
                <w:lang w:eastAsia="es-ES"/>
              </w:rPr>
              <w:lastRenderedPageBreak/>
              <w:t>Mayo</w:t>
            </w:r>
          </w:p>
        </w:tc>
        <w:tc>
          <w:tcPr>
            <w:tcW w:w="3268" w:type="dxa"/>
            <w:tcBorders>
              <w:top w:val="nil"/>
              <w:left w:val="nil"/>
              <w:bottom w:val="nil"/>
              <w:right w:val="nil"/>
            </w:tcBorders>
            <w:shd w:val="clear" w:color="auto" w:fill="auto"/>
            <w:noWrap/>
            <w:vAlign w:val="bottom"/>
            <w:hideMark/>
          </w:tcPr>
          <w:p w14:paraId="6F51C629" w14:textId="77777777" w:rsidR="00D47F12" w:rsidRPr="00D47F12" w:rsidRDefault="00D47F12" w:rsidP="00D47F12">
            <w:pPr>
              <w:spacing w:line="240" w:lineRule="auto"/>
              <w:ind w:firstLine="0"/>
              <w:jc w:val="center"/>
              <w:rPr>
                <w:rFonts w:ascii="Calibri" w:eastAsia="Times New Roman" w:hAnsi="Calibri" w:cs="Calibri"/>
                <w:color w:val="000000"/>
                <w:sz w:val="22"/>
                <w:szCs w:val="22"/>
                <w:lang w:eastAsia="es-ES"/>
              </w:rPr>
            </w:pPr>
            <w:r w:rsidRPr="00D47F12">
              <w:rPr>
                <w:rFonts w:ascii="Calibri" w:eastAsia="Times New Roman" w:hAnsi="Calibri" w:cs="Calibri"/>
                <w:color w:val="000000"/>
                <w:sz w:val="22"/>
                <w:szCs w:val="22"/>
                <w:lang w:eastAsia="es-ES"/>
              </w:rPr>
              <w:t>190,07</w:t>
            </w:r>
          </w:p>
        </w:tc>
      </w:tr>
      <w:tr w:rsidR="00D47F12" w:rsidRPr="00D47F12" w14:paraId="0A3DCABE" w14:textId="77777777" w:rsidTr="00680653">
        <w:trPr>
          <w:trHeight w:val="779"/>
          <w:jc w:val="center"/>
        </w:trPr>
        <w:tc>
          <w:tcPr>
            <w:tcW w:w="2244" w:type="dxa"/>
            <w:tcBorders>
              <w:top w:val="nil"/>
              <w:left w:val="nil"/>
              <w:bottom w:val="nil"/>
              <w:right w:val="nil"/>
            </w:tcBorders>
            <w:shd w:val="clear" w:color="auto" w:fill="auto"/>
            <w:noWrap/>
            <w:vAlign w:val="bottom"/>
            <w:hideMark/>
          </w:tcPr>
          <w:p w14:paraId="46A9717D" w14:textId="77777777" w:rsidR="00D47F12" w:rsidRPr="00D47F12" w:rsidRDefault="00D47F12" w:rsidP="00D47F12">
            <w:pPr>
              <w:spacing w:line="240" w:lineRule="auto"/>
              <w:ind w:firstLine="0"/>
              <w:jc w:val="center"/>
              <w:rPr>
                <w:rFonts w:ascii="Calibri" w:eastAsia="Times New Roman" w:hAnsi="Calibri" w:cs="Calibri"/>
                <w:b/>
                <w:bCs/>
                <w:color w:val="000000"/>
                <w:sz w:val="22"/>
                <w:szCs w:val="22"/>
                <w:lang w:eastAsia="es-ES"/>
              </w:rPr>
            </w:pPr>
            <w:r w:rsidRPr="00D47F12">
              <w:rPr>
                <w:rFonts w:ascii="Calibri" w:eastAsia="Times New Roman" w:hAnsi="Calibri" w:cs="Calibri"/>
                <w:b/>
                <w:bCs/>
                <w:color w:val="000000"/>
                <w:sz w:val="22"/>
                <w:szCs w:val="22"/>
                <w:lang w:eastAsia="es-ES"/>
              </w:rPr>
              <w:t>Junio</w:t>
            </w:r>
          </w:p>
        </w:tc>
        <w:tc>
          <w:tcPr>
            <w:tcW w:w="3268" w:type="dxa"/>
            <w:tcBorders>
              <w:top w:val="nil"/>
              <w:left w:val="nil"/>
              <w:bottom w:val="nil"/>
              <w:right w:val="nil"/>
            </w:tcBorders>
            <w:shd w:val="clear" w:color="auto" w:fill="auto"/>
            <w:noWrap/>
            <w:vAlign w:val="bottom"/>
            <w:hideMark/>
          </w:tcPr>
          <w:p w14:paraId="6D73B042" w14:textId="77777777" w:rsidR="00D47F12" w:rsidRPr="00D47F12" w:rsidRDefault="00D47F12" w:rsidP="00D47F12">
            <w:pPr>
              <w:spacing w:line="240" w:lineRule="auto"/>
              <w:ind w:firstLine="0"/>
              <w:jc w:val="center"/>
              <w:rPr>
                <w:rFonts w:ascii="Calibri" w:eastAsia="Times New Roman" w:hAnsi="Calibri" w:cs="Calibri"/>
                <w:color w:val="000000"/>
                <w:sz w:val="22"/>
                <w:szCs w:val="22"/>
                <w:lang w:eastAsia="es-ES"/>
              </w:rPr>
            </w:pPr>
            <w:r w:rsidRPr="00D47F12">
              <w:rPr>
                <w:rFonts w:ascii="Calibri" w:eastAsia="Times New Roman" w:hAnsi="Calibri" w:cs="Calibri"/>
                <w:color w:val="000000"/>
                <w:sz w:val="22"/>
                <w:szCs w:val="22"/>
                <w:lang w:eastAsia="es-ES"/>
              </w:rPr>
              <w:t>196,84</w:t>
            </w:r>
          </w:p>
        </w:tc>
      </w:tr>
      <w:tr w:rsidR="00D47F12" w:rsidRPr="00D47F12" w14:paraId="2FC740D8" w14:textId="77777777" w:rsidTr="00680653">
        <w:trPr>
          <w:trHeight w:val="779"/>
          <w:jc w:val="center"/>
        </w:trPr>
        <w:tc>
          <w:tcPr>
            <w:tcW w:w="2244" w:type="dxa"/>
            <w:tcBorders>
              <w:top w:val="nil"/>
              <w:left w:val="nil"/>
              <w:bottom w:val="nil"/>
              <w:right w:val="nil"/>
            </w:tcBorders>
            <w:shd w:val="clear" w:color="auto" w:fill="auto"/>
            <w:noWrap/>
            <w:vAlign w:val="bottom"/>
            <w:hideMark/>
          </w:tcPr>
          <w:p w14:paraId="7F978AC0" w14:textId="77777777" w:rsidR="00D47F12" w:rsidRPr="00D47F12" w:rsidRDefault="00D47F12" w:rsidP="00D47F12">
            <w:pPr>
              <w:spacing w:line="240" w:lineRule="auto"/>
              <w:ind w:firstLine="0"/>
              <w:jc w:val="center"/>
              <w:rPr>
                <w:rFonts w:ascii="Calibri" w:eastAsia="Times New Roman" w:hAnsi="Calibri" w:cs="Calibri"/>
                <w:b/>
                <w:bCs/>
                <w:color w:val="000000"/>
                <w:sz w:val="22"/>
                <w:szCs w:val="22"/>
                <w:lang w:eastAsia="es-ES"/>
              </w:rPr>
            </w:pPr>
            <w:r w:rsidRPr="00D47F12">
              <w:rPr>
                <w:rFonts w:ascii="Calibri" w:eastAsia="Times New Roman" w:hAnsi="Calibri" w:cs="Calibri"/>
                <w:b/>
                <w:bCs/>
                <w:color w:val="000000"/>
                <w:sz w:val="22"/>
                <w:szCs w:val="22"/>
                <w:lang w:eastAsia="es-ES"/>
              </w:rPr>
              <w:t>Julio</w:t>
            </w:r>
          </w:p>
        </w:tc>
        <w:tc>
          <w:tcPr>
            <w:tcW w:w="3268" w:type="dxa"/>
            <w:tcBorders>
              <w:top w:val="nil"/>
              <w:left w:val="nil"/>
              <w:bottom w:val="nil"/>
              <w:right w:val="nil"/>
            </w:tcBorders>
            <w:shd w:val="clear" w:color="auto" w:fill="auto"/>
            <w:noWrap/>
            <w:vAlign w:val="bottom"/>
            <w:hideMark/>
          </w:tcPr>
          <w:p w14:paraId="73B2DCA3" w14:textId="77777777" w:rsidR="00D47F12" w:rsidRPr="00D47F12" w:rsidRDefault="00D47F12" w:rsidP="00D47F12">
            <w:pPr>
              <w:spacing w:line="240" w:lineRule="auto"/>
              <w:ind w:firstLine="0"/>
              <w:jc w:val="center"/>
              <w:rPr>
                <w:rFonts w:ascii="Calibri" w:eastAsia="Times New Roman" w:hAnsi="Calibri" w:cs="Calibri"/>
                <w:color w:val="000000"/>
                <w:sz w:val="22"/>
                <w:szCs w:val="22"/>
                <w:lang w:eastAsia="es-ES"/>
              </w:rPr>
            </w:pPr>
            <w:r w:rsidRPr="00D47F12">
              <w:rPr>
                <w:rFonts w:ascii="Calibri" w:eastAsia="Times New Roman" w:hAnsi="Calibri" w:cs="Calibri"/>
                <w:color w:val="000000"/>
                <w:sz w:val="22"/>
                <w:szCs w:val="22"/>
                <w:lang w:eastAsia="es-ES"/>
              </w:rPr>
              <w:t>202,64</w:t>
            </w:r>
          </w:p>
        </w:tc>
      </w:tr>
      <w:tr w:rsidR="00D47F12" w:rsidRPr="00D47F12" w14:paraId="6E9E3A12" w14:textId="77777777" w:rsidTr="00680653">
        <w:trPr>
          <w:trHeight w:val="779"/>
          <w:jc w:val="center"/>
        </w:trPr>
        <w:tc>
          <w:tcPr>
            <w:tcW w:w="2244" w:type="dxa"/>
            <w:tcBorders>
              <w:top w:val="nil"/>
              <w:left w:val="nil"/>
              <w:bottom w:val="nil"/>
              <w:right w:val="nil"/>
            </w:tcBorders>
            <w:shd w:val="clear" w:color="auto" w:fill="auto"/>
            <w:noWrap/>
            <w:vAlign w:val="bottom"/>
            <w:hideMark/>
          </w:tcPr>
          <w:p w14:paraId="0A0F5A0A" w14:textId="77777777" w:rsidR="00D47F12" w:rsidRPr="00D47F12" w:rsidRDefault="00D47F12" w:rsidP="00D47F12">
            <w:pPr>
              <w:spacing w:line="240" w:lineRule="auto"/>
              <w:ind w:firstLine="0"/>
              <w:jc w:val="center"/>
              <w:rPr>
                <w:rFonts w:ascii="Calibri" w:eastAsia="Times New Roman" w:hAnsi="Calibri" w:cs="Calibri"/>
                <w:b/>
                <w:bCs/>
                <w:color w:val="000000"/>
                <w:sz w:val="22"/>
                <w:szCs w:val="22"/>
                <w:lang w:eastAsia="es-ES"/>
              </w:rPr>
            </w:pPr>
            <w:r w:rsidRPr="00D47F12">
              <w:rPr>
                <w:rFonts w:ascii="Calibri" w:eastAsia="Times New Roman" w:hAnsi="Calibri" w:cs="Calibri"/>
                <w:b/>
                <w:bCs/>
                <w:color w:val="000000"/>
                <w:sz w:val="22"/>
                <w:szCs w:val="22"/>
                <w:lang w:eastAsia="es-ES"/>
              </w:rPr>
              <w:t>Agosto</w:t>
            </w:r>
          </w:p>
        </w:tc>
        <w:tc>
          <w:tcPr>
            <w:tcW w:w="3268" w:type="dxa"/>
            <w:tcBorders>
              <w:top w:val="nil"/>
              <w:left w:val="nil"/>
              <w:bottom w:val="nil"/>
              <w:right w:val="nil"/>
            </w:tcBorders>
            <w:shd w:val="clear" w:color="auto" w:fill="auto"/>
            <w:noWrap/>
            <w:vAlign w:val="bottom"/>
            <w:hideMark/>
          </w:tcPr>
          <w:p w14:paraId="09FDF49F" w14:textId="77777777" w:rsidR="00D47F12" w:rsidRPr="00D47F12" w:rsidRDefault="00D47F12" w:rsidP="00D47F12">
            <w:pPr>
              <w:spacing w:line="240" w:lineRule="auto"/>
              <w:ind w:firstLine="0"/>
              <w:jc w:val="center"/>
              <w:rPr>
                <w:rFonts w:ascii="Calibri" w:eastAsia="Times New Roman" w:hAnsi="Calibri" w:cs="Calibri"/>
                <w:color w:val="000000"/>
                <w:sz w:val="22"/>
                <w:szCs w:val="22"/>
                <w:lang w:eastAsia="es-ES"/>
              </w:rPr>
            </w:pPr>
            <w:r w:rsidRPr="00D47F12">
              <w:rPr>
                <w:rFonts w:ascii="Calibri" w:eastAsia="Times New Roman" w:hAnsi="Calibri" w:cs="Calibri"/>
                <w:color w:val="000000"/>
                <w:sz w:val="22"/>
                <w:szCs w:val="22"/>
                <w:lang w:eastAsia="es-ES"/>
              </w:rPr>
              <w:t>205,52</w:t>
            </w:r>
          </w:p>
        </w:tc>
      </w:tr>
      <w:tr w:rsidR="00D47F12" w:rsidRPr="00D47F12" w14:paraId="1D58C3F1" w14:textId="77777777" w:rsidTr="00680653">
        <w:trPr>
          <w:trHeight w:val="779"/>
          <w:jc w:val="center"/>
        </w:trPr>
        <w:tc>
          <w:tcPr>
            <w:tcW w:w="2244" w:type="dxa"/>
            <w:tcBorders>
              <w:top w:val="nil"/>
              <w:left w:val="nil"/>
              <w:bottom w:val="nil"/>
              <w:right w:val="nil"/>
            </w:tcBorders>
            <w:shd w:val="clear" w:color="auto" w:fill="auto"/>
            <w:noWrap/>
            <w:vAlign w:val="bottom"/>
            <w:hideMark/>
          </w:tcPr>
          <w:p w14:paraId="4726BB3A" w14:textId="77777777" w:rsidR="00D47F12" w:rsidRPr="00D47F12" w:rsidRDefault="00D47F12" w:rsidP="00D47F12">
            <w:pPr>
              <w:spacing w:line="240" w:lineRule="auto"/>
              <w:ind w:firstLine="0"/>
              <w:jc w:val="center"/>
              <w:rPr>
                <w:rFonts w:ascii="Calibri" w:eastAsia="Times New Roman" w:hAnsi="Calibri" w:cs="Calibri"/>
                <w:b/>
                <w:bCs/>
                <w:color w:val="000000"/>
                <w:sz w:val="22"/>
                <w:szCs w:val="22"/>
                <w:lang w:eastAsia="es-ES"/>
              </w:rPr>
            </w:pPr>
            <w:r w:rsidRPr="00D47F12">
              <w:rPr>
                <w:rFonts w:ascii="Calibri" w:eastAsia="Times New Roman" w:hAnsi="Calibri" w:cs="Calibri"/>
                <w:b/>
                <w:bCs/>
                <w:color w:val="000000"/>
                <w:sz w:val="22"/>
                <w:szCs w:val="22"/>
                <w:lang w:eastAsia="es-ES"/>
              </w:rPr>
              <w:t>Septiembre</w:t>
            </w:r>
          </w:p>
        </w:tc>
        <w:tc>
          <w:tcPr>
            <w:tcW w:w="3268" w:type="dxa"/>
            <w:tcBorders>
              <w:top w:val="nil"/>
              <w:left w:val="nil"/>
              <w:bottom w:val="nil"/>
              <w:right w:val="nil"/>
            </w:tcBorders>
            <w:shd w:val="clear" w:color="auto" w:fill="auto"/>
            <w:noWrap/>
            <w:vAlign w:val="bottom"/>
            <w:hideMark/>
          </w:tcPr>
          <w:p w14:paraId="33E96F1F" w14:textId="77777777" w:rsidR="00D47F12" w:rsidRPr="00D47F12" w:rsidRDefault="00D47F12" w:rsidP="00D47F12">
            <w:pPr>
              <w:spacing w:line="240" w:lineRule="auto"/>
              <w:ind w:firstLine="0"/>
              <w:jc w:val="center"/>
              <w:rPr>
                <w:rFonts w:ascii="Calibri" w:eastAsia="Times New Roman" w:hAnsi="Calibri" w:cs="Calibri"/>
                <w:color w:val="000000"/>
                <w:sz w:val="22"/>
                <w:szCs w:val="22"/>
                <w:lang w:eastAsia="es-ES"/>
              </w:rPr>
            </w:pPr>
            <w:r w:rsidRPr="00D47F12">
              <w:rPr>
                <w:rFonts w:ascii="Calibri" w:eastAsia="Times New Roman" w:hAnsi="Calibri" w:cs="Calibri"/>
                <w:color w:val="000000"/>
                <w:sz w:val="22"/>
                <w:szCs w:val="22"/>
                <w:lang w:eastAsia="es-ES"/>
              </w:rPr>
              <w:t>205,07</w:t>
            </w:r>
          </w:p>
        </w:tc>
      </w:tr>
      <w:tr w:rsidR="00D47F12" w:rsidRPr="00D47F12" w14:paraId="41246FC9" w14:textId="77777777" w:rsidTr="00680653">
        <w:trPr>
          <w:trHeight w:val="779"/>
          <w:jc w:val="center"/>
        </w:trPr>
        <w:tc>
          <w:tcPr>
            <w:tcW w:w="2244" w:type="dxa"/>
            <w:tcBorders>
              <w:top w:val="nil"/>
              <w:left w:val="nil"/>
              <w:bottom w:val="nil"/>
              <w:right w:val="nil"/>
            </w:tcBorders>
            <w:shd w:val="clear" w:color="auto" w:fill="auto"/>
            <w:noWrap/>
            <w:vAlign w:val="bottom"/>
            <w:hideMark/>
          </w:tcPr>
          <w:p w14:paraId="7161B98F" w14:textId="77777777" w:rsidR="00D47F12" w:rsidRPr="00D47F12" w:rsidRDefault="00D47F12" w:rsidP="00D47F12">
            <w:pPr>
              <w:spacing w:line="240" w:lineRule="auto"/>
              <w:ind w:firstLine="0"/>
              <w:jc w:val="center"/>
              <w:rPr>
                <w:rFonts w:ascii="Calibri" w:eastAsia="Times New Roman" w:hAnsi="Calibri" w:cs="Calibri"/>
                <w:b/>
                <w:bCs/>
                <w:color w:val="000000"/>
                <w:sz w:val="22"/>
                <w:szCs w:val="22"/>
                <w:lang w:eastAsia="es-ES"/>
              </w:rPr>
            </w:pPr>
            <w:r w:rsidRPr="00D47F12">
              <w:rPr>
                <w:rFonts w:ascii="Calibri" w:eastAsia="Times New Roman" w:hAnsi="Calibri" w:cs="Calibri"/>
                <w:b/>
                <w:bCs/>
                <w:color w:val="000000"/>
                <w:sz w:val="22"/>
                <w:szCs w:val="22"/>
                <w:lang w:eastAsia="es-ES"/>
              </w:rPr>
              <w:t>Octubre</w:t>
            </w:r>
          </w:p>
        </w:tc>
        <w:tc>
          <w:tcPr>
            <w:tcW w:w="3268" w:type="dxa"/>
            <w:tcBorders>
              <w:top w:val="nil"/>
              <w:left w:val="nil"/>
              <w:bottom w:val="nil"/>
              <w:right w:val="nil"/>
            </w:tcBorders>
            <w:shd w:val="clear" w:color="auto" w:fill="auto"/>
            <w:noWrap/>
            <w:vAlign w:val="bottom"/>
            <w:hideMark/>
          </w:tcPr>
          <w:p w14:paraId="4D1887F4" w14:textId="77777777" w:rsidR="00D47F12" w:rsidRPr="00D47F12" w:rsidRDefault="00D47F12" w:rsidP="00D47F12">
            <w:pPr>
              <w:spacing w:line="240" w:lineRule="auto"/>
              <w:ind w:firstLine="0"/>
              <w:jc w:val="center"/>
              <w:rPr>
                <w:rFonts w:ascii="Calibri" w:eastAsia="Times New Roman" w:hAnsi="Calibri" w:cs="Calibri"/>
                <w:color w:val="000000"/>
                <w:sz w:val="22"/>
                <w:szCs w:val="22"/>
                <w:lang w:eastAsia="es-ES"/>
              </w:rPr>
            </w:pPr>
            <w:r w:rsidRPr="00D47F12">
              <w:rPr>
                <w:rFonts w:ascii="Calibri" w:eastAsia="Times New Roman" w:hAnsi="Calibri" w:cs="Calibri"/>
                <w:color w:val="000000"/>
                <w:sz w:val="22"/>
                <w:szCs w:val="22"/>
                <w:lang w:eastAsia="es-ES"/>
              </w:rPr>
              <w:t>204,31</w:t>
            </w:r>
          </w:p>
        </w:tc>
      </w:tr>
      <w:tr w:rsidR="00D47F12" w:rsidRPr="00D47F12" w14:paraId="3564CF98" w14:textId="77777777" w:rsidTr="00680653">
        <w:trPr>
          <w:trHeight w:val="779"/>
          <w:jc w:val="center"/>
        </w:trPr>
        <w:tc>
          <w:tcPr>
            <w:tcW w:w="2244" w:type="dxa"/>
            <w:tcBorders>
              <w:top w:val="nil"/>
              <w:left w:val="nil"/>
              <w:bottom w:val="nil"/>
              <w:right w:val="nil"/>
            </w:tcBorders>
            <w:shd w:val="clear" w:color="auto" w:fill="auto"/>
            <w:noWrap/>
            <w:vAlign w:val="bottom"/>
            <w:hideMark/>
          </w:tcPr>
          <w:p w14:paraId="2DE14B30" w14:textId="77777777" w:rsidR="00D47F12" w:rsidRPr="00D47F12" w:rsidRDefault="00D47F12" w:rsidP="00D47F12">
            <w:pPr>
              <w:spacing w:line="240" w:lineRule="auto"/>
              <w:ind w:firstLine="0"/>
              <w:jc w:val="center"/>
              <w:rPr>
                <w:rFonts w:ascii="Calibri" w:eastAsia="Times New Roman" w:hAnsi="Calibri" w:cs="Calibri"/>
                <w:b/>
                <w:bCs/>
                <w:color w:val="000000"/>
                <w:sz w:val="22"/>
                <w:szCs w:val="22"/>
                <w:lang w:eastAsia="es-ES"/>
              </w:rPr>
            </w:pPr>
            <w:r w:rsidRPr="00D47F12">
              <w:rPr>
                <w:rFonts w:ascii="Calibri" w:eastAsia="Times New Roman" w:hAnsi="Calibri" w:cs="Calibri"/>
                <w:b/>
                <w:bCs/>
                <w:color w:val="000000"/>
                <w:sz w:val="22"/>
                <w:szCs w:val="22"/>
                <w:lang w:eastAsia="es-ES"/>
              </w:rPr>
              <w:t>Noviembre</w:t>
            </w:r>
          </w:p>
        </w:tc>
        <w:tc>
          <w:tcPr>
            <w:tcW w:w="3268" w:type="dxa"/>
            <w:tcBorders>
              <w:top w:val="nil"/>
              <w:left w:val="nil"/>
              <w:bottom w:val="nil"/>
              <w:right w:val="nil"/>
            </w:tcBorders>
            <w:shd w:val="clear" w:color="auto" w:fill="auto"/>
            <w:noWrap/>
            <w:vAlign w:val="bottom"/>
            <w:hideMark/>
          </w:tcPr>
          <w:p w14:paraId="370E29C2" w14:textId="77777777" w:rsidR="00D47F12" w:rsidRPr="00D47F12" w:rsidRDefault="00D47F12" w:rsidP="00D47F12">
            <w:pPr>
              <w:spacing w:line="240" w:lineRule="auto"/>
              <w:ind w:firstLine="0"/>
              <w:jc w:val="center"/>
              <w:rPr>
                <w:rFonts w:ascii="Calibri" w:eastAsia="Times New Roman" w:hAnsi="Calibri" w:cs="Calibri"/>
                <w:color w:val="000000"/>
                <w:sz w:val="22"/>
                <w:szCs w:val="22"/>
                <w:lang w:eastAsia="es-ES"/>
              </w:rPr>
            </w:pPr>
            <w:r w:rsidRPr="00D47F12">
              <w:rPr>
                <w:rFonts w:ascii="Calibri" w:eastAsia="Times New Roman" w:hAnsi="Calibri" w:cs="Calibri"/>
                <w:color w:val="000000"/>
                <w:sz w:val="22"/>
                <w:szCs w:val="22"/>
                <w:lang w:eastAsia="es-ES"/>
              </w:rPr>
              <w:t>207,12</w:t>
            </w:r>
          </w:p>
        </w:tc>
      </w:tr>
      <w:tr w:rsidR="00D47F12" w:rsidRPr="00D47F12" w14:paraId="2A9465AC" w14:textId="77777777" w:rsidTr="00680653">
        <w:trPr>
          <w:trHeight w:val="779"/>
          <w:jc w:val="center"/>
        </w:trPr>
        <w:tc>
          <w:tcPr>
            <w:tcW w:w="2244" w:type="dxa"/>
            <w:tcBorders>
              <w:top w:val="nil"/>
              <w:left w:val="nil"/>
              <w:bottom w:val="single" w:sz="4" w:space="0" w:color="auto"/>
              <w:right w:val="nil"/>
            </w:tcBorders>
            <w:shd w:val="clear" w:color="auto" w:fill="auto"/>
            <w:noWrap/>
            <w:vAlign w:val="bottom"/>
            <w:hideMark/>
          </w:tcPr>
          <w:p w14:paraId="777CC512" w14:textId="77777777" w:rsidR="00D47F12" w:rsidRPr="00D47F12" w:rsidRDefault="00D47F12" w:rsidP="00D47F12">
            <w:pPr>
              <w:spacing w:line="240" w:lineRule="auto"/>
              <w:ind w:firstLine="0"/>
              <w:jc w:val="center"/>
              <w:rPr>
                <w:rFonts w:ascii="Calibri" w:eastAsia="Times New Roman" w:hAnsi="Calibri" w:cs="Calibri"/>
                <w:b/>
                <w:bCs/>
                <w:color w:val="000000"/>
                <w:sz w:val="22"/>
                <w:szCs w:val="22"/>
                <w:lang w:eastAsia="es-ES"/>
              </w:rPr>
            </w:pPr>
            <w:r w:rsidRPr="00D47F12">
              <w:rPr>
                <w:rFonts w:ascii="Calibri" w:eastAsia="Times New Roman" w:hAnsi="Calibri" w:cs="Calibri"/>
                <w:b/>
                <w:bCs/>
                <w:color w:val="000000"/>
                <w:sz w:val="22"/>
                <w:szCs w:val="22"/>
                <w:lang w:eastAsia="es-ES"/>
              </w:rPr>
              <w:t>Diciembre</w:t>
            </w:r>
          </w:p>
        </w:tc>
        <w:tc>
          <w:tcPr>
            <w:tcW w:w="3268" w:type="dxa"/>
            <w:tcBorders>
              <w:top w:val="nil"/>
              <w:left w:val="nil"/>
              <w:bottom w:val="single" w:sz="4" w:space="0" w:color="auto"/>
              <w:right w:val="nil"/>
            </w:tcBorders>
            <w:shd w:val="clear" w:color="auto" w:fill="auto"/>
            <w:noWrap/>
            <w:vAlign w:val="bottom"/>
            <w:hideMark/>
          </w:tcPr>
          <w:p w14:paraId="08A12EFD" w14:textId="77777777" w:rsidR="00D47F12" w:rsidRPr="00D47F12" w:rsidRDefault="00D47F12" w:rsidP="00D47F12">
            <w:pPr>
              <w:spacing w:line="240" w:lineRule="auto"/>
              <w:ind w:firstLine="0"/>
              <w:jc w:val="center"/>
              <w:rPr>
                <w:rFonts w:ascii="Calibri" w:eastAsia="Times New Roman" w:hAnsi="Calibri" w:cs="Calibri"/>
                <w:color w:val="000000"/>
                <w:sz w:val="22"/>
                <w:szCs w:val="22"/>
                <w:lang w:eastAsia="es-ES"/>
              </w:rPr>
            </w:pPr>
            <w:r w:rsidRPr="00D47F12">
              <w:rPr>
                <w:rFonts w:ascii="Calibri" w:eastAsia="Times New Roman" w:hAnsi="Calibri" w:cs="Calibri"/>
                <w:color w:val="000000"/>
                <w:sz w:val="22"/>
                <w:szCs w:val="22"/>
                <w:lang w:eastAsia="es-ES"/>
              </w:rPr>
              <w:t>211,43</w:t>
            </w:r>
          </w:p>
        </w:tc>
      </w:tr>
    </w:tbl>
    <w:p w14:paraId="539AA7CE" w14:textId="77777777" w:rsidR="00680653" w:rsidRDefault="00680653" w:rsidP="00680653">
      <w:r w:rsidRPr="00593E0E">
        <w:rPr>
          <w:b/>
          <w:bCs/>
        </w:rPr>
        <w:t>Fuente:</w:t>
      </w:r>
      <w:r>
        <w:t xml:space="preserve"> Banco Central</w:t>
      </w:r>
    </w:p>
    <w:p w14:paraId="1C1433E0" w14:textId="77777777" w:rsidR="001F6A37" w:rsidRDefault="001F6A37" w:rsidP="009772CC">
      <w:pPr>
        <w:ind w:firstLine="0"/>
      </w:pPr>
    </w:p>
    <w:p w14:paraId="395B1A25" w14:textId="7706D9E6" w:rsidR="000F68C2" w:rsidRDefault="000F68C2" w:rsidP="00E821F5"/>
    <w:p w14:paraId="7F1F3805" w14:textId="747A7D78" w:rsidR="00005E49" w:rsidRPr="00371FD3" w:rsidRDefault="000F68C2" w:rsidP="00371FD3">
      <w:pPr>
        <w:rPr>
          <w:b/>
          <w:bCs/>
        </w:rPr>
      </w:pPr>
      <w:r w:rsidRPr="00E821F5">
        <w:rPr>
          <w:b/>
          <w:bCs/>
        </w:rPr>
        <w:t>Gráfico N.º 1</w:t>
      </w:r>
      <w:r>
        <w:rPr>
          <w:b/>
          <w:bCs/>
        </w:rPr>
        <w:t>.</w:t>
      </w:r>
      <w:r w:rsidR="000B621E">
        <w:rPr>
          <w:b/>
          <w:bCs/>
        </w:rPr>
        <w:t>4</w:t>
      </w:r>
    </w:p>
    <w:p w14:paraId="1EA65B49" w14:textId="4E16E613" w:rsidR="00005E49" w:rsidRDefault="00C51FA3" w:rsidP="00E821F5">
      <w:r>
        <w:rPr>
          <w:noProof/>
        </w:rPr>
        <w:drawing>
          <wp:inline distT="0" distB="0" distL="0" distR="0" wp14:anchorId="7B5FDBD8" wp14:editId="7590B3A9">
            <wp:extent cx="4695825" cy="2743200"/>
            <wp:effectExtent l="0" t="0" r="9525" b="0"/>
            <wp:docPr id="8" name="Gráfico 8" descr="Tipo de gráfico: Líneas. &quot;Promedio de Gasoil optimo&quot;&#10;&#10;Descripción generada automáticamente">
              <a:extLst xmlns:a="http://schemas.openxmlformats.org/drawingml/2006/main">
                <a:ext uri="{FF2B5EF4-FFF2-40B4-BE49-F238E27FC236}">
                  <a16:creationId xmlns:a16="http://schemas.microsoft.com/office/drawing/2014/main" id="{EF7ACE48-D44F-09DA-E24C-2437472346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5EA82EC0" w14:textId="661BF755" w:rsidR="00772FBB" w:rsidRDefault="00772FBB" w:rsidP="00772FBB">
      <w:r w:rsidRPr="005E3389">
        <w:rPr>
          <w:b/>
          <w:bCs/>
        </w:rPr>
        <w:t>Fuente:</w:t>
      </w:r>
      <w:r>
        <w:t xml:space="preserve"> Elaboración propia, Banco Central </w:t>
      </w:r>
    </w:p>
    <w:p w14:paraId="3118461D" w14:textId="77777777" w:rsidR="009772CC" w:rsidRDefault="009772CC" w:rsidP="00772FBB"/>
    <w:p w14:paraId="307A896D" w14:textId="2E50A278" w:rsidR="009772CC" w:rsidRDefault="009772CC" w:rsidP="00772FBB">
      <w:r>
        <w:t xml:space="preserve">La </w:t>
      </w:r>
      <w:r w:rsidR="00CD22AD">
        <w:t xml:space="preserve">gasolina optimo igual que los otros </w:t>
      </w:r>
      <w:r w:rsidR="00C30AC0">
        <w:t xml:space="preserve">combustible ha tenido el mismo </w:t>
      </w:r>
      <w:r w:rsidR="00222F4E">
        <w:t>comportamiento</w:t>
      </w:r>
      <w:r w:rsidR="00C30AC0">
        <w:t xml:space="preserve"> y esto debe a que para ese entonces </w:t>
      </w:r>
      <w:r w:rsidR="00222F4E">
        <w:t>la pandemia había afectado el periodo del crudo teniendo un impacto en todas sus variantes.</w:t>
      </w:r>
    </w:p>
    <w:p w14:paraId="59EC6799" w14:textId="5D4F2BC0" w:rsidR="001F6A37" w:rsidRDefault="001F6A37">
      <w:pPr>
        <w:spacing w:line="240" w:lineRule="auto"/>
        <w:ind w:firstLine="0"/>
        <w:jc w:val="left"/>
      </w:pPr>
      <w:r>
        <w:br w:type="page"/>
      </w:r>
    </w:p>
    <w:p w14:paraId="75560F66" w14:textId="48C211A4" w:rsidR="001F6A37" w:rsidRPr="00DF2E06" w:rsidRDefault="001F6A37" w:rsidP="001F6A37">
      <w:pPr>
        <w:jc w:val="center"/>
        <w:rPr>
          <w:b/>
          <w:bCs/>
        </w:rPr>
      </w:pPr>
      <w:r w:rsidRPr="00DF2E06">
        <w:rPr>
          <w:b/>
          <w:bCs/>
        </w:rPr>
        <w:lastRenderedPageBreak/>
        <w:t xml:space="preserve">Tabla </w:t>
      </w:r>
      <w:r w:rsidR="00ED4655">
        <w:rPr>
          <w:b/>
          <w:bCs/>
        </w:rPr>
        <w:t>1.</w:t>
      </w:r>
      <w:r w:rsidR="000B621E">
        <w:rPr>
          <w:b/>
          <w:bCs/>
        </w:rPr>
        <w:t>4</w:t>
      </w:r>
    </w:p>
    <w:p w14:paraId="414E566B" w14:textId="75324F81" w:rsidR="001F6A37" w:rsidRPr="00576DAF" w:rsidRDefault="001F6A37" w:rsidP="00576DAF">
      <w:pPr>
        <w:jc w:val="center"/>
        <w:rPr>
          <w:b/>
          <w:bCs/>
        </w:rPr>
      </w:pPr>
      <w:r w:rsidRPr="00DF2E06">
        <w:rPr>
          <w:b/>
          <w:bCs/>
        </w:rPr>
        <w:t>Precio promedio de Gaso</w:t>
      </w:r>
      <w:r w:rsidR="00C86327">
        <w:rPr>
          <w:b/>
          <w:bCs/>
        </w:rPr>
        <w:t>il Regular</w:t>
      </w:r>
      <w:r w:rsidRPr="00DF2E06">
        <w:rPr>
          <w:b/>
          <w:bCs/>
        </w:rPr>
        <w:t xml:space="preserve"> en República Dominicana, 2020</w:t>
      </w:r>
      <w:r w:rsidR="00BE2A94">
        <w:rPr>
          <w:b/>
          <w:bCs/>
        </w:rPr>
        <w:t xml:space="preserve"> -2022</w:t>
      </w:r>
    </w:p>
    <w:p w14:paraId="7BB80BC3" w14:textId="5F854E9A" w:rsidR="00772FBB" w:rsidRDefault="00772FBB" w:rsidP="00E821F5"/>
    <w:tbl>
      <w:tblPr>
        <w:tblW w:w="6257" w:type="dxa"/>
        <w:tblInd w:w="1674" w:type="dxa"/>
        <w:tblCellMar>
          <w:left w:w="70" w:type="dxa"/>
          <w:right w:w="70" w:type="dxa"/>
        </w:tblCellMar>
        <w:tblLook w:val="04A0" w:firstRow="1" w:lastRow="0" w:firstColumn="1" w:lastColumn="0" w:noHBand="0" w:noVBand="1"/>
      </w:tblPr>
      <w:tblGrid>
        <w:gridCol w:w="2746"/>
        <w:gridCol w:w="3511"/>
      </w:tblGrid>
      <w:tr w:rsidR="001F6A37" w:rsidRPr="001F6A37" w14:paraId="293627E5" w14:textId="77777777" w:rsidTr="00576DAF">
        <w:trPr>
          <w:trHeight w:val="808"/>
        </w:trPr>
        <w:tc>
          <w:tcPr>
            <w:tcW w:w="2746" w:type="dxa"/>
            <w:tcBorders>
              <w:top w:val="single" w:sz="4" w:space="0" w:color="auto"/>
              <w:left w:val="nil"/>
              <w:bottom w:val="nil"/>
              <w:right w:val="nil"/>
            </w:tcBorders>
            <w:shd w:val="clear" w:color="DCE6F1" w:fill="FFFFFF"/>
            <w:noWrap/>
            <w:vAlign w:val="bottom"/>
            <w:hideMark/>
          </w:tcPr>
          <w:p w14:paraId="0A9B7DDD" w14:textId="77777777" w:rsidR="001F6A37" w:rsidRPr="001F6A37" w:rsidRDefault="001F6A37" w:rsidP="001F6A37">
            <w:pPr>
              <w:spacing w:line="240" w:lineRule="auto"/>
              <w:ind w:firstLine="0"/>
              <w:jc w:val="center"/>
              <w:rPr>
                <w:rFonts w:ascii="Calibri" w:eastAsia="Times New Roman" w:hAnsi="Calibri" w:cs="Calibri"/>
                <w:b/>
                <w:bCs/>
                <w:color w:val="000000"/>
                <w:sz w:val="22"/>
                <w:szCs w:val="22"/>
                <w:lang w:eastAsia="es-ES"/>
              </w:rPr>
            </w:pPr>
            <w:r w:rsidRPr="001F6A37">
              <w:rPr>
                <w:rFonts w:ascii="Calibri" w:eastAsia="Times New Roman" w:hAnsi="Calibri" w:cs="Calibri"/>
                <w:b/>
                <w:bCs/>
                <w:color w:val="000000"/>
                <w:sz w:val="22"/>
                <w:szCs w:val="22"/>
                <w:lang w:eastAsia="es-ES"/>
              </w:rPr>
              <w:t>Mes</w:t>
            </w:r>
          </w:p>
        </w:tc>
        <w:tc>
          <w:tcPr>
            <w:tcW w:w="3511" w:type="dxa"/>
            <w:tcBorders>
              <w:top w:val="single" w:sz="4" w:space="0" w:color="auto"/>
              <w:left w:val="nil"/>
              <w:bottom w:val="nil"/>
              <w:right w:val="nil"/>
            </w:tcBorders>
            <w:shd w:val="clear" w:color="DCE6F1" w:fill="FFFFFF"/>
            <w:noWrap/>
            <w:vAlign w:val="bottom"/>
            <w:hideMark/>
          </w:tcPr>
          <w:p w14:paraId="0A38342C" w14:textId="77777777" w:rsidR="001F6A37" w:rsidRPr="001F6A37" w:rsidRDefault="001F6A37" w:rsidP="001F6A37">
            <w:pPr>
              <w:spacing w:line="240" w:lineRule="auto"/>
              <w:ind w:firstLine="0"/>
              <w:jc w:val="center"/>
              <w:rPr>
                <w:rFonts w:ascii="Calibri" w:eastAsia="Times New Roman" w:hAnsi="Calibri" w:cs="Calibri"/>
                <w:b/>
                <w:bCs/>
                <w:color w:val="000000"/>
                <w:sz w:val="22"/>
                <w:szCs w:val="22"/>
                <w:lang w:eastAsia="es-ES"/>
              </w:rPr>
            </w:pPr>
            <w:r w:rsidRPr="001F6A37">
              <w:rPr>
                <w:rFonts w:ascii="Calibri" w:eastAsia="Times New Roman" w:hAnsi="Calibri" w:cs="Calibri"/>
                <w:b/>
                <w:bCs/>
                <w:color w:val="000000"/>
                <w:sz w:val="22"/>
                <w:szCs w:val="22"/>
                <w:lang w:eastAsia="es-ES"/>
              </w:rPr>
              <w:t>Promedio de Gasoil regular</w:t>
            </w:r>
          </w:p>
        </w:tc>
      </w:tr>
      <w:tr w:rsidR="001F6A37" w:rsidRPr="001F6A37" w14:paraId="5276B46D" w14:textId="77777777" w:rsidTr="00576DAF">
        <w:trPr>
          <w:trHeight w:val="808"/>
        </w:trPr>
        <w:tc>
          <w:tcPr>
            <w:tcW w:w="2746" w:type="dxa"/>
            <w:tcBorders>
              <w:top w:val="single" w:sz="4" w:space="0" w:color="auto"/>
              <w:left w:val="nil"/>
              <w:bottom w:val="nil"/>
              <w:right w:val="nil"/>
            </w:tcBorders>
            <w:shd w:val="clear" w:color="auto" w:fill="auto"/>
            <w:noWrap/>
            <w:vAlign w:val="bottom"/>
            <w:hideMark/>
          </w:tcPr>
          <w:p w14:paraId="1DA5409A" w14:textId="77777777" w:rsidR="001F6A37" w:rsidRPr="001F6A37" w:rsidRDefault="001F6A37" w:rsidP="001F6A37">
            <w:pPr>
              <w:spacing w:line="240" w:lineRule="auto"/>
              <w:ind w:firstLine="0"/>
              <w:jc w:val="center"/>
              <w:rPr>
                <w:rFonts w:ascii="Calibri" w:eastAsia="Times New Roman" w:hAnsi="Calibri" w:cs="Calibri"/>
                <w:color w:val="000000"/>
                <w:sz w:val="22"/>
                <w:szCs w:val="22"/>
                <w:lang w:eastAsia="es-ES"/>
              </w:rPr>
            </w:pPr>
            <w:r w:rsidRPr="001F6A37">
              <w:rPr>
                <w:rFonts w:ascii="Calibri" w:eastAsia="Times New Roman" w:hAnsi="Calibri" w:cs="Calibri"/>
                <w:color w:val="000000"/>
                <w:sz w:val="22"/>
                <w:szCs w:val="22"/>
                <w:lang w:eastAsia="es-ES"/>
              </w:rPr>
              <w:t>Enero</w:t>
            </w:r>
          </w:p>
        </w:tc>
        <w:tc>
          <w:tcPr>
            <w:tcW w:w="3511" w:type="dxa"/>
            <w:tcBorders>
              <w:top w:val="single" w:sz="4" w:space="0" w:color="auto"/>
              <w:left w:val="nil"/>
              <w:bottom w:val="nil"/>
              <w:right w:val="nil"/>
            </w:tcBorders>
            <w:shd w:val="clear" w:color="auto" w:fill="auto"/>
            <w:noWrap/>
            <w:vAlign w:val="bottom"/>
            <w:hideMark/>
          </w:tcPr>
          <w:p w14:paraId="67AC2790" w14:textId="77777777" w:rsidR="001F6A37" w:rsidRPr="001F6A37" w:rsidRDefault="001F6A37" w:rsidP="001F6A37">
            <w:pPr>
              <w:spacing w:line="240" w:lineRule="auto"/>
              <w:ind w:firstLine="0"/>
              <w:jc w:val="center"/>
              <w:rPr>
                <w:rFonts w:ascii="Calibri" w:eastAsia="Times New Roman" w:hAnsi="Calibri" w:cs="Calibri"/>
                <w:color w:val="000000"/>
                <w:sz w:val="22"/>
                <w:szCs w:val="22"/>
                <w:lang w:eastAsia="es-ES"/>
              </w:rPr>
            </w:pPr>
            <w:r w:rsidRPr="001F6A37">
              <w:rPr>
                <w:rFonts w:ascii="Calibri" w:eastAsia="Times New Roman" w:hAnsi="Calibri" w:cs="Calibri"/>
                <w:color w:val="000000"/>
                <w:sz w:val="22"/>
                <w:szCs w:val="22"/>
                <w:lang w:eastAsia="es-ES"/>
              </w:rPr>
              <w:t>186,43</w:t>
            </w:r>
          </w:p>
        </w:tc>
      </w:tr>
      <w:tr w:rsidR="001F6A37" w:rsidRPr="001F6A37" w14:paraId="59CBBB2B" w14:textId="77777777" w:rsidTr="00576DAF">
        <w:trPr>
          <w:trHeight w:val="808"/>
        </w:trPr>
        <w:tc>
          <w:tcPr>
            <w:tcW w:w="2746" w:type="dxa"/>
            <w:tcBorders>
              <w:top w:val="nil"/>
              <w:left w:val="nil"/>
              <w:bottom w:val="nil"/>
              <w:right w:val="nil"/>
            </w:tcBorders>
            <w:shd w:val="clear" w:color="auto" w:fill="auto"/>
            <w:noWrap/>
            <w:vAlign w:val="bottom"/>
            <w:hideMark/>
          </w:tcPr>
          <w:p w14:paraId="2EF48FC4" w14:textId="77777777" w:rsidR="001F6A37" w:rsidRPr="001F6A37" w:rsidRDefault="001F6A37" w:rsidP="001F6A37">
            <w:pPr>
              <w:spacing w:line="240" w:lineRule="auto"/>
              <w:ind w:firstLine="0"/>
              <w:jc w:val="center"/>
              <w:rPr>
                <w:rFonts w:ascii="Calibri" w:eastAsia="Times New Roman" w:hAnsi="Calibri" w:cs="Calibri"/>
                <w:color w:val="000000"/>
                <w:sz w:val="22"/>
                <w:szCs w:val="22"/>
                <w:lang w:eastAsia="es-ES"/>
              </w:rPr>
            </w:pPr>
            <w:r w:rsidRPr="001F6A37">
              <w:rPr>
                <w:rFonts w:ascii="Calibri" w:eastAsia="Times New Roman" w:hAnsi="Calibri" w:cs="Calibri"/>
                <w:color w:val="000000"/>
                <w:sz w:val="22"/>
                <w:szCs w:val="22"/>
                <w:lang w:eastAsia="es-ES"/>
              </w:rPr>
              <w:t>Febrero</w:t>
            </w:r>
          </w:p>
        </w:tc>
        <w:tc>
          <w:tcPr>
            <w:tcW w:w="3511" w:type="dxa"/>
            <w:tcBorders>
              <w:top w:val="nil"/>
              <w:left w:val="nil"/>
              <w:bottom w:val="nil"/>
              <w:right w:val="nil"/>
            </w:tcBorders>
            <w:shd w:val="clear" w:color="auto" w:fill="auto"/>
            <w:noWrap/>
            <w:vAlign w:val="bottom"/>
            <w:hideMark/>
          </w:tcPr>
          <w:p w14:paraId="773C27B1" w14:textId="77777777" w:rsidR="001F6A37" w:rsidRPr="001F6A37" w:rsidRDefault="001F6A37" w:rsidP="001F6A37">
            <w:pPr>
              <w:spacing w:line="240" w:lineRule="auto"/>
              <w:ind w:firstLine="0"/>
              <w:jc w:val="center"/>
              <w:rPr>
                <w:rFonts w:ascii="Calibri" w:eastAsia="Times New Roman" w:hAnsi="Calibri" w:cs="Calibri"/>
                <w:color w:val="000000"/>
                <w:sz w:val="22"/>
                <w:szCs w:val="22"/>
                <w:lang w:eastAsia="es-ES"/>
              </w:rPr>
            </w:pPr>
            <w:r w:rsidRPr="001F6A37">
              <w:rPr>
                <w:rFonts w:ascii="Calibri" w:eastAsia="Times New Roman" w:hAnsi="Calibri" w:cs="Calibri"/>
                <w:color w:val="000000"/>
                <w:sz w:val="22"/>
                <w:szCs w:val="22"/>
                <w:lang w:eastAsia="es-ES"/>
              </w:rPr>
              <w:t>186,35</w:t>
            </w:r>
          </w:p>
        </w:tc>
      </w:tr>
      <w:tr w:rsidR="001F6A37" w:rsidRPr="001F6A37" w14:paraId="3C9BE56D" w14:textId="77777777" w:rsidTr="00576DAF">
        <w:trPr>
          <w:trHeight w:val="808"/>
        </w:trPr>
        <w:tc>
          <w:tcPr>
            <w:tcW w:w="2746" w:type="dxa"/>
            <w:tcBorders>
              <w:top w:val="nil"/>
              <w:left w:val="nil"/>
              <w:bottom w:val="nil"/>
              <w:right w:val="nil"/>
            </w:tcBorders>
            <w:shd w:val="clear" w:color="auto" w:fill="auto"/>
            <w:noWrap/>
            <w:vAlign w:val="bottom"/>
            <w:hideMark/>
          </w:tcPr>
          <w:p w14:paraId="77D842D9" w14:textId="77777777" w:rsidR="001F6A37" w:rsidRPr="001F6A37" w:rsidRDefault="001F6A37" w:rsidP="001F6A37">
            <w:pPr>
              <w:spacing w:line="240" w:lineRule="auto"/>
              <w:ind w:firstLine="0"/>
              <w:jc w:val="center"/>
              <w:rPr>
                <w:rFonts w:ascii="Calibri" w:eastAsia="Times New Roman" w:hAnsi="Calibri" w:cs="Calibri"/>
                <w:color w:val="000000"/>
                <w:sz w:val="22"/>
                <w:szCs w:val="22"/>
                <w:lang w:eastAsia="es-ES"/>
              </w:rPr>
            </w:pPr>
            <w:r w:rsidRPr="001F6A37">
              <w:rPr>
                <w:rFonts w:ascii="Calibri" w:eastAsia="Times New Roman" w:hAnsi="Calibri" w:cs="Calibri"/>
                <w:color w:val="000000"/>
                <w:sz w:val="22"/>
                <w:szCs w:val="22"/>
                <w:lang w:eastAsia="es-ES"/>
              </w:rPr>
              <w:t>Marzo</w:t>
            </w:r>
          </w:p>
        </w:tc>
        <w:tc>
          <w:tcPr>
            <w:tcW w:w="3511" w:type="dxa"/>
            <w:tcBorders>
              <w:top w:val="nil"/>
              <w:left w:val="nil"/>
              <w:bottom w:val="nil"/>
              <w:right w:val="nil"/>
            </w:tcBorders>
            <w:shd w:val="clear" w:color="auto" w:fill="auto"/>
            <w:noWrap/>
            <w:vAlign w:val="bottom"/>
            <w:hideMark/>
          </w:tcPr>
          <w:p w14:paraId="3E89840E" w14:textId="77777777" w:rsidR="001F6A37" w:rsidRPr="001F6A37" w:rsidRDefault="001F6A37" w:rsidP="001F6A37">
            <w:pPr>
              <w:spacing w:line="240" w:lineRule="auto"/>
              <w:ind w:firstLine="0"/>
              <w:jc w:val="center"/>
              <w:rPr>
                <w:rFonts w:ascii="Calibri" w:eastAsia="Times New Roman" w:hAnsi="Calibri" w:cs="Calibri"/>
                <w:color w:val="000000"/>
                <w:sz w:val="22"/>
                <w:szCs w:val="22"/>
                <w:lang w:eastAsia="es-ES"/>
              </w:rPr>
            </w:pPr>
            <w:r w:rsidRPr="001F6A37">
              <w:rPr>
                <w:rFonts w:ascii="Calibri" w:eastAsia="Times New Roman" w:hAnsi="Calibri" w:cs="Calibri"/>
                <w:color w:val="000000"/>
                <w:sz w:val="22"/>
                <w:szCs w:val="22"/>
                <w:lang w:eastAsia="es-ES"/>
              </w:rPr>
              <w:t>184,22</w:t>
            </w:r>
          </w:p>
        </w:tc>
      </w:tr>
      <w:tr w:rsidR="001F6A37" w:rsidRPr="001F6A37" w14:paraId="0102A22E" w14:textId="77777777" w:rsidTr="00576DAF">
        <w:trPr>
          <w:trHeight w:val="808"/>
        </w:trPr>
        <w:tc>
          <w:tcPr>
            <w:tcW w:w="2746" w:type="dxa"/>
            <w:tcBorders>
              <w:top w:val="nil"/>
              <w:left w:val="nil"/>
              <w:bottom w:val="nil"/>
              <w:right w:val="nil"/>
            </w:tcBorders>
            <w:shd w:val="clear" w:color="auto" w:fill="auto"/>
            <w:noWrap/>
            <w:vAlign w:val="bottom"/>
            <w:hideMark/>
          </w:tcPr>
          <w:p w14:paraId="43BD665B" w14:textId="77777777" w:rsidR="001F6A37" w:rsidRPr="001F6A37" w:rsidRDefault="001F6A37" w:rsidP="001F6A37">
            <w:pPr>
              <w:spacing w:line="240" w:lineRule="auto"/>
              <w:ind w:firstLine="0"/>
              <w:jc w:val="center"/>
              <w:rPr>
                <w:rFonts w:ascii="Calibri" w:eastAsia="Times New Roman" w:hAnsi="Calibri" w:cs="Calibri"/>
                <w:color w:val="000000"/>
                <w:sz w:val="22"/>
                <w:szCs w:val="22"/>
                <w:lang w:eastAsia="es-ES"/>
              </w:rPr>
            </w:pPr>
            <w:r w:rsidRPr="001F6A37">
              <w:rPr>
                <w:rFonts w:ascii="Calibri" w:eastAsia="Times New Roman" w:hAnsi="Calibri" w:cs="Calibri"/>
                <w:color w:val="000000"/>
                <w:sz w:val="22"/>
                <w:szCs w:val="22"/>
                <w:lang w:eastAsia="es-ES"/>
              </w:rPr>
              <w:t>Abril</w:t>
            </w:r>
          </w:p>
        </w:tc>
        <w:tc>
          <w:tcPr>
            <w:tcW w:w="3511" w:type="dxa"/>
            <w:tcBorders>
              <w:top w:val="nil"/>
              <w:left w:val="nil"/>
              <w:bottom w:val="nil"/>
              <w:right w:val="nil"/>
            </w:tcBorders>
            <w:shd w:val="clear" w:color="auto" w:fill="auto"/>
            <w:noWrap/>
            <w:vAlign w:val="bottom"/>
            <w:hideMark/>
          </w:tcPr>
          <w:p w14:paraId="540C9024" w14:textId="77777777" w:rsidR="001F6A37" w:rsidRPr="001F6A37" w:rsidRDefault="001F6A37" w:rsidP="001F6A37">
            <w:pPr>
              <w:spacing w:line="240" w:lineRule="auto"/>
              <w:ind w:firstLine="0"/>
              <w:jc w:val="center"/>
              <w:rPr>
                <w:rFonts w:ascii="Calibri" w:eastAsia="Times New Roman" w:hAnsi="Calibri" w:cs="Calibri"/>
                <w:color w:val="000000"/>
                <w:sz w:val="22"/>
                <w:szCs w:val="22"/>
                <w:lang w:eastAsia="es-ES"/>
              </w:rPr>
            </w:pPr>
            <w:r w:rsidRPr="001F6A37">
              <w:rPr>
                <w:rFonts w:ascii="Calibri" w:eastAsia="Times New Roman" w:hAnsi="Calibri" w:cs="Calibri"/>
                <w:color w:val="000000"/>
                <w:sz w:val="22"/>
                <w:szCs w:val="22"/>
                <w:lang w:eastAsia="es-ES"/>
              </w:rPr>
              <w:t>175,75</w:t>
            </w:r>
          </w:p>
        </w:tc>
      </w:tr>
      <w:tr w:rsidR="001F6A37" w:rsidRPr="001F6A37" w14:paraId="7A2F2DC3" w14:textId="77777777" w:rsidTr="00576DAF">
        <w:trPr>
          <w:trHeight w:val="808"/>
        </w:trPr>
        <w:tc>
          <w:tcPr>
            <w:tcW w:w="2746" w:type="dxa"/>
            <w:tcBorders>
              <w:top w:val="nil"/>
              <w:left w:val="nil"/>
              <w:bottom w:val="nil"/>
              <w:right w:val="nil"/>
            </w:tcBorders>
            <w:shd w:val="clear" w:color="auto" w:fill="auto"/>
            <w:noWrap/>
            <w:vAlign w:val="bottom"/>
            <w:hideMark/>
          </w:tcPr>
          <w:p w14:paraId="5D145DCE" w14:textId="77777777" w:rsidR="001F6A37" w:rsidRPr="001F6A37" w:rsidRDefault="001F6A37" w:rsidP="001F6A37">
            <w:pPr>
              <w:spacing w:line="240" w:lineRule="auto"/>
              <w:ind w:firstLine="0"/>
              <w:jc w:val="center"/>
              <w:rPr>
                <w:rFonts w:ascii="Calibri" w:eastAsia="Times New Roman" w:hAnsi="Calibri" w:cs="Calibri"/>
                <w:color w:val="000000"/>
                <w:sz w:val="22"/>
                <w:szCs w:val="22"/>
                <w:lang w:eastAsia="es-ES"/>
              </w:rPr>
            </w:pPr>
            <w:r w:rsidRPr="001F6A37">
              <w:rPr>
                <w:rFonts w:ascii="Calibri" w:eastAsia="Times New Roman" w:hAnsi="Calibri" w:cs="Calibri"/>
                <w:color w:val="000000"/>
                <w:sz w:val="22"/>
                <w:szCs w:val="22"/>
                <w:lang w:eastAsia="es-ES"/>
              </w:rPr>
              <w:t>Mayo</w:t>
            </w:r>
          </w:p>
        </w:tc>
        <w:tc>
          <w:tcPr>
            <w:tcW w:w="3511" w:type="dxa"/>
            <w:tcBorders>
              <w:top w:val="nil"/>
              <w:left w:val="nil"/>
              <w:bottom w:val="nil"/>
              <w:right w:val="nil"/>
            </w:tcBorders>
            <w:shd w:val="clear" w:color="auto" w:fill="auto"/>
            <w:noWrap/>
            <w:vAlign w:val="bottom"/>
            <w:hideMark/>
          </w:tcPr>
          <w:p w14:paraId="715F9049" w14:textId="77777777" w:rsidR="001F6A37" w:rsidRPr="001F6A37" w:rsidRDefault="001F6A37" w:rsidP="001F6A37">
            <w:pPr>
              <w:spacing w:line="240" w:lineRule="auto"/>
              <w:ind w:firstLine="0"/>
              <w:jc w:val="center"/>
              <w:rPr>
                <w:rFonts w:ascii="Calibri" w:eastAsia="Times New Roman" w:hAnsi="Calibri" w:cs="Calibri"/>
                <w:color w:val="000000"/>
                <w:sz w:val="22"/>
                <w:szCs w:val="22"/>
                <w:lang w:eastAsia="es-ES"/>
              </w:rPr>
            </w:pPr>
            <w:r w:rsidRPr="001F6A37">
              <w:rPr>
                <w:rFonts w:ascii="Calibri" w:eastAsia="Times New Roman" w:hAnsi="Calibri" w:cs="Calibri"/>
                <w:color w:val="000000"/>
                <w:sz w:val="22"/>
                <w:szCs w:val="22"/>
                <w:lang w:eastAsia="es-ES"/>
              </w:rPr>
              <w:t>173,21</w:t>
            </w:r>
          </w:p>
        </w:tc>
      </w:tr>
      <w:tr w:rsidR="001F6A37" w:rsidRPr="001F6A37" w14:paraId="424977A4" w14:textId="77777777" w:rsidTr="00576DAF">
        <w:trPr>
          <w:trHeight w:val="808"/>
        </w:trPr>
        <w:tc>
          <w:tcPr>
            <w:tcW w:w="2746" w:type="dxa"/>
            <w:tcBorders>
              <w:top w:val="nil"/>
              <w:left w:val="nil"/>
              <w:bottom w:val="nil"/>
              <w:right w:val="nil"/>
            </w:tcBorders>
            <w:shd w:val="clear" w:color="auto" w:fill="auto"/>
            <w:noWrap/>
            <w:vAlign w:val="bottom"/>
            <w:hideMark/>
          </w:tcPr>
          <w:p w14:paraId="7EFB8BBF" w14:textId="77777777" w:rsidR="001F6A37" w:rsidRPr="001F6A37" w:rsidRDefault="001F6A37" w:rsidP="001F6A37">
            <w:pPr>
              <w:spacing w:line="240" w:lineRule="auto"/>
              <w:ind w:firstLine="0"/>
              <w:jc w:val="center"/>
              <w:rPr>
                <w:rFonts w:ascii="Calibri" w:eastAsia="Times New Roman" w:hAnsi="Calibri" w:cs="Calibri"/>
                <w:color w:val="000000"/>
                <w:sz w:val="22"/>
                <w:szCs w:val="22"/>
                <w:lang w:eastAsia="es-ES"/>
              </w:rPr>
            </w:pPr>
            <w:r w:rsidRPr="001F6A37">
              <w:rPr>
                <w:rFonts w:ascii="Calibri" w:eastAsia="Times New Roman" w:hAnsi="Calibri" w:cs="Calibri"/>
                <w:color w:val="000000"/>
                <w:sz w:val="22"/>
                <w:szCs w:val="22"/>
                <w:lang w:eastAsia="es-ES"/>
              </w:rPr>
              <w:t>Junio</w:t>
            </w:r>
          </w:p>
        </w:tc>
        <w:tc>
          <w:tcPr>
            <w:tcW w:w="3511" w:type="dxa"/>
            <w:tcBorders>
              <w:top w:val="nil"/>
              <w:left w:val="nil"/>
              <w:bottom w:val="nil"/>
              <w:right w:val="nil"/>
            </w:tcBorders>
            <w:shd w:val="clear" w:color="auto" w:fill="auto"/>
            <w:noWrap/>
            <w:vAlign w:val="bottom"/>
            <w:hideMark/>
          </w:tcPr>
          <w:p w14:paraId="132D0C9C" w14:textId="77777777" w:rsidR="001F6A37" w:rsidRPr="001F6A37" w:rsidRDefault="001F6A37" w:rsidP="001F6A37">
            <w:pPr>
              <w:spacing w:line="240" w:lineRule="auto"/>
              <w:ind w:firstLine="0"/>
              <w:jc w:val="center"/>
              <w:rPr>
                <w:rFonts w:ascii="Calibri" w:eastAsia="Times New Roman" w:hAnsi="Calibri" w:cs="Calibri"/>
                <w:color w:val="000000"/>
                <w:sz w:val="22"/>
                <w:szCs w:val="22"/>
                <w:lang w:eastAsia="es-ES"/>
              </w:rPr>
            </w:pPr>
            <w:r w:rsidRPr="001F6A37">
              <w:rPr>
                <w:rFonts w:ascii="Calibri" w:eastAsia="Times New Roman" w:hAnsi="Calibri" w:cs="Calibri"/>
                <w:color w:val="000000"/>
                <w:sz w:val="22"/>
                <w:szCs w:val="22"/>
                <w:lang w:eastAsia="es-ES"/>
              </w:rPr>
              <w:t>180,60</w:t>
            </w:r>
          </w:p>
        </w:tc>
      </w:tr>
      <w:tr w:rsidR="001F6A37" w:rsidRPr="001F6A37" w14:paraId="025B70A0" w14:textId="77777777" w:rsidTr="00576DAF">
        <w:trPr>
          <w:trHeight w:val="808"/>
        </w:trPr>
        <w:tc>
          <w:tcPr>
            <w:tcW w:w="2746" w:type="dxa"/>
            <w:tcBorders>
              <w:top w:val="nil"/>
              <w:left w:val="nil"/>
              <w:bottom w:val="nil"/>
              <w:right w:val="nil"/>
            </w:tcBorders>
            <w:shd w:val="clear" w:color="auto" w:fill="auto"/>
            <w:noWrap/>
            <w:vAlign w:val="bottom"/>
            <w:hideMark/>
          </w:tcPr>
          <w:p w14:paraId="177FA68C" w14:textId="77777777" w:rsidR="001F6A37" w:rsidRPr="001F6A37" w:rsidRDefault="001F6A37" w:rsidP="001F6A37">
            <w:pPr>
              <w:spacing w:line="240" w:lineRule="auto"/>
              <w:ind w:firstLine="0"/>
              <w:jc w:val="center"/>
              <w:rPr>
                <w:rFonts w:ascii="Calibri" w:eastAsia="Times New Roman" w:hAnsi="Calibri" w:cs="Calibri"/>
                <w:color w:val="000000"/>
                <w:sz w:val="22"/>
                <w:szCs w:val="22"/>
                <w:lang w:eastAsia="es-ES"/>
              </w:rPr>
            </w:pPr>
            <w:r w:rsidRPr="001F6A37">
              <w:rPr>
                <w:rFonts w:ascii="Calibri" w:eastAsia="Times New Roman" w:hAnsi="Calibri" w:cs="Calibri"/>
                <w:color w:val="000000"/>
                <w:sz w:val="22"/>
                <w:szCs w:val="22"/>
                <w:lang w:eastAsia="es-ES"/>
              </w:rPr>
              <w:t>Julio</w:t>
            </w:r>
          </w:p>
        </w:tc>
        <w:tc>
          <w:tcPr>
            <w:tcW w:w="3511" w:type="dxa"/>
            <w:tcBorders>
              <w:top w:val="nil"/>
              <w:left w:val="nil"/>
              <w:bottom w:val="nil"/>
              <w:right w:val="nil"/>
            </w:tcBorders>
            <w:shd w:val="clear" w:color="auto" w:fill="auto"/>
            <w:noWrap/>
            <w:vAlign w:val="bottom"/>
            <w:hideMark/>
          </w:tcPr>
          <w:p w14:paraId="172505C7" w14:textId="77777777" w:rsidR="001F6A37" w:rsidRPr="001F6A37" w:rsidRDefault="001F6A37" w:rsidP="001F6A37">
            <w:pPr>
              <w:spacing w:line="240" w:lineRule="auto"/>
              <w:ind w:firstLine="0"/>
              <w:jc w:val="center"/>
              <w:rPr>
                <w:rFonts w:ascii="Calibri" w:eastAsia="Times New Roman" w:hAnsi="Calibri" w:cs="Calibri"/>
                <w:color w:val="000000"/>
                <w:sz w:val="22"/>
                <w:szCs w:val="22"/>
                <w:lang w:eastAsia="es-ES"/>
              </w:rPr>
            </w:pPr>
            <w:r w:rsidRPr="001F6A37">
              <w:rPr>
                <w:rFonts w:ascii="Calibri" w:eastAsia="Times New Roman" w:hAnsi="Calibri" w:cs="Calibri"/>
                <w:color w:val="000000"/>
                <w:sz w:val="22"/>
                <w:szCs w:val="22"/>
                <w:lang w:eastAsia="es-ES"/>
              </w:rPr>
              <w:t>185,46</w:t>
            </w:r>
          </w:p>
        </w:tc>
      </w:tr>
      <w:tr w:rsidR="001F6A37" w:rsidRPr="001F6A37" w14:paraId="6FF70265" w14:textId="77777777" w:rsidTr="00576DAF">
        <w:trPr>
          <w:trHeight w:val="808"/>
        </w:trPr>
        <w:tc>
          <w:tcPr>
            <w:tcW w:w="2746" w:type="dxa"/>
            <w:tcBorders>
              <w:top w:val="nil"/>
              <w:left w:val="nil"/>
              <w:bottom w:val="nil"/>
              <w:right w:val="nil"/>
            </w:tcBorders>
            <w:shd w:val="clear" w:color="auto" w:fill="auto"/>
            <w:noWrap/>
            <w:vAlign w:val="bottom"/>
            <w:hideMark/>
          </w:tcPr>
          <w:p w14:paraId="08FC48A0" w14:textId="77777777" w:rsidR="001F6A37" w:rsidRPr="001F6A37" w:rsidRDefault="001F6A37" w:rsidP="001F6A37">
            <w:pPr>
              <w:spacing w:line="240" w:lineRule="auto"/>
              <w:ind w:firstLine="0"/>
              <w:jc w:val="center"/>
              <w:rPr>
                <w:rFonts w:ascii="Calibri" w:eastAsia="Times New Roman" w:hAnsi="Calibri" w:cs="Calibri"/>
                <w:color w:val="000000"/>
                <w:sz w:val="22"/>
                <w:szCs w:val="22"/>
                <w:lang w:eastAsia="es-ES"/>
              </w:rPr>
            </w:pPr>
            <w:r w:rsidRPr="001F6A37">
              <w:rPr>
                <w:rFonts w:ascii="Calibri" w:eastAsia="Times New Roman" w:hAnsi="Calibri" w:cs="Calibri"/>
                <w:color w:val="000000"/>
                <w:sz w:val="22"/>
                <w:szCs w:val="22"/>
                <w:lang w:eastAsia="es-ES"/>
              </w:rPr>
              <w:t>Agosto</w:t>
            </w:r>
          </w:p>
        </w:tc>
        <w:tc>
          <w:tcPr>
            <w:tcW w:w="3511" w:type="dxa"/>
            <w:tcBorders>
              <w:top w:val="nil"/>
              <w:left w:val="nil"/>
              <w:bottom w:val="nil"/>
              <w:right w:val="nil"/>
            </w:tcBorders>
            <w:shd w:val="clear" w:color="auto" w:fill="auto"/>
            <w:noWrap/>
            <w:vAlign w:val="bottom"/>
            <w:hideMark/>
          </w:tcPr>
          <w:p w14:paraId="517AD2D4" w14:textId="77777777" w:rsidR="001F6A37" w:rsidRPr="001F6A37" w:rsidRDefault="001F6A37" w:rsidP="001F6A37">
            <w:pPr>
              <w:spacing w:line="240" w:lineRule="auto"/>
              <w:ind w:firstLine="0"/>
              <w:jc w:val="center"/>
              <w:rPr>
                <w:rFonts w:ascii="Calibri" w:eastAsia="Times New Roman" w:hAnsi="Calibri" w:cs="Calibri"/>
                <w:color w:val="000000"/>
                <w:sz w:val="22"/>
                <w:szCs w:val="22"/>
                <w:lang w:eastAsia="es-ES"/>
              </w:rPr>
            </w:pPr>
            <w:r w:rsidRPr="001F6A37">
              <w:rPr>
                <w:rFonts w:ascii="Calibri" w:eastAsia="Times New Roman" w:hAnsi="Calibri" w:cs="Calibri"/>
                <w:color w:val="000000"/>
                <w:sz w:val="22"/>
                <w:szCs w:val="22"/>
                <w:lang w:eastAsia="es-ES"/>
              </w:rPr>
              <w:t>186,59</w:t>
            </w:r>
          </w:p>
        </w:tc>
      </w:tr>
      <w:tr w:rsidR="001F6A37" w:rsidRPr="001F6A37" w14:paraId="0751A33C" w14:textId="77777777" w:rsidTr="00576DAF">
        <w:trPr>
          <w:trHeight w:val="808"/>
        </w:trPr>
        <w:tc>
          <w:tcPr>
            <w:tcW w:w="2746" w:type="dxa"/>
            <w:tcBorders>
              <w:top w:val="nil"/>
              <w:left w:val="nil"/>
              <w:bottom w:val="nil"/>
              <w:right w:val="nil"/>
            </w:tcBorders>
            <w:shd w:val="clear" w:color="auto" w:fill="auto"/>
            <w:noWrap/>
            <w:vAlign w:val="bottom"/>
            <w:hideMark/>
          </w:tcPr>
          <w:p w14:paraId="7223C31E" w14:textId="77777777" w:rsidR="001F6A37" w:rsidRPr="001F6A37" w:rsidRDefault="001F6A37" w:rsidP="001F6A37">
            <w:pPr>
              <w:spacing w:line="240" w:lineRule="auto"/>
              <w:ind w:firstLine="0"/>
              <w:jc w:val="center"/>
              <w:rPr>
                <w:rFonts w:ascii="Calibri" w:eastAsia="Times New Roman" w:hAnsi="Calibri" w:cs="Calibri"/>
                <w:color w:val="000000"/>
                <w:sz w:val="22"/>
                <w:szCs w:val="22"/>
                <w:lang w:eastAsia="es-ES"/>
              </w:rPr>
            </w:pPr>
            <w:r w:rsidRPr="001F6A37">
              <w:rPr>
                <w:rFonts w:ascii="Calibri" w:eastAsia="Times New Roman" w:hAnsi="Calibri" w:cs="Calibri"/>
                <w:color w:val="000000"/>
                <w:sz w:val="22"/>
                <w:szCs w:val="22"/>
                <w:lang w:eastAsia="es-ES"/>
              </w:rPr>
              <w:t>Septiembre</w:t>
            </w:r>
          </w:p>
        </w:tc>
        <w:tc>
          <w:tcPr>
            <w:tcW w:w="3511" w:type="dxa"/>
            <w:tcBorders>
              <w:top w:val="nil"/>
              <w:left w:val="nil"/>
              <w:bottom w:val="nil"/>
              <w:right w:val="nil"/>
            </w:tcBorders>
            <w:shd w:val="clear" w:color="auto" w:fill="auto"/>
            <w:noWrap/>
            <w:vAlign w:val="bottom"/>
            <w:hideMark/>
          </w:tcPr>
          <w:p w14:paraId="61013B6D" w14:textId="77777777" w:rsidR="001F6A37" w:rsidRPr="001F6A37" w:rsidRDefault="001F6A37" w:rsidP="001F6A37">
            <w:pPr>
              <w:spacing w:line="240" w:lineRule="auto"/>
              <w:ind w:firstLine="0"/>
              <w:jc w:val="center"/>
              <w:rPr>
                <w:rFonts w:ascii="Calibri" w:eastAsia="Times New Roman" w:hAnsi="Calibri" w:cs="Calibri"/>
                <w:color w:val="000000"/>
                <w:sz w:val="22"/>
                <w:szCs w:val="22"/>
                <w:lang w:eastAsia="es-ES"/>
              </w:rPr>
            </w:pPr>
            <w:r w:rsidRPr="001F6A37">
              <w:rPr>
                <w:rFonts w:ascii="Calibri" w:eastAsia="Times New Roman" w:hAnsi="Calibri" w:cs="Calibri"/>
                <w:color w:val="000000"/>
                <w:sz w:val="22"/>
                <w:szCs w:val="22"/>
                <w:lang w:eastAsia="es-ES"/>
              </w:rPr>
              <w:t>185,46</w:t>
            </w:r>
          </w:p>
        </w:tc>
      </w:tr>
      <w:tr w:rsidR="001F6A37" w:rsidRPr="001F6A37" w14:paraId="67F0E0C3" w14:textId="77777777" w:rsidTr="00576DAF">
        <w:trPr>
          <w:trHeight w:val="808"/>
        </w:trPr>
        <w:tc>
          <w:tcPr>
            <w:tcW w:w="2746" w:type="dxa"/>
            <w:tcBorders>
              <w:top w:val="nil"/>
              <w:left w:val="nil"/>
              <w:bottom w:val="nil"/>
              <w:right w:val="nil"/>
            </w:tcBorders>
            <w:shd w:val="clear" w:color="auto" w:fill="auto"/>
            <w:noWrap/>
            <w:vAlign w:val="bottom"/>
            <w:hideMark/>
          </w:tcPr>
          <w:p w14:paraId="61EFF815" w14:textId="77777777" w:rsidR="001F6A37" w:rsidRPr="001F6A37" w:rsidRDefault="001F6A37" w:rsidP="001F6A37">
            <w:pPr>
              <w:spacing w:line="240" w:lineRule="auto"/>
              <w:ind w:firstLine="0"/>
              <w:jc w:val="center"/>
              <w:rPr>
                <w:rFonts w:ascii="Calibri" w:eastAsia="Times New Roman" w:hAnsi="Calibri" w:cs="Calibri"/>
                <w:color w:val="000000"/>
                <w:sz w:val="22"/>
                <w:szCs w:val="22"/>
                <w:lang w:eastAsia="es-ES"/>
              </w:rPr>
            </w:pPr>
            <w:r w:rsidRPr="001F6A37">
              <w:rPr>
                <w:rFonts w:ascii="Calibri" w:eastAsia="Times New Roman" w:hAnsi="Calibri" w:cs="Calibri"/>
                <w:color w:val="000000"/>
                <w:sz w:val="22"/>
                <w:szCs w:val="22"/>
                <w:lang w:eastAsia="es-ES"/>
              </w:rPr>
              <w:t>Octubre</w:t>
            </w:r>
          </w:p>
        </w:tc>
        <w:tc>
          <w:tcPr>
            <w:tcW w:w="3511" w:type="dxa"/>
            <w:tcBorders>
              <w:top w:val="nil"/>
              <w:left w:val="nil"/>
              <w:bottom w:val="nil"/>
              <w:right w:val="nil"/>
            </w:tcBorders>
            <w:shd w:val="clear" w:color="auto" w:fill="auto"/>
            <w:noWrap/>
            <w:vAlign w:val="bottom"/>
            <w:hideMark/>
          </w:tcPr>
          <w:p w14:paraId="4E0D1BD0" w14:textId="77777777" w:rsidR="001F6A37" w:rsidRPr="001F6A37" w:rsidRDefault="001F6A37" w:rsidP="001F6A37">
            <w:pPr>
              <w:spacing w:line="240" w:lineRule="auto"/>
              <w:ind w:firstLine="0"/>
              <w:jc w:val="center"/>
              <w:rPr>
                <w:rFonts w:ascii="Calibri" w:eastAsia="Times New Roman" w:hAnsi="Calibri" w:cs="Calibri"/>
                <w:color w:val="000000"/>
                <w:sz w:val="22"/>
                <w:szCs w:val="22"/>
                <w:lang w:eastAsia="es-ES"/>
              </w:rPr>
            </w:pPr>
            <w:r w:rsidRPr="001F6A37">
              <w:rPr>
                <w:rFonts w:ascii="Calibri" w:eastAsia="Times New Roman" w:hAnsi="Calibri" w:cs="Calibri"/>
                <w:color w:val="000000"/>
                <w:sz w:val="22"/>
                <w:szCs w:val="22"/>
                <w:lang w:eastAsia="es-ES"/>
              </w:rPr>
              <w:t>186,35</w:t>
            </w:r>
          </w:p>
        </w:tc>
      </w:tr>
      <w:tr w:rsidR="001F6A37" w:rsidRPr="001F6A37" w14:paraId="08E68B12" w14:textId="77777777" w:rsidTr="00576DAF">
        <w:trPr>
          <w:trHeight w:val="808"/>
        </w:trPr>
        <w:tc>
          <w:tcPr>
            <w:tcW w:w="2746" w:type="dxa"/>
            <w:tcBorders>
              <w:top w:val="nil"/>
              <w:left w:val="nil"/>
              <w:bottom w:val="nil"/>
              <w:right w:val="nil"/>
            </w:tcBorders>
            <w:shd w:val="clear" w:color="auto" w:fill="auto"/>
            <w:noWrap/>
            <w:vAlign w:val="bottom"/>
            <w:hideMark/>
          </w:tcPr>
          <w:p w14:paraId="1EEB8FC1" w14:textId="77777777" w:rsidR="001F6A37" w:rsidRPr="001F6A37" w:rsidRDefault="001F6A37" w:rsidP="001F6A37">
            <w:pPr>
              <w:spacing w:line="240" w:lineRule="auto"/>
              <w:ind w:firstLine="0"/>
              <w:jc w:val="center"/>
              <w:rPr>
                <w:rFonts w:ascii="Calibri" w:eastAsia="Times New Roman" w:hAnsi="Calibri" w:cs="Calibri"/>
                <w:color w:val="000000"/>
                <w:sz w:val="22"/>
                <w:szCs w:val="22"/>
                <w:lang w:eastAsia="es-ES"/>
              </w:rPr>
            </w:pPr>
            <w:r w:rsidRPr="001F6A37">
              <w:rPr>
                <w:rFonts w:ascii="Calibri" w:eastAsia="Times New Roman" w:hAnsi="Calibri" w:cs="Calibri"/>
                <w:color w:val="000000"/>
                <w:sz w:val="22"/>
                <w:szCs w:val="22"/>
                <w:lang w:eastAsia="es-ES"/>
              </w:rPr>
              <w:t>Noviembre</w:t>
            </w:r>
          </w:p>
        </w:tc>
        <w:tc>
          <w:tcPr>
            <w:tcW w:w="3511" w:type="dxa"/>
            <w:tcBorders>
              <w:top w:val="nil"/>
              <w:left w:val="nil"/>
              <w:bottom w:val="nil"/>
              <w:right w:val="nil"/>
            </w:tcBorders>
            <w:shd w:val="clear" w:color="auto" w:fill="auto"/>
            <w:noWrap/>
            <w:vAlign w:val="bottom"/>
            <w:hideMark/>
          </w:tcPr>
          <w:p w14:paraId="4DF69CB4" w14:textId="77777777" w:rsidR="001F6A37" w:rsidRPr="001F6A37" w:rsidRDefault="001F6A37" w:rsidP="001F6A37">
            <w:pPr>
              <w:spacing w:line="240" w:lineRule="auto"/>
              <w:ind w:firstLine="0"/>
              <w:jc w:val="center"/>
              <w:rPr>
                <w:rFonts w:ascii="Calibri" w:eastAsia="Times New Roman" w:hAnsi="Calibri" w:cs="Calibri"/>
                <w:color w:val="000000"/>
                <w:sz w:val="22"/>
                <w:szCs w:val="22"/>
                <w:lang w:eastAsia="es-ES"/>
              </w:rPr>
            </w:pPr>
            <w:r w:rsidRPr="001F6A37">
              <w:rPr>
                <w:rFonts w:ascii="Calibri" w:eastAsia="Times New Roman" w:hAnsi="Calibri" w:cs="Calibri"/>
                <w:color w:val="000000"/>
                <w:sz w:val="22"/>
                <w:szCs w:val="22"/>
                <w:lang w:eastAsia="es-ES"/>
              </w:rPr>
              <w:t>189,18</w:t>
            </w:r>
          </w:p>
        </w:tc>
      </w:tr>
      <w:tr w:rsidR="001F6A37" w:rsidRPr="001F6A37" w14:paraId="40CE4FCA" w14:textId="77777777" w:rsidTr="00576DAF">
        <w:trPr>
          <w:trHeight w:val="808"/>
        </w:trPr>
        <w:tc>
          <w:tcPr>
            <w:tcW w:w="2746" w:type="dxa"/>
            <w:tcBorders>
              <w:top w:val="nil"/>
              <w:left w:val="nil"/>
              <w:bottom w:val="single" w:sz="4" w:space="0" w:color="auto"/>
              <w:right w:val="nil"/>
            </w:tcBorders>
            <w:shd w:val="clear" w:color="auto" w:fill="auto"/>
            <w:noWrap/>
            <w:vAlign w:val="bottom"/>
            <w:hideMark/>
          </w:tcPr>
          <w:p w14:paraId="0F71F7AD" w14:textId="77777777" w:rsidR="001F6A37" w:rsidRPr="001F6A37" w:rsidRDefault="001F6A37" w:rsidP="001F6A37">
            <w:pPr>
              <w:spacing w:line="240" w:lineRule="auto"/>
              <w:ind w:firstLine="0"/>
              <w:jc w:val="center"/>
              <w:rPr>
                <w:rFonts w:ascii="Calibri" w:eastAsia="Times New Roman" w:hAnsi="Calibri" w:cs="Calibri"/>
                <w:color w:val="000000"/>
                <w:sz w:val="22"/>
                <w:szCs w:val="22"/>
                <w:lang w:eastAsia="es-ES"/>
              </w:rPr>
            </w:pPr>
            <w:r w:rsidRPr="001F6A37">
              <w:rPr>
                <w:rFonts w:ascii="Calibri" w:eastAsia="Times New Roman" w:hAnsi="Calibri" w:cs="Calibri"/>
                <w:color w:val="000000"/>
                <w:sz w:val="22"/>
                <w:szCs w:val="22"/>
                <w:lang w:eastAsia="es-ES"/>
              </w:rPr>
              <w:t>Diciembre</w:t>
            </w:r>
          </w:p>
        </w:tc>
        <w:tc>
          <w:tcPr>
            <w:tcW w:w="3511" w:type="dxa"/>
            <w:tcBorders>
              <w:top w:val="nil"/>
              <w:left w:val="nil"/>
              <w:bottom w:val="single" w:sz="4" w:space="0" w:color="auto"/>
              <w:right w:val="nil"/>
            </w:tcBorders>
            <w:shd w:val="clear" w:color="auto" w:fill="auto"/>
            <w:noWrap/>
            <w:vAlign w:val="bottom"/>
            <w:hideMark/>
          </w:tcPr>
          <w:p w14:paraId="22375BED" w14:textId="77777777" w:rsidR="001F6A37" w:rsidRPr="001F6A37" w:rsidRDefault="001F6A37" w:rsidP="001F6A37">
            <w:pPr>
              <w:spacing w:line="240" w:lineRule="auto"/>
              <w:ind w:firstLine="0"/>
              <w:jc w:val="center"/>
              <w:rPr>
                <w:rFonts w:ascii="Calibri" w:eastAsia="Times New Roman" w:hAnsi="Calibri" w:cs="Calibri"/>
                <w:color w:val="000000"/>
                <w:sz w:val="22"/>
                <w:szCs w:val="22"/>
                <w:lang w:eastAsia="es-ES"/>
              </w:rPr>
            </w:pPr>
            <w:r w:rsidRPr="001F6A37">
              <w:rPr>
                <w:rFonts w:ascii="Calibri" w:eastAsia="Times New Roman" w:hAnsi="Calibri" w:cs="Calibri"/>
                <w:color w:val="000000"/>
                <w:sz w:val="22"/>
                <w:szCs w:val="22"/>
                <w:lang w:eastAsia="es-ES"/>
              </w:rPr>
              <w:t>194,99</w:t>
            </w:r>
          </w:p>
        </w:tc>
      </w:tr>
    </w:tbl>
    <w:p w14:paraId="182552C6" w14:textId="3481A8A0" w:rsidR="001F6A37" w:rsidRDefault="00576DAF" w:rsidP="00E821F5">
      <w:r>
        <w:rPr>
          <w:b/>
          <w:bCs/>
        </w:rPr>
        <w:t xml:space="preserve">Fuente: </w:t>
      </w:r>
      <w:r w:rsidR="0085723E">
        <w:t>Banco Central</w:t>
      </w:r>
    </w:p>
    <w:p w14:paraId="6D2EC855" w14:textId="36C84649" w:rsidR="0085723E" w:rsidRDefault="0085723E" w:rsidP="00E821F5"/>
    <w:p w14:paraId="3C3D3D74" w14:textId="1AAA10E9" w:rsidR="0085723E" w:rsidRDefault="0085723E" w:rsidP="00E821F5"/>
    <w:p w14:paraId="09576F3F" w14:textId="36F3506F" w:rsidR="0085723E" w:rsidRDefault="0085723E" w:rsidP="00C86327">
      <w:pPr>
        <w:ind w:firstLine="0"/>
        <w:rPr>
          <w:b/>
          <w:bCs/>
        </w:rPr>
      </w:pPr>
      <w:r w:rsidRPr="00E821F5">
        <w:rPr>
          <w:b/>
          <w:bCs/>
        </w:rPr>
        <w:lastRenderedPageBreak/>
        <w:t>Gráfico N.º 1</w:t>
      </w:r>
      <w:r>
        <w:rPr>
          <w:b/>
          <w:bCs/>
        </w:rPr>
        <w:t>.</w:t>
      </w:r>
      <w:r w:rsidR="0075640F">
        <w:rPr>
          <w:b/>
          <w:bCs/>
        </w:rPr>
        <w:t>5</w:t>
      </w:r>
    </w:p>
    <w:p w14:paraId="2F617D07" w14:textId="652E3358" w:rsidR="00C86327" w:rsidRPr="0085723E" w:rsidRDefault="00C86327" w:rsidP="00C86327">
      <w:pPr>
        <w:ind w:firstLine="0"/>
        <w:jc w:val="center"/>
        <w:rPr>
          <w:b/>
          <w:bCs/>
        </w:rPr>
      </w:pPr>
      <w:r>
        <w:rPr>
          <w:noProof/>
        </w:rPr>
        <w:drawing>
          <wp:inline distT="0" distB="0" distL="0" distR="0" wp14:anchorId="3874B4C6" wp14:editId="2C5C6445">
            <wp:extent cx="4840686" cy="2743200"/>
            <wp:effectExtent l="0" t="0" r="10795" b="12700"/>
            <wp:docPr id="14" name="Gráfico 14" descr="Tipo de gráfico: Líneas. &quot;Promedio de Gasoil regular&quot;&#10;&#10;Descripción generada automáticamente">
              <a:extLst xmlns:a="http://schemas.openxmlformats.org/drawingml/2006/main">
                <a:ext uri="{FF2B5EF4-FFF2-40B4-BE49-F238E27FC236}">
                  <a16:creationId xmlns:a16="http://schemas.microsoft.com/office/drawing/2014/main" id="{D407DBE1-D9C4-2FBB-6C40-CED25FAC0C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7D9D9AC" w14:textId="08D029F8" w:rsidR="0085723E" w:rsidRDefault="0085723E" w:rsidP="00E821F5"/>
    <w:p w14:paraId="0EF76BD0" w14:textId="06152A31" w:rsidR="001666A7" w:rsidRDefault="001666A7" w:rsidP="00E821F5">
      <w:r>
        <w:rPr>
          <w:b/>
          <w:bCs/>
        </w:rPr>
        <w:t xml:space="preserve">Fuente: </w:t>
      </w:r>
      <w:r>
        <w:t>Elaboración propia, Banco Central</w:t>
      </w:r>
    </w:p>
    <w:p w14:paraId="750051EB" w14:textId="2D8EA28F" w:rsidR="004C46B9" w:rsidRDefault="004C46B9" w:rsidP="00E821F5"/>
    <w:p w14:paraId="6818E253" w14:textId="1D7F7E5A" w:rsidR="004C46B9" w:rsidRDefault="004C46B9" w:rsidP="00E821F5"/>
    <w:p w14:paraId="3F1F1185" w14:textId="25EFF874" w:rsidR="00E6154C" w:rsidRDefault="00E6154C" w:rsidP="00E821F5"/>
    <w:p w14:paraId="021B4B84" w14:textId="6C2CC478" w:rsidR="00E6154C" w:rsidRDefault="00E6154C" w:rsidP="00E821F5"/>
    <w:p w14:paraId="0C7A0E4F" w14:textId="4183A7AB" w:rsidR="00E6154C" w:rsidRDefault="00E6154C" w:rsidP="00E821F5"/>
    <w:p w14:paraId="72C42316" w14:textId="6982E645" w:rsidR="00E6154C" w:rsidRDefault="00E6154C" w:rsidP="00E821F5"/>
    <w:p w14:paraId="5DC8D8D4" w14:textId="7D332F34" w:rsidR="00E6154C" w:rsidRDefault="00E6154C" w:rsidP="00E821F5"/>
    <w:p w14:paraId="2FA6D733" w14:textId="2E9A9C5D" w:rsidR="00E6154C" w:rsidRDefault="00E6154C" w:rsidP="00E821F5"/>
    <w:p w14:paraId="7C6D77A5" w14:textId="0E93E94F" w:rsidR="00E6154C" w:rsidRDefault="00E6154C" w:rsidP="00E821F5"/>
    <w:p w14:paraId="5B6A329F" w14:textId="1424DD13" w:rsidR="00E6154C" w:rsidRDefault="00E6154C" w:rsidP="00E821F5"/>
    <w:p w14:paraId="6541D72D" w14:textId="29E8B8CF" w:rsidR="00E6154C" w:rsidRDefault="00E6154C" w:rsidP="00E821F5"/>
    <w:p w14:paraId="6006A069" w14:textId="7944B35C" w:rsidR="00E6154C" w:rsidRDefault="00E6154C" w:rsidP="00E821F5"/>
    <w:p w14:paraId="5BA1BABE" w14:textId="668601A2" w:rsidR="00E6154C" w:rsidRDefault="00E6154C" w:rsidP="00E821F5"/>
    <w:p w14:paraId="3DF9924C" w14:textId="77777777" w:rsidR="00E6154C" w:rsidRDefault="00E6154C" w:rsidP="00E821F5"/>
    <w:p w14:paraId="5F7F07F3" w14:textId="2760EAFE" w:rsidR="00CD5920" w:rsidRDefault="00CD5920" w:rsidP="00E821F5"/>
    <w:p w14:paraId="4C23D376" w14:textId="157430C2" w:rsidR="00CD5920" w:rsidRDefault="00CD5920" w:rsidP="00E821F5"/>
    <w:p w14:paraId="257F429E" w14:textId="13D4FA1C" w:rsidR="00CD5920" w:rsidRDefault="00CD5920" w:rsidP="00E821F5"/>
    <w:p w14:paraId="6C8BB1A7" w14:textId="77777777" w:rsidR="00E6154C" w:rsidRDefault="00E6154C" w:rsidP="00E821F5"/>
    <w:p w14:paraId="031AB9DA" w14:textId="77777777" w:rsidR="004C46B9" w:rsidRDefault="004C46B9" w:rsidP="004C46B9">
      <w:pPr>
        <w:spacing w:line="240" w:lineRule="auto"/>
        <w:ind w:firstLine="0"/>
        <w:jc w:val="left"/>
      </w:pPr>
    </w:p>
    <w:p w14:paraId="10A396B5" w14:textId="1E620EEE" w:rsidR="00B94EA3" w:rsidRPr="004C46B9" w:rsidRDefault="00B94EA3" w:rsidP="004C46B9">
      <w:pPr>
        <w:spacing w:line="240" w:lineRule="auto"/>
        <w:ind w:firstLine="0"/>
        <w:jc w:val="center"/>
      </w:pPr>
      <w:r w:rsidRPr="00DF2E06">
        <w:rPr>
          <w:b/>
          <w:bCs/>
        </w:rPr>
        <w:t xml:space="preserve">Tabla </w:t>
      </w:r>
      <w:r w:rsidR="00ED4655">
        <w:rPr>
          <w:b/>
          <w:bCs/>
        </w:rPr>
        <w:t>1.</w:t>
      </w:r>
      <w:r w:rsidR="000B621E">
        <w:rPr>
          <w:b/>
          <w:bCs/>
        </w:rPr>
        <w:t>5</w:t>
      </w:r>
    </w:p>
    <w:p w14:paraId="6ED96528" w14:textId="7D6A9FAB" w:rsidR="00B94EA3" w:rsidRPr="00576DAF" w:rsidRDefault="00B94EA3" w:rsidP="00B94EA3">
      <w:pPr>
        <w:jc w:val="center"/>
        <w:rPr>
          <w:b/>
          <w:bCs/>
        </w:rPr>
      </w:pPr>
      <w:r w:rsidRPr="00DF2E06">
        <w:rPr>
          <w:b/>
          <w:bCs/>
        </w:rPr>
        <w:t>P</w:t>
      </w:r>
      <w:r w:rsidR="00F8294A">
        <w:rPr>
          <w:b/>
          <w:bCs/>
        </w:rPr>
        <w:t>orcentaje de precio</w:t>
      </w:r>
      <w:r w:rsidRPr="00DF2E06">
        <w:rPr>
          <w:b/>
          <w:bCs/>
        </w:rPr>
        <w:t xml:space="preserve"> de Gasolina </w:t>
      </w:r>
      <w:r>
        <w:rPr>
          <w:b/>
          <w:bCs/>
        </w:rPr>
        <w:t>optimo</w:t>
      </w:r>
      <w:r w:rsidRPr="00DF2E06">
        <w:rPr>
          <w:b/>
          <w:bCs/>
        </w:rPr>
        <w:t xml:space="preserve"> en República Dominicana, 2020</w:t>
      </w:r>
      <w:r w:rsidR="002C4D14">
        <w:rPr>
          <w:b/>
          <w:bCs/>
        </w:rPr>
        <w:t xml:space="preserve"> - 2022</w:t>
      </w:r>
    </w:p>
    <w:p w14:paraId="51FA7692" w14:textId="77777777" w:rsidR="00B94EA3" w:rsidRDefault="00B94EA3">
      <w:pPr>
        <w:spacing w:line="240" w:lineRule="auto"/>
        <w:ind w:firstLine="0"/>
        <w:jc w:val="left"/>
      </w:pPr>
    </w:p>
    <w:tbl>
      <w:tblPr>
        <w:tblW w:w="5112" w:type="dxa"/>
        <w:tblInd w:w="2579" w:type="dxa"/>
        <w:tblCellMar>
          <w:left w:w="70" w:type="dxa"/>
          <w:right w:w="70" w:type="dxa"/>
        </w:tblCellMar>
        <w:tblLook w:val="04A0" w:firstRow="1" w:lastRow="0" w:firstColumn="1" w:lastColumn="0" w:noHBand="0" w:noVBand="1"/>
      </w:tblPr>
      <w:tblGrid>
        <w:gridCol w:w="1710"/>
        <w:gridCol w:w="3402"/>
      </w:tblGrid>
      <w:tr w:rsidR="00B94EA3" w:rsidRPr="00B94EA3" w14:paraId="09FB522E" w14:textId="77777777" w:rsidTr="00D1069E">
        <w:trPr>
          <w:trHeight w:val="712"/>
        </w:trPr>
        <w:tc>
          <w:tcPr>
            <w:tcW w:w="1710" w:type="dxa"/>
            <w:tcBorders>
              <w:top w:val="single" w:sz="4" w:space="0" w:color="auto"/>
              <w:left w:val="nil"/>
              <w:bottom w:val="nil"/>
              <w:right w:val="nil"/>
            </w:tcBorders>
            <w:shd w:val="clear" w:color="DCE6F1" w:fill="FFFFFF"/>
            <w:noWrap/>
            <w:vAlign w:val="bottom"/>
            <w:hideMark/>
          </w:tcPr>
          <w:p w14:paraId="245D9BDA" w14:textId="77777777" w:rsidR="00B94EA3" w:rsidRPr="00B94EA3" w:rsidRDefault="00B94EA3" w:rsidP="00B94EA3">
            <w:pPr>
              <w:spacing w:line="240" w:lineRule="auto"/>
              <w:ind w:firstLine="0"/>
              <w:jc w:val="center"/>
              <w:rPr>
                <w:rFonts w:ascii="Calibri" w:eastAsia="Times New Roman" w:hAnsi="Calibri" w:cs="Calibri"/>
                <w:b/>
                <w:bCs/>
                <w:color w:val="000000"/>
                <w:sz w:val="22"/>
                <w:szCs w:val="22"/>
                <w:lang w:eastAsia="es-ES"/>
              </w:rPr>
            </w:pPr>
            <w:r w:rsidRPr="00B94EA3">
              <w:rPr>
                <w:rFonts w:ascii="Calibri" w:eastAsia="Times New Roman" w:hAnsi="Calibri" w:cs="Calibri"/>
                <w:b/>
                <w:bCs/>
                <w:color w:val="000000"/>
                <w:sz w:val="22"/>
                <w:szCs w:val="22"/>
                <w:lang w:eastAsia="es-ES"/>
              </w:rPr>
              <w:t>Mes</w:t>
            </w:r>
          </w:p>
        </w:tc>
        <w:tc>
          <w:tcPr>
            <w:tcW w:w="3402" w:type="dxa"/>
            <w:tcBorders>
              <w:top w:val="single" w:sz="4" w:space="0" w:color="auto"/>
              <w:left w:val="nil"/>
              <w:bottom w:val="nil"/>
              <w:right w:val="nil"/>
            </w:tcBorders>
            <w:shd w:val="clear" w:color="DCE6F1" w:fill="FFFFFF"/>
            <w:noWrap/>
            <w:vAlign w:val="bottom"/>
            <w:hideMark/>
          </w:tcPr>
          <w:p w14:paraId="3630D229" w14:textId="77777777" w:rsidR="00B94EA3" w:rsidRPr="00B94EA3" w:rsidRDefault="00B94EA3" w:rsidP="00B94EA3">
            <w:pPr>
              <w:spacing w:line="240" w:lineRule="auto"/>
              <w:ind w:firstLine="0"/>
              <w:jc w:val="center"/>
              <w:rPr>
                <w:rFonts w:ascii="Calibri" w:eastAsia="Times New Roman" w:hAnsi="Calibri" w:cs="Calibri"/>
                <w:b/>
                <w:bCs/>
                <w:color w:val="000000"/>
                <w:sz w:val="22"/>
                <w:szCs w:val="22"/>
                <w:lang w:eastAsia="es-ES"/>
              </w:rPr>
            </w:pPr>
            <w:r w:rsidRPr="00B94EA3">
              <w:rPr>
                <w:rFonts w:ascii="Calibri" w:eastAsia="Times New Roman" w:hAnsi="Calibri" w:cs="Calibri"/>
                <w:b/>
                <w:bCs/>
                <w:color w:val="000000"/>
                <w:sz w:val="22"/>
                <w:szCs w:val="22"/>
                <w:lang w:eastAsia="es-ES"/>
              </w:rPr>
              <w:t xml:space="preserve">Porcentaje de Gas licuado de petróleo </w:t>
            </w:r>
          </w:p>
        </w:tc>
      </w:tr>
      <w:tr w:rsidR="00B94EA3" w:rsidRPr="00B94EA3" w14:paraId="3B6C00D2" w14:textId="77777777" w:rsidTr="00D1069E">
        <w:trPr>
          <w:trHeight w:val="712"/>
        </w:trPr>
        <w:tc>
          <w:tcPr>
            <w:tcW w:w="1710" w:type="dxa"/>
            <w:tcBorders>
              <w:top w:val="single" w:sz="4" w:space="0" w:color="auto"/>
              <w:left w:val="nil"/>
              <w:bottom w:val="nil"/>
              <w:right w:val="nil"/>
            </w:tcBorders>
            <w:shd w:val="clear" w:color="auto" w:fill="auto"/>
            <w:noWrap/>
            <w:vAlign w:val="bottom"/>
            <w:hideMark/>
          </w:tcPr>
          <w:p w14:paraId="098C55AD" w14:textId="77777777" w:rsidR="00B94EA3" w:rsidRPr="00B94EA3" w:rsidRDefault="00B94EA3" w:rsidP="00B94EA3">
            <w:pPr>
              <w:spacing w:line="240" w:lineRule="auto"/>
              <w:ind w:firstLine="0"/>
              <w:jc w:val="center"/>
              <w:rPr>
                <w:rFonts w:ascii="Calibri" w:eastAsia="Times New Roman" w:hAnsi="Calibri" w:cs="Calibri"/>
                <w:color w:val="000000"/>
                <w:sz w:val="22"/>
                <w:szCs w:val="22"/>
                <w:lang w:eastAsia="es-ES"/>
              </w:rPr>
            </w:pPr>
            <w:r w:rsidRPr="00B94EA3">
              <w:rPr>
                <w:rFonts w:ascii="Calibri" w:eastAsia="Times New Roman" w:hAnsi="Calibri" w:cs="Calibri"/>
                <w:color w:val="000000"/>
                <w:sz w:val="22"/>
                <w:szCs w:val="22"/>
                <w:lang w:eastAsia="es-ES"/>
              </w:rPr>
              <w:t>Enero</w:t>
            </w:r>
          </w:p>
        </w:tc>
        <w:tc>
          <w:tcPr>
            <w:tcW w:w="3402" w:type="dxa"/>
            <w:tcBorders>
              <w:top w:val="single" w:sz="4" w:space="0" w:color="auto"/>
              <w:left w:val="nil"/>
              <w:bottom w:val="nil"/>
              <w:right w:val="nil"/>
            </w:tcBorders>
            <w:shd w:val="clear" w:color="auto" w:fill="auto"/>
            <w:noWrap/>
            <w:vAlign w:val="bottom"/>
            <w:hideMark/>
          </w:tcPr>
          <w:p w14:paraId="67BF92B4" w14:textId="77777777" w:rsidR="00B94EA3" w:rsidRPr="00B94EA3" w:rsidRDefault="00B94EA3" w:rsidP="00B94EA3">
            <w:pPr>
              <w:spacing w:line="240" w:lineRule="auto"/>
              <w:ind w:firstLine="0"/>
              <w:jc w:val="center"/>
              <w:rPr>
                <w:rFonts w:ascii="Calibri" w:eastAsia="Times New Roman" w:hAnsi="Calibri" w:cs="Calibri"/>
                <w:color w:val="000000"/>
                <w:sz w:val="22"/>
                <w:szCs w:val="22"/>
                <w:lang w:eastAsia="es-ES"/>
              </w:rPr>
            </w:pPr>
            <w:r w:rsidRPr="00B94EA3">
              <w:rPr>
                <w:rFonts w:ascii="Calibri" w:eastAsia="Times New Roman" w:hAnsi="Calibri" w:cs="Calibri"/>
                <w:color w:val="000000"/>
                <w:sz w:val="22"/>
                <w:szCs w:val="22"/>
                <w:lang w:eastAsia="es-ES"/>
              </w:rPr>
              <w:t>1,00</w:t>
            </w:r>
          </w:p>
        </w:tc>
      </w:tr>
      <w:tr w:rsidR="00B94EA3" w:rsidRPr="00B94EA3" w14:paraId="7E587610" w14:textId="77777777" w:rsidTr="00D1069E">
        <w:trPr>
          <w:trHeight w:val="712"/>
        </w:trPr>
        <w:tc>
          <w:tcPr>
            <w:tcW w:w="1710" w:type="dxa"/>
            <w:tcBorders>
              <w:top w:val="nil"/>
              <w:left w:val="nil"/>
              <w:bottom w:val="nil"/>
              <w:right w:val="nil"/>
            </w:tcBorders>
            <w:shd w:val="clear" w:color="auto" w:fill="auto"/>
            <w:noWrap/>
            <w:vAlign w:val="bottom"/>
            <w:hideMark/>
          </w:tcPr>
          <w:p w14:paraId="396854AD" w14:textId="77777777" w:rsidR="00B94EA3" w:rsidRPr="00B94EA3" w:rsidRDefault="00B94EA3" w:rsidP="00B94EA3">
            <w:pPr>
              <w:spacing w:line="240" w:lineRule="auto"/>
              <w:ind w:firstLine="0"/>
              <w:jc w:val="center"/>
              <w:rPr>
                <w:rFonts w:ascii="Calibri" w:eastAsia="Times New Roman" w:hAnsi="Calibri" w:cs="Calibri"/>
                <w:color w:val="000000"/>
                <w:sz w:val="22"/>
                <w:szCs w:val="22"/>
                <w:lang w:eastAsia="es-ES"/>
              </w:rPr>
            </w:pPr>
            <w:r w:rsidRPr="00B94EA3">
              <w:rPr>
                <w:rFonts w:ascii="Calibri" w:eastAsia="Times New Roman" w:hAnsi="Calibri" w:cs="Calibri"/>
                <w:color w:val="000000"/>
                <w:sz w:val="22"/>
                <w:szCs w:val="22"/>
                <w:lang w:eastAsia="es-ES"/>
              </w:rPr>
              <w:t>Febrero</w:t>
            </w:r>
          </w:p>
        </w:tc>
        <w:tc>
          <w:tcPr>
            <w:tcW w:w="3402" w:type="dxa"/>
            <w:tcBorders>
              <w:top w:val="nil"/>
              <w:left w:val="nil"/>
              <w:bottom w:val="nil"/>
              <w:right w:val="nil"/>
            </w:tcBorders>
            <w:shd w:val="clear" w:color="auto" w:fill="auto"/>
            <w:noWrap/>
            <w:vAlign w:val="bottom"/>
            <w:hideMark/>
          </w:tcPr>
          <w:p w14:paraId="72854943" w14:textId="77777777" w:rsidR="00B94EA3" w:rsidRPr="00B94EA3" w:rsidRDefault="00B94EA3" w:rsidP="00B94EA3">
            <w:pPr>
              <w:spacing w:line="240" w:lineRule="auto"/>
              <w:ind w:firstLine="0"/>
              <w:jc w:val="center"/>
              <w:rPr>
                <w:rFonts w:ascii="Calibri" w:eastAsia="Times New Roman" w:hAnsi="Calibri" w:cs="Calibri"/>
                <w:color w:val="000000"/>
                <w:sz w:val="22"/>
                <w:szCs w:val="22"/>
                <w:lang w:eastAsia="es-ES"/>
              </w:rPr>
            </w:pPr>
            <w:r w:rsidRPr="00B94EA3">
              <w:rPr>
                <w:rFonts w:ascii="Calibri" w:eastAsia="Times New Roman" w:hAnsi="Calibri" w:cs="Calibri"/>
                <w:color w:val="000000"/>
                <w:sz w:val="22"/>
                <w:szCs w:val="22"/>
                <w:lang w:eastAsia="es-ES"/>
              </w:rPr>
              <w:t>1,01</w:t>
            </w:r>
          </w:p>
        </w:tc>
      </w:tr>
      <w:tr w:rsidR="00B94EA3" w:rsidRPr="00B94EA3" w14:paraId="5E8C6622" w14:textId="77777777" w:rsidTr="00D1069E">
        <w:trPr>
          <w:trHeight w:val="712"/>
        </w:trPr>
        <w:tc>
          <w:tcPr>
            <w:tcW w:w="1710" w:type="dxa"/>
            <w:tcBorders>
              <w:top w:val="nil"/>
              <w:left w:val="nil"/>
              <w:bottom w:val="nil"/>
              <w:right w:val="nil"/>
            </w:tcBorders>
            <w:shd w:val="clear" w:color="auto" w:fill="auto"/>
            <w:noWrap/>
            <w:vAlign w:val="bottom"/>
            <w:hideMark/>
          </w:tcPr>
          <w:p w14:paraId="22B64537" w14:textId="77777777" w:rsidR="00B94EA3" w:rsidRPr="00B94EA3" w:rsidRDefault="00B94EA3" w:rsidP="00B94EA3">
            <w:pPr>
              <w:spacing w:line="240" w:lineRule="auto"/>
              <w:ind w:firstLine="0"/>
              <w:jc w:val="center"/>
              <w:rPr>
                <w:rFonts w:ascii="Calibri" w:eastAsia="Times New Roman" w:hAnsi="Calibri" w:cs="Calibri"/>
                <w:color w:val="000000"/>
                <w:sz w:val="22"/>
                <w:szCs w:val="22"/>
                <w:lang w:eastAsia="es-ES"/>
              </w:rPr>
            </w:pPr>
            <w:r w:rsidRPr="00B94EA3">
              <w:rPr>
                <w:rFonts w:ascii="Calibri" w:eastAsia="Times New Roman" w:hAnsi="Calibri" w:cs="Calibri"/>
                <w:color w:val="000000"/>
                <w:sz w:val="22"/>
                <w:szCs w:val="22"/>
                <w:lang w:eastAsia="es-ES"/>
              </w:rPr>
              <w:t>Marzo</w:t>
            </w:r>
          </w:p>
        </w:tc>
        <w:tc>
          <w:tcPr>
            <w:tcW w:w="3402" w:type="dxa"/>
            <w:tcBorders>
              <w:top w:val="nil"/>
              <w:left w:val="nil"/>
              <w:bottom w:val="nil"/>
              <w:right w:val="nil"/>
            </w:tcBorders>
            <w:shd w:val="clear" w:color="auto" w:fill="auto"/>
            <w:noWrap/>
            <w:vAlign w:val="bottom"/>
            <w:hideMark/>
          </w:tcPr>
          <w:p w14:paraId="458A1D21" w14:textId="77777777" w:rsidR="00B94EA3" w:rsidRPr="00B94EA3" w:rsidRDefault="00B94EA3" w:rsidP="00B94EA3">
            <w:pPr>
              <w:spacing w:line="240" w:lineRule="auto"/>
              <w:ind w:firstLine="0"/>
              <w:jc w:val="center"/>
              <w:rPr>
                <w:rFonts w:ascii="Calibri" w:eastAsia="Times New Roman" w:hAnsi="Calibri" w:cs="Calibri"/>
                <w:color w:val="000000"/>
                <w:sz w:val="22"/>
                <w:szCs w:val="22"/>
                <w:lang w:eastAsia="es-ES"/>
              </w:rPr>
            </w:pPr>
            <w:r w:rsidRPr="00B94EA3">
              <w:rPr>
                <w:rFonts w:ascii="Calibri" w:eastAsia="Times New Roman" w:hAnsi="Calibri" w:cs="Calibri"/>
                <w:color w:val="000000"/>
                <w:sz w:val="22"/>
                <w:szCs w:val="22"/>
                <w:lang w:eastAsia="es-ES"/>
              </w:rPr>
              <w:t>0,99</w:t>
            </w:r>
          </w:p>
        </w:tc>
      </w:tr>
      <w:tr w:rsidR="00B94EA3" w:rsidRPr="00B94EA3" w14:paraId="25C8E295" w14:textId="77777777" w:rsidTr="00D1069E">
        <w:trPr>
          <w:trHeight w:val="712"/>
        </w:trPr>
        <w:tc>
          <w:tcPr>
            <w:tcW w:w="1710" w:type="dxa"/>
            <w:tcBorders>
              <w:top w:val="nil"/>
              <w:left w:val="nil"/>
              <w:bottom w:val="nil"/>
              <w:right w:val="nil"/>
            </w:tcBorders>
            <w:shd w:val="clear" w:color="auto" w:fill="auto"/>
            <w:noWrap/>
            <w:vAlign w:val="bottom"/>
            <w:hideMark/>
          </w:tcPr>
          <w:p w14:paraId="4B371CD0" w14:textId="77777777" w:rsidR="00B94EA3" w:rsidRPr="00B94EA3" w:rsidRDefault="00B94EA3" w:rsidP="00B94EA3">
            <w:pPr>
              <w:spacing w:line="240" w:lineRule="auto"/>
              <w:ind w:firstLine="0"/>
              <w:jc w:val="center"/>
              <w:rPr>
                <w:rFonts w:ascii="Calibri" w:eastAsia="Times New Roman" w:hAnsi="Calibri" w:cs="Calibri"/>
                <w:color w:val="000000"/>
                <w:sz w:val="22"/>
                <w:szCs w:val="22"/>
                <w:lang w:eastAsia="es-ES"/>
              </w:rPr>
            </w:pPr>
            <w:r w:rsidRPr="00B94EA3">
              <w:rPr>
                <w:rFonts w:ascii="Calibri" w:eastAsia="Times New Roman" w:hAnsi="Calibri" w:cs="Calibri"/>
                <w:color w:val="000000"/>
                <w:sz w:val="22"/>
                <w:szCs w:val="22"/>
                <w:lang w:eastAsia="es-ES"/>
              </w:rPr>
              <w:t>Abril</w:t>
            </w:r>
          </w:p>
        </w:tc>
        <w:tc>
          <w:tcPr>
            <w:tcW w:w="3402" w:type="dxa"/>
            <w:tcBorders>
              <w:top w:val="nil"/>
              <w:left w:val="nil"/>
              <w:bottom w:val="nil"/>
              <w:right w:val="nil"/>
            </w:tcBorders>
            <w:shd w:val="clear" w:color="auto" w:fill="auto"/>
            <w:noWrap/>
            <w:vAlign w:val="bottom"/>
            <w:hideMark/>
          </w:tcPr>
          <w:p w14:paraId="1C593813" w14:textId="77777777" w:rsidR="00B94EA3" w:rsidRPr="00B94EA3" w:rsidRDefault="00B94EA3" w:rsidP="00B94EA3">
            <w:pPr>
              <w:spacing w:line="240" w:lineRule="auto"/>
              <w:ind w:firstLine="0"/>
              <w:jc w:val="center"/>
              <w:rPr>
                <w:rFonts w:ascii="Calibri" w:eastAsia="Times New Roman" w:hAnsi="Calibri" w:cs="Calibri"/>
                <w:color w:val="000000"/>
                <w:sz w:val="22"/>
                <w:szCs w:val="22"/>
                <w:lang w:eastAsia="es-ES"/>
              </w:rPr>
            </w:pPr>
            <w:r w:rsidRPr="00B94EA3">
              <w:rPr>
                <w:rFonts w:ascii="Calibri" w:eastAsia="Times New Roman" w:hAnsi="Calibri" w:cs="Calibri"/>
                <w:color w:val="000000"/>
                <w:sz w:val="22"/>
                <w:szCs w:val="22"/>
                <w:lang w:eastAsia="es-ES"/>
              </w:rPr>
              <w:t>0,99</w:t>
            </w:r>
          </w:p>
        </w:tc>
      </w:tr>
      <w:tr w:rsidR="00B94EA3" w:rsidRPr="00B94EA3" w14:paraId="7E50F4A0" w14:textId="77777777" w:rsidTr="00D1069E">
        <w:trPr>
          <w:trHeight w:val="712"/>
        </w:trPr>
        <w:tc>
          <w:tcPr>
            <w:tcW w:w="1710" w:type="dxa"/>
            <w:tcBorders>
              <w:top w:val="nil"/>
              <w:left w:val="nil"/>
              <w:bottom w:val="nil"/>
              <w:right w:val="nil"/>
            </w:tcBorders>
            <w:shd w:val="clear" w:color="auto" w:fill="auto"/>
            <w:noWrap/>
            <w:vAlign w:val="bottom"/>
            <w:hideMark/>
          </w:tcPr>
          <w:p w14:paraId="26A93204" w14:textId="77777777" w:rsidR="00B94EA3" w:rsidRPr="00B94EA3" w:rsidRDefault="00B94EA3" w:rsidP="00B94EA3">
            <w:pPr>
              <w:spacing w:line="240" w:lineRule="auto"/>
              <w:ind w:firstLine="0"/>
              <w:jc w:val="center"/>
              <w:rPr>
                <w:rFonts w:ascii="Calibri" w:eastAsia="Times New Roman" w:hAnsi="Calibri" w:cs="Calibri"/>
                <w:color w:val="000000"/>
                <w:sz w:val="22"/>
                <w:szCs w:val="22"/>
                <w:lang w:eastAsia="es-ES"/>
              </w:rPr>
            </w:pPr>
            <w:r w:rsidRPr="00B94EA3">
              <w:rPr>
                <w:rFonts w:ascii="Calibri" w:eastAsia="Times New Roman" w:hAnsi="Calibri" w:cs="Calibri"/>
                <w:color w:val="000000"/>
                <w:sz w:val="22"/>
                <w:szCs w:val="22"/>
                <w:lang w:eastAsia="es-ES"/>
              </w:rPr>
              <w:t>Mayo</w:t>
            </w:r>
          </w:p>
        </w:tc>
        <w:tc>
          <w:tcPr>
            <w:tcW w:w="3402" w:type="dxa"/>
            <w:tcBorders>
              <w:top w:val="nil"/>
              <w:left w:val="nil"/>
              <w:bottom w:val="nil"/>
              <w:right w:val="nil"/>
            </w:tcBorders>
            <w:shd w:val="clear" w:color="auto" w:fill="auto"/>
            <w:noWrap/>
            <w:vAlign w:val="bottom"/>
            <w:hideMark/>
          </w:tcPr>
          <w:p w14:paraId="43F08CA8" w14:textId="77777777" w:rsidR="00B94EA3" w:rsidRPr="00B94EA3" w:rsidRDefault="00B94EA3" w:rsidP="00B94EA3">
            <w:pPr>
              <w:spacing w:line="240" w:lineRule="auto"/>
              <w:ind w:firstLine="0"/>
              <w:jc w:val="center"/>
              <w:rPr>
                <w:rFonts w:ascii="Calibri" w:eastAsia="Times New Roman" w:hAnsi="Calibri" w:cs="Calibri"/>
                <w:color w:val="000000"/>
                <w:sz w:val="22"/>
                <w:szCs w:val="22"/>
                <w:lang w:eastAsia="es-ES"/>
              </w:rPr>
            </w:pPr>
            <w:r w:rsidRPr="00B94EA3">
              <w:rPr>
                <w:rFonts w:ascii="Calibri" w:eastAsia="Times New Roman" w:hAnsi="Calibri" w:cs="Calibri"/>
                <w:color w:val="000000"/>
                <w:sz w:val="22"/>
                <w:szCs w:val="22"/>
                <w:lang w:eastAsia="es-ES"/>
              </w:rPr>
              <w:t>1,00</w:t>
            </w:r>
          </w:p>
        </w:tc>
      </w:tr>
      <w:tr w:rsidR="00B94EA3" w:rsidRPr="00B94EA3" w14:paraId="7E7601E1" w14:textId="77777777" w:rsidTr="00D1069E">
        <w:trPr>
          <w:trHeight w:val="712"/>
        </w:trPr>
        <w:tc>
          <w:tcPr>
            <w:tcW w:w="1710" w:type="dxa"/>
            <w:tcBorders>
              <w:top w:val="nil"/>
              <w:left w:val="nil"/>
              <w:bottom w:val="nil"/>
              <w:right w:val="nil"/>
            </w:tcBorders>
            <w:shd w:val="clear" w:color="auto" w:fill="auto"/>
            <w:noWrap/>
            <w:vAlign w:val="bottom"/>
            <w:hideMark/>
          </w:tcPr>
          <w:p w14:paraId="02C5980A" w14:textId="77777777" w:rsidR="00B94EA3" w:rsidRPr="00B94EA3" w:rsidRDefault="00B94EA3" w:rsidP="00B94EA3">
            <w:pPr>
              <w:spacing w:line="240" w:lineRule="auto"/>
              <w:ind w:firstLine="0"/>
              <w:jc w:val="center"/>
              <w:rPr>
                <w:rFonts w:ascii="Calibri" w:eastAsia="Times New Roman" w:hAnsi="Calibri" w:cs="Calibri"/>
                <w:color w:val="000000"/>
                <w:sz w:val="22"/>
                <w:szCs w:val="22"/>
                <w:lang w:eastAsia="es-ES"/>
              </w:rPr>
            </w:pPr>
            <w:r w:rsidRPr="00B94EA3">
              <w:rPr>
                <w:rFonts w:ascii="Calibri" w:eastAsia="Times New Roman" w:hAnsi="Calibri" w:cs="Calibri"/>
                <w:color w:val="000000"/>
                <w:sz w:val="22"/>
                <w:szCs w:val="22"/>
                <w:lang w:eastAsia="es-ES"/>
              </w:rPr>
              <w:t>Junio</w:t>
            </w:r>
          </w:p>
        </w:tc>
        <w:tc>
          <w:tcPr>
            <w:tcW w:w="3402" w:type="dxa"/>
            <w:tcBorders>
              <w:top w:val="nil"/>
              <w:left w:val="nil"/>
              <w:bottom w:val="nil"/>
              <w:right w:val="nil"/>
            </w:tcBorders>
            <w:shd w:val="clear" w:color="auto" w:fill="auto"/>
            <w:noWrap/>
            <w:vAlign w:val="bottom"/>
            <w:hideMark/>
          </w:tcPr>
          <w:p w14:paraId="71665920" w14:textId="77777777" w:rsidR="00B94EA3" w:rsidRPr="00B94EA3" w:rsidRDefault="00B94EA3" w:rsidP="00B94EA3">
            <w:pPr>
              <w:spacing w:line="240" w:lineRule="auto"/>
              <w:ind w:firstLine="0"/>
              <w:jc w:val="center"/>
              <w:rPr>
                <w:rFonts w:ascii="Calibri" w:eastAsia="Times New Roman" w:hAnsi="Calibri" w:cs="Calibri"/>
                <w:color w:val="000000"/>
                <w:sz w:val="22"/>
                <w:szCs w:val="22"/>
                <w:lang w:eastAsia="es-ES"/>
              </w:rPr>
            </w:pPr>
            <w:r w:rsidRPr="00B94EA3">
              <w:rPr>
                <w:rFonts w:ascii="Calibri" w:eastAsia="Times New Roman" w:hAnsi="Calibri" w:cs="Calibri"/>
                <w:color w:val="000000"/>
                <w:sz w:val="22"/>
                <w:szCs w:val="22"/>
                <w:lang w:eastAsia="es-ES"/>
              </w:rPr>
              <w:t>1,03</w:t>
            </w:r>
          </w:p>
        </w:tc>
      </w:tr>
      <w:tr w:rsidR="00B94EA3" w:rsidRPr="00B94EA3" w14:paraId="717A6231" w14:textId="77777777" w:rsidTr="00D1069E">
        <w:trPr>
          <w:trHeight w:val="712"/>
        </w:trPr>
        <w:tc>
          <w:tcPr>
            <w:tcW w:w="1710" w:type="dxa"/>
            <w:tcBorders>
              <w:top w:val="nil"/>
              <w:left w:val="nil"/>
              <w:bottom w:val="nil"/>
              <w:right w:val="nil"/>
            </w:tcBorders>
            <w:shd w:val="clear" w:color="auto" w:fill="auto"/>
            <w:noWrap/>
            <w:vAlign w:val="bottom"/>
            <w:hideMark/>
          </w:tcPr>
          <w:p w14:paraId="1033232E" w14:textId="77777777" w:rsidR="00B94EA3" w:rsidRPr="00B94EA3" w:rsidRDefault="00B94EA3" w:rsidP="00B94EA3">
            <w:pPr>
              <w:spacing w:line="240" w:lineRule="auto"/>
              <w:ind w:firstLine="0"/>
              <w:jc w:val="center"/>
              <w:rPr>
                <w:rFonts w:ascii="Calibri" w:eastAsia="Times New Roman" w:hAnsi="Calibri" w:cs="Calibri"/>
                <w:color w:val="000000"/>
                <w:sz w:val="22"/>
                <w:szCs w:val="22"/>
                <w:lang w:eastAsia="es-ES"/>
              </w:rPr>
            </w:pPr>
            <w:r w:rsidRPr="00B94EA3">
              <w:rPr>
                <w:rFonts w:ascii="Calibri" w:eastAsia="Times New Roman" w:hAnsi="Calibri" w:cs="Calibri"/>
                <w:color w:val="000000"/>
                <w:sz w:val="22"/>
                <w:szCs w:val="22"/>
                <w:lang w:eastAsia="es-ES"/>
              </w:rPr>
              <w:t>Julio</w:t>
            </w:r>
          </w:p>
        </w:tc>
        <w:tc>
          <w:tcPr>
            <w:tcW w:w="3402" w:type="dxa"/>
            <w:tcBorders>
              <w:top w:val="nil"/>
              <w:left w:val="nil"/>
              <w:bottom w:val="nil"/>
              <w:right w:val="nil"/>
            </w:tcBorders>
            <w:shd w:val="clear" w:color="auto" w:fill="auto"/>
            <w:noWrap/>
            <w:vAlign w:val="bottom"/>
            <w:hideMark/>
          </w:tcPr>
          <w:p w14:paraId="14D95ABB" w14:textId="77777777" w:rsidR="00B94EA3" w:rsidRPr="00B94EA3" w:rsidRDefault="00B94EA3" w:rsidP="00B94EA3">
            <w:pPr>
              <w:spacing w:line="240" w:lineRule="auto"/>
              <w:ind w:firstLine="0"/>
              <w:jc w:val="center"/>
              <w:rPr>
                <w:rFonts w:ascii="Calibri" w:eastAsia="Times New Roman" w:hAnsi="Calibri" w:cs="Calibri"/>
                <w:color w:val="000000"/>
                <w:sz w:val="22"/>
                <w:szCs w:val="22"/>
                <w:lang w:eastAsia="es-ES"/>
              </w:rPr>
            </w:pPr>
            <w:r w:rsidRPr="00B94EA3">
              <w:rPr>
                <w:rFonts w:ascii="Calibri" w:eastAsia="Times New Roman" w:hAnsi="Calibri" w:cs="Calibri"/>
                <w:color w:val="000000"/>
                <w:sz w:val="22"/>
                <w:szCs w:val="22"/>
                <w:lang w:eastAsia="es-ES"/>
              </w:rPr>
              <w:t>1,04</w:t>
            </w:r>
          </w:p>
        </w:tc>
      </w:tr>
      <w:tr w:rsidR="00B94EA3" w:rsidRPr="00B94EA3" w14:paraId="0F5EB3A9" w14:textId="77777777" w:rsidTr="00D1069E">
        <w:trPr>
          <w:trHeight w:val="712"/>
        </w:trPr>
        <w:tc>
          <w:tcPr>
            <w:tcW w:w="1710" w:type="dxa"/>
            <w:tcBorders>
              <w:top w:val="nil"/>
              <w:left w:val="nil"/>
              <w:bottom w:val="nil"/>
              <w:right w:val="nil"/>
            </w:tcBorders>
            <w:shd w:val="clear" w:color="auto" w:fill="auto"/>
            <w:noWrap/>
            <w:vAlign w:val="bottom"/>
            <w:hideMark/>
          </w:tcPr>
          <w:p w14:paraId="7F15DCB8" w14:textId="77777777" w:rsidR="00B94EA3" w:rsidRPr="00B94EA3" w:rsidRDefault="00B94EA3" w:rsidP="00B94EA3">
            <w:pPr>
              <w:spacing w:line="240" w:lineRule="auto"/>
              <w:ind w:firstLine="0"/>
              <w:jc w:val="center"/>
              <w:rPr>
                <w:rFonts w:ascii="Calibri" w:eastAsia="Times New Roman" w:hAnsi="Calibri" w:cs="Calibri"/>
                <w:color w:val="000000"/>
                <w:sz w:val="22"/>
                <w:szCs w:val="22"/>
                <w:lang w:eastAsia="es-ES"/>
              </w:rPr>
            </w:pPr>
            <w:r w:rsidRPr="00B94EA3">
              <w:rPr>
                <w:rFonts w:ascii="Calibri" w:eastAsia="Times New Roman" w:hAnsi="Calibri" w:cs="Calibri"/>
                <w:color w:val="000000"/>
                <w:sz w:val="22"/>
                <w:szCs w:val="22"/>
                <w:lang w:eastAsia="es-ES"/>
              </w:rPr>
              <w:t>Agosto</w:t>
            </w:r>
          </w:p>
        </w:tc>
        <w:tc>
          <w:tcPr>
            <w:tcW w:w="3402" w:type="dxa"/>
            <w:tcBorders>
              <w:top w:val="nil"/>
              <w:left w:val="nil"/>
              <w:bottom w:val="nil"/>
              <w:right w:val="nil"/>
            </w:tcBorders>
            <w:shd w:val="clear" w:color="auto" w:fill="auto"/>
            <w:noWrap/>
            <w:vAlign w:val="bottom"/>
            <w:hideMark/>
          </w:tcPr>
          <w:p w14:paraId="04C186D8" w14:textId="77777777" w:rsidR="00B94EA3" w:rsidRPr="00B94EA3" w:rsidRDefault="00B94EA3" w:rsidP="00B94EA3">
            <w:pPr>
              <w:spacing w:line="240" w:lineRule="auto"/>
              <w:ind w:firstLine="0"/>
              <w:jc w:val="center"/>
              <w:rPr>
                <w:rFonts w:ascii="Calibri" w:eastAsia="Times New Roman" w:hAnsi="Calibri" w:cs="Calibri"/>
                <w:color w:val="000000"/>
                <w:sz w:val="22"/>
                <w:szCs w:val="22"/>
                <w:lang w:eastAsia="es-ES"/>
              </w:rPr>
            </w:pPr>
            <w:r w:rsidRPr="00B94EA3">
              <w:rPr>
                <w:rFonts w:ascii="Calibri" w:eastAsia="Times New Roman" w:hAnsi="Calibri" w:cs="Calibri"/>
                <w:color w:val="000000"/>
                <w:sz w:val="22"/>
                <w:szCs w:val="22"/>
                <w:lang w:eastAsia="es-ES"/>
              </w:rPr>
              <w:t>1,05</w:t>
            </w:r>
          </w:p>
        </w:tc>
      </w:tr>
      <w:tr w:rsidR="00B94EA3" w:rsidRPr="00B94EA3" w14:paraId="188EAA13" w14:textId="77777777" w:rsidTr="00D1069E">
        <w:trPr>
          <w:trHeight w:val="712"/>
        </w:trPr>
        <w:tc>
          <w:tcPr>
            <w:tcW w:w="1710" w:type="dxa"/>
            <w:tcBorders>
              <w:top w:val="nil"/>
              <w:left w:val="nil"/>
              <w:bottom w:val="nil"/>
              <w:right w:val="nil"/>
            </w:tcBorders>
            <w:shd w:val="clear" w:color="auto" w:fill="auto"/>
            <w:noWrap/>
            <w:vAlign w:val="bottom"/>
            <w:hideMark/>
          </w:tcPr>
          <w:p w14:paraId="3F1F0DCC" w14:textId="77777777" w:rsidR="00B94EA3" w:rsidRPr="00B94EA3" w:rsidRDefault="00B94EA3" w:rsidP="00B94EA3">
            <w:pPr>
              <w:spacing w:line="240" w:lineRule="auto"/>
              <w:ind w:firstLine="0"/>
              <w:jc w:val="center"/>
              <w:rPr>
                <w:rFonts w:ascii="Calibri" w:eastAsia="Times New Roman" w:hAnsi="Calibri" w:cs="Calibri"/>
                <w:color w:val="000000"/>
                <w:sz w:val="22"/>
                <w:szCs w:val="22"/>
                <w:lang w:eastAsia="es-ES"/>
              </w:rPr>
            </w:pPr>
            <w:r w:rsidRPr="00B94EA3">
              <w:rPr>
                <w:rFonts w:ascii="Calibri" w:eastAsia="Times New Roman" w:hAnsi="Calibri" w:cs="Calibri"/>
                <w:color w:val="000000"/>
                <w:sz w:val="22"/>
                <w:szCs w:val="22"/>
                <w:lang w:eastAsia="es-ES"/>
              </w:rPr>
              <w:t>Septiembre</w:t>
            </w:r>
          </w:p>
        </w:tc>
        <w:tc>
          <w:tcPr>
            <w:tcW w:w="3402" w:type="dxa"/>
            <w:tcBorders>
              <w:top w:val="nil"/>
              <w:left w:val="nil"/>
              <w:bottom w:val="nil"/>
              <w:right w:val="nil"/>
            </w:tcBorders>
            <w:shd w:val="clear" w:color="auto" w:fill="auto"/>
            <w:noWrap/>
            <w:vAlign w:val="bottom"/>
            <w:hideMark/>
          </w:tcPr>
          <w:p w14:paraId="256115D1" w14:textId="77777777" w:rsidR="00B94EA3" w:rsidRPr="00B94EA3" w:rsidRDefault="00B94EA3" w:rsidP="00B94EA3">
            <w:pPr>
              <w:spacing w:line="240" w:lineRule="auto"/>
              <w:ind w:firstLine="0"/>
              <w:jc w:val="center"/>
              <w:rPr>
                <w:rFonts w:ascii="Calibri" w:eastAsia="Times New Roman" w:hAnsi="Calibri" w:cs="Calibri"/>
                <w:color w:val="000000"/>
                <w:sz w:val="22"/>
                <w:szCs w:val="22"/>
                <w:lang w:eastAsia="es-ES"/>
              </w:rPr>
            </w:pPr>
            <w:r w:rsidRPr="00B94EA3">
              <w:rPr>
                <w:rFonts w:ascii="Calibri" w:eastAsia="Times New Roman" w:hAnsi="Calibri" w:cs="Calibri"/>
                <w:color w:val="000000"/>
                <w:sz w:val="22"/>
                <w:szCs w:val="22"/>
                <w:lang w:eastAsia="es-ES"/>
              </w:rPr>
              <w:t>1,05</w:t>
            </w:r>
          </w:p>
        </w:tc>
      </w:tr>
      <w:tr w:rsidR="00B94EA3" w:rsidRPr="00B94EA3" w14:paraId="5F774D8C" w14:textId="77777777" w:rsidTr="00D1069E">
        <w:trPr>
          <w:trHeight w:val="712"/>
        </w:trPr>
        <w:tc>
          <w:tcPr>
            <w:tcW w:w="1710" w:type="dxa"/>
            <w:tcBorders>
              <w:top w:val="nil"/>
              <w:left w:val="nil"/>
              <w:bottom w:val="nil"/>
              <w:right w:val="nil"/>
            </w:tcBorders>
            <w:shd w:val="clear" w:color="auto" w:fill="auto"/>
            <w:noWrap/>
            <w:vAlign w:val="bottom"/>
            <w:hideMark/>
          </w:tcPr>
          <w:p w14:paraId="341F68C1" w14:textId="77777777" w:rsidR="00B94EA3" w:rsidRPr="00B94EA3" w:rsidRDefault="00B94EA3" w:rsidP="00B94EA3">
            <w:pPr>
              <w:spacing w:line="240" w:lineRule="auto"/>
              <w:ind w:firstLine="0"/>
              <w:jc w:val="center"/>
              <w:rPr>
                <w:rFonts w:ascii="Calibri" w:eastAsia="Times New Roman" w:hAnsi="Calibri" w:cs="Calibri"/>
                <w:color w:val="000000"/>
                <w:sz w:val="22"/>
                <w:szCs w:val="22"/>
                <w:lang w:eastAsia="es-ES"/>
              </w:rPr>
            </w:pPr>
            <w:r w:rsidRPr="00B94EA3">
              <w:rPr>
                <w:rFonts w:ascii="Calibri" w:eastAsia="Times New Roman" w:hAnsi="Calibri" w:cs="Calibri"/>
                <w:color w:val="000000"/>
                <w:sz w:val="22"/>
                <w:szCs w:val="22"/>
                <w:lang w:eastAsia="es-ES"/>
              </w:rPr>
              <w:t>Octubre</w:t>
            </w:r>
          </w:p>
        </w:tc>
        <w:tc>
          <w:tcPr>
            <w:tcW w:w="3402" w:type="dxa"/>
            <w:tcBorders>
              <w:top w:val="nil"/>
              <w:left w:val="nil"/>
              <w:bottom w:val="nil"/>
              <w:right w:val="nil"/>
            </w:tcBorders>
            <w:shd w:val="clear" w:color="auto" w:fill="auto"/>
            <w:noWrap/>
            <w:vAlign w:val="bottom"/>
            <w:hideMark/>
          </w:tcPr>
          <w:p w14:paraId="34028363" w14:textId="77777777" w:rsidR="00B94EA3" w:rsidRPr="00B94EA3" w:rsidRDefault="00B94EA3" w:rsidP="00B94EA3">
            <w:pPr>
              <w:spacing w:line="240" w:lineRule="auto"/>
              <w:ind w:firstLine="0"/>
              <w:jc w:val="center"/>
              <w:rPr>
                <w:rFonts w:ascii="Calibri" w:eastAsia="Times New Roman" w:hAnsi="Calibri" w:cs="Calibri"/>
                <w:color w:val="000000"/>
                <w:sz w:val="22"/>
                <w:szCs w:val="22"/>
                <w:lang w:eastAsia="es-ES"/>
              </w:rPr>
            </w:pPr>
            <w:r w:rsidRPr="00B94EA3">
              <w:rPr>
                <w:rFonts w:ascii="Calibri" w:eastAsia="Times New Roman" w:hAnsi="Calibri" w:cs="Calibri"/>
                <w:color w:val="000000"/>
                <w:sz w:val="22"/>
                <w:szCs w:val="22"/>
                <w:lang w:eastAsia="es-ES"/>
              </w:rPr>
              <w:t>1,07</w:t>
            </w:r>
          </w:p>
        </w:tc>
      </w:tr>
      <w:tr w:rsidR="00B94EA3" w:rsidRPr="00B94EA3" w14:paraId="0F70BFF3" w14:textId="77777777" w:rsidTr="00D1069E">
        <w:trPr>
          <w:trHeight w:val="712"/>
        </w:trPr>
        <w:tc>
          <w:tcPr>
            <w:tcW w:w="1710" w:type="dxa"/>
            <w:tcBorders>
              <w:top w:val="nil"/>
              <w:left w:val="nil"/>
              <w:bottom w:val="nil"/>
              <w:right w:val="nil"/>
            </w:tcBorders>
            <w:shd w:val="clear" w:color="auto" w:fill="auto"/>
            <w:noWrap/>
            <w:vAlign w:val="bottom"/>
            <w:hideMark/>
          </w:tcPr>
          <w:p w14:paraId="7EE6D2DD" w14:textId="77777777" w:rsidR="00B94EA3" w:rsidRPr="00B94EA3" w:rsidRDefault="00B94EA3" w:rsidP="00B94EA3">
            <w:pPr>
              <w:spacing w:line="240" w:lineRule="auto"/>
              <w:ind w:firstLine="0"/>
              <w:jc w:val="center"/>
              <w:rPr>
                <w:rFonts w:ascii="Calibri" w:eastAsia="Times New Roman" w:hAnsi="Calibri" w:cs="Calibri"/>
                <w:color w:val="000000"/>
                <w:sz w:val="22"/>
                <w:szCs w:val="22"/>
                <w:lang w:eastAsia="es-ES"/>
              </w:rPr>
            </w:pPr>
            <w:r w:rsidRPr="00B94EA3">
              <w:rPr>
                <w:rFonts w:ascii="Calibri" w:eastAsia="Times New Roman" w:hAnsi="Calibri" w:cs="Calibri"/>
                <w:color w:val="000000"/>
                <w:sz w:val="22"/>
                <w:szCs w:val="22"/>
                <w:lang w:eastAsia="es-ES"/>
              </w:rPr>
              <w:t>Noviembre</w:t>
            </w:r>
          </w:p>
        </w:tc>
        <w:tc>
          <w:tcPr>
            <w:tcW w:w="3402" w:type="dxa"/>
            <w:tcBorders>
              <w:top w:val="nil"/>
              <w:left w:val="nil"/>
              <w:bottom w:val="nil"/>
              <w:right w:val="nil"/>
            </w:tcBorders>
            <w:shd w:val="clear" w:color="auto" w:fill="auto"/>
            <w:noWrap/>
            <w:vAlign w:val="bottom"/>
            <w:hideMark/>
          </w:tcPr>
          <w:p w14:paraId="783474C6" w14:textId="77777777" w:rsidR="00B94EA3" w:rsidRPr="00B94EA3" w:rsidRDefault="00B94EA3" w:rsidP="00B94EA3">
            <w:pPr>
              <w:spacing w:line="240" w:lineRule="auto"/>
              <w:ind w:firstLine="0"/>
              <w:jc w:val="center"/>
              <w:rPr>
                <w:rFonts w:ascii="Calibri" w:eastAsia="Times New Roman" w:hAnsi="Calibri" w:cs="Calibri"/>
                <w:color w:val="000000"/>
                <w:sz w:val="22"/>
                <w:szCs w:val="22"/>
                <w:lang w:eastAsia="es-ES"/>
              </w:rPr>
            </w:pPr>
            <w:r w:rsidRPr="00B94EA3">
              <w:rPr>
                <w:rFonts w:ascii="Calibri" w:eastAsia="Times New Roman" w:hAnsi="Calibri" w:cs="Calibri"/>
                <w:color w:val="000000"/>
                <w:sz w:val="22"/>
                <w:szCs w:val="22"/>
                <w:lang w:eastAsia="es-ES"/>
              </w:rPr>
              <w:t>1,09</w:t>
            </w:r>
          </w:p>
        </w:tc>
      </w:tr>
      <w:tr w:rsidR="00B94EA3" w:rsidRPr="00B94EA3" w14:paraId="0FE49A83" w14:textId="77777777" w:rsidTr="00D1069E">
        <w:trPr>
          <w:trHeight w:val="712"/>
        </w:trPr>
        <w:tc>
          <w:tcPr>
            <w:tcW w:w="1710" w:type="dxa"/>
            <w:tcBorders>
              <w:top w:val="nil"/>
              <w:left w:val="nil"/>
              <w:bottom w:val="single" w:sz="4" w:space="0" w:color="auto"/>
              <w:right w:val="nil"/>
            </w:tcBorders>
            <w:shd w:val="clear" w:color="auto" w:fill="auto"/>
            <w:noWrap/>
            <w:vAlign w:val="bottom"/>
            <w:hideMark/>
          </w:tcPr>
          <w:p w14:paraId="73809608" w14:textId="77777777" w:rsidR="00B94EA3" w:rsidRPr="00B94EA3" w:rsidRDefault="00B94EA3" w:rsidP="00B94EA3">
            <w:pPr>
              <w:spacing w:line="240" w:lineRule="auto"/>
              <w:ind w:firstLine="0"/>
              <w:jc w:val="center"/>
              <w:rPr>
                <w:rFonts w:ascii="Calibri" w:eastAsia="Times New Roman" w:hAnsi="Calibri" w:cs="Calibri"/>
                <w:color w:val="000000"/>
                <w:sz w:val="22"/>
                <w:szCs w:val="22"/>
                <w:lang w:eastAsia="es-ES"/>
              </w:rPr>
            </w:pPr>
            <w:r w:rsidRPr="00B94EA3">
              <w:rPr>
                <w:rFonts w:ascii="Calibri" w:eastAsia="Times New Roman" w:hAnsi="Calibri" w:cs="Calibri"/>
                <w:color w:val="000000"/>
                <w:sz w:val="22"/>
                <w:szCs w:val="22"/>
                <w:lang w:eastAsia="es-ES"/>
              </w:rPr>
              <w:t>Diciembre</w:t>
            </w:r>
          </w:p>
        </w:tc>
        <w:tc>
          <w:tcPr>
            <w:tcW w:w="3402" w:type="dxa"/>
            <w:tcBorders>
              <w:top w:val="nil"/>
              <w:left w:val="nil"/>
              <w:bottom w:val="single" w:sz="4" w:space="0" w:color="auto"/>
              <w:right w:val="nil"/>
            </w:tcBorders>
            <w:shd w:val="clear" w:color="auto" w:fill="auto"/>
            <w:noWrap/>
            <w:vAlign w:val="bottom"/>
            <w:hideMark/>
          </w:tcPr>
          <w:p w14:paraId="2708990F" w14:textId="77777777" w:rsidR="00B94EA3" w:rsidRPr="00B94EA3" w:rsidRDefault="00B94EA3" w:rsidP="00B94EA3">
            <w:pPr>
              <w:spacing w:line="240" w:lineRule="auto"/>
              <w:ind w:firstLine="0"/>
              <w:jc w:val="center"/>
              <w:rPr>
                <w:rFonts w:ascii="Calibri" w:eastAsia="Times New Roman" w:hAnsi="Calibri" w:cs="Calibri"/>
                <w:color w:val="000000"/>
                <w:sz w:val="22"/>
                <w:szCs w:val="22"/>
                <w:lang w:eastAsia="es-ES"/>
              </w:rPr>
            </w:pPr>
            <w:r w:rsidRPr="00B94EA3">
              <w:rPr>
                <w:rFonts w:ascii="Calibri" w:eastAsia="Times New Roman" w:hAnsi="Calibri" w:cs="Calibri"/>
                <w:color w:val="000000"/>
                <w:sz w:val="22"/>
                <w:szCs w:val="22"/>
                <w:lang w:eastAsia="es-ES"/>
              </w:rPr>
              <w:t>1,11</w:t>
            </w:r>
          </w:p>
        </w:tc>
      </w:tr>
    </w:tbl>
    <w:p w14:paraId="1DC6EAA0" w14:textId="77777777" w:rsidR="00D1069E" w:rsidRDefault="00D1069E" w:rsidP="00D1069E">
      <w:r>
        <w:rPr>
          <w:b/>
          <w:bCs/>
        </w:rPr>
        <w:t xml:space="preserve">Fuente: </w:t>
      </w:r>
      <w:r>
        <w:t>Elaboración propia, Banco Central</w:t>
      </w:r>
    </w:p>
    <w:p w14:paraId="5D3E14BB" w14:textId="7E7C4C8B" w:rsidR="001666A7" w:rsidRDefault="001666A7" w:rsidP="00E821F5"/>
    <w:p w14:paraId="01916038" w14:textId="4124F13A" w:rsidR="002C4D14" w:rsidRDefault="002C4D14" w:rsidP="00E821F5"/>
    <w:p w14:paraId="41471058" w14:textId="5E4ACFD7" w:rsidR="002C4D14" w:rsidRDefault="002C4D14" w:rsidP="00E821F5"/>
    <w:p w14:paraId="77145D12" w14:textId="6A21E05D" w:rsidR="002C4D14" w:rsidRDefault="002C4D14" w:rsidP="00E821F5"/>
    <w:p w14:paraId="2AC489AD" w14:textId="310E02C9" w:rsidR="002C4D14" w:rsidRPr="000B621E" w:rsidRDefault="00E6154C" w:rsidP="00E821F5">
      <w:pPr>
        <w:rPr>
          <w:b/>
        </w:rPr>
      </w:pPr>
      <w:r w:rsidRPr="00E821F5">
        <w:rPr>
          <w:b/>
          <w:bCs/>
        </w:rPr>
        <w:lastRenderedPageBreak/>
        <w:t>Gráfico N.º 1</w:t>
      </w:r>
      <w:r>
        <w:rPr>
          <w:b/>
          <w:bCs/>
        </w:rPr>
        <w:t>.</w:t>
      </w:r>
      <w:r w:rsidR="0037791A">
        <w:rPr>
          <w:b/>
          <w:bCs/>
        </w:rPr>
        <w:t>6</w:t>
      </w:r>
    </w:p>
    <w:p w14:paraId="1D2CDB16" w14:textId="2A6E3D69" w:rsidR="002C4D14" w:rsidRDefault="002C4D14" w:rsidP="00E821F5">
      <w:r>
        <w:rPr>
          <w:noProof/>
        </w:rPr>
        <w:drawing>
          <wp:inline distT="0" distB="0" distL="0" distR="0" wp14:anchorId="100F44D2" wp14:editId="78C9F5FF">
            <wp:extent cx="4340599" cy="2743200"/>
            <wp:effectExtent l="0" t="0" r="15875" b="12700"/>
            <wp:docPr id="13" name="Gráfico 13" descr="Tipo de gráfico: Líneas. &quot;Porcentaje de Gas licuado de petróleo&quot;&#10;&#10;Descripción generada automáticamente">
              <a:extLst xmlns:a="http://schemas.openxmlformats.org/drawingml/2006/main">
                <a:ext uri="{FF2B5EF4-FFF2-40B4-BE49-F238E27FC236}">
                  <a16:creationId xmlns:a16="http://schemas.microsoft.com/office/drawing/2014/main" id="{AB6CCCF4-E2F0-8B62-82C6-1D8124BE5D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5D1F961F" w14:textId="0C0D12BE" w:rsidR="000B621E" w:rsidRDefault="000B621E" w:rsidP="00E821F5">
      <w:r w:rsidRPr="000B621E">
        <w:rPr>
          <w:b/>
          <w:bCs/>
        </w:rPr>
        <w:t>Fuente:</w:t>
      </w:r>
      <w:r>
        <w:t xml:space="preserve"> Elaboración propia</w:t>
      </w:r>
    </w:p>
    <w:p w14:paraId="2257C516" w14:textId="77777777" w:rsidR="000B621E" w:rsidRDefault="000B621E" w:rsidP="00E821F5"/>
    <w:p w14:paraId="1E371054" w14:textId="62A1D9DE" w:rsidR="004170FE" w:rsidRDefault="004170FE" w:rsidP="00E821F5">
      <w:r>
        <w:t xml:space="preserve">Podemos </w:t>
      </w:r>
      <w:r w:rsidR="00630609">
        <w:t xml:space="preserve">observar que </w:t>
      </w:r>
      <w:r w:rsidR="00941F67">
        <w:t xml:space="preserve">tomando como base a enero del </w:t>
      </w:r>
      <w:r w:rsidR="005A6233">
        <w:t>año</w:t>
      </w:r>
      <w:r w:rsidR="00E94B51">
        <w:t xml:space="preserve"> 2020</w:t>
      </w:r>
      <w:r w:rsidR="004D1B68">
        <w:t xml:space="preserve"> </w:t>
      </w:r>
      <w:r w:rsidR="00B1010C">
        <w:t xml:space="preserve">hubo variaciones, en la cual </w:t>
      </w:r>
      <w:r w:rsidR="004C685A">
        <w:t xml:space="preserve">bajo </w:t>
      </w:r>
      <w:r w:rsidR="009F2B4E">
        <w:t xml:space="preserve">entre </w:t>
      </w:r>
      <w:r w:rsidR="000E4DC6">
        <w:t xml:space="preserve">febrero a marzo a un </w:t>
      </w:r>
      <w:r w:rsidR="0008389A">
        <w:t>95%</w:t>
      </w:r>
      <w:r w:rsidR="00EC74A5">
        <w:t>, pero en abril del mismo año se evidencia como se dispara el combustible de manera exponencial.</w:t>
      </w:r>
    </w:p>
    <w:p w14:paraId="6236A9C7" w14:textId="661C1FD1" w:rsidR="00E6154C" w:rsidRDefault="00E6154C" w:rsidP="00E821F5"/>
    <w:p w14:paraId="1ACB2D24" w14:textId="3EC9684D" w:rsidR="00E6154C" w:rsidRPr="004C46B9" w:rsidRDefault="00E6154C" w:rsidP="00E6154C">
      <w:pPr>
        <w:rPr>
          <w:b/>
          <w:bCs/>
        </w:rPr>
      </w:pPr>
      <w:r w:rsidRPr="00E821F5">
        <w:rPr>
          <w:b/>
          <w:bCs/>
        </w:rPr>
        <w:t>Gráfico N.º 1</w:t>
      </w:r>
      <w:r>
        <w:rPr>
          <w:b/>
          <w:bCs/>
        </w:rPr>
        <w:t>.</w:t>
      </w:r>
      <w:r w:rsidR="0037791A">
        <w:rPr>
          <w:b/>
          <w:bCs/>
        </w:rPr>
        <w:t>7</w:t>
      </w:r>
    </w:p>
    <w:p w14:paraId="7F8F8901" w14:textId="77777777" w:rsidR="00E6154C" w:rsidRDefault="00E6154C" w:rsidP="00E6154C">
      <w:r>
        <w:rPr>
          <w:noProof/>
        </w:rPr>
        <mc:AlternateContent>
          <mc:Choice Requires="cx1">
            <w:drawing>
              <wp:inline distT="0" distB="0" distL="0" distR="0" wp14:anchorId="37540338" wp14:editId="0135A6C4">
                <wp:extent cx="4572000" cy="2743200"/>
                <wp:effectExtent l="0" t="0" r="0" b="0"/>
                <wp:docPr id="12" name="Gráfico 12" descr="Tipo de gráfico: Histograma. Frecuencia de &quot;Porcentaje de Gas licuado de petróleo&quot;&#10;&#10;Descripción generada automáticamente">
                  <a:extLst xmlns:a="http://schemas.openxmlformats.org/drawingml/2006/main">
                    <a:ext uri="{FF2B5EF4-FFF2-40B4-BE49-F238E27FC236}">
                      <a16:creationId xmlns:a16="http://schemas.microsoft.com/office/drawing/2014/main" id="{52F43EB8-46CC-9014-C15B-C477CF97544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1"/>
                  </a:graphicData>
                </a:graphic>
              </wp:inline>
            </w:drawing>
          </mc:Choice>
          <mc:Fallback>
            <w:drawing>
              <wp:inline distT="0" distB="0" distL="0" distR="0" wp14:anchorId="37540338" wp14:editId="0135A6C4">
                <wp:extent cx="4572000" cy="2743200"/>
                <wp:effectExtent l="0" t="0" r="0" b="0"/>
                <wp:docPr id="12" name="Gráfico 12" descr="Tipo de gráfico: Histograma. Frecuencia de &quot;Porcentaje de Gas licuado de petróleo&quot;&#10;&#10;Descripción generada automáticamente">
                  <a:extLst xmlns:a="http://schemas.openxmlformats.org/drawingml/2006/main">
                    <a:ext uri="{FF2B5EF4-FFF2-40B4-BE49-F238E27FC236}">
                      <a16:creationId xmlns:a16="http://schemas.microsoft.com/office/drawing/2014/main" id="{52F43EB8-46CC-9014-C15B-C477CF97544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2" name="Gráfico 12" descr="Tipo de gráfico: Histograma. Frecuencia de &quot;Porcentaje de Gas licuado de petróleo&quot;&#10;&#10;Descripción generada automáticamente">
                          <a:extLst>
                            <a:ext uri="{FF2B5EF4-FFF2-40B4-BE49-F238E27FC236}">
                              <a16:creationId xmlns:a16="http://schemas.microsoft.com/office/drawing/2014/main" id="{52F43EB8-46CC-9014-C15B-C477CF975446}"/>
                            </a:ext>
                          </a:extLst>
                        </pic:cNvPr>
                        <pic:cNvPicPr>
                          <a:picLocks noGrp="1" noRot="1" noChangeAspect="1" noMove="1" noResize="1" noEditPoints="1" noAdjustHandles="1" noChangeArrowheads="1" noChangeShapeType="1"/>
                        </pic:cNvPicPr>
                      </pic:nvPicPr>
                      <pic:blipFill>
                        <a:blip r:embed="rId42"/>
                        <a:stretch>
                          <a:fillRect/>
                        </a:stretch>
                      </pic:blipFill>
                      <pic:spPr>
                        <a:xfrm>
                          <a:off x="0" y="0"/>
                          <a:ext cx="4572000" cy="2743200"/>
                        </a:xfrm>
                        <a:prstGeom prst="rect">
                          <a:avLst/>
                        </a:prstGeom>
                      </pic:spPr>
                    </pic:pic>
                  </a:graphicData>
                </a:graphic>
              </wp:inline>
            </w:drawing>
          </mc:Fallback>
        </mc:AlternateContent>
      </w:r>
    </w:p>
    <w:p w14:paraId="4087DDC7" w14:textId="77777777" w:rsidR="00E6154C" w:rsidRDefault="00E6154C" w:rsidP="00E6154C">
      <w:r>
        <w:rPr>
          <w:b/>
          <w:bCs/>
        </w:rPr>
        <w:t xml:space="preserve">Fuente: </w:t>
      </w:r>
      <w:r>
        <w:t>Elaboración propia, Banco Central</w:t>
      </w:r>
    </w:p>
    <w:p w14:paraId="5FFD7DAD" w14:textId="698E1009" w:rsidR="00E6154C" w:rsidRDefault="00E6154C" w:rsidP="00E821F5"/>
    <w:p w14:paraId="0A0A1C4A" w14:textId="40EBEF64" w:rsidR="0037791A" w:rsidRDefault="0037791A" w:rsidP="00E821F5"/>
    <w:p w14:paraId="364BA51F" w14:textId="0F0A6F48" w:rsidR="0037791A" w:rsidRDefault="0037791A" w:rsidP="00E821F5"/>
    <w:p w14:paraId="1E5BC88B" w14:textId="4229367E" w:rsidR="0037791A" w:rsidRDefault="0037791A" w:rsidP="00E821F5"/>
    <w:p w14:paraId="421C49E1" w14:textId="08419B7F" w:rsidR="0037791A" w:rsidRDefault="0037791A" w:rsidP="00E821F5"/>
    <w:p w14:paraId="57F71134" w14:textId="6A8CE7CB" w:rsidR="00DC0939" w:rsidRDefault="00DA06F9" w:rsidP="00DA06F9">
      <w:r>
        <w:t xml:space="preserve"> </w:t>
      </w:r>
      <w:r>
        <w:tab/>
      </w:r>
      <w:r>
        <w:tab/>
      </w:r>
      <w:r>
        <w:tab/>
        <w:t xml:space="preserve">          </w:t>
      </w:r>
      <w:r w:rsidR="00DC0939">
        <w:t>CUADRO N.º 2</w:t>
      </w:r>
    </w:p>
    <w:p w14:paraId="3CF9B7E3" w14:textId="4FB7C29D" w:rsidR="00ED4F3E" w:rsidRDefault="00ED4F3E" w:rsidP="00E821F5">
      <w:r w:rsidRPr="00ED4F3E">
        <w:t>Promedio de preci</w:t>
      </w:r>
      <w:r>
        <w:t>o de la canasta familiar</w:t>
      </w:r>
      <w:r w:rsidRPr="00ED4F3E">
        <w:t xml:space="preserve">, </w:t>
      </w:r>
      <w:r w:rsidR="00DC0939" w:rsidRPr="00ED4F3E">
        <w:t>enero</w:t>
      </w:r>
      <w:r w:rsidRPr="00ED4F3E">
        <w:t xml:space="preserve"> 2020 - </w:t>
      </w:r>
      <w:r w:rsidR="00DC0939">
        <w:t>d</w:t>
      </w:r>
      <w:r w:rsidRPr="00ED4F3E">
        <w:t>iciembre 2022</w:t>
      </w:r>
    </w:p>
    <w:tbl>
      <w:tblPr>
        <w:tblW w:w="9428" w:type="dxa"/>
        <w:tblCellMar>
          <w:left w:w="70" w:type="dxa"/>
          <w:right w:w="70" w:type="dxa"/>
        </w:tblCellMar>
        <w:tblLook w:val="04A0" w:firstRow="1" w:lastRow="0" w:firstColumn="1" w:lastColumn="0" w:noHBand="0" w:noVBand="1"/>
      </w:tblPr>
      <w:tblGrid>
        <w:gridCol w:w="1022"/>
        <w:gridCol w:w="2595"/>
        <w:gridCol w:w="2086"/>
        <w:gridCol w:w="1888"/>
        <w:gridCol w:w="1837"/>
      </w:tblGrid>
      <w:tr w:rsidR="009E65FC" w:rsidRPr="009E65FC" w14:paraId="0FEE6EF8" w14:textId="77777777" w:rsidTr="00DC0939">
        <w:trPr>
          <w:trHeight w:val="336"/>
        </w:trPr>
        <w:tc>
          <w:tcPr>
            <w:tcW w:w="1022" w:type="dxa"/>
            <w:tcBorders>
              <w:top w:val="single" w:sz="4" w:space="0" w:color="auto"/>
              <w:left w:val="single" w:sz="4" w:space="0" w:color="auto"/>
              <w:right w:val="nil"/>
            </w:tcBorders>
            <w:shd w:val="clear" w:color="DCE6F1" w:fill="FFFFFF"/>
            <w:noWrap/>
            <w:vAlign w:val="bottom"/>
            <w:hideMark/>
          </w:tcPr>
          <w:p w14:paraId="3745C525" w14:textId="77777777" w:rsidR="009E65FC" w:rsidRPr="009E65FC" w:rsidRDefault="009E65FC" w:rsidP="009E65FC">
            <w:pPr>
              <w:spacing w:line="240" w:lineRule="auto"/>
              <w:ind w:firstLine="0"/>
              <w:jc w:val="left"/>
              <w:rPr>
                <w:rFonts w:ascii="Calibri" w:eastAsia="Times New Roman" w:hAnsi="Calibri" w:cs="Calibri"/>
                <w:b/>
                <w:bCs/>
                <w:i/>
                <w:iCs/>
                <w:color w:val="000000"/>
                <w:sz w:val="22"/>
                <w:szCs w:val="22"/>
                <w:lang w:eastAsia="es-ES"/>
              </w:rPr>
            </w:pPr>
            <w:r w:rsidRPr="009E65FC">
              <w:rPr>
                <w:rFonts w:ascii="Calibri" w:eastAsia="Times New Roman" w:hAnsi="Calibri" w:cs="Calibri"/>
                <w:b/>
                <w:bCs/>
                <w:i/>
                <w:iCs/>
                <w:color w:val="000000"/>
                <w:sz w:val="22"/>
                <w:szCs w:val="22"/>
                <w:lang w:eastAsia="es-ES"/>
              </w:rPr>
              <w:t> </w:t>
            </w:r>
          </w:p>
        </w:tc>
        <w:tc>
          <w:tcPr>
            <w:tcW w:w="8406" w:type="dxa"/>
            <w:gridSpan w:val="4"/>
            <w:tcBorders>
              <w:top w:val="single" w:sz="4" w:space="0" w:color="auto"/>
              <w:left w:val="nil"/>
              <w:bottom w:val="nil"/>
              <w:right w:val="single" w:sz="4" w:space="0" w:color="auto"/>
            </w:tcBorders>
            <w:shd w:val="clear" w:color="DCE6F1" w:fill="FFFFFF"/>
            <w:noWrap/>
            <w:vAlign w:val="bottom"/>
            <w:hideMark/>
          </w:tcPr>
          <w:p w14:paraId="0AA8FC94" w14:textId="77777777" w:rsidR="009E65FC" w:rsidRPr="009E65FC" w:rsidRDefault="009E65FC" w:rsidP="009E65FC">
            <w:pPr>
              <w:spacing w:line="240" w:lineRule="auto"/>
              <w:ind w:firstLine="0"/>
              <w:jc w:val="center"/>
              <w:rPr>
                <w:rFonts w:ascii="Calibri" w:eastAsia="Times New Roman" w:hAnsi="Calibri" w:cs="Calibri"/>
                <w:b/>
                <w:bCs/>
                <w:i/>
                <w:iCs/>
                <w:color w:val="000000"/>
                <w:sz w:val="22"/>
                <w:szCs w:val="22"/>
                <w:lang w:eastAsia="es-ES"/>
              </w:rPr>
            </w:pPr>
            <w:r w:rsidRPr="009E65FC">
              <w:rPr>
                <w:rFonts w:ascii="Calibri" w:eastAsia="Times New Roman" w:hAnsi="Calibri" w:cs="Calibri"/>
                <w:b/>
                <w:bCs/>
                <w:i/>
                <w:iCs/>
                <w:color w:val="000000"/>
                <w:sz w:val="22"/>
                <w:szCs w:val="22"/>
                <w:lang w:eastAsia="es-ES"/>
              </w:rPr>
              <w:t> </w:t>
            </w:r>
          </w:p>
        </w:tc>
      </w:tr>
      <w:tr w:rsidR="009E65FC" w:rsidRPr="000B0AB2" w14:paraId="1937C0BF" w14:textId="77777777" w:rsidTr="00DC0939">
        <w:trPr>
          <w:trHeight w:val="336"/>
        </w:trPr>
        <w:tc>
          <w:tcPr>
            <w:tcW w:w="1022" w:type="dxa"/>
            <w:tcBorders>
              <w:top w:val="nil"/>
              <w:left w:val="single" w:sz="4" w:space="0" w:color="auto"/>
              <w:bottom w:val="single" w:sz="4" w:space="0" w:color="auto"/>
              <w:right w:val="nil"/>
            </w:tcBorders>
            <w:shd w:val="clear" w:color="DCE6F1" w:fill="FFFFFF"/>
            <w:noWrap/>
            <w:vAlign w:val="bottom"/>
            <w:hideMark/>
          </w:tcPr>
          <w:p w14:paraId="4923D238" w14:textId="77777777" w:rsidR="009E65FC" w:rsidRPr="009E65FC" w:rsidRDefault="009E65FC" w:rsidP="009E65FC">
            <w:pPr>
              <w:spacing w:line="240" w:lineRule="auto"/>
              <w:ind w:firstLine="0"/>
              <w:jc w:val="left"/>
              <w:rPr>
                <w:rFonts w:ascii="Calibri" w:eastAsia="Times New Roman" w:hAnsi="Calibri" w:cs="Calibri"/>
                <w:b/>
                <w:bCs/>
                <w:i/>
                <w:iCs/>
                <w:color w:val="000000"/>
                <w:sz w:val="22"/>
                <w:szCs w:val="22"/>
                <w:lang w:eastAsia="es-ES"/>
              </w:rPr>
            </w:pPr>
            <w:r w:rsidRPr="009E65FC">
              <w:rPr>
                <w:rFonts w:ascii="Calibri" w:eastAsia="Times New Roman" w:hAnsi="Calibri" w:cs="Calibri"/>
                <w:b/>
                <w:bCs/>
                <w:i/>
                <w:iCs/>
                <w:color w:val="000000"/>
                <w:sz w:val="22"/>
                <w:szCs w:val="22"/>
                <w:lang w:eastAsia="es-ES"/>
              </w:rPr>
              <w:t>Mes</w:t>
            </w:r>
          </w:p>
        </w:tc>
        <w:tc>
          <w:tcPr>
            <w:tcW w:w="2595" w:type="dxa"/>
            <w:tcBorders>
              <w:top w:val="nil"/>
              <w:left w:val="nil"/>
              <w:bottom w:val="single" w:sz="4" w:space="0" w:color="auto"/>
              <w:right w:val="nil"/>
            </w:tcBorders>
            <w:shd w:val="clear" w:color="DCE6F1" w:fill="FFFFFF"/>
            <w:noWrap/>
            <w:vAlign w:val="bottom"/>
            <w:hideMark/>
          </w:tcPr>
          <w:p w14:paraId="7E449C09" w14:textId="77777777" w:rsidR="009E65FC" w:rsidRPr="009E65FC" w:rsidRDefault="009E65FC" w:rsidP="009E65FC">
            <w:pPr>
              <w:spacing w:line="240" w:lineRule="auto"/>
              <w:ind w:firstLine="0"/>
              <w:jc w:val="left"/>
              <w:rPr>
                <w:rFonts w:ascii="Calibri" w:eastAsia="Times New Roman" w:hAnsi="Calibri" w:cs="Calibri"/>
                <w:b/>
                <w:bCs/>
                <w:i/>
                <w:iCs/>
                <w:color w:val="000000"/>
                <w:sz w:val="22"/>
                <w:szCs w:val="22"/>
                <w:lang w:eastAsia="es-ES"/>
              </w:rPr>
            </w:pPr>
            <w:r w:rsidRPr="009E65FC">
              <w:rPr>
                <w:rFonts w:ascii="Calibri" w:eastAsia="Times New Roman" w:hAnsi="Calibri" w:cs="Calibri"/>
                <w:b/>
                <w:bCs/>
                <w:i/>
                <w:iCs/>
                <w:color w:val="000000"/>
                <w:sz w:val="22"/>
                <w:szCs w:val="22"/>
                <w:lang w:eastAsia="es-ES"/>
              </w:rPr>
              <w:t>Promedio de Región Norte o Cibao</w:t>
            </w:r>
          </w:p>
        </w:tc>
        <w:tc>
          <w:tcPr>
            <w:tcW w:w="2086" w:type="dxa"/>
            <w:tcBorders>
              <w:top w:val="nil"/>
              <w:left w:val="nil"/>
              <w:bottom w:val="single" w:sz="4" w:space="0" w:color="auto"/>
              <w:right w:val="nil"/>
            </w:tcBorders>
            <w:shd w:val="clear" w:color="DCE6F1" w:fill="FFFFFF"/>
            <w:noWrap/>
            <w:vAlign w:val="bottom"/>
            <w:hideMark/>
          </w:tcPr>
          <w:p w14:paraId="2923027A" w14:textId="77777777" w:rsidR="009E65FC" w:rsidRPr="009E65FC" w:rsidRDefault="009E65FC" w:rsidP="009E65FC">
            <w:pPr>
              <w:spacing w:line="240" w:lineRule="auto"/>
              <w:ind w:firstLine="0"/>
              <w:jc w:val="left"/>
              <w:rPr>
                <w:rFonts w:ascii="Calibri" w:eastAsia="Times New Roman" w:hAnsi="Calibri" w:cs="Calibri"/>
                <w:b/>
                <w:bCs/>
                <w:i/>
                <w:iCs/>
                <w:color w:val="000000"/>
                <w:sz w:val="22"/>
                <w:szCs w:val="22"/>
                <w:lang w:eastAsia="es-ES"/>
              </w:rPr>
            </w:pPr>
            <w:r w:rsidRPr="009E65FC">
              <w:rPr>
                <w:rFonts w:ascii="Calibri" w:eastAsia="Times New Roman" w:hAnsi="Calibri" w:cs="Calibri"/>
                <w:b/>
                <w:bCs/>
                <w:i/>
                <w:iCs/>
                <w:color w:val="000000"/>
                <w:sz w:val="22"/>
                <w:szCs w:val="22"/>
                <w:lang w:eastAsia="es-ES"/>
              </w:rPr>
              <w:t>Promedio de Región Ozama</w:t>
            </w:r>
          </w:p>
        </w:tc>
        <w:tc>
          <w:tcPr>
            <w:tcW w:w="1888" w:type="dxa"/>
            <w:tcBorders>
              <w:top w:val="nil"/>
              <w:left w:val="nil"/>
              <w:bottom w:val="single" w:sz="4" w:space="0" w:color="auto"/>
              <w:right w:val="nil"/>
            </w:tcBorders>
            <w:shd w:val="clear" w:color="DCE6F1" w:fill="FFFFFF"/>
            <w:noWrap/>
            <w:vAlign w:val="bottom"/>
            <w:hideMark/>
          </w:tcPr>
          <w:p w14:paraId="3F22C9E1" w14:textId="77777777" w:rsidR="009E65FC" w:rsidRPr="009E65FC" w:rsidRDefault="009E65FC" w:rsidP="009E65FC">
            <w:pPr>
              <w:spacing w:line="240" w:lineRule="auto"/>
              <w:ind w:firstLine="0"/>
              <w:jc w:val="left"/>
              <w:rPr>
                <w:rFonts w:ascii="Calibri" w:eastAsia="Times New Roman" w:hAnsi="Calibri" w:cs="Calibri"/>
                <w:b/>
                <w:bCs/>
                <w:i/>
                <w:iCs/>
                <w:color w:val="000000"/>
                <w:sz w:val="22"/>
                <w:szCs w:val="22"/>
                <w:lang w:eastAsia="es-ES"/>
              </w:rPr>
            </w:pPr>
            <w:r w:rsidRPr="009E65FC">
              <w:rPr>
                <w:rFonts w:ascii="Calibri" w:eastAsia="Times New Roman" w:hAnsi="Calibri" w:cs="Calibri"/>
                <w:b/>
                <w:bCs/>
                <w:i/>
                <w:iCs/>
                <w:color w:val="000000"/>
                <w:sz w:val="22"/>
                <w:szCs w:val="22"/>
                <w:lang w:eastAsia="es-ES"/>
              </w:rPr>
              <w:t>Promedio de Región Este</w:t>
            </w:r>
          </w:p>
        </w:tc>
        <w:tc>
          <w:tcPr>
            <w:tcW w:w="1835" w:type="dxa"/>
            <w:tcBorders>
              <w:top w:val="nil"/>
              <w:left w:val="nil"/>
              <w:bottom w:val="single" w:sz="4" w:space="0" w:color="auto"/>
              <w:right w:val="single" w:sz="4" w:space="0" w:color="auto"/>
            </w:tcBorders>
            <w:shd w:val="clear" w:color="DCE6F1" w:fill="FFFFFF"/>
            <w:noWrap/>
            <w:vAlign w:val="bottom"/>
            <w:hideMark/>
          </w:tcPr>
          <w:p w14:paraId="34A7821F" w14:textId="77777777" w:rsidR="009E65FC" w:rsidRPr="009E65FC" w:rsidRDefault="009E65FC" w:rsidP="009E65FC">
            <w:pPr>
              <w:spacing w:line="240" w:lineRule="auto"/>
              <w:ind w:firstLine="0"/>
              <w:jc w:val="left"/>
              <w:rPr>
                <w:rFonts w:ascii="Calibri" w:eastAsia="Times New Roman" w:hAnsi="Calibri" w:cs="Calibri"/>
                <w:b/>
                <w:bCs/>
                <w:i/>
                <w:iCs/>
                <w:color w:val="000000"/>
                <w:sz w:val="22"/>
                <w:szCs w:val="22"/>
                <w:lang w:eastAsia="es-ES"/>
              </w:rPr>
            </w:pPr>
            <w:r w:rsidRPr="009E65FC">
              <w:rPr>
                <w:rFonts w:ascii="Calibri" w:eastAsia="Times New Roman" w:hAnsi="Calibri" w:cs="Calibri"/>
                <w:b/>
                <w:bCs/>
                <w:i/>
                <w:iCs/>
                <w:color w:val="000000"/>
                <w:sz w:val="22"/>
                <w:szCs w:val="22"/>
                <w:lang w:eastAsia="es-ES"/>
              </w:rPr>
              <w:t>Promedio de Región Sur</w:t>
            </w:r>
          </w:p>
        </w:tc>
      </w:tr>
      <w:tr w:rsidR="00DC0939" w:rsidRPr="000B0AB2" w14:paraId="23B4DC4D" w14:textId="77777777" w:rsidTr="00DC0939">
        <w:trPr>
          <w:trHeight w:val="336"/>
        </w:trPr>
        <w:tc>
          <w:tcPr>
            <w:tcW w:w="1022" w:type="dxa"/>
            <w:tcBorders>
              <w:top w:val="single" w:sz="4" w:space="0" w:color="auto"/>
              <w:left w:val="single" w:sz="4" w:space="0" w:color="auto"/>
              <w:bottom w:val="single" w:sz="4" w:space="0" w:color="95B3D7"/>
              <w:right w:val="nil"/>
            </w:tcBorders>
            <w:shd w:val="clear" w:color="DCE6F1" w:fill="FFFFFF"/>
            <w:noWrap/>
            <w:vAlign w:val="bottom"/>
          </w:tcPr>
          <w:p w14:paraId="74DAF4EE" w14:textId="77777777" w:rsidR="00DC0939" w:rsidRPr="009E65FC" w:rsidRDefault="00DC0939" w:rsidP="009E65FC">
            <w:pPr>
              <w:spacing w:line="240" w:lineRule="auto"/>
              <w:ind w:firstLine="0"/>
              <w:jc w:val="left"/>
              <w:rPr>
                <w:rFonts w:ascii="Calibri" w:eastAsia="Times New Roman" w:hAnsi="Calibri" w:cs="Calibri"/>
                <w:b/>
                <w:bCs/>
                <w:i/>
                <w:iCs/>
                <w:color w:val="000000"/>
                <w:sz w:val="22"/>
                <w:szCs w:val="22"/>
                <w:lang w:eastAsia="es-ES"/>
              </w:rPr>
            </w:pPr>
          </w:p>
        </w:tc>
        <w:tc>
          <w:tcPr>
            <w:tcW w:w="2595" w:type="dxa"/>
            <w:tcBorders>
              <w:top w:val="single" w:sz="4" w:space="0" w:color="auto"/>
              <w:left w:val="nil"/>
              <w:bottom w:val="single" w:sz="4" w:space="0" w:color="95B3D7"/>
              <w:right w:val="nil"/>
            </w:tcBorders>
            <w:shd w:val="clear" w:color="DCE6F1" w:fill="FFFFFF"/>
            <w:noWrap/>
            <w:vAlign w:val="bottom"/>
          </w:tcPr>
          <w:p w14:paraId="0EF33CC2" w14:textId="77777777" w:rsidR="00DC0939" w:rsidRPr="009E65FC" w:rsidRDefault="00DC0939" w:rsidP="009E65FC">
            <w:pPr>
              <w:spacing w:line="240" w:lineRule="auto"/>
              <w:ind w:firstLine="0"/>
              <w:jc w:val="left"/>
              <w:rPr>
                <w:rFonts w:ascii="Calibri" w:eastAsia="Times New Roman" w:hAnsi="Calibri" w:cs="Calibri"/>
                <w:b/>
                <w:bCs/>
                <w:i/>
                <w:iCs/>
                <w:color w:val="000000"/>
                <w:sz w:val="22"/>
                <w:szCs w:val="22"/>
                <w:lang w:eastAsia="es-ES"/>
              </w:rPr>
            </w:pPr>
          </w:p>
        </w:tc>
        <w:tc>
          <w:tcPr>
            <w:tcW w:w="2086" w:type="dxa"/>
            <w:tcBorders>
              <w:top w:val="nil"/>
              <w:left w:val="nil"/>
              <w:bottom w:val="single" w:sz="4" w:space="0" w:color="95B3D7"/>
              <w:right w:val="nil"/>
            </w:tcBorders>
            <w:shd w:val="clear" w:color="DCE6F1" w:fill="FFFFFF"/>
            <w:noWrap/>
            <w:vAlign w:val="bottom"/>
          </w:tcPr>
          <w:p w14:paraId="246EA057" w14:textId="77777777" w:rsidR="00DC0939" w:rsidRPr="009E65FC" w:rsidRDefault="00DC0939" w:rsidP="009E65FC">
            <w:pPr>
              <w:spacing w:line="240" w:lineRule="auto"/>
              <w:ind w:firstLine="0"/>
              <w:jc w:val="left"/>
              <w:rPr>
                <w:rFonts w:ascii="Calibri" w:eastAsia="Times New Roman" w:hAnsi="Calibri" w:cs="Calibri"/>
                <w:b/>
                <w:bCs/>
                <w:i/>
                <w:iCs/>
                <w:color w:val="000000"/>
                <w:sz w:val="22"/>
                <w:szCs w:val="22"/>
                <w:lang w:eastAsia="es-ES"/>
              </w:rPr>
            </w:pPr>
          </w:p>
        </w:tc>
        <w:tc>
          <w:tcPr>
            <w:tcW w:w="1888" w:type="dxa"/>
            <w:tcBorders>
              <w:top w:val="nil"/>
              <w:left w:val="nil"/>
              <w:bottom w:val="single" w:sz="4" w:space="0" w:color="95B3D7"/>
              <w:right w:val="nil"/>
            </w:tcBorders>
            <w:shd w:val="clear" w:color="DCE6F1" w:fill="FFFFFF"/>
            <w:noWrap/>
            <w:vAlign w:val="bottom"/>
          </w:tcPr>
          <w:p w14:paraId="4309F67B" w14:textId="77777777" w:rsidR="00DC0939" w:rsidRPr="009E65FC" w:rsidRDefault="00DC0939" w:rsidP="009E65FC">
            <w:pPr>
              <w:spacing w:line="240" w:lineRule="auto"/>
              <w:ind w:firstLine="0"/>
              <w:jc w:val="left"/>
              <w:rPr>
                <w:rFonts w:ascii="Calibri" w:eastAsia="Times New Roman" w:hAnsi="Calibri" w:cs="Calibri"/>
                <w:b/>
                <w:bCs/>
                <w:i/>
                <w:iCs/>
                <w:color w:val="000000"/>
                <w:sz w:val="22"/>
                <w:szCs w:val="22"/>
                <w:lang w:eastAsia="es-ES"/>
              </w:rPr>
            </w:pPr>
          </w:p>
        </w:tc>
        <w:tc>
          <w:tcPr>
            <w:tcW w:w="1835" w:type="dxa"/>
            <w:tcBorders>
              <w:top w:val="nil"/>
              <w:left w:val="nil"/>
              <w:bottom w:val="single" w:sz="4" w:space="0" w:color="95B3D7"/>
              <w:right w:val="single" w:sz="4" w:space="0" w:color="auto"/>
            </w:tcBorders>
            <w:shd w:val="clear" w:color="DCE6F1" w:fill="FFFFFF"/>
            <w:noWrap/>
            <w:vAlign w:val="bottom"/>
          </w:tcPr>
          <w:p w14:paraId="7041B475" w14:textId="77777777" w:rsidR="00DC0939" w:rsidRPr="009E65FC" w:rsidRDefault="00DC0939" w:rsidP="009E65FC">
            <w:pPr>
              <w:spacing w:line="240" w:lineRule="auto"/>
              <w:ind w:firstLine="0"/>
              <w:jc w:val="left"/>
              <w:rPr>
                <w:rFonts w:ascii="Calibri" w:eastAsia="Times New Roman" w:hAnsi="Calibri" w:cs="Calibri"/>
                <w:b/>
                <w:bCs/>
                <w:i/>
                <w:iCs/>
                <w:color w:val="000000"/>
                <w:sz w:val="22"/>
                <w:szCs w:val="22"/>
                <w:lang w:eastAsia="es-ES"/>
              </w:rPr>
            </w:pPr>
          </w:p>
        </w:tc>
      </w:tr>
      <w:tr w:rsidR="009E65FC" w:rsidRPr="000B0AB2" w14:paraId="5572AB69" w14:textId="77777777" w:rsidTr="00ED4F3E">
        <w:trPr>
          <w:trHeight w:val="336"/>
        </w:trPr>
        <w:tc>
          <w:tcPr>
            <w:tcW w:w="1022" w:type="dxa"/>
            <w:tcBorders>
              <w:top w:val="nil"/>
              <w:left w:val="single" w:sz="4" w:space="0" w:color="auto"/>
              <w:bottom w:val="nil"/>
              <w:right w:val="nil"/>
            </w:tcBorders>
            <w:shd w:val="clear" w:color="000000" w:fill="FFFFFF"/>
            <w:noWrap/>
            <w:vAlign w:val="bottom"/>
            <w:hideMark/>
          </w:tcPr>
          <w:p w14:paraId="0AEA1EEE"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ene-20</w:t>
            </w:r>
          </w:p>
        </w:tc>
        <w:tc>
          <w:tcPr>
            <w:tcW w:w="2595" w:type="dxa"/>
            <w:tcBorders>
              <w:top w:val="nil"/>
              <w:left w:val="nil"/>
              <w:bottom w:val="nil"/>
              <w:right w:val="nil"/>
            </w:tcBorders>
            <w:shd w:val="clear" w:color="000000" w:fill="FFFFFF"/>
            <w:noWrap/>
            <w:vAlign w:val="bottom"/>
            <w:hideMark/>
          </w:tcPr>
          <w:p w14:paraId="52B14522"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30.635,04 </w:t>
            </w:r>
          </w:p>
        </w:tc>
        <w:tc>
          <w:tcPr>
            <w:tcW w:w="2086" w:type="dxa"/>
            <w:tcBorders>
              <w:top w:val="nil"/>
              <w:left w:val="nil"/>
              <w:bottom w:val="nil"/>
              <w:right w:val="nil"/>
            </w:tcBorders>
            <w:shd w:val="clear" w:color="000000" w:fill="FFFFFF"/>
            <w:noWrap/>
            <w:vAlign w:val="bottom"/>
            <w:hideMark/>
          </w:tcPr>
          <w:p w14:paraId="75B61DCA"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38.784,97 </w:t>
            </w:r>
          </w:p>
        </w:tc>
        <w:tc>
          <w:tcPr>
            <w:tcW w:w="1888" w:type="dxa"/>
            <w:tcBorders>
              <w:top w:val="nil"/>
              <w:left w:val="nil"/>
              <w:bottom w:val="nil"/>
              <w:right w:val="nil"/>
            </w:tcBorders>
            <w:shd w:val="clear" w:color="000000" w:fill="FFFFFF"/>
            <w:noWrap/>
            <w:vAlign w:val="bottom"/>
            <w:hideMark/>
          </w:tcPr>
          <w:p w14:paraId="66A1B28F"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26.422,44 </w:t>
            </w:r>
          </w:p>
        </w:tc>
        <w:tc>
          <w:tcPr>
            <w:tcW w:w="1835" w:type="dxa"/>
            <w:tcBorders>
              <w:top w:val="single" w:sz="4" w:space="0" w:color="95B3D7"/>
              <w:left w:val="nil"/>
              <w:bottom w:val="nil"/>
              <w:right w:val="single" w:sz="4" w:space="0" w:color="auto"/>
            </w:tcBorders>
            <w:shd w:val="clear" w:color="000000" w:fill="FFFFFF"/>
            <w:noWrap/>
            <w:vAlign w:val="bottom"/>
            <w:hideMark/>
          </w:tcPr>
          <w:p w14:paraId="644C129B"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24.187,08 </w:t>
            </w:r>
          </w:p>
        </w:tc>
      </w:tr>
      <w:tr w:rsidR="009E65FC" w:rsidRPr="000B0AB2" w14:paraId="2F9A355F" w14:textId="77777777" w:rsidTr="00DC0939">
        <w:trPr>
          <w:trHeight w:val="336"/>
        </w:trPr>
        <w:tc>
          <w:tcPr>
            <w:tcW w:w="1022" w:type="dxa"/>
            <w:tcBorders>
              <w:top w:val="nil"/>
              <w:left w:val="single" w:sz="4" w:space="0" w:color="auto"/>
              <w:bottom w:val="nil"/>
              <w:right w:val="nil"/>
            </w:tcBorders>
            <w:shd w:val="clear" w:color="000000" w:fill="FFFFFF"/>
            <w:noWrap/>
            <w:vAlign w:val="bottom"/>
            <w:hideMark/>
          </w:tcPr>
          <w:p w14:paraId="2B26B296"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feb-20</w:t>
            </w:r>
          </w:p>
        </w:tc>
        <w:tc>
          <w:tcPr>
            <w:tcW w:w="2595" w:type="dxa"/>
            <w:tcBorders>
              <w:top w:val="nil"/>
              <w:left w:val="nil"/>
              <w:bottom w:val="nil"/>
              <w:right w:val="nil"/>
            </w:tcBorders>
            <w:shd w:val="clear" w:color="000000" w:fill="FFFFFF"/>
            <w:noWrap/>
            <w:vAlign w:val="bottom"/>
            <w:hideMark/>
          </w:tcPr>
          <w:p w14:paraId="069DFD5C"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30.601,39 </w:t>
            </w:r>
          </w:p>
        </w:tc>
        <w:tc>
          <w:tcPr>
            <w:tcW w:w="2086" w:type="dxa"/>
            <w:tcBorders>
              <w:top w:val="nil"/>
              <w:left w:val="nil"/>
              <w:bottom w:val="nil"/>
              <w:right w:val="nil"/>
            </w:tcBorders>
            <w:shd w:val="clear" w:color="000000" w:fill="FFFFFF"/>
            <w:noWrap/>
            <w:vAlign w:val="bottom"/>
            <w:hideMark/>
          </w:tcPr>
          <w:p w14:paraId="760D763B"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38.731,80 </w:t>
            </w:r>
          </w:p>
        </w:tc>
        <w:tc>
          <w:tcPr>
            <w:tcW w:w="1888" w:type="dxa"/>
            <w:tcBorders>
              <w:top w:val="nil"/>
              <w:left w:val="nil"/>
              <w:bottom w:val="nil"/>
              <w:right w:val="nil"/>
            </w:tcBorders>
            <w:shd w:val="clear" w:color="000000" w:fill="FFFFFF"/>
            <w:noWrap/>
            <w:vAlign w:val="bottom"/>
            <w:hideMark/>
          </w:tcPr>
          <w:p w14:paraId="7D7D9E08"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26.393,39 </w:t>
            </w:r>
          </w:p>
        </w:tc>
        <w:tc>
          <w:tcPr>
            <w:tcW w:w="1835" w:type="dxa"/>
            <w:tcBorders>
              <w:top w:val="nil"/>
              <w:left w:val="nil"/>
              <w:bottom w:val="nil"/>
              <w:right w:val="single" w:sz="4" w:space="0" w:color="auto"/>
            </w:tcBorders>
            <w:shd w:val="clear" w:color="000000" w:fill="FFFFFF"/>
            <w:noWrap/>
            <w:vAlign w:val="bottom"/>
            <w:hideMark/>
          </w:tcPr>
          <w:p w14:paraId="572488A0"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24.159,57 </w:t>
            </w:r>
          </w:p>
        </w:tc>
      </w:tr>
      <w:tr w:rsidR="009E65FC" w:rsidRPr="000B0AB2" w14:paraId="4ECC85C6" w14:textId="77777777" w:rsidTr="00DC0939">
        <w:trPr>
          <w:trHeight w:val="336"/>
        </w:trPr>
        <w:tc>
          <w:tcPr>
            <w:tcW w:w="1022" w:type="dxa"/>
            <w:tcBorders>
              <w:top w:val="nil"/>
              <w:left w:val="single" w:sz="4" w:space="0" w:color="auto"/>
              <w:bottom w:val="nil"/>
              <w:right w:val="nil"/>
            </w:tcBorders>
            <w:shd w:val="clear" w:color="000000" w:fill="FFFFFF"/>
            <w:noWrap/>
            <w:vAlign w:val="bottom"/>
            <w:hideMark/>
          </w:tcPr>
          <w:p w14:paraId="49FE4FC8"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mar-20</w:t>
            </w:r>
          </w:p>
        </w:tc>
        <w:tc>
          <w:tcPr>
            <w:tcW w:w="2595" w:type="dxa"/>
            <w:tcBorders>
              <w:top w:val="nil"/>
              <w:left w:val="nil"/>
              <w:bottom w:val="nil"/>
              <w:right w:val="nil"/>
            </w:tcBorders>
            <w:shd w:val="clear" w:color="000000" w:fill="FFFFFF"/>
            <w:noWrap/>
            <w:vAlign w:val="bottom"/>
            <w:hideMark/>
          </w:tcPr>
          <w:p w14:paraId="3C47966E"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30.399,44 </w:t>
            </w:r>
          </w:p>
        </w:tc>
        <w:tc>
          <w:tcPr>
            <w:tcW w:w="2086" w:type="dxa"/>
            <w:tcBorders>
              <w:top w:val="nil"/>
              <w:left w:val="nil"/>
              <w:bottom w:val="nil"/>
              <w:right w:val="nil"/>
            </w:tcBorders>
            <w:shd w:val="clear" w:color="000000" w:fill="FFFFFF"/>
            <w:noWrap/>
            <w:vAlign w:val="bottom"/>
            <w:hideMark/>
          </w:tcPr>
          <w:p w14:paraId="2162CD95"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38.525,02 </w:t>
            </w:r>
          </w:p>
        </w:tc>
        <w:tc>
          <w:tcPr>
            <w:tcW w:w="1888" w:type="dxa"/>
            <w:tcBorders>
              <w:top w:val="nil"/>
              <w:left w:val="nil"/>
              <w:bottom w:val="nil"/>
              <w:right w:val="nil"/>
            </w:tcBorders>
            <w:shd w:val="clear" w:color="000000" w:fill="FFFFFF"/>
            <w:noWrap/>
            <w:vAlign w:val="bottom"/>
            <w:hideMark/>
          </w:tcPr>
          <w:p w14:paraId="66759BE0"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26.310,10 </w:t>
            </w:r>
          </w:p>
        </w:tc>
        <w:tc>
          <w:tcPr>
            <w:tcW w:w="1835" w:type="dxa"/>
            <w:tcBorders>
              <w:top w:val="nil"/>
              <w:left w:val="nil"/>
              <w:bottom w:val="nil"/>
              <w:right w:val="single" w:sz="4" w:space="0" w:color="auto"/>
            </w:tcBorders>
            <w:shd w:val="clear" w:color="000000" w:fill="FFFFFF"/>
            <w:noWrap/>
            <w:vAlign w:val="bottom"/>
            <w:hideMark/>
          </w:tcPr>
          <w:p w14:paraId="48E9DCE8"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24.094,23 </w:t>
            </w:r>
          </w:p>
        </w:tc>
      </w:tr>
      <w:tr w:rsidR="009E65FC" w:rsidRPr="000B0AB2" w14:paraId="216D2C51" w14:textId="77777777" w:rsidTr="00DC0939">
        <w:trPr>
          <w:trHeight w:val="336"/>
        </w:trPr>
        <w:tc>
          <w:tcPr>
            <w:tcW w:w="1022" w:type="dxa"/>
            <w:tcBorders>
              <w:top w:val="nil"/>
              <w:left w:val="single" w:sz="4" w:space="0" w:color="auto"/>
              <w:bottom w:val="nil"/>
              <w:right w:val="nil"/>
            </w:tcBorders>
            <w:shd w:val="clear" w:color="000000" w:fill="FFFFFF"/>
            <w:noWrap/>
            <w:vAlign w:val="bottom"/>
            <w:hideMark/>
          </w:tcPr>
          <w:p w14:paraId="1734E070"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abr-20</w:t>
            </w:r>
          </w:p>
        </w:tc>
        <w:tc>
          <w:tcPr>
            <w:tcW w:w="2595" w:type="dxa"/>
            <w:tcBorders>
              <w:top w:val="nil"/>
              <w:left w:val="nil"/>
              <w:bottom w:val="nil"/>
              <w:right w:val="nil"/>
            </w:tcBorders>
            <w:shd w:val="clear" w:color="000000" w:fill="FFFFFF"/>
            <w:noWrap/>
            <w:vAlign w:val="bottom"/>
            <w:hideMark/>
          </w:tcPr>
          <w:p w14:paraId="6292E48E"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30.136,91 </w:t>
            </w:r>
          </w:p>
        </w:tc>
        <w:tc>
          <w:tcPr>
            <w:tcW w:w="2086" w:type="dxa"/>
            <w:tcBorders>
              <w:top w:val="nil"/>
              <w:left w:val="nil"/>
              <w:bottom w:val="nil"/>
              <w:right w:val="nil"/>
            </w:tcBorders>
            <w:shd w:val="clear" w:color="000000" w:fill="FFFFFF"/>
            <w:noWrap/>
            <w:vAlign w:val="bottom"/>
            <w:hideMark/>
          </w:tcPr>
          <w:p w14:paraId="3856FA72"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38.200,09 </w:t>
            </w:r>
          </w:p>
        </w:tc>
        <w:tc>
          <w:tcPr>
            <w:tcW w:w="1888" w:type="dxa"/>
            <w:tcBorders>
              <w:top w:val="nil"/>
              <w:left w:val="nil"/>
              <w:bottom w:val="nil"/>
              <w:right w:val="nil"/>
            </w:tcBorders>
            <w:shd w:val="clear" w:color="000000" w:fill="FFFFFF"/>
            <w:noWrap/>
            <w:vAlign w:val="bottom"/>
            <w:hideMark/>
          </w:tcPr>
          <w:p w14:paraId="7BD2BF9A"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26.087,35 </w:t>
            </w:r>
          </w:p>
        </w:tc>
        <w:tc>
          <w:tcPr>
            <w:tcW w:w="1835" w:type="dxa"/>
            <w:tcBorders>
              <w:top w:val="nil"/>
              <w:left w:val="nil"/>
              <w:bottom w:val="nil"/>
              <w:right w:val="single" w:sz="4" w:space="0" w:color="auto"/>
            </w:tcBorders>
            <w:shd w:val="clear" w:color="000000" w:fill="FFFFFF"/>
            <w:noWrap/>
            <w:vAlign w:val="bottom"/>
            <w:hideMark/>
          </w:tcPr>
          <w:p w14:paraId="5F0D6F21"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23.948,06 </w:t>
            </w:r>
          </w:p>
        </w:tc>
      </w:tr>
      <w:tr w:rsidR="009E65FC" w:rsidRPr="000B0AB2" w14:paraId="1A8EB6F5" w14:textId="77777777" w:rsidTr="00DC0939">
        <w:trPr>
          <w:trHeight w:val="336"/>
        </w:trPr>
        <w:tc>
          <w:tcPr>
            <w:tcW w:w="1022" w:type="dxa"/>
            <w:tcBorders>
              <w:top w:val="nil"/>
              <w:left w:val="single" w:sz="4" w:space="0" w:color="auto"/>
              <w:bottom w:val="nil"/>
              <w:right w:val="nil"/>
            </w:tcBorders>
            <w:shd w:val="clear" w:color="000000" w:fill="FFFFFF"/>
            <w:noWrap/>
            <w:vAlign w:val="bottom"/>
            <w:hideMark/>
          </w:tcPr>
          <w:p w14:paraId="7449E568"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may-20</w:t>
            </w:r>
          </w:p>
        </w:tc>
        <w:tc>
          <w:tcPr>
            <w:tcW w:w="2595" w:type="dxa"/>
            <w:tcBorders>
              <w:top w:val="nil"/>
              <w:left w:val="nil"/>
              <w:bottom w:val="nil"/>
              <w:right w:val="nil"/>
            </w:tcBorders>
            <w:shd w:val="clear" w:color="000000" w:fill="FFFFFF"/>
            <w:noWrap/>
            <w:vAlign w:val="bottom"/>
            <w:hideMark/>
          </w:tcPr>
          <w:p w14:paraId="51F2B9A5"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30.114,47 </w:t>
            </w:r>
          </w:p>
        </w:tc>
        <w:tc>
          <w:tcPr>
            <w:tcW w:w="2086" w:type="dxa"/>
            <w:tcBorders>
              <w:top w:val="nil"/>
              <w:left w:val="nil"/>
              <w:bottom w:val="nil"/>
              <w:right w:val="nil"/>
            </w:tcBorders>
            <w:shd w:val="clear" w:color="000000" w:fill="FFFFFF"/>
            <w:noWrap/>
            <w:vAlign w:val="bottom"/>
            <w:hideMark/>
          </w:tcPr>
          <w:p w14:paraId="67C8DA50"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38.211,91 </w:t>
            </w:r>
          </w:p>
        </w:tc>
        <w:tc>
          <w:tcPr>
            <w:tcW w:w="1888" w:type="dxa"/>
            <w:tcBorders>
              <w:top w:val="nil"/>
              <w:left w:val="nil"/>
              <w:bottom w:val="nil"/>
              <w:right w:val="nil"/>
            </w:tcBorders>
            <w:shd w:val="clear" w:color="000000" w:fill="FFFFFF"/>
            <w:noWrap/>
            <w:vAlign w:val="bottom"/>
            <w:hideMark/>
          </w:tcPr>
          <w:p w14:paraId="1F6C1411"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25.930,45 </w:t>
            </w:r>
          </w:p>
        </w:tc>
        <w:tc>
          <w:tcPr>
            <w:tcW w:w="1835" w:type="dxa"/>
            <w:tcBorders>
              <w:top w:val="nil"/>
              <w:left w:val="nil"/>
              <w:bottom w:val="nil"/>
              <w:right w:val="single" w:sz="4" w:space="0" w:color="auto"/>
            </w:tcBorders>
            <w:shd w:val="clear" w:color="000000" w:fill="FFFFFF"/>
            <w:noWrap/>
            <w:vAlign w:val="bottom"/>
            <w:hideMark/>
          </w:tcPr>
          <w:p w14:paraId="104AA453"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23.894,76 </w:t>
            </w:r>
          </w:p>
        </w:tc>
      </w:tr>
      <w:tr w:rsidR="009E65FC" w:rsidRPr="000B0AB2" w14:paraId="17E00595" w14:textId="77777777" w:rsidTr="00DC0939">
        <w:trPr>
          <w:trHeight w:val="336"/>
        </w:trPr>
        <w:tc>
          <w:tcPr>
            <w:tcW w:w="1022" w:type="dxa"/>
            <w:tcBorders>
              <w:top w:val="nil"/>
              <w:left w:val="single" w:sz="4" w:space="0" w:color="auto"/>
              <w:bottom w:val="nil"/>
              <w:right w:val="nil"/>
            </w:tcBorders>
            <w:shd w:val="clear" w:color="000000" w:fill="FFFFFF"/>
            <w:noWrap/>
            <w:vAlign w:val="bottom"/>
            <w:hideMark/>
          </w:tcPr>
          <w:p w14:paraId="700D8E52"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jun-20</w:t>
            </w:r>
          </w:p>
        </w:tc>
        <w:tc>
          <w:tcPr>
            <w:tcW w:w="2595" w:type="dxa"/>
            <w:tcBorders>
              <w:top w:val="nil"/>
              <w:left w:val="nil"/>
              <w:bottom w:val="nil"/>
              <w:right w:val="nil"/>
            </w:tcBorders>
            <w:shd w:val="clear" w:color="000000" w:fill="FFFFFF"/>
            <w:noWrap/>
            <w:vAlign w:val="bottom"/>
            <w:hideMark/>
          </w:tcPr>
          <w:p w14:paraId="5319DE44"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30.661,97 </w:t>
            </w:r>
          </w:p>
        </w:tc>
        <w:tc>
          <w:tcPr>
            <w:tcW w:w="2086" w:type="dxa"/>
            <w:tcBorders>
              <w:top w:val="nil"/>
              <w:left w:val="nil"/>
              <w:bottom w:val="nil"/>
              <w:right w:val="nil"/>
            </w:tcBorders>
            <w:shd w:val="clear" w:color="000000" w:fill="FFFFFF"/>
            <w:noWrap/>
            <w:vAlign w:val="bottom"/>
            <w:hideMark/>
          </w:tcPr>
          <w:p w14:paraId="2270C7EC"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38.767,25 </w:t>
            </w:r>
          </w:p>
        </w:tc>
        <w:tc>
          <w:tcPr>
            <w:tcW w:w="1888" w:type="dxa"/>
            <w:tcBorders>
              <w:top w:val="nil"/>
              <w:left w:val="nil"/>
              <w:bottom w:val="nil"/>
              <w:right w:val="nil"/>
            </w:tcBorders>
            <w:shd w:val="clear" w:color="000000" w:fill="FFFFFF"/>
            <w:noWrap/>
            <w:vAlign w:val="bottom"/>
            <w:hideMark/>
          </w:tcPr>
          <w:p w14:paraId="5BB26DD1"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26.381,77 </w:t>
            </w:r>
          </w:p>
        </w:tc>
        <w:tc>
          <w:tcPr>
            <w:tcW w:w="1835" w:type="dxa"/>
            <w:tcBorders>
              <w:top w:val="nil"/>
              <w:left w:val="nil"/>
              <w:bottom w:val="nil"/>
              <w:right w:val="single" w:sz="4" w:space="0" w:color="auto"/>
            </w:tcBorders>
            <w:shd w:val="clear" w:color="000000" w:fill="FFFFFF"/>
            <w:noWrap/>
            <w:vAlign w:val="bottom"/>
            <w:hideMark/>
          </w:tcPr>
          <w:p w14:paraId="672BD6E5"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24.398,58 </w:t>
            </w:r>
          </w:p>
        </w:tc>
      </w:tr>
      <w:tr w:rsidR="009E65FC" w:rsidRPr="000B0AB2" w14:paraId="0D1144F4" w14:textId="77777777" w:rsidTr="00DC0939">
        <w:trPr>
          <w:trHeight w:val="336"/>
        </w:trPr>
        <w:tc>
          <w:tcPr>
            <w:tcW w:w="1022" w:type="dxa"/>
            <w:tcBorders>
              <w:top w:val="nil"/>
              <w:left w:val="single" w:sz="4" w:space="0" w:color="auto"/>
              <w:bottom w:val="nil"/>
              <w:right w:val="nil"/>
            </w:tcBorders>
            <w:shd w:val="clear" w:color="000000" w:fill="FFFFFF"/>
            <w:noWrap/>
            <w:vAlign w:val="bottom"/>
            <w:hideMark/>
          </w:tcPr>
          <w:p w14:paraId="0842D84F"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jul-20</w:t>
            </w:r>
          </w:p>
        </w:tc>
        <w:tc>
          <w:tcPr>
            <w:tcW w:w="2595" w:type="dxa"/>
            <w:tcBorders>
              <w:top w:val="nil"/>
              <w:left w:val="nil"/>
              <w:bottom w:val="nil"/>
              <w:right w:val="nil"/>
            </w:tcBorders>
            <w:shd w:val="clear" w:color="000000" w:fill="FFFFFF"/>
            <w:noWrap/>
            <w:vAlign w:val="bottom"/>
            <w:hideMark/>
          </w:tcPr>
          <w:p w14:paraId="07710480"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31.238,63 </w:t>
            </w:r>
          </w:p>
        </w:tc>
        <w:tc>
          <w:tcPr>
            <w:tcW w:w="2086" w:type="dxa"/>
            <w:tcBorders>
              <w:top w:val="nil"/>
              <w:left w:val="nil"/>
              <w:bottom w:val="nil"/>
              <w:right w:val="nil"/>
            </w:tcBorders>
            <w:shd w:val="clear" w:color="000000" w:fill="FFFFFF"/>
            <w:noWrap/>
            <w:vAlign w:val="bottom"/>
            <w:hideMark/>
          </w:tcPr>
          <w:p w14:paraId="15C66603"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39.496,86 </w:t>
            </w:r>
          </w:p>
        </w:tc>
        <w:tc>
          <w:tcPr>
            <w:tcW w:w="1888" w:type="dxa"/>
            <w:tcBorders>
              <w:top w:val="nil"/>
              <w:left w:val="nil"/>
              <w:bottom w:val="nil"/>
              <w:right w:val="nil"/>
            </w:tcBorders>
            <w:shd w:val="clear" w:color="000000" w:fill="FFFFFF"/>
            <w:noWrap/>
            <w:vAlign w:val="bottom"/>
            <w:hideMark/>
          </w:tcPr>
          <w:p w14:paraId="77444DD0"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26.908,63 </w:t>
            </w:r>
          </w:p>
        </w:tc>
        <w:tc>
          <w:tcPr>
            <w:tcW w:w="1835" w:type="dxa"/>
            <w:tcBorders>
              <w:top w:val="nil"/>
              <w:left w:val="nil"/>
              <w:bottom w:val="nil"/>
              <w:right w:val="single" w:sz="4" w:space="0" w:color="auto"/>
            </w:tcBorders>
            <w:shd w:val="clear" w:color="000000" w:fill="FFFFFF"/>
            <w:noWrap/>
            <w:vAlign w:val="bottom"/>
            <w:hideMark/>
          </w:tcPr>
          <w:p w14:paraId="126A24C5"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24.845,66 </w:t>
            </w:r>
          </w:p>
        </w:tc>
      </w:tr>
      <w:tr w:rsidR="009E65FC" w:rsidRPr="000B0AB2" w14:paraId="5F126DA3" w14:textId="77777777" w:rsidTr="00DC0939">
        <w:trPr>
          <w:trHeight w:val="336"/>
        </w:trPr>
        <w:tc>
          <w:tcPr>
            <w:tcW w:w="1022" w:type="dxa"/>
            <w:tcBorders>
              <w:top w:val="nil"/>
              <w:left w:val="single" w:sz="4" w:space="0" w:color="auto"/>
              <w:bottom w:val="nil"/>
              <w:right w:val="nil"/>
            </w:tcBorders>
            <w:shd w:val="clear" w:color="000000" w:fill="FFFFFF"/>
            <w:noWrap/>
            <w:vAlign w:val="bottom"/>
            <w:hideMark/>
          </w:tcPr>
          <w:p w14:paraId="6A8EFEA2"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ago-20</w:t>
            </w:r>
          </w:p>
        </w:tc>
        <w:tc>
          <w:tcPr>
            <w:tcW w:w="2595" w:type="dxa"/>
            <w:tcBorders>
              <w:top w:val="nil"/>
              <w:left w:val="nil"/>
              <w:bottom w:val="nil"/>
              <w:right w:val="nil"/>
            </w:tcBorders>
            <w:shd w:val="clear" w:color="000000" w:fill="FFFFFF"/>
            <w:noWrap/>
            <w:vAlign w:val="bottom"/>
            <w:hideMark/>
          </w:tcPr>
          <w:p w14:paraId="0ACB7D53"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31.489,94 </w:t>
            </w:r>
          </w:p>
        </w:tc>
        <w:tc>
          <w:tcPr>
            <w:tcW w:w="2086" w:type="dxa"/>
            <w:tcBorders>
              <w:top w:val="nil"/>
              <w:left w:val="nil"/>
              <w:bottom w:val="nil"/>
              <w:right w:val="nil"/>
            </w:tcBorders>
            <w:shd w:val="clear" w:color="000000" w:fill="FFFFFF"/>
            <w:noWrap/>
            <w:vAlign w:val="bottom"/>
            <w:hideMark/>
          </w:tcPr>
          <w:p w14:paraId="3B937EEB"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39.824,75 </w:t>
            </w:r>
          </w:p>
        </w:tc>
        <w:tc>
          <w:tcPr>
            <w:tcW w:w="1888" w:type="dxa"/>
            <w:tcBorders>
              <w:top w:val="nil"/>
              <w:left w:val="nil"/>
              <w:bottom w:val="nil"/>
              <w:right w:val="nil"/>
            </w:tcBorders>
            <w:shd w:val="clear" w:color="000000" w:fill="FFFFFF"/>
            <w:noWrap/>
            <w:vAlign w:val="bottom"/>
            <w:hideMark/>
          </w:tcPr>
          <w:p w14:paraId="2478C5D4"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27.181,74 </w:t>
            </w:r>
          </w:p>
        </w:tc>
        <w:tc>
          <w:tcPr>
            <w:tcW w:w="1835" w:type="dxa"/>
            <w:tcBorders>
              <w:top w:val="nil"/>
              <w:left w:val="nil"/>
              <w:bottom w:val="nil"/>
              <w:right w:val="single" w:sz="4" w:space="0" w:color="auto"/>
            </w:tcBorders>
            <w:shd w:val="clear" w:color="000000" w:fill="FFFFFF"/>
            <w:noWrap/>
            <w:vAlign w:val="bottom"/>
            <w:hideMark/>
          </w:tcPr>
          <w:p w14:paraId="484A224B"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24.926,48 </w:t>
            </w:r>
          </w:p>
        </w:tc>
      </w:tr>
      <w:tr w:rsidR="009E65FC" w:rsidRPr="000B0AB2" w14:paraId="1B356C4B" w14:textId="77777777" w:rsidTr="00DC0939">
        <w:trPr>
          <w:trHeight w:val="336"/>
        </w:trPr>
        <w:tc>
          <w:tcPr>
            <w:tcW w:w="1022" w:type="dxa"/>
            <w:tcBorders>
              <w:top w:val="nil"/>
              <w:left w:val="single" w:sz="4" w:space="0" w:color="auto"/>
              <w:bottom w:val="nil"/>
              <w:right w:val="nil"/>
            </w:tcBorders>
            <w:shd w:val="clear" w:color="000000" w:fill="FFFFFF"/>
            <w:noWrap/>
            <w:vAlign w:val="bottom"/>
            <w:hideMark/>
          </w:tcPr>
          <w:p w14:paraId="6104F09C"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sep-20</w:t>
            </w:r>
          </w:p>
        </w:tc>
        <w:tc>
          <w:tcPr>
            <w:tcW w:w="2595" w:type="dxa"/>
            <w:tcBorders>
              <w:top w:val="nil"/>
              <w:left w:val="nil"/>
              <w:bottom w:val="nil"/>
              <w:right w:val="nil"/>
            </w:tcBorders>
            <w:shd w:val="clear" w:color="000000" w:fill="FFFFFF"/>
            <w:noWrap/>
            <w:vAlign w:val="bottom"/>
            <w:hideMark/>
          </w:tcPr>
          <w:p w14:paraId="158F8E2E"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31.620,09 </w:t>
            </w:r>
          </w:p>
        </w:tc>
        <w:tc>
          <w:tcPr>
            <w:tcW w:w="2086" w:type="dxa"/>
            <w:tcBorders>
              <w:top w:val="nil"/>
              <w:left w:val="nil"/>
              <w:bottom w:val="nil"/>
              <w:right w:val="nil"/>
            </w:tcBorders>
            <w:shd w:val="clear" w:color="000000" w:fill="FFFFFF"/>
            <w:noWrap/>
            <w:vAlign w:val="bottom"/>
            <w:hideMark/>
          </w:tcPr>
          <w:p w14:paraId="3F4E37B4"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40.084,69 </w:t>
            </w:r>
          </w:p>
        </w:tc>
        <w:tc>
          <w:tcPr>
            <w:tcW w:w="1888" w:type="dxa"/>
            <w:tcBorders>
              <w:top w:val="nil"/>
              <w:left w:val="nil"/>
              <w:bottom w:val="nil"/>
              <w:right w:val="nil"/>
            </w:tcBorders>
            <w:shd w:val="clear" w:color="000000" w:fill="FFFFFF"/>
            <w:noWrap/>
            <w:vAlign w:val="bottom"/>
            <w:hideMark/>
          </w:tcPr>
          <w:p w14:paraId="36BBC8B0"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27.340,58 </w:t>
            </w:r>
          </w:p>
        </w:tc>
        <w:tc>
          <w:tcPr>
            <w:tcW w:w="1835" w:type="dxa"/>
            <w:tcBorders>
              <w:top w:val="nil"/>
              <w:left w:val="nil"/>
              <w:bottom w:val="nil"/>
              <w:right w:val="single" w:sz="4" w:space="0" w:color="auto"/>
            </w:tcBorders>
            <w:shd w:val="clear" w:color="000000" w:fill="FFFFFF"/>
            <w:noWrap/>
            <w:vAlign w:val="bottom"/>
            <w:hideMark/>
          </w:tcPr>
          <w:p w14:paraId="5D0EC8AD"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25.168,94 </w:t>
            </w:r>
          </w:p>
        </w:tc>
      </w:tr>
      <w:tr w:rsidR="009E65FC" w:rsidRPr="000B0AB2" w14:paraId="201E22B2" w14:textId="77777777" w:rsidTr="00DC0939">
        <w:trPr>
          <w:trHeight w:val="336"/>
        </w:trPr>
        <w:tc>
          <w:tcPr>
            <w:tcW w:w="1022" w:type="dxa"/>
            <w:tcBorders>
              <w:top w:val="nil"/>
              <w:left w:val="single" w:sz="4" w:space="0" w:color="auto"/>
              <w:bottom w:val="nil"/>
              <w:right w:val="nil"/>
            </w:tcBorders>
            <w:shd w:val="clear" w:color="000000" w:fill="FFFFFF"/>
            <w:noWrap/>
            <w:vAlign w:val="bottom"/>
            <w:hideMark/>
          </w:tcPr>
          <w:p w14:paraId="6B882BBF"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oct-20</w:t>
            </w:r>
          </w:p>
        </w:tc>
        <w:tc>
          <w:tcPr>
            <w:tcW w:w="2595" w:type="dxa"/>
            <w:tcBorders>
              <w:top w:val="nil"/>
              <w:left w:val="nil"/>
              <w:bottom w:val="nil"/>
              <w:right w:val="nil"/>
            </w:tcBorders>
            <w:shd w:val="clear" w:color="000000" w:fill="FFFFFF"/>
            <w:noWrap/>
            <w:vAlign w:val="bottom"/>
            <w:hideMark/>
          </w:tcPr>
          <w:p w14:paraId="6203288F"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34.391,92 </w:t>
            </w:r>
          </w:p>
        </w:tc>
        <w:tc>
          <w:tcPr>
            <w:tcW w:w="2086" w:type="dxa"/>
            <w:tcBorders>
              <w:top w:val="nil"/>
              <w:left w:val="nil"/>
              <w:bottom w:val="nil"/>
              <w:right w:val="nil"/>
            </w:tcBorders>
            <w:shd w:val="clear" w:color="000000" w:fill="FFFFFF"/>
            <w:noWrap/>
            <w:vAlign w:val="bottom"/>
            <w:hideMark/>
          </w:tcPr>
          <w:p w14:paraId="2E37DEA0"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42.975,92 </w:t>
            </w:r>
          </w:p>
        </w:tc>
        <w:tc>
          <w:tcPr>
            <w:tcW w:w="1888" w:type="dxa"/>
            <w:tcBorders>
              <w:top w:val="nil"/>
              <w:left w:val="nil"/>
              <w:bottom w:val="nil"/>
              <w:right w:val="nil"/>
            </w:tcBorders>
            <w:shd w:val="clear" w:color="000000" w:fill="FFFFFF"/>
            <w:noWrap/>
            <w:vAlign w:val="bottom"/>
            <w:hideMark/>
          </w:tcPr>
          <w:p w14:paraId="30647073"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33.583,33 </w:t>
            </w:r>
          </w:p>
        </w:tc>
        <w:tc>
          <w:tcPr>
            <w:tcW w:w="1835" w:type="dxa"/>
            <w:tcBorders>
              <w:top w:val="nil"/>
              <w:left w:val="nil"/>
              <w:bottom w:val="nil"/>
              <w:right w:val="single" w:sz="4" w:space="0" w:color="auto"/>
            </w:tcBorders>
            <w:shd w:val="clear" w:color="000000" w:fill="FFFFFF"/>
            <w:noWrap/>
            <w:vAlign w:val="bottom"/>
            <w:hideMark/>
          </w:tcPr>
          <w:p w14:paraId="183ABAD4"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28.750,30 </w:t>
            </w:r>
          </w:p>
        </w:tc>
      </w:tr>
      <w:tr w:rsidR="009E65FC" w:rsidRPr="000B0AB2" w14:paraId="5DECE070" w14:textId="77777777" w:rsidTr="00DC0939">
        <w:trPr>
          <w:trHeight w:val="336"/>
        </w:trPr>
        <w:tc>
          <w:tcPr>
            <w:tcW w:w="1022" w:type="dxa"/>
            <w:tcBorders>
              <w:top w:val="nil"/>
              <w:left w:val="single" w:sz="4" w:space="0" w:color="auto"/>
              <w:bottom w:val="nil"/>
              <w:right w:val="nil"/>
            </w:tcBorders>
            <w:shd w:val="clear" w:color="000000" w:fill="FFFFFF"/>
            <w:noWrap/>
            <w:vAlign w:val="bottom"/>
            <w:hideMark/>
          </w:tcPr>
          <w:p w14:paraId="3F25CBAC"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nov-20</w:t>
            </w:r>
          </w:p>
        </w:tc>
        <w:tc>
          <w:tcPr>
            <w:tcW w:w="2595" w:type="dxa"/>
            <w:tcBorders>
              <w:top w:val="nil"/>
              <w:left w:val="nil"/>
              <w:bottom w:val="nil"/>
              <w:right w:val="nil"/>
            </w:tcBorders>
            <w:shd w:val="clear" w:color="000000" w:fill="FFFFFF"/>
            <w:noWrap/>
            <w:vAlign w:val="bottom"/>
            <w:hideMark/>
          </w:tcPr>
          <w:p w14:paraId="28036A7D"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34.598,20 </w:t>
            </w:r>
          </w:p>
        </w:tc>
        <w:tc>
          <w:tcPr>
            <w:tcW w:w="2086" w:type="dxa"/>
            <w:tcBorders>
              <w:top w:val="nil"/>
              <w:left w:val="nil"/>
              <w:bottom w:val="nil"/>
              <w:right w:val="nil"/>
            </w:tcBorders>
            <w:shd w:val="clear" w:color="000000" w:fill="FFFFFF"/>
            <w:noWrap/>
            <w:vAlign w:val="bottom"/>
            <w:hideMark/>
          </w:tcPr>
          <w:p w14:paraId="2619118E"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43.229,38 </w:t>
            </w:r>
          </w:p>
        </w:tc>
        <w:tc>
          <w:tcPr>
            <w:tcW w:w="1888" w:type="dxa"/>
            <w:tcBorders>
              <w:top w:val="nil"/>
              <w:left w:val="nil"/>
              <w:bottom w:val="nil"/>
              <w:right w:val="nil"/>
            </w:tcBorders>
            <w:shd w:val="clear" w:color="000000" w:fill="FFFFFF"/>
            <w:noWrap/>
            <w:vAlign w:val="bottom"/>
            <w:hideMark/>
          </w:tcPr>
          <w:p w14:paraId="2AC34DC1"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33.718,65 </w:t>
            </w:r>
          </w:p>
        </w:tc>
        <w:tc>
          <w:tcPr>
            <w:tcW w:w="1835" w:type="dxa"/>
            <w:tcBorders>
              <w:top w:val="nil"/>
              <w:left w:val="nil"/>
              <w:bottom w:val="nil"/>
              <w:right w:val="single" w:sz="4" w:space="0" w:color="auto"/>
            </w:tcBorders>
            <w:shd w:val="clear" w:color="000000" w:fill="FFFFFF"/>
            <w:noWrap/>
            <w:vAlign w:val="bottom"/>
            <w:hideMark/>
          </w:tcPr>
          <w:p w14:paraId="218A9E70"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28.978,98 </w:t>
            </w:r>
          </w:p>
        </w:tc>
      </w:tr>
      <w:tr w:rsidR="009E65FC" w:rsidRPr="000B0AB2" w14:paraId="38ABFACC" w14:textId="77777777" w:rsidTr="00DC0939">
        <w:trPr>
          <w:trHeight w:val="336"/>
        </w:trPr>
        <w:tc>
          <w:tcPr>
            <w:tcW w:w="1022" w:type="dxa"/>
            <w:tcBorders>
              <w:top w:val="nil"/>
              <w:left w:val="single" w:sz="4" w:space="0" w:color="auto"/>
              <w:bottom w:val="nil"/>
              <w:right w:val="nil"/>
            </w:tcBorders>
            <w:shd w:val="clear" w:color="000000" w:fill="FFFFFF"/>
            <w:noWrap/>
            <w:vAlign w:val="bottom"/>
            <w:hideMark/>
          </w:tcPr>
          <w:p w14:paraId="636B19E7"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dic-20</w:t>
            </w:r>
          </w:p>
        </w:tc>
        <w:tc>
          <w:tcPr>
            <w:tcW w:w="2595" w:type="dxa"/>
            <w:tcBorders>
              <w:top w:val="nil"/>
              <w:left w:val="nil"/>
              <w:bottom w:val="nil"/>
              <w:right w:val="nil"/>
            </w:tcBorders>
            <w:shd w:val="clear" w:color="000000" w:fill="FFFFFF"/>
            <w:noWrap/>
            <w:vAlign w:val="bottom"/>
            <w:hideMark/>
          </w:tcPr>
          <w:p w14:paraId="1ECD9E5E"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34.774,19 </w:t>
            </w:r>
          </w:p>
        </w:tc>
        <w:tc>
          <w:tcPr>
            <w:tcW w:w="2086" w:type="dxa"/>
            <w:tcBorders>
              <w:top w:val="nil"/>
              <w:left w:val="nil"/>
              <w:bottom w:val="nil"/>
              <w:right w:val="nil"/>
            </w:tcBorders>
            <w:shd w:val="clear" w:color="000000" w:fill="FFFFFF"/>
            <w:noWrap/>
            <w:vAlign w:val="bottom"/>
            <w:hideMark/>
          </w:tcPr>
          <w:p w14:paraId="514141C2"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43.423,53 </w:t>
            </w:r>
          </w:p>
        </w:tc>
        <w:tc>
          <w:tcPr>
            <w:tcW w:w="1888" w:type="dxa"/>
            <w:tcBorders>
              <w:top w:val="nil"/>
              <w:left w:val="nil"/>
              <w:bottom w:val="nil"/>
              <w:right w:val="nil"/>
            </w:tcBorders>
            <w:shd w:val="clear" w:color="000000" w:fill="FFFFFF"/>
            <w:noWrap/>
            <w:vAlign w:val="bottom"/>
            <w:hideMark/>
          </w:tcPr>
          <w:p w14:paraId="4F847F80"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33.902,71 </w:t>
            </w:r>
          </w:p>
        </w:tc>
        <w:tc>
          <w:tcPr>
            <w:tcW w:w="1835" w:type="dxa"/>
            <w:tcBorders>
              <w:top w:val="nil"/>
              <w:left w:val="nil"/>
              <w:bottom w:val="nil"/>
              <w:right w:val="single" w:sz="4" w:space="0" w:color="auto"/>
            </w:tcBorders>
            <w:shd w:val="clear" w:color="000000" w:fill="FFFFFF"/>
            <w:noWrap/>
            <w:vAlign w:val="bottom"/>
            <w:hideMark/>
          </w:tcPr>
          <w:p w14:paraId="291C2B0B"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29.117,45 </w:t>
            </w:r>
          </w:p>
        </w:tc>
      </w:tr>
      <w:tr w:rsidR="009E65FC" w:rsidRPr="000B0AB2" w14:paraId="58E0E0D9" w14:textId="77777777" w:rsidTr="00DC0939">
        <w:trPr>
          <w:trHeight w:val="336"/>
        </w:trPr>
        <w:tc>
          <w:tcPr>
            <w:tcW w:w="1022" w:type="dxa"/>
            <w:tcBorders>
              <w:top w:val="nil"/>
              <w:left w:val="single" w:sz="4" w:space="0" w:color="auto"/>
              <w:bottom w:val="nil"/>
              <w:right w:val="nil"/>
            </w:tcBorders>
            <w:shd w:val="clear" w:color="000000" w:fill="FFFFFF"/>
            <w:noWrap/>
            <w:vAlign w:val="bottom"/>
            <w:hideMark/>
          </w:tcPr>
          <w:p w14:paraId="38C1279F" w14:textId="77777777" w:rsidR="009E65FC" w:rsidRPr="009E65FC" w:rsidRDefault="009E65FC" w:rsidP="009E65FC">
            <w:pPr>
              <w:spacing w:line="240" w:lineRule="auto"/>
              <w:ind w:firstLine="0"/>
              <w:jc w:val="left"/>
              <w:rPr>
                <w:rFonts w:ascii="Calibri" w:eastAsia="Times New Roman" w:hAnsi="Calibri" w:cs="Calibri"/>
                <w:b/>
                <w:bCs/>
                <w:i/>
                <w:iCs/>
                <w:color w:val="000000"/>
                <w:sz w:val="22"/>
                <w:szCs w:val="22"/>
                <w:lang w:eastAsia="es-ES"/>
              </w:rPr>
            </w:pPr>
            <w:r w:rsidRPr="009E65FC">
              <w:rPr>
                <w:rFonts w:ascii="Calibri" w:eastAsia="Times New Roman" w:hAnsi="Calibri" w:cs="Calibri"/>
                <w:b/>
                <w:bCs/>
                <w:i/>
                <w:iCs/>
                <w:color w:val="000000"/>
                <w:sz w:val="22"/>
                <w:szCs w:val="22"/>
                <w:lang w:eastAsia="es-ES"/>
              </w:rPr>
              <w:t>Promedio</w:t>
            </w:r>
          </w:p>
        </w:tc>
        <w:tc>
          <w:tcPr>
            <w:tcW w:w="2595" w:type="dxa"/>
            <w:tcBorders>
              <w:top w:val="nil"/>
              <w:left w:val="nil"/>
              <w:bottom w:val="nil"/>
              <w:right w:val="nil"/>
            </w:tcBorders>
            <w:shd w:val="clear" w:color="DCE6F1" w:fill="FFFFFF"/>
            <w:noWrap/>
            <w:vAlign w:val="bottom"/>
            <w:hideMark/>
          </w:tcPr>
          <w:p w14:paraId="6519CB7D" w14:textId="77777777" w:rsidR="009E65FC" w:rsidRPr="009E65FC" w:rsidRDefault="009E65FC" w:rsidP="009E65FC">
            <w:pPr>
              <w:spacing w:line="240" w:lineRule="auto"/>
              <w:ind w:firstLine="0"/>
              <w:jc w:val="left"/>
              <w:rPr>
                <w:rFonts w:ascii="Calibri" w:eastAsia="Times New Roman" w:hAnsi="Calibri" w:cs="Calibri"/>
                <w:b/>
                <w:bCs/>
                <w:i/>
                <w:iCs/>
                <w:color w:val="000000"/>
                <w:sz w:val="22"/>
                <w:szCs w:val="22"/>
                <w:lang w:eastAsia="es-ES"/>
              </w:rPr>
            </w:pPr>
            <w:r w:rsidRPr="009E65FC">
              <w:rPr>
                <w:rFonts w:ascii="Calibri" w:eastAsia="Times New Roman" w:hAnsi="Calibri" w:cs="Calibri"/>
                <w:b/>
                <w:bCs/>
                <w:i/>
                <w:iCs/>
                <w:color w:val="000000"/>
                <w:sz w:val="22"/>
                <w:szCs w:val="22"/>
                <w:lang w:eastAsia="es-ES"/>
              </w:rPr>
              <w:t xml:space="preserve"> $                                                                      31.721,85 </w:t>
            </w:r>
          </w:p>
        </w:tc>
        <w:tc>
          <w:tcPr>
            <w:tcW w:w="2086" w:type="dxa"/>
            <w:tcBorders>
              <w:top w:val="nil"/>
              <w:left w:val="nil"/>
              <w:bottom w:val="nil"/>
              <w:right w:val="nil"/>
            </w:tcBorders>
            <w:shd w:val="clear" w:color="DCE6F1" w:fill="FFFFFF"/>
            <w:noWrap/>
            <w:vAlign w:val="bottom"/>
            <w:hideMark/>
          </w:tcPr>
          <w:p w14:paraId="29A05440" w14:textId="77777777" w:rsidR="009E65FC" w:rsidRPr="009E65FC" w:rsidRDefault="009E65FC" w:rsidP="009E65FC">
            <w:pPr>
              <w:spacing w:line="240" w:lineRule="auto"/>
              <w:ind w:firstLine="0"/>
              <w:jc w:val="left"/>
              <w:rPr>
                <w:rFonts w:ascii="Calibri" w:eastAsia="Times New Roman" w:hAnsi="Calibri" w:cs="Calibri"/>
                <w:b/>
                <w:bCs/>
                <w:i/>
                <w:iCs/>
                <w:color w:val="000000"/>
                <w:sz w:val="22"/>
                <w:szCs w:val="22"/>
                <w:lang w:eastAsia="es-ES"/>
              </w:rPr>
            </w:pPr>
            <w:r w:rsidRPr="009E65FC">
              <w:rPr>
                <w:rFonts w:ascii="Calibri" w:eastAsia="Times New Roman" w:hAnsi="Calibri" w:cs="Calibri"/>
                <w:b/>
                <w:bCs/>
                <w:i/>
                <w:iCs/>
                <w:color w:val="000000"/>
                <w:sz w:val="22"/>
                <w:szCs w:val="22"/>
                <w:lang w:eastAsia="es-ES"/>
              </w:rPr>
              <w:t xml:space="preserve"> $                                                    40.021,35 </w:t>
            </w:r>
          </w:p>
        </w:tc>
        <w:tc>
          <w:tcPr>
            <w:tcW w:w="1888" w:type="dxa"/>
            <w:tcBorders>
              <w:top w:val="nil"/>
              <w:left w:val="nil"/>
              <w:bottom w:val="nil"/>
              <w:right w:val="nil"/>
            </w:tcBorders>
            <w:shd w:val="clear" w:color="DCE6F1" w:fill="FFFFFF"/>
            <w:noWrap/>
            <w:vAlign w:val="bottom"/>
            <w:hideMark/>
          </w:tcPr>
          <w:p w14:paraId="06CCECED" w14:textId="77777777" w:rsidR="009E65FC" w:rsidRPr="009E65FC" w:rsidRDefault="009E65FC" w:rsidP="009E65FC">
            <w:pPr>
              <w:spacing w:line="240" w:lineRule="auto"/>
              <w:ind w:firstLine="0"/>
              <w:jc w:val="left"/>
              <w:rPr>
                <w:rFonts w:ascii="Calibri" w:eastAsia="Times New Roman" w:hAnsi="Calibri" w:cs="Calibri"/>
                <w:b/>
                <w:bCs/>
                <w:i/>
                <w:iCs/>
                <w:color w:val="000000"/>
                <w:sz w:val="22"/>
                <w:szCs w:val="22"/>
                <w:lang w:eastAsia="es-ES"/>
              </w:rPr>
            </w:pPr>
            <w:r w:rsidRPr="009E65FC">
              <w:rPr>
                <w:rFonts w:ascii="Calibri" w:eastAsia="Times New Roman" w:hAnsi="Calibri" w:cs="Calibri"/>
                <w:b/>
                <w:bCs/>
                <w:i/>
                <w:iCs/>
                <w:color w:val="000000"/>
                <w:sz w:val="22"/>
                <w:szCs w:val="22"/>
                <w:lang w:eastAsia="es-ES"/>
              </w:rPr>
              <w:t xml:space="preserve"> $                                             28.346,76 </w:t>
            </w:r>
          </w:p>
        </w:tc>
        <w:tc>
          <w:tcPr>
            <w:tcW w:w="1835" w:type="dxa"/>
            <w:tcBorders>
              <w:top w:val="nil"/>
              <w:left w:val="nil"/>
              <w:bottom w:val="nil"/>
              <w:right w:val="single" w:sz="4" w:space="0" w:color="auto"/>
            </w:tcBorders>
            <w:shd w:val="clear" w:color="DCE6F1" w:fill="FFFFFF"/>
            <w:noWrap/>
            <w:vAlign w:val="bottom"/>
            <w:hideMark/>
          </w:tcPr>
          <w:p w14:paraId="7EA9F31F" w14:textId="77777777" w:rsidR="009E65FC" w:rsidRPr="009E65FC" w:rsidRDefault="009E65FC" w:rsidP="009E65FC">
            <w:pPr>
              <w:spacing w:line="240" w:lineRule="auto"/>
              <w:ind w:firstLine="0"/>
              <w:jc w:val="left"/>
              <w:rPr>
                <w:rFonts w:ascii="Calibri" w:eastAsia="Times New Roman" w:hAnsi="Calibri" w:cs="Calibri"/>
                <w:b/>
                <w:bCs/>
                <w:i/>
                <w:iCs/>
                <w:color w:val="000000"/>
                <w:sz w:val="22"/>
                <w:szCs w:val="22"/>
                <w:lang w:eastAsia="es-ES"/>
              </w:rPr>
            </w:pPr>
            <w:r w:rsidRPr="009E65FC">
              <w:rPr>
                <w:rFonts w:ascii="Calibri" w:eastAsia="Times New Roman" w:hAnsi="Calibri" w:cs="Calibri"/>
                <w:b/>
                <w:bCs/>
                <w:i/>
                <w:iCs/>
                <w:color w:val="000000"/>
                <w:sz w:val="22"/>
                <w:szCs w:val="22"/>
                <w:lang w:eastAsia="es-ES"/>
              </w:rPr>
              <w:t xml:space="preserve"> $                                           25.539,17 </w:t>
            </w:r>
          </w:p>
        </w:tc>
      </w:tr>
      <w:tr w:rsidR="009E65FC" w:rsidRPr="000B0AB2" w14:paraId="422D77ED" w14:textId="77777777" w:rsidTr="00DC0939">
        <w:trPr>
          <w:trHeight w:val="336"/>
        </w:trPr>
        <w:tc>
          <w:tcPr>
            <w:tcW w:w="1022" w:type="dxa"/>
            <w:tcBorders>
              <w:top w:val="nil"/>
              <w:left w:val="single" w:sz="4" w:space="0" w:color="auto"/>
              <w:bottom w:val="nil"/>
              <w:right w:val="nil"/>
            </w:tcBorders>
            <w:shd w:val="clear" w:color="000000" w:fill="FFFFFF"/>
            <w:noWrap/>
            <w:vAlign w:val="bottom"/>
            <w:hideMark/>
          </w:tcPr>
          <w:p w14:paraId="461ED6F3"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w:t>
            </w:r>
          </w:p>
        </w:tc>
        <w:tc>
          <w:tcPr>
            <w:tcW w:w="2595" w:type="dxa"/>
            <w:tcBorders>
              <w:top w:val="nil"/>
              <w:left w:val="nil"/>
              <w:bottom w:val="nil"/>
              <w:right w:val="nil"/>
            </w:tcBorders>
            <w:shd w:val="clear" w:color="DCE6F1" w:fill="FFFFFF"/>
            <w:noWrap/>
            <w:vAlign w:val="bottom"/>
            <w:hideMark/>
          </w:tcPr>
          <w:p w14:paraId="2828F442" w14:textId="77777777" w:rsidR="009E65FC" w:rsidRPr="009E65FC" w:rsidRDefault="009E65FC" w:rsidP="009E65FC">
            <w:pPr>
              <w:spacing w:line="240" w:lineRule="auto"/>
              <w:ind w:firstLine="0"/>
              <w:jc w:val="left"/>
              <w:rPr>
                <w:rFonts w:ascii="Calibri" w:eastAsia="Times New Roman" w:hAnsi="Calibri" w:cs="Calibri"/>
                <w:b/>
                <w:bCs/>
                <w:i/>
                <w:iCs/>
                <w:color w:val="000000"/>
                <w:sz w:val="22"/>
                <w:szCs w:val="22"/>
                <w:lang w:eastAsia="es-ES"/>
              </w:rPr>
            </w:pPr>
            <w:r w:rsidRPr="009E65FC">
              <w:rPr>
                <w:rFonts w:ascii="Calibri" w:eastAsia="Times New Roman" w:hAnsi="Calibri" w:cs="Calibri"/>
                <w:b/>
                <w:bCs/>
                <w:i/>
                <w:iCs/>
                <w:color w:val="000000"/>
                <w:sz w:val="22"/>
                <w:szCs w:val="22"/>
                <w:lang w:eastAsia="es-ES"/>
              </w:rPr>
              <w:t>NONE</w:t>
            </w:r>
          </w:p>
        </w:tc>
        <w:tc>
          <w:tcPr>
            <w:tcW w:w="2086" w:type="dxa"/>
            <w:tcBorders>
              <w:top w:val="nil"/>
              <w:left w:val="nil"/>
              <w:bottom w:val="nil"/>
              <w:right w:val="nil"/>
            </w:tcBorders>
            <w:shd w:val="clear" w:color="DCE6F1" w:fill="FFFFFF"/>
            <w:noWrap/>
            <w:vAlign w:val="bottom"/>
            <w:hideMark/>
          </w:tcPr>
          <w:p w14:paraId="462F427F" w14:textId="77777777" w:rsidR="009E65FC" w:rsidRPr="009E65FC" w:rsidRDefault="009E65FC" w:rsidP="009E65FC">
            <w:pPr>
              <w:spacing w:line="240" w:lineRule="auto"/>
              <w:ind w:firstLine="0"/>
              <w:jc w:val="left"/>
              <w:rPr>
                <w:rFonts w:ascii="Calibri" w:eastAsia="Times New Roman" w:hAnsi="Calibri" w:cs="Calibri"/>
                <w:b/>
                <w:bCs/>
                <w:i/>
                <w:iCs/>
                <w:color w:val="000000"/>
                <w:sz w:val="22"/>
                <w:szCs w:val="22"/>
                <w:lang w:eastAsia="es-ES"/>
              </w:rPr>
            </w:pPr>
            <w:r w:rsidRPr="009E65FC">
              <w:rPr>
                <w:rFonts w:ascii="Calibri" w:eastAsia="Times New Roman" w:hAnsi="Calibri" w:cs="Calibri"/>
                <w:b/>
                <w:bCs/>
                <w:i/>
                <w:iCs/>
                <w:color w:val="000000"/>
                <w:sz w:val="22"/>
                <w:szCs w:val="22"/>
                <w:lang w:eastAsia="es-ES"/>
              </w:rPr>
              <w:t>NONE</w:t>
            </w:r>
          </w:p>
        </w:tc>
        <w:tc>
          <w:tcPr>
            <w:tcW w:w="1888" w:type="dxa"/>
            <w:tcBorders>
              <w:top w:val="nil"/>
              <w:left w:val="nil"/>
              <w:bottom w:val="nil"/>
              <w:right w:val="nil"/>
            </w:tcBorders>
            <w:shd w:val="clear" w:color="DCE6F1" w:fill="FFFFFF"/>
            <w:noWrap/>
            <w:vAlign w:val="bottom"/>
            <w:hideMark/>
          </w:tcPr>
          <w:p w14:paraId="1E16D6A9" w14:textId="77777777" w:rsidR="009E65FC" w:rsidRPr="009E65FC" w:rsidRDefault="009E65FC" w:rsidP="009E65FC">
            <w:pPr>
              <w:spacing w:line="240" w:lineRule="auto"/>
              <w:ind w:firstLine="0"/>
              <w:jc w:val="left"/>
              <w:rPr>
                <w:rFonts w:ascii="Calibri" w:eastAsia="Times New Roman" w:hAnsi="Calibri" w:cs="Calibri"/>
                <w:b/>
                <w:bCs/>
                <w:i/>
                <w:iCs/>
                <w:color w:val="000000"/>
                <w:sz w:val="22"/>
                <w:szCs w:val="22"/>
                <w:lang w:eastAsia="es-ES"/>
              </w:rPr>
            </w:pPr>
            <w:r w:rsidRPr="009E65FC">
              <w:rPr>
                <w:rFonts w:ascii="Calibri" w:eastAsia="Times New Roman" w:hAnsi="Calibri" w:cs="Calibri"/>
                <w:b/>
                <w:bCs/>
                <w:i/>
                <w:iCs/>
                <w:color w:val="000000"/>
                <w:sz w:val="22"/>
                <w:szCs w:val="22"/>
                <w:lang w:eastAsia="es-ES"/>
              </w:rPr>
              <w:t>NONE</w:t>
            </w:r>
          </w:p>
        </w:tc>
        <w:tc>
          <w:tcPr>
            <w:tcW w:w="1835" w:type="dxa"/>
            <w:tcBorders>
              <w:top w:val="nil"/>
              <w:left w:val="nil"/>
              <w:bottom w:val="nil"/>
              <w:right w:val="single" w:sz="4" w:space="0" w:color="auto"/>
            </w:tcBorders>
            <w:shd w:val="clear" w:color="DCE6F1" w:fill="FFFFFF"/>
            <w:noWrap/>
            <w:vAlign w:val="bottom"/>
            <w:hideMark/>
          </w:tcPr>
          <w:p w14:paraId="6D35C0AC" w14:textId="77777777" w:rsidR="009E65FC" w:rsidRPr="009E65FC" w:rsidRDefault="009E65FC" w:rsidP="009E65FC">
            <w:pPr>
              <w:spacing w:line="240" w:lineRule="auto"/>
              <w:ind w:firstLine="0"/>
              <w:jc w:val="left"/>
              <w:rPr>
                <w:rFonts w:ascii="Calibri" w:eastAsia="Times New Roman" w:hAnsi="Calibri" w:cs="Calibri"/>
                <w:b/>
                <w:bCs/>
                <w:i/>
                <w:iCs/>
                <w:color w:val="000000"/>
                <w:sz w:val="22"/>
                <w:szCs w:val="22"/>
                <w:lang w:eastAsia="es-ES"/>
              </w:rPr>
            </w:pPr>
            <w:r w:rsidRPr="009E65FC">
              <w:rPr>
                <w:rFonts w:ascii="Calibri" w:eastAsia="Times New Roman" w:hAnsi="Calibri" w:cs="Calibri"/>
                <w:b/>
                <w:bCs/>
                <w:i/>
                <w:iCs/>
                <w:color w:val="000000"/>
                <w:sz w:val="22"/>
                <w:szCs w:val="22"/>
                <w:lang w:eastAsia="es-ES"/>
              </w:rPr>
              <w:t>NONE</w:t>
            </w:r>
          </w:p>
        </w:tc>
      </w:tr>
      <w:tr w:rsidR="009E65FC" w:rsidRPr="000B0AB2" w14:paraId="213F40B6" w14:textId="77777777" w:rsidTr="00DC0939">
        <w:trPr>
          <w:trHeight w:val="336"/>
        </w:trPr>
        <w:tc>
          <w:tcPr>
            <w:tcW w:w="1022" w:type="dxa"/>
            <w:tcBorders>
              <w:top w:val="single" w:sz="4" w:space="0" w:color="auto"/>
              <w:left w:val="single" w:sz="4" w:space="0" w:color="auto"/>
              <w:bottom w:val="nil"/>
              <w:right w:val="nil"/>
            </w:tcBorders>
            <w:shd w:val="clear" w:color="000000" w:fill="FFFFFF"/>
            <w:noWrap/>
            <w:vAlign w:val="bottom"/>
            <w:hideMark/>
          </w:tcPr>
          <w:p w14:paraId="655E993C"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ene-21</w:t>
            </w:r>
          </w:p>
        </w:tc>
        <w:tc>
          <w:tcPr>
            <w:tcW w:w="2595" w:type="dxa"/>
            <w:tcBorders>
              <w:top w:val="single" w:sz="4" w:space="0" w:color="auto"/>
              <w:left w:val="nil"/>
              <w:bottom w:val="nil"/>
              <w:right w:val="nil"/>
            </w:tcBorders>
            <w:shd w:val="clear" w:color="000000" w:fill="FFFFFF"/>
            <w:noWrap/>
            <w:vAlign w:val="bottom"/>
            <w:hideMark/>
          </w:tcPr>
          <w:p w14:paraId="79298057"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35.121,15 </w:t>
            </w:r>
          </w:p>
        </w:tc>
        <w:tc>
          <w:tcPr>
            <w:tcW w:w="2086" w:type="dxa"/>
            <w:tcBorders>
              <w:top w:val="single" w:sz="4" w:space="0" w:color="auto"/>
              <w:left w:val="nil"/>
              <w:bottom w:val="nil"/>
              <w:right w:val="nil"/>
            </w:tcBorders>
            <w:shd w:val="clear" w:color="000000" w:fill="FFFFFF"/>
            <w:noWrap/>
            <w:vAlign w:val="bottom"/>
            <w:hideMark/>
          </w:tcPr>
          <w:p w14:paraId="482D78E0"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43.800,60 </w:t>
            </w:r>
          </w:p>
        </w:tc>
        <w:tc>
          <w:tcPr>
            <w:tcW w:w="1888" w:type="dxa"/>
            <w:tcBorders>
              <w:top w:val="single" w:sz="4" w:space="0" w:color="auto"/>
              <w:left w:val="nil"/>
              <w:bottom w:val="nil"/>
              <w:right w:val="nil"/>
            </w:tcBorders>
            <w:shd w:val="clear" w:color="000000" w:fill="FFFFFF"/>
            <w:noWrap/>
            <w:vAlign w:val="bottom"/>
            <w:hideMark/>
          </w:tcPr>
          <w:p w14:paraId="1382F92D"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34.240,53 </w:t>
            </w:r>
          </w:p>
        </w:tc>
        <w:tc>
          <w:tcPr>
            <w:tcW w:w="1835" w:type="dxa"/>
            <w:tcBorders>
              <w:top w:val="single" w:sz="4" w:space="0" w:color="auto"/>
              <w:left w:val="nil"/>
              <w:bottom w:val="nil"/>
              <w:right w:val="single" w:sz="4" w:space="0" w:color="auto"/>
            </w:tcBorders>
            <w:shd w:val="clear" w:color="000000" w:fill="FFFFFF"/>
            <w:noWrap/>
            <w:vAlign w:val="bottom"/>
            <w:hideMark/>
          </w:tcPr>
          <w:p w14:paraId="229DF7FC"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29.471,94 </w:t>
            </w:r>
          </w:p>
        </w:tc>
      </w:tr>
      <w:tr w:rsidR="009E65FC" w:rsidRPr="000B0AB2" w14:paraId="44A4E91B" w14:textId="77777777" w:rsidTr="00DC0939">
        <w:trPr>
          <w:trHeight w:val="336"/>
        </w:trPr>
        <w:tc>
          <w:tcPr>
            <w:tcW w:w="1022" w:type="dxa"/>
            <w:tcBorders>
              <w:top w:val="nil"/>
              <w:left w:val="single" w:sz="4" w:space="0" w:color="auto"/>
              <w:bottom w:val="nil"/>
              <w:right w:val="nil"/>
            </w:tcBorders>
            <w:shd w:val="clear" w:color="000000" w:fill="FFFFFF"/>
            <w:noWrap/>
            <w:vAlign w:val="bottom"/>
            <w:hideMark/>
          </w:tcPr>
          <w:p w14:paraId="12A24882"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feb-21</w:t>
            </w:r>
          </w:p>
        </w:tc>
        <w:tc>
          <w:tcPr>
            <w:tcW w:w="2595" w:type="dxa"/>
            <w:tcBorders>
              <w:top w:val="nil"/>
              <w:left w:val="nil"/>
              <w:bottom w:val="nil"/>
              <w:right w:val="nil"/>
            </w:tcBorders>
            <w:shd w:val="clear" w:color="000000" w:fill="FFFFFF"/>
            <w:noWrap/>
            <w:vAlign w:val="bottom"/>
            <w:hideMark/>
          </w:tcPr>
          <w:p w14:paraId="76C45427"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35.349,23 </w:t>
            </w:r>
          </w:p>
        </w:tc>
        <w:tc>
          <w:tcPr>
            <w:tcW w:w="2086" w:type="dxa"/>
            <w:tcBorders>
              <w:top w:val="nil"/>
              <w:left w:val="nil"/>
              <w:bottom w:val="nil"/>
              <w:right w:val="nil"/>
            </w:tcBorders>
            <w:shd w:val="clear" w:color="000000" w:fill="FFFFFF"/>
            <w:noWrap/>
            <w:vAlign w:val="bottom"/>
            <w:hideMark/>
          </w:tcPr>
          <w:p w14:paraId="64DD4D75"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44.080,80 </w:t>
            </w:r>
          </w:p>
        </w:tc>
        <w:tc>
          <w:tcPr>
            <w:tcW w:w="1888" w:type="dxa"/>
            <w:tcBorders>
              <w:top w:val="nil"/>
              <w:left w:val="nil"/>
              <w:bottom w:val="nil"/>
              <w:right w:val="nil"/>
            </w:tcBorders>
            <w:shd w:val="clear" w:color="000000" w:fill="FFFFFF"/>
            <w:noWrap/>
            <w:vAlign w:val="bottom"/>
            <w:hideMark/>
          </w:tcPr>
          <w:p w14:paraId="18F173EC"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34.532,41 </w:t>
            </w:r>
          </w:p>
        </w:tc>
        <w:tc>
          <w:tcPr>
            <w:tcW w:w="1835" w:type="dxa"/>
            <w:tcBorders>
              <w:top w:val="nil"/>
              <w:left w:val="nil"/>
              <w:bottom w:val="nil"/>
              <w:right w:val="single" w:sz="4" w:space="0" w:color="auto"/>
            </w:tcBorders>
            <w:shd w:val="clear" w:color="000000" w:fill="FFFFFF"/>
            <w:noWrap/>
            <w:vAlign w:val="bottom"/>
            <w:hideMark/>
          </w:tcPr>
          <w:p w14:paraId="01F8E63A"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29.695,71 </w:t>
            </w:r>
          </w:p>
        </w:tc>
      </w:tr>
      <w:tr w:rsidR="009E65FC" w:rsidRPr="000B0AB2" w14:paraId="44AE94A1" w14:textId="77777777" w:rsidTr="00DC0939">
        <w:trPr>
          <w:trHeight w:val="336"/>
        </w:trPr>
        <w:tc>
          <w:tcPr>
            <w:tcW w:w="1022" w:type="dxa"/>
            <w:tcBorders>
              <w:top w:val="nil"/>
              <w:left w:val="single" w:sz="4" w:space="0" w:color="auto"/>
              <w:bottom w:val="nil"/>
              <w:right w:val="nil"/>
            </w:tcBorders>
            <w:shd w:val="clear" w:color="000000" w:fill="FFFFFF"/>
            <w:noWrap/>
            <w:vAlign w:val="bottom"/>
            <w:hideMark/>
          </w:tcPr>
          <w:p w14:paraId="058F86D5"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mar-21</w:t>
            </w:r>
          </w:p>
        </w:tc>
        <w:tc>
          <w:tcPr>
            <w:tcW w:w="2595" w:type="dxa"/>
            <w:tcBorders>
              <w:top w:val="nil"/>
              <w:left w:val="nil"/>
              <w:bottom w:val="nil"/>
              <w:right w:val="nil"/>
            </w:tcBorders>
            <w:shd w:val="clear" w:color="000000" w:fill="FFFFFF"/>
            <w:noWrap/>
            <w:vAlign w:val="bottom"/>
            <w:hideMark/>
          </w:tcPr>
          <w:p w14:paraId="6E345193"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35.610,70 </w:t>
            </w:r>
          </w:p>
        </w:tc>
        <w:tc>
          <w:tcPr>
            <w:tcW w:w="2086" w:type="dxa"/>
            <w:tcBorders>
              <w:top w:val="nil"/>
              <w:left w:val="nil"/>
              <w:bottom w:val="nil"/>
              <w:right w:val="nil"/>
            </w:tcBorders>
            <w:shd w:val="clear" w:color="000000" w:fill="FFFFFF"/>
            <w:noWrap/>
            <w:vAlign w:val="bottom"/>
            <w:hideMark/>
          </w:tcPr>
          <w:p w14:paraId="682A5715"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44.293,66 </w:t>
            </w:r>
          </w:p>
        </w:tc>
        <w:tc>
          <w:tcPr>
            <w:tcW w:w="1888" w:type="dxa"/>
            <w:tcBorders>
              <w:top w:val="nil"/>
              <w:left w:val="nil"/>
              <w:bottom w:val="nil"/>
              <w:right w:val="nil"/>
            </w:tcBorders>
            <w:shd w:val="clear" w:color="000000" w:fill="FFFFFF"/>
            <w:noWrap/>
            <w:vAlign w:val="bottom"/>
            <w:hideMark/>
          </w:tcPr>
          <w:p w14:paraId="3B5BA303"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34.736,01 </w:t>
            </w:r>
          </w:p>
        </w:tc>
        <w:tc>
          <w:tcPr>
            <w:tcW w:w="1835" w:type="dxa"/>
            <w:tcBorders>
              <w:top w:val="nil"/>
              <w:left w:val="nil"/>
              <w:bottom w:val="nil"/>
              <w:right w:val="single" w:sz="4" w:space="0" w:color="auto"/>
            </w:tcBorders>
            <w:shd w:val="clear" w:color="000000" w:fill="FFFFFF"/>
            <w:noWrap/>
            <w:vAlign w:val="bottom"/>
            <w:hideMark/>
          </w:tcPr>
          <w:p w14:paraId="45897086"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29.903,41 </w:t>
            </w:r>
          </w:p>
        </w:tc>
      </w:tr>
      <w:tr w:rsidR="009E65FC" w:rsidRPr="000B0AB2" w14:paraId="255ECF0D" w14:textId="77777777" w:rsidTr="00DC0939">
        <w:trPr>
          <w:trHeight w:val="336"/>
        </w:trPr>
        <w:tc>
          <w:tcPr>
            <w:tcW w:w="1022" w:type="dxa"/>
            <w:tcBorders>
              <w:top w:val="nil"/>
              <w:left w:val="single" w:sz="4" w:space="0" w:color="auto"/>
              <w:bottom w:val="nil"/>
              <w:right w:val="nil"/>
            </w:tcBorders>
            <w:shd w:val="clear" w:color="000000" w:fill="FFFFFF"/>
            <w:noWrap/>
            <w:vAlign w:val="bottom"/>
            <w:hideMark/>
          </w:tcPr>
          <w:p w14:paraId="7888B70E"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lastRenderedPageBreak/>
              <w:t>abr-21</w:t>
            </w:r>
          </w:p>
        </w:tc>
        <w:tc>
          <w:tcPr>
            <w:tcW w:w="2595" w:type="dxa"/>
            <w:tcBorders>
              <w:top w:val="nil"/>
              <w:left w:val="nil"/>
              <w:bottom w:val="nil"/>
              <w:right w:val="nil"/>
            </w:tcBorders>
            <w:shd w:val="clear" w:color="000000" w:fill="FFFFFF"/>
            <w:noWrap/>
            <w:vAlign w:val="bottom"/>
            <w:hideMark/>
          </w:tcPr>
          <w:p w14:paraId="2FE39ABC"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35.785,35 </w:t>
            </w:r>
          </w:p>
        </w:tc>
        <w:tc>
          <w:tcPr>
            <w:tcW w:w="2086" w:type="dxa"/>
            <w:tcBorders>
              <w:top w:val="nil"/>
              <w:left w:val="nil"/>
              <w:bottom w:val="nil"/>
              <w:right w:val="nil"/>
            </w:tcBorders>
            <w:shd w:val="clear" w:color="000000" w:fill="FFFFFF"/>
            <w:noWrap/>
            <w:vAlign w:val="bottom"/>
            <w:hideMark/>
          </w:tcPr>
          <w:p w14:paraId="49B3E182"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44.447,06 </w:t>
            </w:r>
          </w:p>
        </w:tc>
        <w:tc>
          <w:tcPr>
            <w:tcW w:w="1888" w:type="dxa"/>
            <w:tcBorders>
              <w:top w:val="nil"/>
              <w:left w:val="nil"/>
              <w:bottom w:val="nil"/>
              <w:right w:val="nil"/>
            </w:tcBorders>
            <w:shd w:val="clear" w:color="000000" w:fill="FFFFFF"/>
            <w:noWrap/>
            <w:vAlign w:val="bottom"/>
            <w:hideMark/>
          </w:tcPr>
          <w:p w14:paraId="14DF0F72"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34.880,98 </w:t>
            </w:r>
          </w:p>
        </w:tc>
        <w:tc>
          <w:tcPr>
            <w:tcW w:w="1835" w:type="dxa"/>
            <w:tcBorders>
              <w:top w:val="nil"/>
              <w:left w:val="nil"/>
              <w:bottom w:val="nil"/>
              <w:right w:val="single" w:sz="4" w:space="0" w:color="auto"/>
            </w:tcBorders>
            <w:shd w:val="clear" w:color="000000" w:fill="FFFFFF"/>
            <w:noWrap/>
            <w:vAlign w:val="bottom"/>
            <w:hideMark/>
          </w:tcPr>
          <w:p w14:paraId="4C604C60"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30.043,27 </w:t>
            </w:r>
          </w:p>
        </w:tc>
      </w:tr>
      <w:tr w:rsidR="009E65FC" w:rsidRPr="000B0AB2" w14:paraId="47C90E31" w14:textId="77777777" w:rsidTr="00DC0939">
        <w:trPr>
          <w:trHeight w:val="336"/>
        </w:trPr>
        <w:tc>
          <w:tcPr>
            <w:tcW w:w="1022" w:type="dxa"/>
            <w:tcBorders>
              <w:top w:val="nil"/>
              <w:left w:val="single" w:sz="4" w:space="0" w:color="auto"/>
              <w:bottom w:val="nil"/>
              <w:right w:val="nil"/>
            </w:tcBorders>
            <w:shd w:val="clear" w:color="000000" w:fill="FFFFFF"/>
            <w:noWrap/>
            <w:vAlign w:val="bottom"/>
            <w:hideMark/>
          </w:tcPr>
          <w:p w14:paraId="4139E6D6"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may-21</w:t>
            </w:r>
          </w:p>
        </w:tc>
        <w:tc>
          <w:tcPr>
            <w:tcW w:w="2595" w:type="dxa"/>
            <w:tcBorders>
              <w:top w:val="nil"/>
              <w:left w:val="nil"/>
              <w:bottom w:val="nil"/>
              <w:right w:val="nil"/>
            </w:tcBorders>
            <w:shd w:val="clear" w:color="000000" w:fill="FFFFFF"/>
            <w:noWrap/>
            <w:vAlign w:val="bottom"/>
            <w:hideMark/>
          </w:tcPr>
          <w:p w14:paraId="655973A9"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36.026,78 </w:t>
            </w:r>
          </w:p>
        </w:tc>
        <w:tc>
          <w:tcPr>
            <w:tcW w:w="2086" w:type="dxa"/>
            <w:tcBorders>
              <w:top w:val="nil"/>
              <w:left w:val="nil"/>
              <w:bottom w:val="nil"/>
              <w:right w:val="nil"/>
            </w:tcBorders>
            <w:shd w:val="clear" w:color="000000" w:fill="FFFFFF"/>
            <w:noWrap/>
            <w:vAlign w:val="bottom"/>
            <w:hideMark/>
          </w:tcPr>
          <w:p w14:paraId="33B70505"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44.683,20 </w:t>
            </w:r>
          </w:p>
        </w:tc>
        <w:tc>
          <w:tcPr>
            <w:tcW w:w="1888" w:type="dxa"/>
            <w:tcBorders>
              <w:top w:val="nil"/>
              <w:left w:val="nil"/>
              <w:bottom w:val="nil"/>
              <w:right w:val="nil"/>
            </w:tcBorders>
            <w:shd w:val="clear" w:color="000000" w:fill="FFFFFF"/>
            <w:noWrap/>
            <w:vAlign w:val="bottom"/>
            <w:hideMark/>
          </w:tcPr>
          <w:p w14:paraId="0F485681"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35.143,87 </w:t>
            </w:r>
          </w:p>
        </w:tc>
        <w:tc>
          <w:tcPr>
            <w:tcW w:w="1835" w:type="dxa"/>
            <w:tcBorders>
              <w:top w:val="nil"/>
              <w:left w:val="nil"/>
              <w:bottom w:val="nil"/>
              <w:right w:val="single" w:sz="4" w:space="0" w:color="auto"/>
            </w:tcBorders>
            <w:shd w:val="clear" w:color="000000" w:fill="FFFFFF"/>
            <w:noWrap/>
            <w:vAlign w:val="bottom"/>
            <w:hideMark/>
          </w:tcPr>
          <w:p w14:paraId="652B437D"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30.314,12 </w:t>
            </w:r>
          </w:p>
        </w:tc>
      </w:tr>
      <w:tr w:rsidR="009E65FC" w:rsidRPr="000B0AB2" w14:paraId="775E2089" w14:textId="77777777" w:rsidTr="00DC0939">
        <w:trPr>
          <w:trHeight w:val="336"/>
        </w:trPr>
        <w:tc>
          <w:tcPr>
            <w:tcW w:w="1022" w:type="dxa"/>
            <w:tcBorders>
              <w:top w:val="nil"/>
              <w:left w:val="single" w:sz="4" w:space="0" w:color="auto"/>
              <w:bottom w:val="nil"/>
              <w:right w:val="nil"/>
            </w:tcBorders>
            <w:shd w:val="clear" w:color="000000" w:fill="FFFFFF"/>
            <w:noWrap/>
            <w:vAlign w:val="bottom"/>
            <w:hideMark/>
          </w:tcPr>
          <w:p w14:paraId="07324A57"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jun-21</w:t>
            </w:r>
          </w:p>
        </w:tc>
        <w:tc>
          <w:tcPr>
            <w:tcW w:w="2595" w:type="dxa"/>
            <w:tcBorders>
              <w:top w:val="nil"/>
              <w:left w:val="nil"/>
              <w:bottom w:val="nil"/>
              <w:right w:val="nil"/>
            </w:tcBorders>
            <w:shd w:val="clear" w:color="000000" w:fill="FFFFFF"/>
            <w:noWrap/>
            <w:vAlign w:val="bottom"/>
            <w:hideMark/>
          </w:tcPr>
          <w:p w14:paraId="2F5AAB98"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36.294,60 </w:t>
            </w:r>
          </w:p>
        </w:tc>
        <w:tc>
          <w:tcPr>
            <w:tcW w:w="2086" w:type="dxa"/>
            <w:tcBorders>
              <w:top w:val="nil"/>
              <w:left w:val="nil"/>
              <w:bottom w:val="nil"/>
              <w:right w:val="nil"/>
            </w:tcBorders>
            <w:shd w:val="clear" w:color="000000" w:fill="FFFFFF"/>
            <w:noWrap/>
            <w:vAlign w:val="bottom"/>
            <w:hideMark/>
          </w:tcPr>
          <w:p w14:paraId="4475C4B4"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44.912,26 </w:t>
            </w:r>
          </w:p>
        </w:tc>
        <w:tc>
          <w:tcPr>
            <w:tcW w:w="1888" w:type="dxa"/>
            <w:tcBorders>
              <w:top w:val="nil"/>
              <w:left w:val="nil"/>
              <w:bottom w:val="nil"/>
              <w:right w:val="nil"/>
            </w:tcBorders>
            <w:shd w:val="clear" w:color="000000" w:fill="FFFFFF"/>
            <w:noWrap/>
            <w:vAlign w:val="bottom"/>
            <w:hideMark/>
          </w:tcPr>
          <w:p w14:paraId="7508091A"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35.363,11 </w:t>
            </w:r>
          </w:p>
        </w:tc>
        <w:tc>
          <w:tcPr>
            <w:tcW w:w="1835" w:type="dxa"/>
            <w:tcBorders>
              <w:top w:val="nil"/>
              <w:left w:val="nil"/>
              <w:bottom w:val="nil"/>
              <w:right w:val="single" w:sz="4" w:space="0" w:color="auto"/>
            </w:tcBorders>
            <w:shd w:val="clear" w:color="000000" w:fill="FFFFFF"/>
            <w:noWrap/>
            <w:vAlign w:val="bottom"/>
            <w:hideMark/>
          </w:tcPr>
          <w:p w14:paraId="505210DF"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30.557,55 </w:t>
            </w:r>
          </w:p>
        </w:tc>
      </w:tr>
      <w:tr w:rsidR="009E65FC" w:rsidRPr="000B0AB2" w14:paraId="63694892" w14:textId="77777777" w:rsidTr="00DC0939">
        <w:trPr>
          <w:trHeight w:val="336"/>
        </w:trPr>
        <w:tc>
          <w:tcPr>
            <w:tcW w:w="1022" w:type="dxa"/>
            <w:tcBorders>
              <w:top w:val="nil"/>
              <w:left w:val="single" w:sz="4" w:space="0" w:color="auto"/>
              <w:bottom w:val="nil"/>
              <w:right w:val="nil"/>
            </w:tcBorders>
            <w:shd w:val="clear" w:color="000000" w:fill="FFFFFF"/>
            <w:noWrap/>
            <w:vAlign w:val="bottom"/>
            <w:hideMark/>
          </w:tcPr>
          <w:p w14:paraId="71132CB1"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jul-21</w:t>
            </w:r>
          </w:p>
        </w:tc>
        <w:tc>
          <w:tcPr>
            <w:tcW w:w="2595" w:type="dxa"/>
            <w:tcBorders>
              <w:top w:val="nil"/>
              <w:left w:val="nil"/>
              <w:bottom w:val="nil"/>
              <w:right w:val="nil"/>
            </w:tcBorders>
            <w:shd w:val="clear" w:color="000000" w:fill="FFFFFF"/>
            <w:noWrap/>
            <w:vAlign w:val="bottom"/>
            <w:hideMark/>
          </w:tcPr>
          <w:p w14:paraId="07A66523"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36.513,00 </w:t>
            </w:r>
          </w:p>
        </w:tc>
        <w:tc>
          <w:tcPr>
            <w:tcW w:w="2086" w:type="dxa"/>
            <w:tcBorders>
              <w:top w:val="nil"/>
              <w:left w:val="nil"/>
              <w:bottom w:val="nil"/>
              <w:right w:val="nil"/>
            </w:tcBorders>
            <w:shd w:val="clear" w:color="000000" w:fill="FFFFFF"/>
            <w:noWrap/>
            <w:vAlign w:val="bottom"/>
            <w:hideMark/>
          </w:tcPr>
          <w:p w14:paraId="1582934F"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45.117,22 </w:t>
            </w:r>
          </w:p>
        </w:tc>
        <w:tc>
          <w:tcPr>
            <w:tcW w:w="1888" w:type="dxa"/>
            <w:tcBorders>
              <w:top w:val="nil"/>
              <w:left w:val="nil"/>
              <w:bottom w:val="nil"/>
              <w:right w:val="nil"/>
            </w:tcBorders>
            <w:shd w:val="clear" w:color="000000" w:fill="FFFFFF"/>
            <w:noWrap/>
            <w:vAlign w:val="bottom"/>
            <w:hideMark/>
          </w:tcPr>
          <w:p w14:paraId="4D59FBE4"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35.565,41 </w:t>
            </w:r>
          </w:p>
        </w:tc>
        <w:tc>
          <w:tcPr>
            <w:tcW w:w="1835" w:type="dxa"/>
            <w:tcBorders>
              <w:top w:val="nil"/>
              <w:left w:val="nil"/>
              <w:bottom w:val="nil"/>
              <w:right w:val="single" w:sz="4" w:space="0" w:color="auto"/>
            </w:tcBorders>
            <w:shd w:val="clear" w:color="000000" w:fill="FFFFFF"/>
            <w:noWrap/>
            <w:vAlign w:val="bottom"/>
            <w:hideMark/>
          </w:tcPr>
          <w:p w14:paraId="10212A87"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30.748,09 </w:t>
            </w:r>
          </w:p>
        </w:tc>
      </w:tr>
      <w:tr w:rsidR="009E65FC" w:rsidRPr="000B0AB2" w14:paraId="5EA2C6D0" w14:textId="77777777" w:rsidTr="00DC0939">
        <w:trPr>
          <w:trHeight w:val="336"/>
        </w:trPr>
        <w:tc>
          <w:tcPr>
            <w:tcW w:w="1022" w:type="dxa"/>
            <w:tcBorders>
              <w:top w:val="nil"/>
              <w:left w:val="single" w:sz="4" w:space="0" w:color="auto"/>
              <w:bottom w:val="nil"/>
              <w:right w:val="nil"/>
            </w:tcBorders>
            <w:shd w:val="clear" w:color="000000" w:fill="FFFFFF"/>
            <w:noWrap/>
            <w:vAlign w:val="bottom"/>
            <w:hideMark/>
          </w:tcPr>
          <w:p w14:paraId="5911E679"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ago-21</w:t>
            </w:r>
          </w:p>
        </w:tc>
        <w:tc>
          <w:tcPr>
            <w:tcW w:w="2595" w:type="dxa"/>
            <w:tcBorders>
              <w:top w:val="nil"/>
              <w:left w:val="nil"/>
              <w:bottom w:val="nil"/>
              <w:right w:val="nil"/>
            </w:tcBorders>
            <w:shd w:val="clear" w:color="000000" w:fill="FFFFFF"/>
            <w:noWrap/>
            <w:vAlign w:val="bottom"/>
            <w:hideMark/>
          </w:tcPr>
          <w:p w14:paraId="1EC39D34"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36.831,24 </w:t>
            </w:r>
          </w:p>
        </w:tc>
        <w:tc>
          <w:tcPr>
            <w:tcW w:w="2086" w:type="dxa"/>
            <w:tcBorders>
              <w:top w:val="nil"/>
              <w:left w:val="nil"/>
              <w:bottom w:val="nil"/>
              <w:right w:val="nil"/>
            </w:tcBorders>
            <w:shd w:val="clear" w:color="000000" w:fill="FFFFFF"/>
            <w:noWrap/>
            <w:vAlign w:val="bottom"/>
            <w:hideMark/>
          </w:tcPr>
          <w:p w14:paraId="5172A749"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45.432,34 </w:t>
            </w:r>
          </w:p>
        </w:tc>
        <w:tc>
          <w:tcPr>
            <w:tcW w:w="1888" w:type="dxa"/>
            <w:tcBorders>
              <w:top w:val="nil"/>
              <w:left w:val="nil"/>
              <w:bottom w:val="nil"/>
              <w:right w:val="nil"/>
            </w:tcBorders>
            <w:shd w:val="clear" w:color="000000" w:fill="FFFFFF"/>
            <w:noWrap/>
            <w:vAlign w:val="bottom"/>
            <w:hideMark/>
          </w:tcPr>
          <w:p w14:paraId="36887BBA"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35.836,78 </w:t>
            </w:r>
          </w:p>
        </w:tc>
        <w:tc>
          <w:tcPr>
            <w:tcW w:w="1835" w:type="dxa"/>
            <w:tcBorders>
              <w:top w:val="nil"/>
              <w:left w:val="nil"/>
              <w:bottom w:val="nil"/>
              <w:right w:val="single" w:sz="4" w:space="0" w:color="auto"/>
            </w:tcBorders>
            <w:shd w:val="clear" w:color="000000" w:fill="FFFFFF"/>
            <w:noWrap/>
            <w:vAlign w:val="bottom"/>
            <w:hideMark/>
          </w:tcPr>
          <w:p w14:paraId="2CFF711A"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31.055,22 </w:t>
            </w:r>
          </w:p>
        </w:tc>
      </w:tr>
      <w:tr w:rsidR="009E65FC" w:rsidRPr="000B0AB2" w14:paraId="64B68019" w14:textId="77777777" w:rsidTr="00DC0939">
        <w:trPr>
          <w:trHeight w:val="336"/>
        </w:trPr>
        <w:tc>
          <w:tcPr>
            <w:tcW w:w="1022" w:type="dxa"/>
            <w:tcBorders>
              <w:top w:val="nil"/>
              <w:left w:val="single" w:sz="4" w:space="0" w:color="auto"/>
              <w:bottom w:val="nil"/>
              <w:right w:val="nil"/>
            </w:tcBorders>
            <w:shd w:val="clear" w:color="000000" w:fill="FFFFFF"/>
            <w:noWrap/>
            <w:vAlign w:val="bottom"/>
            <w:hideMark/>
          </w:tcPr>
          <w:p w14:paraId="25B207A2"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sep-21</w:t>
            </w:r>
          </w:p>
        </w:tc>
        <w:tc>
          <w:tcPr>
            <w:tcW w:w="2595" w:type="dxa"/>
            <w:tcBorders>
              <w:top w:val="nil"/>
              <w:left w:val="nil"/>
              <w:bottom w:val="nil"/>
              <w:right w:val="nil"/>
            </w:tcBorders>
            <w:shd w:val="clear" w:color="000000" w:fill="FFFFFF"/>
            <w:noWrap/>
            <w:vAlign w:val="bottom"/>
            <w:hideMark/>
          </w:tcPr>
          <w:p w14:paraId="39DBA52C"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36.999,21 </w:t>
            </w:r>
          </w:p>
        </w:tc>
        <w:tc>
          <w:tcPr>
            <w:tcW w:w="2086" w:type="dxa"/>
            <w:tcBorders>
              <w:top w:val="nil"/>
              <w:left w:val="nil"/>
              <w:bottom w:val="nil"/>
              <w:right w:val="nil"/>
            </w:tcBorders>
            <w:shd w:val="clear" w:color="000000" w:fill="FFFFFF"/>
            <w:noWrap/>
            <w:vAlign w:val="bottom"/>
            <w:hideMark/>
          </w:tcPr>
          <w:p w14:paraId="3A5C623A"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45.620,67 </w:t>
            </w:r>
          </w:p>
        </w:tc>
        <w:tc>
          <w:tcPr>
            <w:tcW w:w="1888" w:type="dxa"/>
            <w:tcBorders>
              <w:top w:val="nil"/>
              <w:left w:val="nil"/>
              <w:bottom w:val="nil"/>
              <w:right w:val="nil"/>
            </w:tcBorders>
            <w:shd w:val="clear" w:color="000000" w:fill="FFFFFF"/>
            <w:noWrap/>
            <w:vAlign w:val="bottom"/>
            <w:hideMark/>
          </w:tcPr>
          <w:p w14:paraId="05310B5D"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36.027,67 </w:t>
            </w:r>
          </w:p>
        </w:tc>
        <w:tc>
          <w:tcPr>
            <w:tcW w:w="1835" w:type="dxa"/>
            <w:tcBorders>
              <w:top w:val="nil"/>
              <w:left w:val="nil"/>
              <w:bottom w:val="nil"/>
              <w:right w:val="single" w:sz="4" w:space="0" w:color="auto"/>
            </w:tcBorders>
            <w:shd w:val="clear" w:color="000000" w:fill="FFFFFF"/>
            <w:noWrap/>
            <w:vAlign w:val="bottom"/>
            <w:hideMark/>
          </w:tcPr>
          <w:p w14:paraId="458D9C6B"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31.208,37 </w:t>
            </w:r>
          </w:p>
        </w:tc>
      </w:tr>
      <w:tr w:rsidR="009E65FC" w:rsidRPr="000B0AB2" w14:paraId="415A79E7" w14:textId="77777777" w:rsidTr="00DC0939">
        <w:trPr>
          <w:trHeight w:val="336"/>
        </w:trPr>
        <w:tc>
          <w:tcPr>
            <w:tcW w:w="1022" w:type="dxa"/>
            <w:tcBorders>
              <w:top w:val="nil"/>
              <w:left w:val="single" w:sz="4" w:space="0" w:color="auto"/>
              <w:bottom w:val="nil"/>
              <w:right w:val="nil"/>
            </w:tcBorders>
            <w:shd w:val="clear" w:color="000000" w:fill="FFFFFF"/>
            <w:noWrap/>
            <w:vAlign w:val="bottom"/>
            <w:hideMark/>
          </w:tcPr>
          <w:p w14:paraId="485D2702"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oct-21</w:t>
            </w:r>
          </w:p>
        </w:tc>
        <w:tc>
          <w:tcPr>
            <w:tcW w:w="2595" w:type="dxa"/>
            <w:tcBorders>
              <w:top w:val="nil"/>
              <w:left w:val="nil"/>
              <w:bottom w:val="nil"/>
              <w:right w:val="nil"/>
            </w:tcBorders>
            <w:shd w:val="clear" w:color="000000" w:fill="FFFFFF"/>
            <w:noWrap/>
            <w:vAlign w:val="bottom"/>
            <w:hideMark/>
          </w:tcPr>
          <w:p w14:paraId="38AE4F18"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37.248,33 </w:t>
            </w:r>
          </w:p>
        </w:tc>
        <w:tc>
          <w:tcPr>
            <w:tcW w:w="2086" w:type="dxa"/>
            <w:tcBorders>
              <w:top w:val="nil"/>
              <w:left w:val="nil"/>
              <w:bottom w:val="nil"/>
              <w:right w:val="nil"/>
            </w:tcBorders>
            <w:shd w:val="clear" w:color="000000" w:fill="FFFFFF"/>
            <w:noWrap/>
            <w:vAlign w:val="bottom"/>
            <w:hideMark/>
          </w:tcPr>
          <w:p w14:paraId="121D1D9E"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45.902,54 </w:t>
            </w:r>
          </w:p>
        </w:tc>
        <w:tc>
          <w:tcPr>
            <w:tcW w:w="1888" w:type="dxa"/>
            <w:tcBorders>
              <w:top w:val="nil"/>
              <w:left w:val="nil"/>
              <w:bottom w:val="nil"/>
              <w:right w:val="nil"/>
            </w:tcBorders>
            <w:shd w:val="clear" w:color="000000" w:fill="FFFFFF"/>
            <w:noWrap/>
            <w:vAlign w:val="bottom"/>
            <w:hideMark/>
          </w:tcPr>
          <w:p w14:paraId="0205FE55"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36.250,50 </w:t>
            </w:r>
          </w:p>
        </w:tc>
        <w:tc>
          <w:tcPr>
            <w:tcW w:w="1835" w:type="dxa"/>
            <w:tcBorders>
              <w:top w:val="nil"/>
              <w:left w:val="nil"/>
              <w:bottom w:val="nil"/>
              <w:right w:val="single" w:sz="4" w:space="0" w:color="auto"/>
            </w:tcBorders>
            <w:shd w:val="clear" w:color="000000" w:fill="FFFFFF"/>
            <w:noWrap/>
            <w:vAlign w:val="bottom"/>
            <w:hideMark/>
          </w:tcPr>
          <w:p w14:paraId="3AFAC4BE"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31.414,13 </w:t>
            </w:r>
          </w:p>
        </w:tc>
      </w:tr>
      <w:tr w:rsidR="009E65FC" w:rsidRPr="000B0AB2" w14:paraId="6DAB2562" w14:textId="77777777" w:rsidTr="00DC0939">
        <w:trPr>
          <w:trHeight w:val="336"/>
        </w:trPr>
        <w:tc>
          <w:tcPr>
            <w:tcW w:w="1022" w:type="dxa"/>
            <w:tcBorders>
              <w:top w:val="nil"/>
              <w:left w:val="single" w:sz="4" w:space="0" w:color="auto"/>
              <w:bottom w:val="nil"/>
              <w:right w:val="nil"/>
            </w:tcBorders>
            <w:shd w:val="clear" w:color="000000" w:fill="FFFFFF"/>
            <w:noWrap/>
            <w:vAlign w:val="bottom"/>
            <w:hideMark/>
          </w:tcPr>
          <w:p w14:paraId="47036B55"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nov-21</w:t>
            </w:r>
          </w:p>
        </w:tc>
        <w:tc>
          <w:tcPr>
            <w:tcW w:w="2595" w:type="dxa"/>
            <w:tcBorders>
              <w:top w:val="nil"/>
              <w:left w:val="nil"/>
              <w:bottom w:val="nil"/>
              <w:right w:val="nil"/>
            </w:tcBorders>
            <w:shd w:val="clear" w:color="000000" w:fill="FFFFFF"/>
            <w:noWrap/>
            <w:vAlign w:val="bottom"/>
            <w:hideMark/>
          </w:tcPr>
          <w:p w14:paraId="6939829A"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37.691,13 </w:t>
            </w:r>
          </w:p>
        </w:tc>
        <w:tc>
          <w:tcPr>
            <w:tcW w:w="2086" w:type="dxa"/>
            <w:tcBorders>
              <w:top w:val="nil"/>
              <w:left w:val="nil"/>
              <w:bottom w:val="nil"/>
              <w:right w:val="nil"/>
            </w:tcBorders>
            <w:shd w:val="clear" w:color="000000" w:fill="FFFFFF"/>
            <w:noWrap/>
            <w:vAlign w:val="bottom"/>
            <w:hideMark/>
          </w:tcPr>
          <w:p w14:paraId="5E544F45"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46.368,57 </w:t>
            </w:r>
          </w:p>
        </w:tc>
        <w:tc>
          <w:tcPr>
            <w:tcW w:w="1888" w:type="dxa"/>
            <w:tcBorders>
              <w:top w:val="nil"/>
              <w:left w:val="nil"/>
              <w:bottom w:val="nil"/>
              <w:right w:val="nil"/>
            </w:tcBorders>
            <w:shd w:val="clear" w:color="000000" w:fill="FFFFFF"/>
            <w:noWrap/>
            <w:vAlign w:val="bottom"/>
            <w:hideMark/>
          </w:tcPr>
          <w:p w14:paraId="6371F789"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36.603,30 </w:t>
            </w:r>
          </w:p>
        </w:tc>
        <w:tc>
          <w:tcPr>
            <w:tcW w:w="1835" w:type="dxa"/>
            <w:tcBorders>
              <w:top w:val="nil"/>
              <w:left w:val="nil"/>
              <w:bottom w:val="nil"/>
              <w:right w:val="single" w:sz="4" w:space="0" w:color="auto"/>
            </w:tcBorders>
            <w:shd w:val="clear" w:color="000000" w:fill="FFFFFF"/>
            <w:noWrap/>
            <w:vAlign w:val="bottom"/>
            <w:hideMark/>
          </w:tcPr>
          <w:p w14:paraId="26322B12"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31.772,22 </w:t>
            </w:r>
          </w:p>
        </w:tc>
      </w:tr>
      <w:tr w:rsidR="009E65FC" w:rsidRPr="000B0AB2" w14:paraId="60F696F8" w14:textId="77777777" w:rsidTr="00DC0939">
        <w:trPr>
          <w:trHeight w:val="336"/>
        </w:trPr>
        <w:tc>
          <w:tcPr>
            <w:tcW w:w="1022" w:type="dxa"/>
            <w:tcBorders>
              <w:top w:val="nil"/>
              <w:left w:val="single" w:sz="4" w:space="0" w:color="auto"/>
              <w:bottom w:val="nil"/>
              <w:right w:val="nil"/>
            </w:tcBorders>
            <w:shd w:val="clear" w:color="000000" w:fill="FFFFFF"/>
            <w:noWrap/>
            <w:vAlign w:val="bottom"/>
            <w:hideMark/>
          </w:tcPr>
          <w:p w14:paraId="59C60441"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dic-21</w:t>
            </w:r>
          </w:p>
        </w:tc>
        <w:tc>
          <w:tcPr>
            <w:tcW w:w="2595" w:type="dxa"/>
            <w:tcBorders>
              <w:top w:val="nil"/>
              <w:left w:val="nil"/>
              <w:bottom w:val="nil"/>
              <w:right w:val="nil"/>
            </w:tcBorders>
            <w:shd w:val="clear" w:color="000000" w:fill="FFFFFF"/>
            <w:noWrap/>
            <w:vAlign w:val="bottom"/>
            <w:hideMark/>
          </w:tcPr>
          <w:p w14:paraId="1C9E21EF"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37.933,23 </w:t>
            </w:r>
          </w:p>
        </w:tc>
        <w:tc>
          <w:tcPr>
            <w:tcW w:w="2086" w:type="dxa"/>
            <w:tcBorders>
              <w:top w:val="nil"/>
              <w:left w:val="nil"/>
              <w:bottom w:val="nil"/>
              <w:right w:val="nil"/>
            </w:tcBorders>
            <w:shd w:val="clear" w:color="000000" w:fill="FFFFFF"/>
            <w:noWrap/>
            <w:vAlign w:val="bottom"/>
            <w:hideMark/>
          </w:tcPr>
          <w:p w14:paraId="79888C03"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46.735,24 </w:t>
            </w:r>
          </w:p>
        </w:tc>
        <w:tc>
          <w:tcPr>
            <w:tcW w:w="1888" w:type="dxa"/>
            <w:tcBorders>
              <w:top w:val="nil"/>
              <w:left w:val="nil"/>
              <w:bottom w:val="nil"/>
              <w:right w:val="nil"/>
            </w:tcBorders>
            <w:shd w:val="clear" w:color="000000" w:fill="FFFFFF"/>
            <w:noWrap/>
            <w:vAlign w:val="bottom"/>
            <w:hideMark/>
          </w:tcPr>
          <w:p w14:paraId="06704628"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36.838,18 </w:t>
            </w:r>
          </w:p>
        </w:tc>
        <w:tc>
          <w:tcPr>
            <w:tcW w:w="1835" w:type="dxa"/>
            <w:tcBorders>
              <w:top w:val="nil"/>
              <w:left w:val="nil"/>
              <w:bottom w:val="nil"/>
              <w:right w:val="single" w:sz="4" w:space="0" w:color="auto"/>
            </w:tcBorders>
            <w:shd w:val="clear" w:color="000000" w:fill="FFFFFF"/>
            <w:noWrap/>
            <w:vAlign w:val="bottom"/>
            <w:hideMark/>
          </w:tcPr>
          <w:p w14:paraId="1C4011C6"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32.023,68 </w:t>
            </w:r>
          </w:p>
        </w:tc>
      </w:tr>
      <w:tr w:rsidR="009E65FC" w:rsidRPr="000B0AB2" w14:paraId="1909B497" w14:textId="77777777" w:rsidTr="00DC0939">
        <w:trPr>
          <w:trHeight w:val="336"/>
        </w:trPr>
        <w:tc>
          <w:tcPr>
            <w:tcW w:w="1022" w:type="dxa"/>
            <w:tcBorders>
              <w:top w:val="nil"/>
              <w:left w:val="single" w:sz="4" w:space="0" w:color="auto"/>
              <w:bottom w:val="nil"/>
              <w:right w:val="nil"/>
            </w:tcBorders>
            <w:shd w:val="clear" w:color="000000" w:fill="FFFFFF"/>
            <w:noWrap/>
            <w:vAlign w:val="bottom"/>
            <w:hideMark/>
          </w:tcPr>
          <w:p w14:paraId="6F0A9137" w14:textId="77777777" w:rsidR="009E65FC" w:rsidRPr="009E65FC" w:rsidRDefault="009E65FC" w:rsidP="009E65FC">
            <w:pPr>
              <w:spacing w:line="240" w:lineRule="auto"/>
              <w:ind w:firstLine="0"/>
              <w:jc w:val="left"/>
              <w:rPr>
                <w:rFonts w:ascii="Calibri" w:eastAsia="Times New Roman" w:hAnsi="Calibri" w:cs="Calibri"/>
                <w:b/>
                <w:bCs/>
                <w:i/>
                <w:iCs/>
                <w:color w:val="000000"/>
                <w:sz w:val="22"/>
                <w:szCs w:val="22"/>
                <w:lang w:eastAsia="es-ES"/>
              </w:rPr>
            </w:pPr>
            <w:r w:rsidRPr="009E65FC">
              <w:rPr>
                <w:rFonts w:ascii="Calibri" w:eastAsia="Times New Roman" w:hAnsi="Calibri" w:cs="Calibri"/>
                <w:b/>
                <w:bCs/>
                <w:i/>
                <w:iCs/>
                <w:color w:val="000000"/>
                <w:sz w:val="22"/>
                <w:szCs w:val="22"/>
                <w:lang w:eastAsia="es-ES"/>
              </w:rPr>
              <w:t>Promedio</w:t>
            </w:r>
          </w:p>
        </w:tc>
        <w:tc>
          <w:tcPr>
            <w:tcW w:w="2595" w:type="dxa"/>
            <w:tcBorders>
              <w:top w:val="nil"/>
              <w:left w:val="nil"/>
              <w:bottom w:val="nil"/>
              <w:right w:val="nil"/>
            </w:tcBorders>
            <w:shd w:val="clear" w:color="DCE6F1" w:fill="FFFFFF"/>
            <w:noWrap/>
            <w:vAlign w:val="bottom"/>
            <w:hideMark/>
          </w:tcPr>
          <w:p w14:paraId="0371E51E" w14:textId="77777777" w:rsidR="009E65FC" w:rsidRPr="009E65FC" w:rsidRDefault="009E65FC" w:rsidP="009E65FC">
            <w:pPr>
              <w:spacing w:line="240" w:lineRule="auto"/>
              <w:ind w:firstLine="0"/>
              <w:jc w:val="left"/>
              <w:rPr>
                <w:rFonts w:ascii="Calibri" w:eastAsia="Times New Roman" w:hAnsi="Calibri" w:cs="Calibri"/>
                <w:b/>
                <w:bCs/>
                <w:i/>
                <w:iCs/>
                <w:color w:val="000000"/>
                <w:sz w:val="22"/>
                <w:szCs w:val="22"/>
                <w:lang w:eastAsia="es-ES"/>
              </w:rPr>
            </w:pPr>
            <w:r w:rsidRPr="009E65FC">
              <w:rPr>
                <w:rFonts w:ascii="Calibri" w:eastAsia="Times New Roman" w:hAnsi="Calibri" w:cs="Calibri"/>
                <w:b/>
                <w:bCs/>
                <w:i/>
                <w:iCs/>
                <w:color w:val="000000"/>
                <w:sz w:val="22"/>
                <w:szCs w:val="22"/>
                <w:lang w:eastAsia="es-ES"/>
              </w:rPr>
              <w:t xml:space="preserve"> $                                                                      36.450,33 </w:t>
            </w:r>
          </w:p>
        </w:tc>
        <w:tc>
          <w:tcPr>
            <w:tcW w:w="2086" w:type="dxa"/>
            <w:tcBorders>
              <w:top w:val="nil"/>
              <w:left w:val="nil"/>
              <w:bottom w:val="nil"/>
              <w:right w:val="nil"/>
            </w:tcBorders>
            <w:shd w:val="clear" w:color="DCE6F1" w:fill="FFFFFF"/>
            <w:noWrap/>
            <w:vAlign w:val="bottom"/>
            <w:hideMark/>
          </w:tcPr>
          <w:p w14:paraId="436F665F" w14:textId="77777777" w:rsidR="009E65FC" w:rsidRPr="009E65FC" w:rsidRDefault="009E65FC" w:rsidP="009E65FC">
            <w:pPr>
              <w:spacing w:line="240" w:lineRule="auto"/>
              <w:ind w:firstLine="0"/>
              <w:jc w:val="left"/>
              <w:rPr>
                <w:rFonts w:ascii="Calibri" w:eastAsia="Times New Roman" w:hAnsi="Calibri" w:cs="Calibri"/>
                <w:b/>
                <w:bCs/>
                <w:i/>
                <w:iCs/>
                <w:color w:val="000000"/>
                <w:sz w:val="22"/>
                <w:szCs w:val="22"/>
                <w:lang w:eastAsia="es-ES"/>
              </w:rPr>
            </w:pPr>
            <w:r w:rsidRPr="009E65FC">
              <w:rPr>
                <w:rFonts w:ascii="Calibri" w:eastAsia="Times New Roman" w:hAnsi="Calibri" w:cs="Calibri"/>
                <w:b/>
                <w:bCs/>
                <w:i/>
                <w:iCs/>
                <w:color w:val="000000"/>
                <w:sz w:val="22"/>
                <w:szCs w:val="22"/>
                <w:lang w:eastAsia="es-ES"/>
              </w:rPr>
              <w:t xml:space="preserve"> $                                                    45.116,18 </w:t>
            </w:r>
          </w:p>
        </w:tc>
        <w:tc>
          <w:tcPr>
            <w:tcW w:w="1888" w:type="dxa"/>
            <w:tcBorders>
              <w:top w:val="nil"/>
              <w:left w:val="nil"/>
              <w:bottom w:val="nil"/>
              <w:right w:val="nil"/>
            </w:tcBorders>
            <w:shd w:val="clear" w:color="DCE6F1" w:fill="FFFFFF"/>
            <w:noWrap/>
            <w:vAlign w:val="bottom"/>
            <w:hideMark/>
          </w:tcPr>
          <w:p w14:paraId="23B72660" w14:textId="77777777" w:rsidR="009E65FC" w:rsidRPr="009E65FC" w:rsidRDefault="009E65FC" w:rsidP="009E65FC">
            <w:pPr>
              <w:spacing w:line="240" w:lineRule="auto"/>
              <w:ind w:firstLine="0"/>
              <w:jc w:val="left"/>
              <w:rPr>
                <w:rFonts w:ascii="Calibri" w:eastAsia="Times New Roman" w:hAnsi="Calibri" w:cs="Calibri"/>
                <w:b/>
                <w:bCs/>
                <w:i/>
                <w:iCs/>
                <w:color w:val="000000"/>
                <w:sz w:val="22"/>
                <w:szCs w:val="22"/>
                <w:lang w:eastAsia="es-ES"/>
              </w:rPr>
            </w:pPr>
            <w:r w:rsidRPr="009E65FC">
              <w:rPr>
                <w:rFonts w:ascii="Calibri" w:eastAsia="Times New Roman" w:hAnsi="Calibri" w:cs="Calibri"/>
                <w:b/>
                <w:bCs/>
                <w:i/>
                <w:iCs/>
                <w:color w:val="000000"/>
                <w:sz w:val="22"/>
                <w:szCs w:val="22"/>
                <w:lang w:eastAsia="es-ES"/>
              </w:rPr>
              <w:t xml:space="preserve"> $                                             35.501,56 </w:t>
            </w:r>
          </w:p>
        </w:tc>
        <w:tc>
          <w:tcPr>
            <w:tcW w:w="1835" w:type="dxa"/>
            <w:tcBorders>
              <w:top w:val="nil"/>
              <w:left w:val="nil"/>
              <w:bottom w:val="nil"/>
              <w:right w:val="single" w:sz="4" w:space="0" w:color="auto"/>
            </w:tcBorders>
            <w:shd w:val="clear" w:color="DCE6F1" w:fill="FFFFFF"/>
            <w:noWrap/>
            <w:vAlign w:val="bottom"/>
            <w:hideMark/>
          </w:tcPr>
          <w:p w14:paraId="4447FEE0" w14:textId="77777777" w:rsidR="009E65FC" w:rsidRPr="009E65FC" w:rsidRDefault="009E65FC" w:rsidP="009E65FC">
            <w:pPr>
              <w:spacing w:line="240" w:lineRule="auto"/>
              <w:ind w:firstLine="0"/>
              <w:jc w:val="left"/>
              <w:rPr>
                <w:rFonts w:ascii="Calibri" w:eastAsia="Times New Roman" w:hAnsi="Calibri" w:cs="Calibri"/>
                <w:b/>
                <w:bCs/>
                <w:i/>
                <w:iCs/>
                <w:color w:val="000000"/>
                <w:sz w:val="22"/>
                <w:szCs w:val="22"/>
                <w:lang w:eastAsia="es-ES"/>
              </w:rPr>
            </w:pPr>
            <w:r w:rsidRPr="009E65FC">
              <w:rPr>
                <w:rFonts w:ascii="Calibri" w:eastAsia="Times New Roman" w:hAnsi="Calibri" w:cs="Calibri"/>
                <w:b/>
                <w:bCs/>
                <w:i/>
                <w:iCs/>
                <w:color w:val="000000"/>
                <w:sz w:val="22"/>
                <w:szCs w:val="22"/>
                <w:lang w:eastAsia="es-ES"/>
              </w:rPr>
              <w:t xml:space="preserve"> $                                           30.683,97 </w:t>
            </w:r>
          </w:p>
        </w:tc>
      </w:tr>
      <w:tr w:rsidR="009E65FC" w:rsidRPr="000B0AB2" w14:paraId="05FACD92" w14:textId="77777777" w:rsidTr="00DC0939">
        <w:trPr>
          <w:trHeight w:val="336"/>
        </w:trPr>
        <w:tc>
          <w:tcPr>
            <w:tcW w:w="1022" w:type="dxa"/>
            <w:tcBorders>
              <w:top w:val="nil"/>
              <w:left w:val="single" w:sz="4" w:space="0" w:color="auto"/>
              <w:bottom w:val="single" w:sz="4" w:space="0" w:color="auto"/>
              <w:right w:val="nil"/>
            </w:tcBorders>
            <w:shd w:val="clear" w:color="auto" w:fill="auto"/>
            <w:noWrap/>
            <w:vAlign w:val="bottom"/>
            <w:hideMark/>
          </w:tcPr>
          <w:p w14:paraId="2461B6D6" w14:textId="29B23FCC" w:rsidR="009E65FC" w:rsidRPr="009E65FC" w:rsidRDefault="009E65FC" w:rsidP="009E65FC">
            <w:pPr>
              <w:spacing w:line="240" w:lineRule="auto"/>
              <w:ind w:firstLine="0"/>
              <w:jc w:val="left"/>
              <w:rPr>
                <w:rFonts w:eastAsia="Times New Roman" w:cs="Times New Roman"/>
                <w:b/>
                <w:bCs/>
                <w:i/>
                <w:iCs/>
                <w:color w:val="000000"/>
                <w:sz w:val="22"/>
                <w:szCs w:val="22"/>
                <w:lang w:eastAsia="es-ES"/>
              </w:rPr>
            </w:pPr>
            <w:r w:rsidRPr="000B0AB2">
              <w:rPr>
                <w:rFonts w:eastAsia="Times New Roman" w:cs="Times New Roman"/>
                <w:b/>
                <w:bCs/>
                <w:i/>
                <w:iCs/>
                <w:color w:val="000000"/>
                <w:sz w:val="22"/>
                <w:szCs w:val="22"/>
                <w:lang w:eastAsia="es-ES"/>
              </w:rPr>
              <w:t>variación</w:t>
            </w:r>
          </w:p>
        </w:tc>
        <w:tc>
          <w:tcPr>
            <w:tcW w:w="2595" w:type="dxa"/>
            <w:tcBorders>
              <w:top w:val="nil"/>
              <w:left w:val="nil"/>
              <w:bottom w:val="single" w:sz="4" w:space="0" w:color="auto"/>
              <w:right w:val="nil"/>
            </w:tcBorders>
            <w:shd w:val="clear" w:color="auto" w:fill="auto"/>
            <w:noWrap/>
            <w:vAlign w:val="bottom"/>
            <w:hideMark/>
          </w:tcPr>
          <w:p w14:paraId="53AFE923" w14:textId="77777777" w:rsidR="009E65FC" w:rsidRPr="009E65FC" w:rsidRDefault="009E65FC" w:rsidP="009E65FC">
            <w:pPr>
              <w:spacing w:line="240" w:lineRule="auto"/>
              <w:ind w:firstLine="0"/>
              <w:jc w:val="center"/>
              <w:rPr>
                <w:rFonts w:eastAsia="Times New Roman" w:cs="Times New Roman"/>
                <w:b/>
                <w:bCs/>
                <w:i/>
                <w:iCs/>
                <w:color w:val="000000"/>
                <w:sz w:val="22"/>
                <w:szCs w:val="22"/>
                <w:lang w:eastAsia="es-ES"/>
              </w:rPr>
            </w:pPr>
            <w:r w:rsidRPr="009E65FC">
              <w:rPr>
                <w:rFonts w:eastAsia="Times New Roman" w:cs="Times New Roman"/>
                <w:b/>
                <w:bCs/>
                <w:i/>
                <w:iCs/>
                <w:color w:val="000000"/>
                <w:sz w:val="22"/>
                <w:szCs w:val="22"/>
                <w:lang w:eastAsia="es-ES"/>
              </w:rPr>
              <w:t>14,91</w:t>
            </w:r>
          </w:p>
        </w:tc>
        <w:tc>
          <w:tcPr>
            <w:tcW w:w="2086" w:type="dxa"/>
            <w:tcBorders>
              <w:top w:val="nil"/>
              <w:left w:val="nil"/>
              <w:bottom w:val="single" w:sz="4" w:space="0" w:color="auto"/>
              <w:right w:val="nil"/>
            </w:tcBorders>
            <w:shd w:val="clear" w:color="auto" w:fill="auto"/>
            <w:noWrap/>
            <w:vAlign w:val="bottom"/>
            <w:hideMark/>
          </w:tcPr>
          <w:p w14:paraId="1E8FC2CD" w14:textId="77777777" w:rsidR="009E65FC" w:rsidRPr="009E65FC" w:rsidRDefault="009E65FC" w:rsidP="009E65FC">
            <w:pPr>
              <w:spacing w:line="240" w:lineRule="auto"/>
              <w:ind w:firstLine="0"/>
              <w:jc w:val="center"/>
              <w:rPr>
                <w:rFonts w:eastAsia="Times New Roman" w:cs="Times New Roman"/>
                <w:b/>
                <w:bCs/>
                <w:i/>
                <w:iCs/>
                <w:color w:val="000000"/>
                <w:sz w:val="22"/>
                <w:szCs w:val="22"/>
                <w:lang w:eastAsia="es-ES"/>
              </w:rPr>
            </w:pPr>
            <w:r w:rsidRPr="009E65FC">
              <w:rPr>
                <w:rFonts w:eastAsia="Times New Roman" w:cs="Times New Roman"/>
                <w:b/>
                <w:bCs/>
                <w:i/>
                <w:iCs/>
                <w:color w:val="000000"/>
                <w:sz w:val="22"/>
                <w:szCs w:val="22"/>
                <w:lang w:eastAsia="es-ES"/>
              </w:rPr>
              <w:t>12,73</w:t>
            </w:r>
          </w:p>
        </w:tc>
        <w:tc>
          <w:tcPr>
            <w:tcW w:w="1888" w:type="dxa"/>
            <w:tcBorders>
              <w:top w:val="nil"/>
              <w:left w:val="nil"/>
              <w:bottom w:val="single" w:sz="4" w:space="0" w:color="auto"/>
              <w:right w:val="nil"/>
            </w:tcBorders>
            <w:shd w:val="clear" w:color="auto" w:fill="auto"/>
            <w:noWrap/>
            <w:vAlign w:val="bottom"/>
            <w:hideMark/>
          </w:tcPr>
          <w:p w14:paraId="0C30F935" w14:textId="77777777" w:rsidR="009E65FC" w:rsidRPr="009E65FC" w:rsidRDefault="009E65FC" w:rsidP="009E65FC">
            <w:pPr>
              <w:spacing w:line="240" w:lineRule="auto"/>
              <w:ind w:firstLine="0"/>
              <w:jc w:val="center"/>
              <w:rPr>
                <w:rFonts w:eastAsia="Times New Roman" w:cs="Times New Roman"/>
                <w:b/>
                <w:bCs/>
                <w:i/>
                <w:iCs/>
                <w:color w:val="000000"/>
                <w:sz w:val="22"/>
                <w:szCs w:val="22"/>
                <w:lang w:eastAsia="es-ES"/>
              </w:rPr>
            </w:pPr>
            <w:r w:rsidRPr="009E65FC">
              <w:rPr>
                <w:rFonts w:eastAsia="Times New Roman" w:cs="Times New Roman"/>
                <w:b/>
                <w:bCs/>
                <w:i/>
                <w:iCs/>
                <w:color w:val="000000"/>
                <w:sz w:val="22"/>
                <w:szCs w:val="22"/>
                <w:lang w:eastAsia="es-ES"/>
              </w:rPr>
              <w:t>25,24</w:t>
            </w:r>
          </w:p>
        </w:tc>
        <w:tc>
          <w:tcPr>
            <w:tcW w:w="1835" w:type="dxa"/>
            <w:tcBorders>
              <w:top w:val="nil"/>
              <w:left w:val="nil"/>
              <w:bottom w:val="single" w:sz="4" w:space="0" w:color="auto"/>
              <w:right w:val="single" w:sz="4" w:space="0" w:color="auto"/>
            </w:tcBorders>
            <w:shd w:val="clear" w:color="auto" w:fill="auto"/>
            <w:noWrap/>
            <w:vAlign w:val="bottom"/>
            <w:hideMark/>
          </w:tcPr>
          <w:p w14:paraId="4DD52BB6" w14:textId="77777777" w:rsidR="009E65FC" w:rsidRPr="009E65FC" w:rsidRDefault="009E65FC" w:rsidP="009E65FC">
            <w:pPr>
              <w:spacing w:line="240" w:lineRule="auto"/>
              <w:ind w:firstLine="0"/>
              <w:jc w:val="center"/>
              <w:rPr>
                <w:rFonts w:eastAsia="Times New Roman" w:cs="Times New Roman"/>
                <w:b/>
                <w:bCs/>
                <w:i/>
                <w:iCs/>
                <w:color w:val="000000"/>
                <w:sz w:val="22"/>
                <w:szCs w:val="22"/>
                <w:lang w:eastAsia="es-ES"/>
              </w:rPr>
            </w:pPr>
            <w:r w:rsidRPr="009E65FC">
              <w:rPr>
                <w:rFonts w:eastAsia="Times New Roman" w:cs="Times New Roman"/>
                <w:b/>
                <w:bCs/>
                <w:i/>
                <w:iCs/>
                <w:color w:val="000000"/>
                <w:sz w:val="22"/>
                <w:szCs w:val="22"/>
                <w:lang w:eastAsia="es-ES"/>
              </w:rPr>
              <w:t>20,14</w:t>
            </w:r>
          </w:p>
        </w:tc>
      </w:tr>
      <w:tr w:rsidR="009E65FC" w:rsidRPr="000B0AB2" w14:paraId="6CFF18B9" w14:textId="77777777" w:rsidTr="00DC0939">
        <w:trPr>
          <w:trHeight w:val="336"/>
        </w:trPr>
        <w:tc>
          <w:tcPr>
            <w:tcW w:w="1022" w:type="dxa"/>
            <w:tcBorders>
              <w:top w:val="nil"/>
              <w:left w:val="single" w:sz="4" w:space="0" w:color="auto"/>
              <w:bottom w:val="nil"/>
              <w:right w:val="nil"/>
            </w:tcBorders>
            <w:shd w:val="clear" w:color="000000" w:fill="FFFFFF"/>
            <w:noWrap/>
            <w:vAlign w:val="bottom"/>
            <w:hideMark/>
          </w:tcPr>
          <w:p w14:paraId="01AD1576"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ene-22</w:t>
            </w:r>
          </w:p>
        </w:tc>
        <w:tc>
          <w:tcPr>
            <w:tcW w:w="2595" w:type="dxa"/>
            <w:tcBorders>
              <w:top w:val="nil"/>
              <w:left w:val="nil"/>
              <w:bottom w:val="nil"/>
              <w:right w:val="nil"/>
            </w:tcBorders>
            <w:shd w:val="clear" w:color="000000" w:fill="FFFFFF"/>
            <w:noWrap/>
            <w:vAlign w:val="bottom"/>
            <w:hideMark/>
          </w:tcPr>
          <w:p w14:paraId="681D04EA"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38.503,26 </w:t>
            </w:r>
          </w:p>
        </w:tc>
        <w:tc>
          <w:tcPr>
            <w:tcW w:w="2086" w:type="dxa"/>
            <w:tcBorders>
              <w:top w:val="nil"/>
              <w:left w:val="nil"/>
              <w:bottom w:val="nil"/>
              <w:right w:val="nil"/>
            </w:tcBorders>
            <w:shd w:val="clear" w:color="000000" w:fill="FFFFFF"/>
            <w:noWrap/>
            <w:vAlign w:val="bottom"/>
            <w:hideMark/>
          </w:tcPr>
          <w:p w14:paraId="3C5275ED"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47.178,83 </w:t>
            </w:r>
          </w:p>
        </w:tc>
        <w:tc>
          <w:tcPr>
            <w:tcW w:w="1888" w:type="dxa"/>
            <w:tcBorders>
              <w:top w:val="nil"/>
              <w:left w:val="nil"/>
              <w:bottom w:val="nil"/>
              <w:right w:val="nil"/>
            </w:tcBorders>
            <w:shd w:val="clear" w:color="000000" w:fill="FFFFFF"/>
            <w:noWrap/>
            <w:vAlign w:val="bottom"/>
            <w:hideMark/>
          </w:tcPr>
          <w:p w14:paraId="4282EBAD"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37.279,59 </w:t>
            </w:r>
          </w:p>
        </w:tc>
        <w:tc>
          <w:tcPr>
            <w:tcW w:w="1835" w:type="dxa"/>
            <w:tcBorders>
              <w:top w:val="nil"/>
              <w:left w:val="nil"/>
              <w:bottom w:val="nil"/>
              <w:right w:val="single" w:sz="4" w:space="0" w:color="auto"/>
            </w:tcBorders>
            <w:shd w:val="clear" w:color="000000" w:fill="FFFFFF"/>
            <w:noWrap/>
            <w:vAlign w:val="bottom"/>
            <w:hideMark/>
          </w:tcPr>
          <w:p w14:paraId="339818E0"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32.403,93 </w:t>
            </w:r>
          </w:p>
        </w:tc>
      </w:tr>
      <w:tr w:rsidR="009E65FC" w:rsidRPr="000B0AB2" w14:paraId="7AD5C1BA" w14:textId="77777777" w:rsidTr="00DC0939">
        <w:trPr>
          <w:trHeight w:val="336"/>
        </w:trPr>
        <w:tc>
          <w:tcPr>
            <w:tcW w:w="1022" w:type="dxa"/>
            <w:tcBorders>
              <w:top w:val="nil"/>
              <w:left w:val="single" w:sz="4" w:space="0" w:color="auto"/>
              <w:bottom w:val="nil"/>
              <w:right w:val="nil"/>
            </w:tcBorders>
            <w:shd w:val="clear" w:color="000000" w:fill="FFFFFF"/>
            <w:noWrap/>
            <w:vAlign w:val="bottom"/>
            <w:hideMark/>
          </w:tcPr>
          <w:p w14:paraId="116458C3"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feb-22</w:t>
            </w:r>
          </w:p>
        </w:tc>
        <w:tc>
          <w:tcPr>
            <w:tcW w:w="2595" w:type="dxa"/>
            <w:tcBorders>
              <w:top w:val="nil"/>
              <w:left w:val="nil"/>
              <w:bottom w:val="nil"/>
              <w:right w:val="nil"/>
            </w:tcBorders>
            <w:shd w:val="clear" w:color="000000" w:fill="FFFFFF"/>
            <w:noWrap/>
            <w:vAlign w:val="bottom"/>
            <w:hideMark/>
          </w:tcPr>
          <w:p w14:paraId="51ADE584"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38.900,31 </w:t>
            </w:r>
          </w:p>
        </w:tc>
        <w:tc>
          <w:tcPr>
            <w:tcW w:w="2086" w:type="dxa"/>
            <w:tcBorders>
              <w:top w:val="nil"/>
              <w:left w:val="nil"/>
              <w:bottom w:val="nil"/>
              <w:right w:val="nil"/>
            </w:tcBorders>
            <w:shd w:val="clear" w:color="000000" w:fill="FFFFFF"/>
            <w:noWrap/>
            <w:vAlign w:val="bottom"/>
            <w:hideMark/>
          </w:tcPr>
          <w:p w14:paraId="174AC708"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47.561,30 </w:t>
            </w:r>
          </w:p>
        </w:tc>
        <w:tc>
          <w:tcPr>
            <w:tcW w:w="1888" w:type="dxa"/>
            <w:tcBorders>
              <w:top w:val="nil"/>
              <w:left w:val="nil"/>
              <w:bottom w:val="nil"/>
              <w:right w:val="nil"/>
            </w:tcBorders>
            <w:shd w:val="clear" w:color="000000" w:fill="FFFFFF"/>
            <w:noWrap/>
            <w:vAlign w:val="bottom"/>
            <w:hideMark/>
          </w:tcPr>
          <w:p w14:paraId="2AC23BB9"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37.643,14 </w:t>
            </w:r>
          </w:p>
        </w:tc>
        <w:tc>
          <w:tcPr>
            <w:tcW w:w="1835" w:type="dxa"/>
            <w:tcBorders>
              <w:top w:val="nil"/>
              <w:left w:val="nil"/>
              <w:bottom w:val="nil"/>
              <w:right w:val="single" w:sz="4" w:space="0" w:color="auto"/>
            </w:tcBorders>
            <w:shd w:val="clear" w:color="000000" w:fill="FFFFFF"/>
            <w:noWrap/>
            <w:vAlign w:val="bottom"/>
            <w:hideMark/>
          </w:tcPr>
          <w:p w14:paraId="7879FC6C"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32.724,63 </w:t>
            </w:r>
          </w:p>
        </w:tc>
      </w:tr>
      <w:tr w:rsidR="009E65FC" w:rsidRPr="000B0AB2" w14:paraId="29558D61" w14:textId="77777777" w:rsidTr="00DC0939">
        <w:trPr>
          <w:trHeight w:val="336"/>
        </w:trPr>
        <w:tc>
          <w:tcPr>
            <w:tcW w:w="1022" w:type="dxa"/>
            <w:tcBorders>
              <w:top w:val="nil"/>
              <w:left w:val="single" w:sz="4" w:space="0" w:color="auto"/>
              <w:bottom w:val="nil"/>
              <w:right w:val="nil"/>
            </w:tcBorders>
            <w:shd w:val="clear" w:color="000000" w:fill="FFFFFF"/>
            <w:noWrap/>
            <w:vAlign w:val="bottom"/>
            <w:hideMark/>
          </w:tcPr>
          <w:p w14:paraId="7575FE91"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mar-22</w:t>
            </w:r>
          </w:p>
        </w:tc>
        <w:tc>
          <w:tcPr>
            <w:tcW w:w="2595" w:type="dxa"/>
            <w:tcBorders>
              <w:top w:val="nil"/>
              <w:left w:val="nil"/>
              <w:bottom w:val="nil"/>
              <w:right w:val="nil"/>
            </w:tcBorders>
            <w:shd w:val="clear" w:color="000000" w:fill="FFFFFF"/>
            <w:noWrap/>
            <w:vAlign w:val="bottom"/>
            <w:hideMark/>
          </w:tcPr>
          <w:p w14:paraId="4AB40693"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39.180,48 </w:t>
            </w:r>
          </w:p>
        </w:tc>
        <w:tc>
          <w:tcPr>
            <w:tcW w:w="2086" w:type="dxa"/>
            <w:tcBorders>
              <w:top w:val="nil"/>
              <w:left w:val="nil"/>
              <w:bottom w:val="nil"/>
              <w:right w:val="nil"/>
            </w:tcBorders>
            <w:shd w:val="clear" w:color="000000" w:fill="FFFFFF"/>
            <w:noWrap/>
            <w:vAlign w:val="bottom"/>
            <w:hideMark/>
          </w:tcPr>
          <w:p w14:paraId="776CFFA7"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47.846,91 </w:t>
            </w:r>
          </w:p>
        </w:tc>
        <w:tc>
          <w:tcPr>
            <w:tcW w:w="1888" w:type="dxa"/>
            <w:tcBorders>
              <w:top w:val="nil"/>
              <w:left w:val="nil"/>
              <w:bottom w:val="nil"/>
              <w:right w:val="nil"/>
            </w:tcBorders>
            <w:shd w:val="clear" w:color="000000" w:fill="FFFFFF"/>
            <w:noWrap/>
            <w:vAlign w:val="bottom"/>
            <w:hideMark/>
          </w:tcPr>
          <w:p w14:paraId="2B98AA19"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37.904,73 </w:t>
            </w:r>
          </w:p>
        </w:tc>
        <w:tc>
          <w:tcPr>
            <w:tcW w:w="1835" w:type="dxa"/>
            <w:tcBorders>
              <w:top w:val="nil"/>
              <w:left w:val="nil"/>
              <w:bottom w:val="nil"/>
              <w:right w:val="single" w:sz="4" w:space="0" w:color="auto"/>
            </w:tcBorders>
            <w:shd w:val="clear" w:color="000000" w:fill="FFFFFF"/>
            <w:noWrap/>
            <w:vAlign w:val="bottom"/>
            <w:hideMark/>
          </w:tcPr>
          <w:p w14:paraId="1AC24173"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32.970,83 </w:t>
            </w:r>
          </w:p>
        </w:tc>
      </w:tr>
      <w:tr w:rsidR="009E65FC" w:rsidRPr="000B0AB2" w14:paraId="171ECCFD" w14:textId="77777777" w:rsidTr="00DC0939">
        <w:trPr>
          <w:trHeight w:val="336"/>
        </w:trPr>
        <w:tc>
          <w:tcPr>
            <w:tcW w:w="1022" w:type="dxa"/>
            <w:tcBorders>
              <w:top w:val="nil"/>
              <w:left w:val="single" w:sz="4" w:space="0" w:color="auto"/>
              <w:bottom w:val="nil"/>
              <w:right w:val="nil"/>
            </w:tcBorders>
            <w:shd w:val="clear" w:color="000000" w:fill="FFFFFF"/>
            <w:noWrap/>
            <w:vAlign w:val="bottom"/>
            <w:hideMark/>
          </w:tcPr>
          <w:p w14:paraId="521D8958"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abr-22</w:t>
            </w:r>
          </w:p>
        </w:tc>
        <w:tc>
          <w:tcPr>
            <w:tcW w:w="2595" w:type="dxa"/>
            <w:tcBorders>
              <w:top w:val="nil"/>
              <w:left w:val="nil"/>
              <w:bottom w:val="nil"/>
              <w:right w:val="nil"/>
            </w:tcBorders>
            <w:shd w:val="clear" w:color="000000" w:fill="FFFFFF"/>
            <w:noWrap/>
            <w:vAlign w:val="bottom"/>
            <w:hideMark/>
          </w:tcPr>
          <w:p w14:paraId="522ADD45"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39.595,90 </w:t>
            </w:r>
          </w:p>
        </w:tc>
        <w:tc>
          <w:tcPr>
            <w:tcW w:w="2086" w:type="dxa"/>
            <w:tcBorders>
              <w:top w:val="nil"/>
              <w:left w:val="nil"/>
              <w:bottom w:val="nil"/>
              <w:right w:val="nil"/>
            </w:tcBorders>
            <w:shd w:val="clear" w:color="000000" w:fill="FFFFFF"/>
            <w:noWrap/>
            <w:vAlign w:val="bottom"/>
            <w:hideMark/>
          </w:tcPr>
          <w:p w14:paraId="517773E9"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48.243,93 </w:t>
            </w:r>
          </w:p>
        </w:tc>
        <w:tc>
          <w:tcPr>
            <w:tcW w:w="1888" w:type="dxa"/>
            <w:tcBorders>
              <w:top w:val="nil"/>
              <w:left w:val="nil"/>
              <w:bottom w:val="nil"/>
              <w:right w:val="nil"/>
            </w:tcBorders>
            <w:shd w:val="clear" w:color="000000" w:fill="FFFFFF"/>
            <w:noWrap/>
            <w:vAlign w:val="bottom"/>
            <w:hideMark/>
          </w:tcPr>
          <w:p w14:paraId="6EA6954C"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38.305,75 </w:t>
            </w:r>
          </w:p>
        </w:tc>
        <w:tc>
          <w:tcPr>
            <w:tcW w:w="1835" w:type="dxa"/>
            <w:tcBorders>
              <w:top w:val="nil"/>
              <w:left w:val="nil"/>
              <w:bottom w:val="nil"/>
              <w:right w:val="single" w:sz="4" w:space="0" w:color="auto"/>
            </w:tcBorders>
            <w:shd w:val="clear" w:color="000000" w:fill="FFFFFF"/>
            <w:noWrap/>
            <w:vAlign w:val="bottom"/>
            <w:hideMark/>
          </w:tcPr>
          <w:p w14:paraId="07BA74C8"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33.313,96 </w:t>
            </w:r>
          </w:p>
        </w:tc>
      </w:tr>
      <w:tr w:rsidR="009E65FC" w:rsidRPr="000B0AB2" w14:paraId="7F3654F2" w14:textId="77777777" w:rsidTr="00DC0939">
        <w:trPr>
          <w:trHeight w:val="336"/>
        </w:trPr>
        <w:tc>
          <w:tcPr>
            <w:tcW w:w="1022" w:type="dxa"/>
            <w:tcBorders>
              <w:top w:val="nil"/>
              <w:left w:val="single" w:sz="4" w:space="0" w:color="auto"/>
              <w:bottom w:val="nil"/>
              <w:right w:val="nil"/>
            </w:tcBorders>
            <w:shd w:val="clear" w:color="000000" w:fill="FFFFFF"/>
            <w:noWrap/>
            <w:vAlign w:val="bottom"/>
            <w:hideMark/>
          </w:tcPr>
          <w:p w14:paraId="13AABF75"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may-22</w:t>
            </w:r>
          </w:p>
        </w:tc>
        <w:tc>
          <w:tcPr>
            <w:tcW w:w="2595" w:type="dxa"/>
            <w:tcBorders>
              <w:top w:val="nil"/>
              <w:left w:val="nil"/>
              <w:bottom w:val="nil"/>
              <w:right w:val="nil"/>
            </w:tcBorders>
            <w:shd w:val="clear" w:color="000000" w:fill="FFFFFF"/>
            <w:noWrap/>
            <w:vAlign w:val="bottom"/>
            <w:hideMark/>
          </w:tcPr>
          <w:p w14:paraId="187FB22A"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39.829,66 </w:t>
            </w:r>
          </w:p>
        </w:tc>
        <w:tc>
          <w:tcPr>
            <w:tcW w:w="2086" w:type="dxa"/>
            <w:tcBorders>
              <w:top w:val="nil"/>
              <w:left w:val="nil"/>
              <w:bottom w:val="nil"/>
              <w:right w:val="nil"/>
            </w:tcBorders>
            <w:shd w:val="clear" w:color="000000" w:fill="FFFFFF"/>
            <w:noWrap/>
            <w:vAlign w:val="bottom"/>
            <w:hideMark/>
          </w:tcPr>
          <w:p w14:paraId="75E2B3BF"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48.417,29 </w:t>
            </w:r>
          </w:p>
        </w:tc>
        <w:tc>
          <w:tcPr>
            <w:tcW w:w="1888" w:type="dxa"/>
            <w:tcBorders>
              <w:top w:val="nil"/>
              <w:left w:val="nil"/>
              <w:bottom w:val="nil"/>
              <w:right w:val="nil"/>
            </w:tcBorders>
            <w:shd w:val="clear" w:color="000000" w:fill="FFFFFF"/>
            <w:noWrap/>
            <w:vAlign w:val="bottom"/>
            <w:hideMark/>
          </w:tcPr>
          <w:p w14:paraId="151692F6"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38.522,06 </w:t>
            </w:r>
          </w:p>
        </w:tc>
        <w:tc>
          <w:tcPr>
            <w:tcW w:w="1835" w:type="dxa"/>
            <w:tcBorders>
              <w:top w:val="nil"/>
              <w:left w:val="nil"/>
              <w:bottom w:val="nil"/>
              <w:right w:val="single" w:sz="4" w:space="0" w:color="auto"/>
            </w:tcBorders>
            <w:shd w:val="clear" w:color="000000" w:fill="FFFFFF"/>
            <w:noWrap/>
            <w:vAlign w:val="bottom"/>
            <w:hideMark/>
          </w:tcPr>
          <w:p w14:paraId="1E10A27D"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33.528,87 </w:t>
            </w:r>
          </w:p>
        </w:tc>
      </w:tr>
      <w:tr w:rsidR="009E65FC" w:rsidRPr="000B0AB2" w14:paraId="40821A6F" w14:textId="77777777" w:rsidTr="00DC0939">
        <w:trPr>
          <w:trHeight w:val="336"/>
        </w:trPr>
        <w:tc>
          <w:tcPr>
            <w:tcW w:w="1022" w:type="dxa"/>
            <w:tcBorders>
              <w:top w:val="nil"/>
              <w:left w:val="single" w:sz="4" w:space="0" w:color="auto"/>
              <w:bottom w:val="nil"/>
              <w:right w:val="nil"/>
            </w:tcBorders>
            <w:shd w:val="clear" w:color="000000" w:fill="FFFFFF"/>
            <w:noWrap/>
            <w:vAlign w:val="bottom"/>
            <w:hideMark/>
          </w:tcPr>
          <w:p w14:paraId="6265C950"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jun-22</w:t>
            </w:r>
          </w:p>
        </w:tc>
        <w:tc>
          <w:tcPr>
            <w:tcW w:w="2595" w:type="dxa"/>
            <w:tcBorders>
              <w:top w:val="nil"/>
              <w:left w:val="nil"/>
              <w:bottom w:val="nil"/>
              <w:right w:val="nil"/>
            </w:tcBorders>
            <w:shd w:val="clear" w:color="000000" w:fill="FFFFFF"/>
            <w:noWrap/>
            <w:vAlign w:val="bottom"/>
            <w:hideMark/>
          </w:tcPr>
          <w:p w14:paraId="75E8F693"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40.134,54 </w:t>
            </w:r>
          </w:p>
        </w:tc>
        <w:tc>
          <w:tcPr>
            <w:tcW w:w="2086" w:type="dxa"/>
            <w:tcBorders>
              <w:top w:val="nil"/>
              <w:left w:val="nil"/>
              <w:bottom w:val="nil"/>
              <w:right w:val="nil"/>
            </w:tcBorders>
            <w:shd w:val="clear" w:color="000000" w:fill="FFFFFF"/>
            <w:noWrap/>
            <w:vAlign w:val="bottom"/>
            <w:hideMark/>
          </w:tcPr>
          <w:p w14:paraId="0548508E"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48.669,64 </w:t>
            </w:r>
          </w:p>
        </w:tc>
        <w:tc>
          <w:tcPr>
            <w:tcW w:w="1888" w:type="dxa"/>
            <w:tcBorders>
              <w:top w:val="nil"/>
              <w:left w:val="nil"/>
              <w:bottom w:val="nil"/>
              <w:right w:val="nil"/>
            </w:tcBorders>
            <w:shd w:val="clear" w:color="000000" w:fill="FFFFFF"/>
            <w:noWrap/>
            <w:vAlign w:val="bottom"/>
            <w:hideMark/>
          </w:tcPr>
          <w:p w14:paraId="42470179"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38.763,12 </w:t>
            </w:r>
          </w:p>
        </w:tc>
        <w:tc>
          <w:tcPr>
            <w:tcW w:w="1835" w:type="dxa"/>
            <w:tcBorders>
              <w:top w:val="nil"/>
              <w:left w:val="nil"/>
              <w:bottom w:val="nil"/>
              <w:right w:val="single" w:sz="4" w:space="0" w:color="auto"/>
            </w:tcBorders>
            <w:shd w:val="clear" w:color="000000" w:fill="FFFFFF"/>
            <w:noWrap/>
            <w:vAlign w:val="bottom"/>
            <w:hideMark/>
          </w:tcPr>
          <w:p w14:paraId="3910470A"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33.779,50 </w:t>
            </w:r>
          </w:p>
        </w:tc>
      </w:tr>
      <w:tr w:rsidR="009E65FC" w:rsidRPr="000B0AB2" w14:paraId="04B82726" w14:textId="77777777" w:rsidTr="00DC0939">
        <w:trPr>
          <w:trHeight w:val="336"/>
        </w:trPr>
        <w:tc>
          <w:tcPr>
            <w:tcW w:w="1022" w:type="dxa"/>
            <w:tcBorders>
              <w:top w:val="nil"/>
              <w:left w:val="single" w:sz="4" w:space="0" w:color="auto"/>
              <w:bottom w:val="nil"/>
              <w:right w:val="nil"/>
            </w:tcBorders>
            <w:shd w:val="clear" w:color="000000" w:fill="FFFFFF"/>
            <w:noWrap/>
            <w:vAlign w:val="bottom"/>
            <w:hideMark/>
          </w:tcPr>
          <w:p w14:paraId="5A3CD8F5"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jul-22</w:t>
            </w:r>
          </w:p>
        </w:tc>
        <w:tc>
          <w:tcPr>
            <w:tcW w:w="2595" w:type="dxa"/>
            <w:tcBorders>
              <w:top w:val="nil"/>
              <w:left w:val="nil"/>
              <w:bottom w:val="nil"/>
              <w:right w:val="nil"/>
            </w:tcBorders>
            <w:shd w:val="clear" w:color="000000" w:fill="FFFFFF"/>
            <w:noWrap/>
            <w:vAlign w:val="bottom"/>
            <w:hideMark/>
          </w:tcPr>
          <w:p w14:paraId="6B5C1787"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40.353,94 </w:t>
            </w:r>
          </w:p>
        </w:tc>
        <w:tc>
          <w:tcPr>
            <w:tcW w:w="2086" w:type="dxa"/>
            <w:tcBorders>
              <w:top w:val="nil"/>
              <w:left w:val="nil"/>
              <w:bottom w:val="nil"/>
              <w:right w:val="nil"/>
            </w:tcBorders>
            <w:shd w:val="clear" w:color="000000" w:fill="FFFFFF"/>
            <w:noWrap/>
            <w:vAlign w:val="bottom"/>
            <w:hideMark/>
          </w:tcPr>
          <w:p w14:paraId="46FF7ECB"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48.926,15 </w:t>
            </w:r>
          </w:p>
        </w:tc>
        <w:tc>
          <w:tcPr>
            <w:tcW w:w="1888" w:type="dxa"/>
            <w:tcBorders>
              <w:top w:val="nil"/>
              <w:left w:val="nil"/>
              <w:bottom w:val="nil"/>
              <w:right w:val="nil"/>
            </w:tcBorders>
            <w:shd w:val="clear" w:color="000000" w:fill="FFFFFF"/>
            <w:noWrap/>
            <w:vAlign w:val="bottom"/>
            <w:hideMark/>
          </w:tcPr>
          <w:p w14:paraId="52B00930"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38.910,70 </w:t>
            </w:r>
          </w:p>
        </w:tc>
        <w:tc>
          <w:tcPr>
            <w:tcW w:w="1835" w:type="dxa"/>
            <w:tcBorders>
              <w:top w:val="nil"/>
              <w:left w:val="nil"/>
              <w:bottom w:val="nil"/>
              <w:right w:val="single" w:sz="4" w:space="0" w:color="auto"/>
            </w:tcBorders>
            <w:shd w:val="clear" w:color="000000" w:fill="FFFFFF"/>
            <w:noWrap/>
            <w:vAlign w:val="bottom"/>
            <w:hideMark/>
          </w:tcPr>
          <w:p w14:paraId="465D4F4D"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33.907,17 </w:t>
            </w:r>
          </w:p>
        </w:tc>
      </w:tr>
      <w:tr w:rsidR="009E65FC" w:rsidRPr="000B0AB2" w14:paraId="7A9EB828" w14:textId="77777777" w:rsidTr="00DC0939">
        <w:trPr>
          <w:trHeight w:val="336"/>
        </w:trPr>
        <w:tc>
          <w:tcPr>
            <w:tcW w:w="1022" w:type="dxa"/>
            <w:tcBorders>
              <w:top w:val="nil"/>
              <w:left w:val="single" w:sz="4" w:space="0" w:color="auto"/>
              <w:bottom w:val="nil"/>
              <w:right w:val="nil"/>
            </w:tcBorders>
            <w:shd w:val="clear" w:color="000000" w:fill="FFFFFF"/>
            <w:noWrap/>
            <w:vAlign w:val="bottom"/>
            <w:hideMark/>
          </w:tcPr>
          <w:p w14:paraId="27C29F0B"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ago-22</w:t>
            </w:r>
          </w:p>
        </w:tc>
        <w:tc>
          <w:tcPr>
            <w:tcW w:w="2595" w:type="dxa"/>
            <w:tcBorders>
              <w:top w:val="nil"/>
              <w:left w:val="nil"/>
              <w:bottom w:val="nil"/>
              <w:right w:val="nil"/>
            </w:tcBorders>
            <w:shd w:val="clear" w:color="000000" w:fill="FFFFFF"/>
            <w:noWrap/>
            <w:vAlign w:val="bottom"/>
            <w:hideMark/>
          </w:tcPr>
          <w:p w14:paraId="705C3259"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40.476,16 </w:t>
            </w:r>
          </w:p>
        </w:tc>
        <w:tc>
          <w:tcPr>
            <w:tcW w:w="2086" w:type="dxa"/>
            <w:tcBorders>
              <w:top w:val="nil"/>
              <w:left w:val="nil"/>
              <w:bottom w:val="nil"/>
              <w:right w:val="nil"/>
            </w:tcBorders>
            <w:shd w:val="clear" w:color="000000" w:fill="FFFFFF"/>
            <w:noWrap/>
            <w:vAlign w:val="bottom"/>
            <w:hideMark/>
          </w:tcPr>
          <w:p w14:paraId="1C0479DE"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49.003,89 </w:t>
            </w:r>
          </w:p>
        </w:tc>
        <w:tc>
          <w:tcPr>
            <w:tcW w:w="1888" w:type="dxa"/>
            <w:tcBorders>
              <w:top w:val="nil"/>
              <w:left w:val="nil"/>
              <w:bottom w:val="nil"/>
              <w:right w:val="nil"/>
            </w:tcBorders>
            <w:shd w:val="clear" w:color="000000" w:fill="FFFFFF"/>
            <w:noWrap/>
            <w:vAlign w:val="bottom"/>
            <w:hideMark/>
          </w:tcPr>
          <w:p w14:paraId="72C40519"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38.984,32 </w:t>
            </w:r>
          </w:p>
        </w:tc>
        <w:tc>
          <w:tcPr>
            <w:tcW w:w="1835" w:type="dxa"/>
            <w:tcBorders>
              <w:top w:val="nil"/>
              <w:left w:val="nil"/>
              <w:bottom w:val="nil"/>
              <w:right w:val="single" w:sz="4" w:space="0" w:color="auto"/>
            </w:tcBorders>
            <w:shd w:val="clear" w:color="000000" w:fill="FFFFFF"/>
            <w:noWrap/>
            <w:vAlign w:val="bottom"/>
            <w:hideMark/>
          </w:tcPr>
          <w:p w14:paraId="65048CE9"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33.965,05 </w:t>
            </w:r>
          </w:p>
        </w:tc>
      </w:tr>
      <w:tr w:rsidR="009E65FC" w:rsidRPr="000B0AB2" w14:paraId="35283B12" w14:textId="77777777" w:rsidTr="00DC0939">
        <w:trPr>
          <w:trHeight w:val="336"/>
        </w:trPr>
        <w:tc>
          <w:tcPr>
            <w:tcW w:w="1022" w:type="dxa"/>
            <w:tcBorders>
              <w:top w:val="nil"/>
              <w:left w:val="single" w:sz="4" w:space="0" w:color="auto"/>
              <w:bottom w:val="nil"/>
              <w:right w:val="nil"/>
            </w:tcBorders>
            <w:shd w:val="clear" w:color="000000" w:fill="FFFFFF"/>
            <w:noWrap/>
            <w:vAlign w:val="bottom"/>
            <w:hideMark/>
          </w:tcPr>
          <w:p w14:paraId="360BDDDA"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sep-22</w:t>
            </w:r>
          </w:p>
        </w:tc>
        <w:tc>
          <w:tcPr>
            <w:tcW w:w="2595" w:type="dxa"/>
            <w:tcBorders>
              <w:top w:val="nil"/>
              <w:left w:val="nil"/>
              <w:bottom w:val="nil"/>
              <w:right w:val="nil"/>
            </w:tcBorders>
            <w:shd w:val="clear" w:color="000000" w:fill="FFFFFF"/>
            <w:noWrap/>
            <w:vAlign w:val="bottom"/>
            <w:hideMark/>
          </w:tcPr>
          <w:p w14:paraId="004ACFD6"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40.578,68 </w:t>
            </w:r>
          </w:p>
        </w:tc>
        <w:tc>
          <w:tcPr>
            <w:tcW w:w="2086" w:type="dxa"/>
            <w:tcBorders>
              <w:top w:val="nil"/>
              <w:left w:val="nil"/>
              <w:bottom w:val="nil"/>
              <w:right w:val="nil"/>
            </w:tcBorders>
            <w:shd w:val="clear" w:color="000000" w:fill="FFFFFF"/>
            <w:noWrap/>
            <w:vAlign w:val="bottom"/>
            <w:hideMark/>
          </w:tcPr>
          <w:p w14:paraId="5113FDD6"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49.156,88 </w:t>
            </w:r>
          </w:p>
        </w:tc>
        <w:tc>
          <w:tcPr>
            <w:tcW w:w="1888" w:type="dxa"/>
            <w:tcBorders>
              <w:top w:val="nil"/>
              <w:left w:val="nil"/>
              <w:bottom w:val="nil"/>
              <w:right w:val="nil"/>
            </w:tcBorders>
            <w:shd w:val="clear" w:color="000000" w:fill="FFFFFF"/>
            <w:noWrap/>
            <w:vAlign w:val="bottom"/>
            <w:hideMark/>
          </w:tcPr>
          <w:p w14:paraId="06FDE452"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39.134,17 </w:t>
            </w:r>
          </w:p>
        </w:tc>
        <w:tc>
          <w:tcPr>
            <w:tcW w:w="1835" w:type="dxa"/>
            <w:tcBorders>
              <w:top w:val="nil"/>
              <w:left w:val="nil"/>
              <w:bottom w:val="nil"/>
              <w:right w:val="single" w:sz="4" w:space="0" w:color="auto"/>
            </w:tcBorders>
            <w:shd w:val="clear" w:color="000000" w:fill="FFFFFF"/>
            <w:noWrap/>
            <w:vAlign w:val="bottom"/>
            <w:hideMark/>
          </w:tcPr>
          <w:p w14:paraId="552CDD07"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34.053,12 </w:t>
            </w:r>
          </w:p>
        </w:tc>
      </w:tr>
      <w:tr w:rsidR="009E65FC" w:rsidRPr="000B0AB2" w14:paraId="39D140C8" w14:textId="77777777" w:rsidTr="00DC0939">
        <w:trPr>
          <w:trHeight w:val="336"/>
        </w:trPr>
        <w:tc>
          <w:tcPr>
            <w:tcW w:w="1022" w:type="dxa"/>
            <w:tcBorders>
              <w:top w:val="nil"/>
              <w:left w:val="single" w:sz="4" w:space="0" w:color="auto"/>
              <w:bottom w:val="nil"/>
              <w:right w:val="nil"/>
            </w:tcBorders>
            <w:shd w:val="clear" w:color="000000" w:fill="FFFFFF"/>
            <w:noWrap/>
            <w:vAlign w:val="bottom"/>
            <w:hideMark/>
          </w:tcPr>
          <w:p w14:paraId="636F0019"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oct-22</w:t>
            </w:r>
          </w:p>
        </w:tc>
        <w:tc>
          <w:tcPr>
            <w:tcW w:w="2595" w:type="dxa"/>
            <w:tcBorders>
              <w:top w:val="nil"/>
              <w:left w:val="nil"/>
              <w:bottom w:val="nil"/>
              <w:right w:val="nil"/>
            </w:tcBorders>
            <w:shd w:val="clear" w:color="000000" w:fill="FFFFFF"/>
            <w:noWrap/>
            <w:vAlign w:val="bottom"/>
            <w:hideMark/>
          </w:tcPr>
          <w:p w14:paraId="3463A1C3"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40.724,94 </w:t>
            </w:r>
          </w:p>
        </w:tc>
        <w:tc>
          <w:tcPr>
            <w:tcW w:w="2086" w:type="dxa"/>
            <w:tcBorders>
              <w:top w:val="nil"/>
              <w:left w:val="nil"/>
              <w:bottom w:val="nil"/>
              <w:right w:val="nil"/>
            </w:tcBorders>
            <w:shd w:val="clear" w:color="000000" w:fill="FFFFFF"/>
            <w:noWrap/>
            <w:vAlign w:val="bottom"/>
            <w:hideMark/>
          </w:tcPr>
          <w:p w14:paraId="6D419825"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49.250,42 </w:t>
            </w:r>
          </w:p>
        </w:tc>
        <w:tc>
          <w:tcPr>
            <w:tcW w:w="1888" w:type="dxa"/>
            <w:tcBorders>
              <w:top w:val="nil"/>
              <w:left w:val="nil"/>
              <w:bottom w:val="nil"/>
              <w:right w:val="nil"/>
            </w:tcBorders>
            <w:shd w:val="clear" w:color="000000" w:fill="FFFFFF"/>
            <w:noWrap/>
            <w:vAlign w:val="bottom"/>
            <w:hideMark/>
          </w:tcPr>
          <w:p w14:paraId="0876A946"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39.300,31 </w:t>
            </w:r>
          </w:p>
        </w:tc>
        <w:tc>
          <w:tcPr>
            <w:tcW w:w="1835" w:type="dxa"/>
            <w:tcBorders>
              <w:top w:val="nil"/>
              <w:left w:val="nil"/>
              <w:bottom w:val="nil"/>
              <w:right w:val="single" w:sz="4" w:space="0" w:color="auto"/>
            </w:tcBorders>
            <w:shd w:val="clear" w:color="000000" w:fill="FFFFFF"/>
            <w:noWrap/>
            <w:vAlign w:val="bottom"/>
            <w:hideMark/>
          </w:tcPr>
          <w:p w14:paraId="4B489036"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34.138,14 </w:t>
            </w:r>
          </w:p>
        </w:tc>
      </w:tr>
      <w:tr w:rsidR="009E65FC" w:rsidRPr="000B0AB2" w14:paraId="2EC6252C" w14:textId="77777777" w:rsidTr="00DC0939">
        <w:trPr>
          <w:trHeight w:val="336"/>
        </w:trPr>
        <w:tc>
          <w:tcPr>
            <w:tcW w:w="1022" w:type="dxa"/>
            <w:tcBorders>
              <w:top w:val="nil"/>
              <w:left w:val="single" w:sz="4" w:space="0" w:color="auto"/>
              <w:bottom w:val="nil"/>
              <w:right w:val="nil"/>
            </w:tcBorders>
            <w:shd w:val="clear" w:color="000000" w:fill="FFFFFF"/>
            <w:noWrap/>
            <w:vAlign w:val="bottom"/>
            <w:hideMark/>
          </w:tcPr>
          <w:p w14:paraId="2BAF1857"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nov-22</w:t>
            </w:r>
          </w:p>
        </w:tc>
        <w:tc>
          <w:tcPr>
            <w:tcW w:w="2595" w:type="dxa"/>
            <w:tcBorders>
              <w:top w:val="nil"/>
              <w:left w:val="nil"/>
              <w:bottom w:val="nil"/>
              <w:right w:val="nil"/>
            </w:tcBorders>
            <w:shd w:val="clear" w:color="000000" w:fill="FFFFFF"/>
            <w:noWrap/>
            <w:vAlign w:val="bottom"/>
            <w:hideMark/>
          </w:tcPr>
          <w:p w14:paraId="774599B8"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40.957,36 </w:t>
            </w:r>
          </w:p>
        </w:tc>
        <w:tc>
          <w:tcPr>
            <w:tcW w:w="2086" w:type="dxa"/>
            <w:tcBorders>
              <w:top w:val="nil"/>
              <w:left w:val="nil"/>
              <w:bottom w:val="nil"/>
              <w:right w:val="nil"/>
            </w:tcBorders>
            <w:shd w:val="clear" w:color="000000" w:fill="FFFFFF"/>
            <w:noWrap/>
            <w:vAlign w:val="bottom"/>
            <w:hideMark/>
          </w:tcPr>
          <w:p w14:paraId="4427190F"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49.437,08 </w:t>
            </w:r>
          </w:p>
        </w:tc>
        <w:tc>
          <w:tcPr>
            <w:tcW w:w="1888" w:type="dxa"/>
            <w:tcBorders>
              <w:top w:val="nil"/>
              <w:left w:val="nil"/>
              <w:bottom w:val="nil"/>
              <w:right w:val="nil"/>
            </w:tcBorders>
            <w:shd w:val="clear" w:color="000000" w:fill="FFFFFF"/>
            <w:noWrap/>
            <w:vAlign w:val="bottom"/>
            <w:hideMark/>
          </w:tcPr>
          <w:p w14:paraId="2AF93FF9"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39.496,10 </w:t>
            </w:r>
          </w:p>
        </w:tc>
        <w:tc>
          <w:tcPr>
            <w:tcW w:w="1835" w:type="dxa"/>
            <w:tcBorders>
              <w:top w:val="nil"/>
              <w:left w:val="nil"/>
              <w:bottom w:val="nil"/>
              <w:right w:val="single" w:sz="4" w:space="0" w:color="auto"/>
            </w:tcBorders>
            <w:shd w:val="clear" w:color="000000" w:fill="FFFFFF"/>
            <w:noWrap/>
            <w:vAlign w:val="bottom"/>
            <w:hideMark/>
          </w:tcPr>
          <w:p w14:paraId="37180009"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34.302,09 </w:t>
            </w:r>
          </w:p>
        </w:tc>
      </w:tr>
      <w:tr w:rsidR="009E65FC" w:rsidRPr="000B0AB2" w14:paraId="63E48F93" w14:textId="77777777" w:rsidTr="00DC0939">
        <w:trPr>
          <w:trHeight w:val="336"/>
        </w:trPr>
        <w:tc>
          <w:tcPr>
            <w:tcW w:w="1022" w:type="dxa"/>
            <w:tcBorders>
              <w:top w:val="nil"/>
              <w:left w:val="single" w:sz="4" w:space="0" w:color="auto"/>
              <w:bottom w:val="nil"/>
              <w:right w:val="nil"/>
            </w:tcBorders>
            <w:shd w:val="clear" w:color="000000" w:fill="FFFFFF"/>
            <w:noWrap/>
            <w:vAlign w:val="bottom"/>
            <w:hideMark/>
          </w:tcPr>
          <w:p w14:paraId="028CE2E7"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dic-22</w:t>
            </w:r>
          </w:p>
        </w:tc>
        <w:tc>
          <w:tcPr>
            <w:tcW w:w="2595" w:type="dxa"/>
            <w:tcBorders>
              <w:top w:val="nil"/>
              <w:left w:val="nil"/>
              <w:bottom w:val="nil"/>
              <w:right w:val="nil"/>
            </w:tcBorders>
            <w:shd w:val="clear" w:color="000000" w:fill="FFFFFF"/>
            <w:noWrap/>
            <w:vAlign w:val="bottom"/>
            <w:hideMark/>
          </w:tcPr>
          <w:p w14:paraId="71E96A31"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41.331,04 </w:t>
            </w:r>
          </w:p>
        </w:tc>
        <w:tc>
          <w:tcPr>
            <w:tcW w:w="2086" w:type="dxa"/>
            <w:tcBorders>
              <w:top w:val="nil"/>
              <w:left w:val="nil"/>
              <w:bottom w:val="nil"/>
              <w:right w:val="nil"/>
            </w:tcBorders>
            <w:shd w:val="clear" w:color="000000" w:fill="FFFFFF"/>
            <w:noWrap/>
            <w:vAlign w:val="bottom"/>
            <w:hideMark/>
          </w:tcPr>
          <w:p w14:paraId="229BD570"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49.939,70 </w:t>
            </w:r>
          </w:p>
        </w:tc>
        <w:tc>
          <w:tcPr>
            <w:tcW w:w="1888" w:type="dxa"/>
            <w:tcBorders>
              <w:top w:val="nil"/>
              <w:left w:val="nil"/>
              <w:bottom w:val="nil"/>
              <w:right w:val="nil"/>
            </w:tcBorders>
            <w:shd w:val="clear" w:color="000000" w:fill="FFFFFF"/>
            <w:noWrap/>
            <w:vAlign w:val="bottom"/>
            <w:hideMark/>
          </w:tcPr>
          <w:p w14:paraId="4F57E900"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39.833,91 </w:t>
            </w:r>
          </w:p>
        </w:tc>
        <w:tc>
          <w:tcPr>
            <w:tcW w:w="1835" w:type="dxa"/>
            <w:tcBorders>
              <w:top w:val="nil"/>
              <w:left w:val="nil"/>
              <w:bottom w:val="nil"/>
              <w:right w:val="single" w:sz="4" w:space="0" w:color="auto"/>
            </w:tcBorders>
            <w:shd w:val="clear" w:color="000000" w:fill="FFFFFF"/>
            <w:noWrap/>
            <w:vAlign w:val="bottom"/>
            <w:hideMark/>
          </w:tcPr>
          <w:p w14:paraId="7A92917E" w14:textId="77777777" w:rsidR="009E65FC" w:rsidRPr="009E65FC" w:rsidRDefault="009E65FC" w:rsidP="009E65FC">
            <w:pPr>
              <w:spacing w:line="240" w:lineRule="auto"/>
              <w:ind w:firstLine="0"/>
              <w:jc w:val="left"/>
              <w:rPr>
                <w:rFonts w:ascii="Calibri" w:eastAsia="Times New Roman" w:hAnsi="Calibri" w:cs="Calibri"/>
                <w:i/>
                <w:iCs/>
                <w:color w:val="000000"/>
                <w:sz w:val="22"/>
                <w:szCs w:val="22"/>
                <w:lang w:eastAsia="es-ES"/>
              </w:rPr>
            </w:pPr>
            <w:r w:rsidRPr="009E65FC">
              <w:rPr>
                <w:rFonts w:ascii="Calibri" w:eastAsia="Times New Roman" w:hAnsi="Calibri" w:cs="Calibri"/>
                <w:i/>
                <w:iCs/>
                <w:color w:val="000000"/>
                <w:sz w:val="22"/>
                <w:szCs w:val="22"/>
                <w:lang w:eastAsia="es-ES"/>
              </w:rPr>
              <w:t xml:space="preserve"> $                                           34.640,51 </w:t>
            </w:r>
          </w:p>
        </w:tc>
      </w:tr>
      <w:tr w:rsidR="009E65FC" w:rsidRPr="000B0AB2" w14:paraId="45B3BAF8" w14:textId="77777777" w:rsidTr="00DC0939">
        <w:trPr>
          <w:trHeight w:val="336"/>
        </w:trPr>
        <w:tc>
          <w:tcPr>
            <w:tcW w:w="1022" w:type="dxa"/>
            <w:tcBorders>
              <w:top w:val="nil"/>
              <w:left w:val="single" w:sz="4" w:space="0" w:color="auto"/>
              <w:bottom w:val="nil"/>
              <w:right w:val="nil"/>
            </w:tcBorders>
            <w:shd w:val="clear" w:color="000000" w:fill="FFFFFF"/>
            <w:noWrap/>
            <w:vAlign w:val="bottom"/>
            <w:hideMark/>
          </w:tcPr>
          <w:p w14:paraId="5264DD88" w14:textId="77777777" w:rsidR="009E65FC" w:rsidRPr="009E65FC" w:rsidRDefault="009E65FC" w:rsidP="009E65FC">
            <w:pPr>
              <w:spacing w:line="240" w:lineRule="auto"/>
              <w:ind w:firstLine="0"/>
              <w:jc w:val="left"/>
              <w:rPr>
                <w:rFonts w:ascii="Calibri" w:eastAsia="Times New Roman" w:hAnsi="Calibri" w:cs="Calibri"/>
                <w:b/>
                <w:bCs/>
                <w:i/>
                <w:iCs/>
                <w:color w:val="000000"/>
                <w:sz w:val="22"/>
                <w:szCs w:val="22"/>
                <w:lang w:eastAsia="es-ES"/>
              </w:rPr>
            </w:pPr>
            <w:r w:rsidRPr="009E65FC">
              <w:rPr>
                <w:rFonts w:ascii="Calibri" w:eastAsia="Times New Roman" w:hAnsi="Calibri" w:cs="Calibri"/>
                <w:b/>
                <w:bCs/>
                <w:i/>
                <w:iCs/>
                <w:color w:val="000000"/>
                <w:sz w:val="22"/>
                <w:szCs w:val="22"/>
                <w:lang w:eastAsia="es-ES"/>
              </w:rPr>
              <w:t>Promedio</w:t>
            </w:r>
          </w:p>
        </w:tc>
        <w:tc>
          <w:tcPr>
            <w:tcW w:w="2595" w:type="dxa"/>
            <w:tcBorders>
              <w:top w:val="nil"/>
              <w:left w:val="nil"/>
              <w:bottom w:val="nil"/>
              <w:right w:val="nil"/>
            </w:tcBorders>
            <w:shd w:val="clear" w:color="DCE6F1" w:fill="FFFFFF"/>
            <w:noWrap/>
            <w:vAlign w:val="bottom"/>
            <w:hideMark/>
          </w:tcPr>
          <w:p w14:paraId="0293902A" w14:textId="77777777" w:rsidR="009E65FC" w:rsidRPr="009E65FC" w:rsidRDefault="009E65FC" w:rsidP="009E65FC">
            <w:pPr>
              <w:spacing w:line="240" w:lineRule="auto"/>
              <w:ind w:firstLine="0"/>
              <w:jc w:val="left"/>
              <w:rPr>
                <w:rFonts w:ascii="Calibri" w:eastAsia="Times New Roman" w:hAnsi="Calibri" w:cs="Calibri"/>
                <w:b/>
                <w:bCs/>
                <w:i/>
                <w:iCs/>
                <w:color w:val="000000"/>
                <w:sz w:val="22"/>
                <w:szCs w:val="22"/>
                <w:lang w:eastAsia="es-ES"/>
              </w:rPr>
            </w:pPr>
            <w:r w:rsidRPr="009E65FC">
              <w:rPr>
                <w:rFonts w:ascii="Calibri" w:eastAsia="Times New Roman" w:hAnsi="Calibri" w:cs="Calibri"/>
                <w:b/>
                <w:bCs/>
                <w:i/>
                <w:iCs/>
                <w:color w:val="000000"/>
                <w:sz w:val="22"/>
                <w:szCs w:val="22"/>
                <w:lang w:eastAsia="es-ES"/>
              </w:rPr>
              <w:t xml:space="preserve"> $                                                                      40.047,19 </w:t>
            </w:r>
          </w:p>
        </w:tc>
        <w:tc>
          <w:tcPr>
            <w:tcW w:w="2086" w:type="dxa"/>
            <w:tcBorders>
              <w:top w:val="nil"/>
              <w:left w:val="nil"/>
              <w:bottom w:val="nil"/>
              <w:right w:val="nil"/>
            </w:tcBorders>
            <w:shd w:val="clear" w:color="DCE6F1" w:fill="FFFFFF"/>
            <w:noWrap/>
            <w:vAlign w:val="bottom"/>
            <w:hideMark/>
          </w:tcPr>
          <w:p w14:paraId="720E41FE" w14:textId="77777777" w:rsidR="009E65FC" w:rsidRPr="009E65FC" w:rsidRDefault="009E65FC" w:rsidP="009E65FC">
            <w:pPr>
              <w:spacing w:line="240" w:lineRule="auto"/>
              <w:ind w:firstLine="0"/>
              <w:jc w:val="left"/>
              <w:rPr>
                <w:rFonts w:ascii="Calibri" w:eastAsia="Times New Roman" w:hAnsi="Calibri" w:cs="Calibri"/>
                <w:b/>
                <w:bCs/>
                <w:i/>
                <w:iCs/>
                <w:color w:val="000000"/>
                <w:sz w:val="22"/>
                <w:szCs w:val="22"/>
                <w:lang w:eastAsia="es-ES"/>
              </w:rPr>
            </w:pPr>
            <w:r w:rsidRPr="009E65FC">
              <w:rPr>
                <w:rFonts w:ascii="Calibri" w:eastAsia="Times New Roman" w:hAnsi="Calibri" w:cs="Calibri"/>
                <w:b/>
                <w:bCs/>
                <w:i/>
                <w:iCs/>
                <w:color w:val="000000"/>
                <w:sz w:val="22"/>
                <w:szCs w:val="22"/>
                <w:lang w:eastAsia="es-ES"/>
              </w:rPr>
              <w:t xml:space="preserve"> $                                                    48.636,00 </w:t>
            </w:r>
          </w:p>
        </w:tc>
        <w:tc>
          <w:tcPr>
            <w:tcW w:w="1888" w:type="dxa"/>
            <w:tcBorders>
              <w:top w:val="nil"/>
              <w:left w:val="nil"/>
              <w:bottom w:val="nil"/>
              <w:right w:val="nil"/>
            </w:tcBorders>
            <w:shd w:val="clear" w:color="DCE6F1" w:fill="FFFFFF"/>
            <w:noWrap/>
            <w:vAlign w:val="bottom"/>
            <w:hideMark/>
          </w:tcPr>
          <w:p w14:paraId="2806A9F5" w14:textId="77777777" w:rsidR="009E65FC" w:rsidRPr="009E65FC" w:rsidRDefault="009E65FC" w:rsidP="009E65FC">
            <w:pPr>
              <w:spacing w:line="240" w:lineRule="auto"/>
              <w:ind w:firstLine="0"/>
              <w:jc w:val="left"/>
              <w:rPr>
                <w:rFonts w:ascii="Calibri" w:eastAsia="Times New Roman" w:hAnsi="Calibri" w:cs="Calibri"/>
                <w:b/>
                <w:bCs/>
                <w:i/>
                <w:iCs/>
                <w:color w:val="000000"/>
                <w:sz w:val="22"/>
                <w:szCs w:val="22"/>
                <w:lang w:eastAsia="es-ES"/>
              </w:rPr>
            </w:pPr>
            <w:r w:rsidRPr="009E65FC">
              <w:rPr>
                <w:rFonts w:ascii="Calibri" w:eastAsia="Times New Roman" w:hAnsi="Calibri" w:cs="Calibri"/>
                <w:b/>
                <w:bCs/>
                <w:i/>
                <w:iCs/>
                <w:color w:val="000000"/>
                <w:sz w:val="22"/>
                <w:szCs w:val="22"/>
                <w:lang w:eastAsia="es-ES"/>
              </w:rPr>
              <w:t xml:space="preserve"> $                                             38.673,16 </w:t>
            </w:r>
          </w:p>
        </w:tc>
        <w:tc>
          <w:tcPr>
            <w:tcW w:w="1835" w:type="dxa"/>
            <w:tcBorders>
              <w:top w:val="nil"/>
              <w:left w:val="nil"/>
              <w:bottom w:val="nil"/>
              <w:right w:val="single" w:sz="4" w:space="0" w:color="auto"/>
            </w:tcBorders>
            <w:shd w:val="clear" w:color="DCE6F1" w:fill="FFFFFF"/>
            <w:noWrap/>
            <w:vAlign w:val="bottom"/>
            <w:hideMark/>
          </w:tcPr>
          <w:p w14:paraId="22B2F027" w14:textId="77777777" w:rsidR="009E65FC" w:rsidRPr="009E65FC" w:rsidRDefault="009E65FC" w:rsidP="009E65FC">
            <w:pPr>
              <w:spacing w:line="240" w:lineRule="auto"/>
              <w:ind w:firstLine="0"/>
              <w:jc w:val="left"/>
              <w:rPr>
                <w:rFonts w:ascii="Calibri" w:eastAsia="Times New Roman" w:hAnsi="Calibri" w:cs="Calibri"/>
                <w:b/>
                <w:bCs/>
                <w:i/>
                <w:iCs/>
                <w:color w:val="000000"/>
                <w:sz w:val="22"/>
                <w:szCs w:val="22"/>
                <w:lang w:eastAsia="es-ES"/>
              </w:rPr>
            </w:pPr>
            <w:r w:rsidRPr="009E65FC">
              <w:rPr>
                <w:rFonts w:ascii="Calibri" w:eastAsia="Times New Roman" w:hAnsi="Calibri" w:cs="Calibri"/>
                <w:b/>
                <w:bCs/>
                <w:i/>
                <w:iCs/>
                <w:color w:val="000000"/>
                <w:sz w:val="22"/>
                <w:szCs w:val="22"/>
                <w:lang w:eastAsia="es-ES"/>
              </w:rPr>
              <w:t xml:space="preserve"> $                                           33.643,98 </w:t>
            </w:r>
          </w:p>
        </w:tc>
      </w:tr>
      <w:tr w:rsidR="009E65FC" w:rsidRPr="000B0AB2" w14:paraId="27D4A9F8" w14:textId="77777777" w:rsidTr="00DC0939">
        <w:trPr>
          <w:trHeight w:val="336"/>
        </w:trPr>
        <w:tc>
          <w:tcPr>
            <w:tcW w:w="1022" w:type="dxa"/>
            <w:tcBorders>
              <w:top w:val="nil"/>
              <w:left w:val="single" w:sz="4" w:space="0" w:color="auto"/>
              <w:bottom w:val="single" w:sz="4" w:space="0" w:color="auto"/>
              <w:right w:val="nil"/>
            </w:tcBorders>
            <w:shd w:val="clear" w:color="auto" w:fill="auto"/>
            <w:noWrap/>
            <w:vAlign w:val="bottom"/>
            <w:hideMark/>
          </w:tcPr>
          <w:p w14:paraId="1B189BC8" w14:textId="40612832" w:rsidR="009E65FC" w:rsidRPr="009E65FC" w:rsidRDefault="009E65FC" w:rsidP="009E65FC">
            <w:pPr>
              <w:spacing w:line="240" w:lineRule="auto"/>
              <w:ind w:firstLine="0"/>
              <w:jc w:val="left"/>
              <w:rPr>
                <w:rFonts w:eastAsia="Times New Roman" w:cs="Times New Roman"/>
                <w:b/>
                <w:bCs/>
                <w:i/>
                <w:iCs/>
                <w:color w:val="000000"/>
                <w:sz w:val="22"/>
                <w:szCs w:val="22"/>
                <w:lang w:eastAsia="es-ES"/>
              </w:rPr>
            </w:pPr>
            <w:r w:rsidRPr="000B0AB2">
              <w:rPr>
                <w:rFonts w:eastAsia="Times New Roman" w:cs="Times New Roman"/>
                <w:b/>
                <w:bCs/>
                <w:i/>
                <w:iCs/>
                <w:color w:val="000000"/>
                <w:sz w:val="22"/>
                <w:szCs w:val="22"/>
                <w:lang w:eastAsia="es-ES"/>
              </w:rPr>
              <w:lastRenderedPageBreak/>
              <w:t>variación</w:t>
            </w:r>
          </w:p>
        </w:tc>
        <w:tc>
          <w:tcPr>
            <w:tcW w:w="2595" w:type="dxa"/>
            <w:tcBorders>
              <w:top w:val="nil"/>
              <w:left w:val="nil"/>
              <w:bottom w:val="single" w:sz="4" w:space="0" w:color="auto"/>
              <w:right w:val="nil"/>
            </w:tcBorders>
            <w:shd w:val="clear" w:color="auto" w:fill="auto"/>
            <w:noWrap/>
            <w:vAlign w:val="bottom"/>
            <w:hideMark/>
          </w:tcPr>
          <w:p w14:paraId="1A1CF969" w14:textId="77777777" w:rsidR="009E65FC" w:rsidRPr="009E65FC" w:rsidRDefault="009E65FC" w:rsidP="009E65FC">
            <w:pPr>
              <w:spacing w:line="240" w:lineRule="auto"/>
              <w:ind w:firstLine="0"/>
              <w:jc w:val="center"/>
              <w:rPr>
                <w:rFonts w:eastAsia="Times New Roman" w:cs="Times New Roman"/>
                <w:b/>
                <w:bCs/>
                <w:i/>
                <w:iCs/>
                <w:color w:val="000000"/>
                <w:sz w:val="22"/>
                <w:szCs w:val="22"/>
                <w:lang w:eastAsia="es-ES"/>
              </w:rPr>
            </w:pPr>
            <w:r w:rsidRPr="009E65FC">
              <w:rPr>
                <w:rFonts w:eastAsia="Times New Roman" w:cs="Times New Roman"/>
                <w:b/>
                <w:bCs/>
                <w:i/>
                <w:iCs/>
                <w:color w:val="000000"/>
                <w:sz w:val="22"/>
                <w:szCs w:val="22"/>
                <w:lang w:eastAsia="es-ES"/>
              </w:rPr>
              <w:t>9,87</w:t>
            </w:r>
          </w:p>
        </w:tc>
        <w:tc>
          <w:tcPr>
            <w:tcW w:w="2086" w:type="dxa"/>
            <w:tcBorders>
              <w:top w:val="nil"/>
              <w:left w:val="nil"/>
              <w:bottom w:val="single" w:sz="4" w:space="0" w:color="auto"/>
              <w:right w:val="nil"/>
            </w:tcBorders>
            <w:shd w:val="clear" w:color="auto" w:fill="auto"/>
            <w:noWrap/>
            <w:vAlign w:val="bottom"/>
            <w:hideMark/>
          </w:tcPr>
          <w:p w14:paraId="6498FBFF" w14:textId="77777777" w:rsidR="009E65FC" w:rsidRPr="009E65FC" w:rsidRDefault="009E65FC" w:rsidP="009E65FC">
            <w:pPr>
              <w:spacing w:line="240" w:lineRule="auto"/>
              <w:ind w:firstLine="0"/>
              <w:jc w:val="center"/>
              <w:rPr>
                <w:rFonts w:eastAsia="Times New Roman" w:cs="Times New Roman"/>
                <w:b/>
                <w:bCs/>
                <w:i/>
                <w:iCs/>
                <w:color w:val="000000"/>
                <w:sz w:val="22"/>
                <w:szCs w:val="22"/>
                <w:lang w:eastAsia="es-ES"/>
              </w:rPr>
            </w:pPr>
            <w:r w:rsidRPr="009E65FC">
              <w:rPr>
                <w:rFonts w:eastAsia="Times New Roman" w:cs="Times New Roman"/>
                <w:b/>
                <w:bCs/>
                <w:i/>
                <w:iCs/>
                <w:color w:val="000000"/>
                <w:sz w:val="22"/>
                <w:szCs w:val="22"/>
                <w:lang w:eastAsia="es-ES"/>
              </w:rPr>
              <w:t>7,80</w:t>
            </w:r>
          </w:p>
        </w:tc>
        <w:tc>
          <w:tcPr>
            <w:tcW w:w="1888" w:type="dxa"/>
            <w:tcBorders>
              <w:top w:val="nil"/>
              <w:left w:val="nil"/>
              <w:bottom w:val="single" w:sz="4" w:space="0" w:color="auto"/>
              <w:right w:val="nil"/>
            </w:tcBorders>
            <w:shd w:val="clear" w:color="auto" w:fill="auto"/>
            <w:noWrap/>
            <w:vAlign w:val="bottom"/>
            <w:hideMark/>
          </w:tcPr>
          <w:p w14:paraId="5C085115" w14:textId="77777777" w:rsidR="009E65FC" w:rsidRPr="009E65FC" w:rsidRDefault="009E65FC" w:rsidP="009E65FC">
            <w:pPr>
              <w:spacing w:line="240" w:lineRule="auto"/>
              <w:ind w:firstLine="0"/>
              <w:jc w:val="center"/>
              <w:rPr>
                <w:rFonts w:eastAsia="Times New Roman" w:cs="Times New Roman"/>
                <w:b/>
                <w:bCs/>
                <w:i/>
                <w:iCs/>
                <w:color w:val="000000"/>
                <w:sz w:val="22"/>
                <w:szCs w:val="22"/>
                <w:lang w:eastAsia="es-ES"/>
              </w:rPr>
            </w:pPr>
            <w:r w:rsidRPr="009E65FC">
              <w:rPr>
                <w:rFonts w:eastAsia="Times New Roman" w:cs="Times New Roman"/>
                <w:b/>
                <w:bCs/>
                <w:i/>
                <w:iCs/>
                <w:color w:val="000000"/>
                <w:sz w:val="22"/>
                <w:szCs w:val="22"/>
                <w:lang w:eastAsia="es-ES"/>
              </w:rPr>
              <w:t>8,93</w:t>
            </w:r>
          </w:p>
        </w:tc>
        <w:tc>
          <w:tcPr>
            <w:tcW w:w="1835" w:type="dxa"/>
            <w:tcBorders>
              <w:top w:val="nil"/>
              <w:left w:val="nil"/>
              <w:bottom w:val="single" w:sz="4" w:space="0" w:color="auto"/>
              <w:right w:val="single" w:sz="4" w:space="0" w:color="auto"/>
            </w:tcBorders>
            <w:shd w:val="clear" w:color="auto" w:fill="auto"/>
            <w:noWrap/>
            <w:vAlign w:val="bottom"/>
            <w:hideMark/>
          </w:tcPr>
          <w:p w14:paraId="461B7E9A" w14:textId="77777777" w:rsidR="009E65FC" w:rsidRPr="009E65FC" w:rsidRDefault="009E65FC" w:rsidP="009E65FC">
            <w:pPr>
              <w:spacing w:line="240" w:lineRule="auto"/>
              <w:ind w:firstLine="0"/>
              <w:jc w:val="center"/>
              <w:rPr>
                <w:rFonts w:eastAsia="Times New Roman" w:cs="Times New Roman"/>
                <w:b/>
                <w:bCs/>
                <w:i/>
                <w:iCs/>
                <w:color w:val="000000"/>
                <w:sz w:val="22"/>
                <w:szCs w:val="22"/>
                <w:lang w:eastAsia="es-ES"/>
              </w:rPr>
            </w:pPr>
            <w:r w:rsidRPr="009E65FC">
              <w:rPr>
                <w:rFonts w:eastAsia="Times New Roman" w:cs="Times New Roman"/>
                <w:b/>
                <w:bCs/>
                <w:i/>
                <w:iCs/>
                <w:color w:val="000000"/>
                <w:sz w:val="22"/>
                <w:szCs w:val="22"/>
                <w:lang w:eastAsia="es-ES"/>
              </w:rPr>
              <w:t>9,65</w:t>
            </w:r>
          </w:p>
        </w:tc>
      </w:tr>
    </w:tbl>
    <w:p w14:paraId="6933440B" w14:textId="563D75CE" w:rsidR="00E41DD5" w:rsidRDefault="00DA06F9" w:rsidP="001A3658">
      <w:pPr>
        <w:ind w:firstLine="0"/>
      </w:pPr>
      <w:r w:rsidRPr="001A3658">
        <w:rPr>
          <w:b/>
          <w:bCs/>
        </w:rPr>
        <w:t>Fuente:</w:t>
      </w:r>
      <w:r>
        <w:t xml:space="preserve"> Elaboración propia, Banco Central</w:t>
      </w:r>
    </w:p>
    <w:p w14:paraId="1B0E2982" w14:textId="095B2C6F" w:rsidR="009E65FC" w:rsidRDefault="009E65FC" w:rsidP="00E821F5"/>
    <w:p w14:paraId="09C44763" w14:textId="49F3691F" w:rsidR="009E65FC" w:rsidRDefault="009E65FC" w:rsidP="00E821F5"/>
    <w:p w14:paraId="1A14A108" w14:textId="1DC20F50" w:rsidR="009E65FC" w:rsidRPr="00ED4655" w:rsidRDefault="00ED4655" w:rsidP="00ED4655">
      <w:pPr>
        <w:jc w:val="center"/>
        <w:rPr>
          <w:b/>
          <w:bCs/>
        </w:rPr>
      </w:pPr>
      <w:r w:rsidRPr="00ED4655">
        <w:rPr>
          <w:b/>
          <w:bCs/>
        </w:rPr>
        <w:t>Tabla 2</w:t>
      </w:r>
    </w:p>
    <w:p w14:paraId="554FA1C5" w14:textId="77777777" w:rsidR="009E65FC" w:rsidRDefault="009E65FC" w:rsidP="00E821F5"/>
    <w:tbl>
      <w:tblPr>
        <w:tblW w:w="5797" w:type="dxa"/>
        <w:tblInd w:w="2490" w:type="dxa"/>
        <w:tblCellMar>
          <w:left w:w="70" w:type="dxa"/>
          <w:right w:w="70" w:type="dxa"/>
        </w:tblCellMar>
        <w:tblLook w:val="04A0" w:firstRow="1" w:lastRow="0" w:firstColumn="1" w:lastColumn="0" w:noHBand="0" w:noVBand="1"/>
      </w:tblPr>
      <w:tblGrid>
        <w:gridCol w:w="2819"/>
        <w:gridCol w:w="2978"/>
      </w:tblGrid>
      <w:tr w:rsidR="005F0170" w:rsidRPr="005F0170" w14:paraId="5B2F94F1" w14:textId="77777777" w:rsidTr="00ED4655">
        <w:trPr>
          <w:trHeight w:val="821"/>
        </w:trPr>
        <w:tc>
          <w:tcPr>
            <w:tcW w:w="2819" w:type="dxa"/>
            <w:tcBorders>
              <w:top w:val="single" w:sz="4" w:space="0" w:color="auto"/>
              <w:left w:val="nil"/>
              <w:bottom w:val="nil"/>
              <w:right w:val="nil"/>
            </w:tcBorders>
            <w:shd w:val="clear" w:color="DCE6F1" w:fill="FFFFFF"/>
            <w:noWrap/>
            <w:vAlign w:val="bottom"/>
            <w:hideMark/>
          </w:tcPr>
          <w:p w14:paraId="441E6B7A" w14:textId="77777777" w:rsidR="005F0170" w:rsidRPr="005F0170" w:rsidRDefault="005F0170" w:rsidP="005F0170">
            <w:pPr>
              <w:spacing w:line="240" w:lineRule="auto"/>
              <w:ind w:firstLine="0"/>
              <w:jc w:val="center"/>
              <w:rPr>
                <w:rFonts w:ascii="Calibri" w:eastAsia="Times New Roman" w:hAnsi="Calibri" w:cs="Calibri"/>
                <w:b/>
                <w:bCs/>
                <w:color w:val="000000"/>
                <w:sz w:val="22"/>
                <w:szCs w:val="22"/>
                <w:lang w:eastAsia="es-ES"/>
              </w:rPr>
            </w:pPr>
            <w:r w:rsidRPr="005F0170">
              <w:rPr>
                <w:rFonts w:ascii="Calibri" w:eastAsia="Times New Roman" w:hAnsi="Calibri" w:cs="Calibri"/>
                <w:b/>
                <w:bCs/>
                <w:color w:val="000000"/>
                <w:sz w:val="22"/>
                <w:szCs w:val="22"/>
                <w:lang w:eastAsia="es-ES"/>
              </w:rPr>
              <w:t>Mes</w:t>
            </w:r>
          </w:p>
        </w:tc>
        <w:tc>
          <w:tcPr>
            <w:tcW w:w="2978" w:type="dxa"/>
            <w:tcBorders>
              <w:top w:val="single" w:sz="4" w:space="0" w:color="auto"/>
              <w:left w:val="nil"/>
              <w:bottom w:val="nil"/>
              <w:right w:val="nil"/>
            </w:tcBorders>
            <w:shd w:val="clear" w:color="DCE6F1" w:fill="FFFFFF"/>
            <w:noWrap/>
            <w:vAlign w:val="bottom"/>
            <w:hideMark/>
          </w:tcPr>
          <w:p w14:paraId="5E0E0701" w14:textId="77777777" w:rsidR="005F0170" w:rsidRPr="005F0170" w:rsidRDefault="005F0170" w:rsidP="005F0170">
            <w:pPr>
              <w:spacing w:line="240" w:lineRule="auto"/>
              <w:ind w:firstLine="0"/>
              <w:jc w:val="center"/>
              <w:rPr>
                <w:rFonts w:ascii="Calibri" w:eastAsia="Times New Roman" w:hAnsi="Calibri" w:cs="Calibri"/>
                <w:b/>
                <w:bCs/>
                <w:color w:val="000000"/>
                <w:sz w:val="22"/>
                <w:szCs w:val="22"/>
                <w:lang w:eastAsia="es-ES"/>
              </w:rPr>
            </w:pPr>
            <w:r w:rsidRPr="005F0170">
              <w:rPr>
                <w:rFonts w:ascii="Calibri" w:eastAsia="Times New Roman" w:hAnsi="Calibri" w:cs="Calibri"/>
                <w:b/>
                <w:bCs/>
                <w:color w:val="000000"/>
                <w:sz w:val="22"/>
                <w:szCs w:val="22"/>
                <w:lang w:eastAsia="es-ES"/>
              </w:rPr>
              <w:t>Promedio de Región Norte o Cibao</w:t>
            </w:r>
          </w:p>
        </w:tc>
      </w:tr>
      <w:tr w:rsidR="005F0170" w:rsidRPr="005F0170" w14:paraId="1B784DFA" w14:textId="77777777" w:rsidTr="00ED4655">
        <w:trPr>
          <w:trHeight w:val="821"/>
        </w:trPr>
        <w:tc>
          <w:tcPr>
            <w:tcW w:w="2819" w:type="dxa"/>
            <w:tcBorders>
              <w:top w:val="single" w:sz="4" w:space="0" w:color="auto"/>
              <w:left w:val="nil"/>
              <w:bottom w:val="nil"/>
              <w:right w:val="nil"/>
            </w:tcBorders>
            <w:shd w:val="clear" w:color="auto" w:fill="auto"/>
            <w:noWrap/>
            <w:vAlign w:val="bottom"/>
            <w:hideMark/>
          </w:tcPr>
          <w:p w14:paraId="4B71CAC0" w14:textId="77777777" w:rsidR="005F0170" w:rsidRPr="005F0170" w:rsidRDefault="005F0170" w:rsidP="005F0170">
            <w:pPr>
              <w:spacing w:line="240" w:lineRule="auto"/>
              <w:ind w:firstLine="0"/>
              <w:jc w:val="center"/>
              <w:rPr>
                <w:rFonts w:ascii="Calibri" w:eastAsia="Times New Roman" w:hAnsi="Calibri" w:cs="Calibri"/>
                <w:color w:val="000000"/>
                <w:sz w:val="22"/>
                <w:szCs w:val="22"/>
                <w:lang w:eastAsia="es-ES"/>
              </w:rPr>
            </w:pPr>
            <w:r w:rsidRPr="005F0170">
              <w:rPr>
                <w:rFonts w:ascii="Calibri" w:eastAsia="Times New Roman" w:hAnsi="Calibri" w:cs="Calibri"/>
                <w:color w:val="000000"/>
                <w:sz w:val="22"/>
                <w:szCs w:val="22"/>
                <w:lang w:eastAsia="es-ES"/>
              </w:rPr>
              <w:t>Enero</w:t>
            </w:r>
          </w:p>
        </w:tc>
        <w:tc>
          <w:tcPr>
            <w:tcW w:w="2978" w:type="dxa"/>
            <w:tcBorders>
              <w:top w:val="single" w:sz="4" w:space="0" w:color="auto"/>
              <w:left w:val="nil"/>
              <w:bottom w:val="nil"/>
              <w:right w:val="nil"/>
            </w:tcBorders>
            <w:shd w:val="clear" w:color="auto" w:fill="auto"/>
            <w:noWrap/>
            <w:vAlign w:val="bottom"/>
            <w:hideMark/>
          </w:tcPr>
          <w:p w14:paraId="677C027C" w14:textId="14C32E70" w:rsidR="005F0170" w:rsidRPr="005F0170" w:rsidRDefault="005F0170" w:rsidP="005F0170">
            <w:pPr>
              <w:spacing w:line="240" w:lineRule="auto"/>
              <w:ind w:firstLine="0"/>
              <w:rPr>
                <w:rFonts w:ascii="Calibri" w:eastAsia="Times New Roman" w:hAnsi="Calibri" w:cs="Calibri"/>
                <w:color w:val="000000"/>
                <w:sz w:val="22"/>
                <w:szCs w:val="22"/>
                <w:lang w:eastAsia="es-ES"/>
              </w:rPr>
            </w:pPr>
            <w:r w:rsidRPr="005F0170">
              <w:rPr>
                <w:rFonts w:ascii="Calibri" w:eastAsia="Times New Roman" w:hAnsi="Calibri" w:cs="Calibri"/>
                <w:color w:val="000000"/>
                <w:sz w:val="22"/>
                <w:szCs w:val="22"/>
                <w:lang w:eastAsia="es-ES"/>
              </w:rPr>
              <w:t>$                                                  30.635,04</w:t>
            </w:r>
          </w:p>
        </w:tc>
      </w:tr>
      <w:tr w:rsidR="005F0170" w:rsidRPr="005F0170" w14:paraId="771F7466" w14:textId="77777777" w:rsidTr="00ED4655">
        <w:trPr>
          <w:trHeight w:val="821"/>
        </w:trPr>
        <w:tc>
          <w:tcPr>
            <w:tcW w:w="2819" w:type="dxa"/>
            <w:tcBorders>
              <w:top w:val="nil"/>
              <w:left w:val="nil"/>
              <w:bottom w:val="nil"/>
              <w:right w:val="nil"/>
            </w:tcBorders>
            <w:shd w:val="clear" w:color="auto" w:fill="auto"/>
            <w:noWrap/>
            <w:vAlign w:val="bottom"/>
            <w:hideMark/>
          </w:tcPr>
          <w:p w14:paraId="71543E1E" w14:textId="77777777" w:rsidR="005F0170" w:rsidRPr="005F0170" w:rsidRDefault="005F0170" w:rsidP="005F0170">
            <w:pPr>
              <w:spacing w:line="240" w:lineRule="auto"/>
              <w:ind w:firstLine="0"/>
              <w:jc w:val="center"/>
              <w:rPr>
                <w:rFonts w:ascii="Calibri" w:eastAsia="Times New Roman" w:hAnsi="Calibri" w:cs="Calibri"/>
                <w:color w:val="000000"/>
                <w:sz w:val="22"/>
                <w:szCs w:val="22"/>
                <w:lang w:eastAsia="es-ES"/>
              </w:rPr>
            </w:pPr>
            <w:r w:rsidRPr="005F0170">
              <w:rPr>
                <w:rFonts w:ascii="Calibri" w:eastAsia="Times New Roman" w:hAnsi="Calibri" w:cs="Calibri"/>
                <w:color w:val="000000"/>
                <w:sz w:val="22"/>
                <w:szCs w:val="22"/>
                <w:lang w:eastAsia="es-ES"/>
              </w:rPr>
              <w:t>Febrero</w:t>
            </w:r>
          </w:p>
        </w:tc>
        <w:tc>
          <w:tcPr>
            <w:tcW w:w="2978" w:type="dxa"/>
            <w:tcBorders>
              <w:top w:val="nil"/>
              <w:left w:val="nil"/>
              <w:bottom w:val="nil"/>
              <w:right w:val="nil"/>
            </w:tcBorders>
            <w:shd w:val="clear" w:color="auto" w:fill="auto"/>
            <w:noWrap/>
            <w:vAlign w:val="bottom"/>
            <w:hideMark/>
          </w:tcPr>
          <w:p w14:paraId="47DFFDFB" w14:textId="0ECAB6E6" w:rsidR="005F0170" w:rsidRPr="005F0170" w:rsidRDefault="005F0170" w:rsidP="005F0170">
            <w:pPr>
              <w:spacing w:line="240" w:lineRule="auto"/>
              <w:ind w:firstLine="0"/>
              <w:rPr>
                <w:rFonts w:ascii="Calibri" w:eastAsia="Times New Roman" w:hAnsi="Calibri" w:cs="Calibri"/>
                <w:color w:val="000000"/>
                <w:sz w:val="22"/>
                <w:szCs w:val="22"/>
                <w:lang w:eastAsia="es-ES"/>
              </w:rPr>
            </w:pPr>
            <w:r w:rsidRPr="005F0170">
              <w:rPr>
                <w:rFonts w:ascii="Calibri" w:eastAsia="Times New Roman" w:hAnsi="Calibri" w:cs="Calibri"/>
                <w:color w:val="000000"/>
                <w:sz w:val="22"/>
                <w:szCs w:val="22"/>
                <w:lang w:eastAsia="es-ES"/>
              </w:rPr>
              <w:t>$                                                  30.601,39</w:t>
            </w:r>
          </w:p>
        </w:tc>
      </w:tr>
      <w:tr w:rsidR="005F0170" w:rsidRPr="005F0170" w14:paraId="1ADBC29D" w14:textId="77777777" w:rsidTr="00ED4655">
        <w:trPr>
          <w:trHeight w:val="821"/>
        </w:trPr>
        <w:tc>
          <w:tcPr>
            <w:tcW w:w="2819" w:type="dxa"/>
            <w:tcBorders>
              <w:top w:val="nil"/>
              <w:left w:val="nil"/>
              <w:bottom w:val="nil"/>
              <w:right w:val="nil"/>
            </w:tcBorders>
            <w:shd w:val="clear" w:color="auto" w:fill="auto"/>
            <w:noWrap/>
            <w:vAlign w:val="bottom"/>
            <w:hideMark/>
          </w:tcPr>
          <w:p w14:paraId="0CC174AE" w14:textId="77777777" w:rsidR="005F0170" w:rsidRPr="005F0170" w:rsidRDefault="005F0170" w:rsidP="005F0170">
            <w:pPr>
              <w:spacing w:line="240" w:lineRule="auto"/>
              <w:ind w:firstLine="0"/>
              <w:jc w:val="center"/>
              <w:rPr>
                <w:rFonts w:ascii="Calibri" w:eastAsia="Times New Roman" w:hAnsi="Calibri" w:cs="Calibri"/>
                <w:color w:val="000000"/>
                <w:sz w:val="22"/>
                <w:szCs w:val="22"/>
                <w:lang w:eastAsia="es-ES"/>
              </w:rPr>
            </w:pPr>
            <w:r w:rsidRPr="005F0170">
              <w:rPr>
                <w:rFonts w:ascii="Calibri" w:eastAsia="Times New Roman" w:hAnsi="Calibri" w:cs="Calibri"/>
                <w:color w:val="000000"/>
                <w:sz w:val="22"/>
                <w:szCs w:val="22"/>
                <w:lang w:eastAsia="es-ES"/>
              </w:rPr>
              <w:t>Marzo</w:t>
            </w:r>
          </w:p>
        </w:tc>
        <w:tc>
          <w:tcPr>
            <w:tcW w:w="2978" w:type="dxa"/>
            <w:tcBorders>
              <w:top w:val="nil"/>
              <w:left w:val="nil"/>
              <w:bottom w:val="nil"/>
              <w:right w:val="nil"/>
            </w:tcBorders>
            <w:shd w:val="clear" w:color="auto" w:fill="auto"/>
            <w:noWrap/>
            <w:vAlign w:val="bottom"/>
            <w:hideMark/>
          </w:tcPr>
          <w:p w14:paraId="74A5E1FE" w14:textId="0930DF91" w:rsidR="005F0170" w:rsidRPr="005F0170" w:rsidRDefault="005F0170" w:rsidP="005F0170">
            <w:pPr>
              <w:spacing w:line="240" w:lineRule="auto"/>
              <w:ind w:firstLine="0"/>
              <w:rPr>
                <w:rFonts w:ascii="Calibri" w:eastAsia="Times New Roman" w:hAnsi="Calibri" w:cs="Calibri"/>
                <w:color w:val="000000"/>
                <w:sz w:val="22"/>
                <w:szCs w:val="22"/>
                <w:lang w:eastAsia="es-ES"/>
              </w:rPr>
            </w:pPr>
            <w:r w:rsidRPr="005F0170">
              <w:rPr>
                <w:rFonts w:ascii="Calibri" w:eastAsia="Times New Roman" w:hAnsi="Calibri" w:cs="Calibri"/>
                <w:color w:val="000000"/>
                <w:sz w:val="22"/>
                <w:szCs w:val="22"/>
                <w:lang w:eastAsia="es-ES"/>
              </w:rPr>
              <w:t>$                                                  30.399,44</w:t>
            </w:r>
          </w:p>
        </w:tc>
      </w:tr>
      <w:tr w:rsidR="005F0170" w:rsidRPr="005F0170" w14:paraId="26E0F584" w14:textId="77777777" w:rsidTr="00ED4655">
        <w:trPr>
          <w:trHeight w:val="821"/>
        </w:trPr>
        <w:tc>
          <w:tcPr>
            <w:tcW w:w="2819" w:type="dxa"/>
            <w:tcBorders>
              <w:top w:val="nil"/>
              <w:left w:val="nil"/>
              <w:bottom w:val="nil"/>
              <w:right w:val="nil"/>
            </w:tcBorders>
            <w:shd w:val="clear" w:color="auto" w:fill="auto"/>
            <w:noWrap/>
            <w:vAlign w:val="bottom"/>
            <w:hideMark/>
          </w:tcPr>
          <w:p w14:paraId="7BC5C5E4" w14:textId="77777777" w:rsidR="005F0170" w:rsidRPr="005F0170" w:rsidRDefault="005F0170" w:rsidP="005F0170">
            <w:pPr>
              <w:spacing w:line="240" w:lineRule="auto"/>
              <w:ind w:firstLine="0"/>
              <w:jc w:val="center"/>
              <w:rPr>
                <w:rFonts w:ascii="Calibri" w:eastAsia="Times New Roman" w:hAnsi="Calibri" w:cs="Calibri"/>
                <w:color w:val="000000"/>
                <w:sz w:val="22"/>
                <w:szCs w:val="22"/>
                <w:lang w:eastAsia="es-ES"/>
              </w:rPr>
            </w:pPr>
            <w:r w:rsidRPr="005F0170">
              <w:rPr>
                <w:rFonts w:ascii="Calibri" w:eastAsia="Times New Roman" w:hAnsi="Calibri" w:cs="Calibri"/>
                <w:color w:val="000000"/>
                <w:sz w:val="22"/>
                <w:szCs w:val="22"/>
                <w:lang w:eastAsia="es-ES"/>
              </w:rPr>
              <w:t>Abril</w:t>
            </w:r>
          </w:p>
        </w:tc>
        <w:tc>
          <w:tcPr>
            <w:tcW w:w="2978" w:type="dxa"/>
            <w:tcBorders>
              <w:top w:val="nil"/>
              <w:left w:val="nil"/>
              <w:bottom w:val="nil"/>
              <w:right w:val="nil"/>
            </w:tcBorders>
            <w:shd w:val="clear" w:color="auto" w:fill="auto"/>
            <w:noWrap/>
            <w:vAlign w:val="bottom"/>
            <w:hideMark/>
          </w:tcPr>
          <w:p w14:paraId="6D45B941" w14:textId="415AA649" w:rsidR="005F0170" w:rsidRPr="005F0170" w:rsidRDefault="005F0170" w:rsidP="005F0170">
            <w:pPr>
              <w:spacing w:line="240" w:lineRule="auto"/>
              <w:ind w:firstLine="0"/>
              <w:rPr>
                <w:rFonts w:ascii="Calibri" w:eastAsia="Times New Roman" w:hAnsi="Calibri" w:cs="Calibri"/>
                <w:color w:val="000000"/>
                <w:sz w:val="22"/>
                <w:szCs w:val="22"/>
                <w:lang w:eastAsia="es-ES"/>
              </w:rPr>
            </w:pPr>
            <w:r w:rsidRPr="005F0170">
              <w:rPr>
                <w:rFonts w:ascii="Calibri" w:eastAsia="Times New Roman" w:hAnsi="Calibri" w:cs="Calibri"/>
                <w:color w:val="000000"/>
                <w:sz w:val="22"/>
                <w:szCs w:val="22"/>
                <w:lang w:eastAsia="es-ES"/>
              </w:rPr>
              <w:t>$                                                  30.136,91</w:t>
            </w:r>
          </w:p>
        </w:tc>
      </w:tr>
      <w:tr w:rsidR="005F0170" w:rsidRPr="005F0170" w14:paraId="2989F2E0" w14:textId="77777777" w:rsidTr="00ED4655">
        <w:trPr>
          <w:trHeight w:val="821"/>
        </w:trPr>
        <w:tc>
          <w:tcPr>
            <w:tcW w:w="2819" w:type="dxa"/>
            <w:tcBorders>
              <w:top w:val="nil"/>
              <w:left w:val="nil"/>
              <w:bottom w:val="nil"/>
              <w:right w:val="nil"/>
            </w:tcBorders>
            <w:shd w:val="clear" w:color="auto" w:fill="auto"/>
            <w:noWrap/>
            <w:vAlign w:val="bottom"/>
            <w:hideMark/>
          </w:tcPr>
          <w:p w14:paraId="1F378905" w14:textId="77777777" w:rsidR="005F0170" w:rsidRPr="005F0170" w:rsidRDefault="005F0170" w:rsidP="005F0170">
            <w:pPr>
              <w:spacing w:line="240" w:lineRule="auto"/>
              <w:ind w:firstLine="0"/>
              <w:jc w:val="center"/>
              <w:rPr>
                <w:rFonts w:ascii="Calibri" w:eastAsia="Times New Roman" w:hAnsi="Calibri" w:cs="Calibri"/>
                <w:color w:val="000000"/>
                <w:sz w:val="22"/>
                <w:szCs w:val="22"/>
                <w:lang w:eastAsia="es-ES"/>
              </w:rPr>
            </w:pPr>
            <w:r w:rsidRPr="005F0170">
              <w:rPr>
                <w:rFonts w:ascii="Calibri" w:eastAsia="Times New Roman" w:hAnsi="Calibri" w:cs="Calibri"/>
                <w:color w:val="000000"/>
                <w:sz w:val="22"/>
                <w:szCs w:val="22"/>
                <w:lang w:eastAsia="es-ES"/>
              </w:rPr>
              <w:t>Mayo</w:t>
            </w:r>
          </w:p>
        </w:tc>
        <w:tc>
          <w:tcPr>
            <w:tcW w:w="2978" w:type="dxa"/>
            <w:tcBorders>
              <w:top w:val="nil"/>
              <w:left w:val="nil"/>
              <w:bottom w:val="nil"/>
              <w:right w:val="nil"/>
            </w:tcBorders>
            <w:shd w:val="clear" w:color="auto" w:fill="auto"/>
            <w:noWrap/>
            <w:vAlign w:val="bottom"/>
            <w:hideMark/>
          </w:tcPr>
          <w:p w14:paraId="309043E8" w14:textId="12D40352" w:rsidR="005F0170" w:rsidRPr="005F0170" w:rsidRDefault="005F0170" w:rsidP="005F0170">
            <w:pPr>
              <w:spacing w:line="240" w:lineRule="auto"/>
              <w:ind w:firstLine="0"/>
              <w:rPr>
                <w:rFonts w:ascii="Calibri" w:eastAsia="Times New Roman" w:hAnsi="Calibri" w:cs="Calibri"/>
                <w:color w:val="000000"/>
                <w:sz w:val="22"/>
                <w:szCs w:val="22"/>
                <w:lang w:eastAsia="es-ES"/>
              </w:rPr>
            </w:pPr>
            <w:r w:rsidRPr="005F0170">
              <w:rPr>
                <w:rFonts w:ascii="Calibri" w:eastAsia="Times New Roman" w:hAnsi="Calibri" w:cs="Calibri"/>
                <w:color w:val="000000"/>
                <w:sz w:val="22"/>
                <w:szCs w:val="22"/>
                <w:lang w:eastAsia="es-ES"/>
              </w:rPr>
              <w:t>$                                                  30.114,47</w:t>
            </w:r>
          </w:p>
        </w:tc>
      </w:tr>
      <w:tr w:rsidR="005F0170" w:rsidRPr="005F0170" w14:paraId="06FAD720" w14:textId="77777777" w:rsidTr="00ED4655">
        <w:trPr>
          <w:trHeight w:val="821"/>
        </w:trPr>
        <w:tc>
          <w:tcPr>
            <w:tcW w:w="2819" w:type="dxa"/>
            <w:tcBorders>
              <w:top w:val="nil"/>
              <w:left w:val="nil"/>
              <w:bottom w:val="nil"/>
              <w:right w:val="nil"/>
            </w:tcBorders>
            <w:shd w:val="clear" w:color="auto" w:fill="auto"/>
            <w:noWrap/>
            <w:vAlign w:val="bottom"/>
            <w:hideMark/>
          </w:tcPr>
          <w:p w14:paraId="2C373BD1" w14:textId="77777777" w:rsidR="005F0170" w:rsidRPr="005F0170" w:rsidRDefault="005F0170" w:rsidP="005F0170">
            <w:pPr>
              <w:spacing w:line="240" w:lineRule="auto"/>
              <w:ind w:firstLine="0"/>
              <w:jc w:val="center"/>
              <w:rPr>
                <w:rFonts w:ascii="Calibri" w:eastAsia="Times New Roman" w:hAnsi="Calibri" w:cs="Calibri"/>
                <w:color w:val="000000"/>
                <w:sz w:val="22"/>
                <w:szCs w:val="22"/>
                <w:lang w:eastAsia="es-ES"/>
              </w:rPr>
            </w:pPr>
            <w:r w:rsidRPr="005F0170">
              <w:rPr>
                <w:rFonts w:ascii="Calibri" w:eastAsia="Times New Roman" w:hAnsi="Calibri" w:cs="Calibri"/>
                <w:color w:val="000000"/>
                <w:sz w:val="22"/>
                <w:szCs w:val="22"/>
                <w:lang w:eastAsia="es-ES"/>
              </w:rPr>
              <w:t>Junio</w:t>
            </w:r>
          </w:p>
        </w:tc>
        <w:tc>
          <w:tcPr>
            <w:tcW w:w="2978" w:type="dxa"/>
            <w:tcBorders>
              <w:top w:val="nil"/>
              <w:left w:val="nil"/>
              <w:bottom w:val="nil"/>
              <w:right w:val="nil"/>
            </w:tcBorders>
            <w:shd w:val="clear" w:color="auto" w:fill="auto"/>
            <w:noWrap/>
            <w:vAlign w:val="bottom"/>
            <w:hideMark/>
          </w:tcPr>
          <w:p w14:paraId="5DFE7C7E" w14:textId="33B9CE23" w:rsidR="005F0170" w:rsidRPr="005F0170" w:rsidRDefault="005F0170" w:rsidP="005F0170">
            <w:pPr>
              <w:spacing w:line="240" w:lineRule="auto"/>
              <w:ind w:firstLine="0"/>
              <w:rPr>
                <w:rFonts w:ascii="Calibri" w:eastAsia="Times New Roman" w:hAnsi="Calibri" w:cs="Calibri"/>
                <w:color w:val="000000"/>
                <w:sz w:val="22"/>
                <w:szCs w:val="22"/>
                <w:lang w:eastAsia="es-ES"/>
              </w:rPr>
            </w:pPr>
            <w:r w:rsidRPr="005F0170">
              <w:rPr>
                <w:rFonts w:ascii="Calibri" w:eastAsia="Times New Roman" w:hAnsi="Calibri" w:cs="Calibri"/>
                <w:color w:val="000000"/>
                <w:sz w:val="22"/>
                <w:szCs w:val="22"/>
                <w:lang w:eastAsia="es-ES"/>
              </w:rPr>
              <w:t>$                                                  30.661,97</w:t>
            </w:r>
          </w:p>
        </w:tc>
      </w:tr>
      <w:tr w:rsidR="005F0170" w:rsidRPr="005F0170" w14:paraId="7221A3A3" w14:textId="77777777" w:rsidTr="00ED4655">
        <w:trPr>
          <w:trHeight w:val="821"/>
        </w:trPr>
        <w:tc>
          <w:tcPr>
            <w:tcW w:w="2819" w:type="dxa"/>
            <w:tcBorders>
              <w:top w:val="nil"/>
              <w:left w:val="nil"/>
              <w:bottom w:val="nil"/>
              <w:right w:val="nil"/>
            </w:tcBorders>
            <w:shd w:val="clear" w:color="auto" w:fill="auto"/>
            <w:noWrap/>
            <w:vAlign w:val="bottom"/>
            <w:hideMark/>
          </w:tcPr>
          <w:p w14:paraId="601BA8EF" w14:textId="77777777" w:rsidR="005F0170" w:rsidRPr="005F0170" w:rsidRDefault="005F0170" w:rsidP="005F0170">
            <w:pPr>
              <w:spacing w:line="240" w:lineRule="auto"/>
              <w:ind w:firstLine="0"/>
              <w:jc w:val="center"/>
              <w:rPr>
                <w:rFonts w:ascii="Calibri" w:eastAsia="Times New Roman" w:hAnsi="Calibri" w:cs="Calibri"/>
                <w:color w:val="000000"/>
                <w:sz w:val="22"/>
                <w:szCs w:val="22"/>
                <w:lang w:eastAsia="es-ES"/>
              </w:rPr>
            </w:pPr>
            <w:r w:rsidRPr="005F0170">
              <w:rPr>
                <w:rFonts w:ascii="Calibri" w:eastAsia="Times New Roman" w:hAnsi="Calibri" w:cs="Calibri"/>
                <w:color w:val="000000"/>
                <w:sz w:val="22"/>
                <w:szCs w:val="22"/>
                <w:lang w:eastAsia="es-ES"/>
              </w:rPr>
              <w:t>Julio</w:t>
            </w:r>
          </w:p>
        </w:tc>
        <w:tc>
          <w:tcPr>
            <w:tcW w:w="2978" w:type="dxa"/>
            <w:tcBorders>
              <w:top w:val="nil"/>
              <w:left w:val="nil"/>
              <w:bottom w:val="nil"/>
              <w:right w:val="nil"/>
            </w:tcBorders>
            <w:shd w:val="clear" w:color="auto" w:fill="auto"/>
            <w:noWrap/>
            <w:vAlign w:val="bottom"/>
            <w:hideMark/>
          </w:tcPr>
          <w:p w14:paraId="202CCF83" w14:textId="18FBF4C4" w:rsidR="005F0170" w:rsidRPr="005F0170" w:rsidRDefault="005F0170" w:rsidP="005F0170">
            <w:pPr>
              <w:spacing w:line="240" w:lineRule="auto"/>
              <w:ind w:firstLine="0"/>
              <w:rPr>
                <w:rFonts w:ascii="Calibri" w:eastAsia="Times New Roman" w:hAnsi="Calibri" w:cs="Calibri"/>
                <w:color w:val="000000"/>
                <w:sz w:val="22"/>
                <w:szCs w:val="22"/>
                <w:lang w:eastAsia="es-ES"/>
              </w:rPr>
            </w:pPr>
            <w:r w:rsidRPr="005F0170">
              <w:rPr>
                <w:rFonts w:ascii="Calibri" w:eastAsia="Times New Roman" w:hAnsi="Calibri" w:cs="Calibri"/>
                <w:color w:val="000000"/>
                <w:sz w:val="22"/>
                <w:szCs w:val="22"/>
                <w:lang w:eastAsia="es-ES"/>
              </w:rPr>
              <w:t>$                                                  31.238,63</w:t>
            </w:r>
          </w:p>
        </w:tc>
      </w:tr>
      <w:tr w:rsidR="005F0170" w:rsidRPr="005F0170" w14:paraId="72DE364A" w14:textId="77777777" w:rsidTr="00ED4655">
        <w:trPr>
          <w:trHeight w:val="821"/>
        </w:trPr>
        <w:tc>
          <w:tcPr>
            <w:tcW w:w="2819" w:type="dxa"/>
            <w:tcBorders>
              <w:top w:val="nil"/>
              <w:left w:val="nil"/>
              <w:bottom w:val="nil"/>
              <w:right w:val="nil"/>
            </w:tcBorders>
            <w:shd w:val="clear" w:color="auto" w:fill="auto"/>
            <w:noWrap/>
            <w:vAlign w:val="bottom"/>
            <w:hideMark/>
          </w:tcPr>
          <w:p w14:paraId="0F8F9642" w14:textId="77777777" w:rsidR="005F0170" w:rsidRPr="005F0170" w:rsidRDefault="005F0170" w:rsidP="005F0170">
            <w:pPr>
              <w:spacing w:line="240" w:lineRule="auto"/>
              <w:ind w:firstLine="0"/>
              <w:jc w:val="center"/>
              <w:rPr>
                <w:rFonts w:ascii="Calibri" w:eastAsia="Times New Roman" w:hAnsi="Calibri" w:cs="Calibri"/>
                <w:color w:val="000000"/>
                <w:sz w:val="22"/>
                <w:szCs w:val="22"/>
                <w:lang w:eastAsia="es-ES"/>
              </w:rPr>
            </w:pPr>
            <w:r w:rsidRPr="005F0170">
              <w:rPr>
                <w:rFonts w:ascii="Calibri" w:eastAsia="Times New Roman" w:hAnsi="Calibri" w:cs="Calibri"/>
                <w:color w:val="000000"/>
                <w:sz w:val="22"/>
                <w:szCs w:val="22"/>
                <w:lang w:eastAsia="es-ES"/>
              </w:rPr>
              <w:t>Agosto</w:t>
            </w:r>
          </w:p>
        </w:tc>
        <w:tc>
          <w:tcPr>
            <w:tcW w:w="2978" w:type="dxa"/>
            <w:tcBorders>
              <w:top w:val="nil"/>
              <w:left w:val="nil"/>
              <w:bottom w:val="nil"/>
              <w:right w:val="nil"/>
            </w:tcBorders>
            <w:shd w:val="clear" w:color="auto" w:fill="auto"/>
            <w:noWrap/>
            <w:vAlign w:val="bottom"/>
            <w:hideMark/>
          </w:tcPr>
          <w:p w14:paraId="12842723" w14:textId="65E0F992" w:rsidR="005F0170" w:rsidRPr="005F0170" w:rsidRDefault="005F0170" w:rsidP="005F0170">
            <w:pPr>
              <w:spacing w:line="240" w:lineRule="auto"/>
              <w:ind w:firstLine="0"/>
              <w:rPr>
                <w:rFonts w:ascii="Calibri" w:eastAsia="Times New Roman" w:hAnsi="Calibri" w:cs="Calibri"/>
                <w:color w:val="000000"/>
                <w:sz w:val="22"/>
                <w:szCs w:val="22"/>
                <w:lang w:eastAsia="es-ES"/>
              </w:rPr>
            </w:pPr>
            <w:r w:rsidRPr="005F0170">
              <w:rPr>
                <w:rFonts w:ascii="Calibri" w:eastAsia="Times New Roman" w:hAnsi="Calibri" w:cs="Calibri"/>
                <w:color w:val="000000"/>
                <w:sz w:val="22"/>
                <w:szCs w:val="22"/>
                <w:lang w:eastAsia="es-ES"/>
              </w:rPr>
              <w:t>$                                                  31.489,94</w:t>
            </w:r>
          </w:p>
        </w:tc>
      </w:tr>
      <w:tr w:rsidR="005F0170" w:rsidRPr="005F0170" w14:paraId="4794E95B" w14:textId="77777777" w:rsidTr="00ED4655">
        <w:trPr>
          <w:trHeight w:val="821"/>
        </w:trPr>
        <w:tc>
          <w:tcPr>
            <w:tcW w:w="2819" w:type="dxa"/>
            <w:tcBorders>
              <w:top w:val="nil"/>
              <w:left w:val="nil"/>
              <w:bottom w:val="nil"/>
              <w:right w:val="nil"/>
            </w:tcBorders>
            <w:shd w:val="clear" w:color="auto" w:fill="auto"/>
            <w:noWrap/>
            <w:vAlign w:val="bottom"/>
            <w:hideMark/>
          </w:tcPr>
          <w:p w14:paraId="51D5A726" w14:textId="77777777" w:rsidR="005F0170" w:rsidRPr="005F0170" w:rsidRDefault="005F0170" w:rsidP="005F0170">
            <w:pPr>
              <w:spacing w:line="240" w:lineRule="auto"/>
              <w:ind w:firstLine="0"/>
              <w:jc w:val="center"/>
              <w:rPr>
                <w:rFonts w:ascii="Calibri" w:eastAsia="Times New Roman" w:hAnsi="Calibri" w:cs="Calibri"/>
                <w:color w:val="000000"/>
                <w:sz w:val="22"/>
                <w:szCs w:val="22"/>
                <w:lang w:eastAsia="es-ES"/>
              </w:rPr>
            </w:pPr>
            <w:r w:rsidRPr="005F0170">
              <w:rPr>
                <w:rFonts w:ascii="Calibri" w:eastAsia="Times New Roman" w:hAnsi="Calibri" w:cs="Calibri"/>
                <w:color w:val="000000"/>
                <w:sz w:val="22"/>
                <w:szCs w:val="22"/>
                <w:lang w:eastAsia="es-ES"/>
              </w:rPr>
              <w:t>Septiembre</w:t>
            </w:r>
          </w:p>
        </w:tc>
        <w:tc>
          <w:tcPr>
            <w:tcW w:w="2978" w:type="dxa"/>
            <w:tcBorders>
              <w:top w:val="nil"/>
              <w:left w:val="nil"/>
              <w:bottom w:val="nil"/>
              <w:right w:val="nil"/>
            </w:tcBorders>
            <w:shd w:val="clear" w:color="auto" w:fill="auto"/>
            <w:noWrap/>
            <w:vAlign w:val="bottom"/>
            <w:hideMark/>
          </w:tcPr>
          <w:p w14:paraId="0C7A36CC" w14:textId="7C564B98" w:rsidR="005F0170" w:rsidRPr="005F0170" w:rsidRDefault="005F0170" w:rsidP="005F0170">
            <w:pPr>
              <w:spacing w:line="240" w:lineRule="auto"/>
              <w:ind w:firstLine="0"/>
              <w:rPr>
                <w:rFonts w:ascii="Calibri" w:eastAsia="Times New Roman" w:hAnsi="Calibri" w:cs="Calibri"/>
                <w:color w:val="000000"/>
                <w:sz w:val="22"/>
                <w:szCs w:val="22"/>
                <w:lang w:eastAsia="es-ES"/>
              </w:rPr>
            </w:pPr>
            <w:r w:rsidRPr="005F0170">
              <w:rPr>
                <w:rFonts w:ascii="Calibri" w:eastAsia="Times New Roman" w:hAnsi="Calibri" w:cs="Calibri"/>
                <w:color w:val="000000"/>
                <w:sz w:val="22"/>
                <w:szCs w:val="22"/>
                <w:lang w:eastAsia="es-ES"/>
              </w:rPr>
              <w:t>$                                                  31.620,09</w:t>
            </w:r>
          </w:p>
        </w:tc>
      </w:tr>
      <w:tr w:rsidR="005F0170" w:rsidRPr="005F0170" w14:paraId="2878FD25" w14:textId="77777777" w:rsidTr="00ED4655">
        <w:trPr>
          <w:trHeight w:val="821"/>
        </w:trPr>
        <w:tc>
          <w:tcPr>
            <w:tcW w:w="2819" w:type="dxa"/>
            <w:tcBorders>
              <w:top w:val="nil"/>
              <w:left w:val="nil"/>
              <w:bottom w:val="nil"/>
              <w:right w:val="nil"/>
            </w:tcBorders>
            <w:shd w:val="clear" w:color="auto" w:fill="auto"/>
            <w:noWrap/>
            <w:vAlign w:val="bottom"/>
            <w:hideMark/>
          </w:tcPr>
          <w:p w14:paraId="36C91935" w14:textId="77777777" w:rsidR="005F0170" w:rsidRPr="005F0170" w:rsidRDefault="005F0170" w:rsidP="005F0170">
            <w:pPr>
              <w:spacing w:line="240" w:lineRule="auto"/>
              <w:ind w:firstLine="0"/>
              <w:jc w:val="center"/>
              <w:rPr>
                <w:rFonts w:ascii="Calibri" w:eastAsia="Times New Roman" w:hAnsi="Calibri" w:cs="Calibri"/>
                <w:color w:val="000000"/>
                <w:sz w:val="22"/>
                <w:szCs w:val="22"/>
                <w:lang w:eastAsia="es-ES"/>
              </w:rPr>
            </w:pPr>
            <w:r w:rsidRPr="005F0170">
              <w:rPr>
                <w:rFonts w:ascii="Calibri" w:eastAsia="Times New Roman" w:hAnsi="Calibri" w:cs="Calibri"/>
                <w:color w:val="000000"/>
                <w:sz w:val="22"/>
                <w:szCs w:val="22"/>
                <w:lang w:eastAsia="es-ES"/>
              </w:rPr>
              <w:t>Octubre</w:t>
            </w:r>
          </w:p>
        </w:tc>
        <w:tc>
          <w:tcPr>
            <w:tcW w:w="2978" w:type="dxa"/>
            <w:tcBorders>
              <w:top w:val="nil"/>
              <w:left w:val="nil"/>
              <w:bottom w:val="nil"/>
              <w:right w:val="nil"/>
            </w:tcBorders>
            <w:shd w:val="clear" w:color="auto" w:fill="auto"/>
            <w:noWrap/>
            <w:vAlign w:val="bottom"/>
            <w:hideMark/>
          </w:tcPr>
          <w:p w14:paraId="5BD8D53A" w14:textId="10E8C45C" w:rsidR="005F0170" w:rsidRPr="005F0170" w:rsidRDefault="005F0170" w:rsidP="005F0170">
            <w:pPr>
              <w:spacing w:line="240" w:lineRule="auto"/>
              <w:ind w:firstLine="0"/>
              <w:rPr>
                <w:rFonts w:ascii="Calibri" w:eastAsia="Times New Roman" w:hAnsi="Calibri" w:cs="Calibri"/>
                <w:color w:val="000000"/>
                <w:sz w:val="22"/>
                <w:szCs w:val="22"/>
                <w:lang w:eastAsia="es-ES"/>
              </w:rPr>
            </w:pPr>
            <w:r w:rsidRPr="005F0170">
              <w:rPr>
                <w:rFonts w:ascii="Calibri" w:eastAsia="Times New Roman" w:hAnsi="Calibri" w:cs="Calibri"/>
                <w:color w:val="000000"/>
                <w:sz w:val="22"/>
                <w:szCs w:val="22"/>
                <w:lang w:eastAsia="es-ES"/>
              </w:rPr>
              <w:t>$                                                  34.391,92</w:t>
            </w:r>
          </w:p>
        </w:tc>
      </w:tr>
      <w:tr w:rsidR="005F0170" w:rsidRPr="005F0170" w14:paraId="6C72EDC9" w14:textId="77777777" w:rsidTr="00ED4655">
        <w:trPr>
          <w:trHeight w:val="821"/>
        </w:trPr>
        <w:tc>
          <w:tcPr>
            <w:tcW w:w="2819" w:type="dxa"/>
            <w:tcBorders>
              <w:top w:val="nil"/>
              <w:left w:val="nil"/>
              <w:bottom w:val="nil"/>
              <w:right w:val="nil"/>
            </w:tcBorders>
            <w:shd w:val="clear" w:color="auto" w:fill="auto"/>
            <w:noWrap/>
            <w:vAlign w:val="bottom"/>
            <w:hideMark/>
          </w:tcPr>
          <w:p w14:paraId="44943D92" w14:textId="77777777" w:rsidR="005F0170" w:rsidRPr="005F0170" w:rsidRDefault="005F0170" w:rsidP="005F0170">
            <w:pPr>
              <w:spacing w:line="240" w:lineRule="auto"/>
              <w:ind w:firstLine="0"/>
              <w:jc w:val="center"/>
              <w:rPr>
                <w:rFonts w:ascii="Calibri" w:eastAsia="Times New Roman" w:hAnsi="Calibri" w:cs="Calibri"/>
                <w:color w:val="000000"/>
                <w:sz w:val="22"/>
                <w:szCs w:val="22"/>
                <w:lang w:eastAsia="es-ES"/>
              </w:rPr>
            </w:pPr>
            <w:r w:rsidRPr="005F0170">
              <w:rPr>
                <w:rFonts w:ascii="Calibri" w:eastAsia="Times New Roman" w:hAnsi="Calibri" w:cs="Calibri"/>
                <w:color w:val="000000"/>
                <w:sz w:val="22"/>
                <w:szCs w:val="22"/>
                <w:lang w:eastAsia="es-ES"/>
              </w:rPr>
              <w:t>Noviembre</w:t>
            </w:r>
          </w:p>
        </w:tc>
        <w:tc>
          <w:tcPr>
            <w:tcW w:w="2978" w:type="dxa"/>
            <w:tcBorders>
              <w:top w:val="nil"/>
              <w:left w:val="nil"/>
              <w:bottom w:val="nil"/>
              <w:right w:val="nil"/>
            </w:tcBorders>
            <w:shd w:val="clear" w:color="auto" w:fill="auto"/>
            <w:noWrap/>
            <w:vAlign w:val="bottom"/>
            <w:hideMark/>
          </w:tcPr>
          <w:p w14:paraId="060AEEAC" w14:textId="40557A94" w:rsidR="005F0170" w:rsidRPr="005F0170" w:rsidRDefault="005F0170" w:rsidP="005F0170">
            <w:pPr>
              <w:spacing w:line="240" w:lineRule="auto"/>
              <w:ind w:firstLine="0"/>
              <w:rPr>
                <w:rFonts w:ascii="Calibri" w:eastAsia="Times New Roman" w:hAnsi="Calibri" w:cs="Calibri"/>
                <w:color w:val="000000"/>
                <w:sz w:val="22"/>
                <w:szCs w:val="22"/>
                <w:lang w:eastAsia="es-ES"/>
              </w:rPr>
            </w:pPr>
            <w:r w:rsidRPr="005F0170">
              <w:rPr>
                <w:rFonts w:ascii="Calibri" w:eastAsia="Times New Roman" w:hAnsi="Calibri" w:cs="Calibri"/>
                <w:color w:val="000000"/>
                <w:sz w:val="22"/>
                <w:szCs w:val="22"/>
                <w:lang w:eastAsia="es-ES"/>
              </w:rPr>
              <w:t>$                                                  34.598,20</w:t>
            </w:r>
          </w:p>
        </w:tc>
      </w:tr>
      <w:tr w:rsidR="005F0170" w:rsidRPr="005F0170" w14:paraId="3003E566" w14:textId="77777777" w:rsidTr="00ED4655">
        <w:trPr>
          <w:trHeight w:val="821"/>
        </w:trPr>
        <w:tc>
          <w:tcPr>
            <w:tcW w:w="2819" w:type="dxa"/>
            <w:tcBorders>
              <w:top w:val="nil"/>
              <w:left w:val="nil"/>
              <w:bottom w:val="single" w:sz="4" w:space="0" w:color="auto"/>
              <w:right w:val="nil"/>
            </w:tcBorders>
            <w:shd w:val="clear" w:color="auto" w:fill="auto"/>
            <w:noWrap/>
            <w:vAlign w:val="bottom"/>
            <w:hideMark/>
          </w:tcPr>
          <w:p w14:paraId="101925CB" w14:textId="77777777" w:rsidR="005F0170" w:rsidRPr="005F0170" w:rsidRDefault="005F0170" w:rsidP="005F0170">
            <w:pPr>
              <w:spacing w:line="240" w:lineRule="auto"/>
              <w:ind w:firstLine="0"/>
              <w:jc w:val="center"/>
              <w:rPr>
                <w:rFonts w:ascii="Calibri" w:eastAsia="Times New Roman" w:hAnsi="Calibri" w:cs="Calibri"/>
                <w:color w:val="000000"/>
                <w:sz w:val="22"/>
                <w:szCs w:val="22"/>
                <w:lang w:eastAsia="es-ES"/>
              </w:rPr>
            </w:pPr>
            <w:r w:rsidRPr="005F0170">
              <w:rPr>
                <w:rFonts w:ascii="Calibri" w:eastAsia="Times New Roman" w:hAnsi="Calibri" w:cs="Calibri"/>
                <w:color w:val="000000"/>
                <w:sz w:val="22"/>
                <w:szCs w:val="22"/>
                <w:lang w:eastAsia="es-ES"/>
              </w:rPr>
              <w:lastRenderedPageBreak/>
              <w:t>Diciembre</w:t>
            </w:r>
          </w:p>
        </w:tc>
        <w:tc>
          <w:tcPr>
            <w:tcW w:w="2978" w:type="dxa"/>
            <w:tcBorders>
              <w:top w:val="nil"/>
              <w:left w:val="nil"/>
              <w:bottom w:val="single" w:sz="4" w:space="0" w:color="auto"/>
              <w:right w:val="nil"/>
            </w:tcBorders>
            <w:shd w:val="clear" w:color="auto" w:fill="auto"/>
            <w:noWrap/>
            <w:vAlign w:val="bottom"/>
            <w:hideMark/>
          </w:tcPr>
          <w:p w14:paraId="2FCB9445" w14:textId="4B61A026" w:rsidR="005F0170" w:rsidRPr="005F0170" w:rsidRDefault="005F0170" w:rsidP="005F0170">
            <w:pPr>
              <w:spacing w:line="240" w:lineRule="auto"/>
              <w:ind w:firstLine="0"/>
              <w:rPr>
                <w:rFonts w:ascii="Calibri" w:eastAsia="Times New Roman" w:hAnsi="Calibri" w:cs="Calibri"/>
                <w:color w:val="000000"/>
                <w:sz w:val="22"/>
                <w:szCs w:val="22"/>
                <w:lang w:eastAsia="es-ES"/>
              </w:rPr>
            </w:pPr>
            <w:r w:rsidRPr="005F0170">
              <w:rPr>
                <w:rFonts w:ascii="Calibri" w:eastAsia="Times New Roman" w:hAnsi="Calibri" w:cs="Calibri"/>
                <w:color w:val="000000"/>
                <w:sz w:val="22"/>
                <w:szCs w:val="22"/>
                <w:lang w:eastAsia="es-ES"/>
              </w:rPr>
              <w:t>$                                                  34.774,19</w:t>
            </w:r>
          </w:p>
        </w:tc>
      </w:tr>
    </w:tbl>
    <w:p w14:paraId="239FF51B" w14:textId="1224A420" w:rsidR="0037791A" w:rsidRDefault="008C6C24" w:rsidP="00E821F5">
      <w:r>
        <w:t>Fuente: Elaboración propia, Banco Central</w:t>
      </w:r>
    </w:p>
    <w:p w14:paraId="22B922AE" w14:textId="3374273E" w:rsidR="008C6C24" w:rsidRDefault="008C6C24" w:rsidP="00E821F5"/>
    <w:p w14:paraId="0A12564C" w14:textId="7C85587E" w:rsidR="008C6C24" w:rsidRDefault="008C6C24" w:rsidP="00E821F5"/>
    <w:p w14:paraId="194410D0" w14:textId="6345C25E" w:rsidR="008C6C24" w:rsidRDefault="008C6C24" w:rsidP="00E821F5"/>
    <w:p w14:paraId="063E82F1" w14:textId="022FE654" w:rsidR="008C6C24" w:rsidRPr="00473B4B" w:rsidRDefault="00473B4B" w:rsidP="00E821F5">
      <w:pPr>
        <w:rPr>
          <w:b/>
          <w:bCs/>
        </w:rPr>
      </w:pPr>
      <w:r>
        <w:rPr>
          <w:b/>
          <w:bCs/>
        </w:rPr>
        <w:t>Gr</w:t>
      </w:r>
      <w:r w:rsidR="002E216D">
        <w:rPr>
          <w:b/>
          <w:bCs/>
        </w:rPr>
        <w:t>afica 2</w:t>
      </w:r>
    </w:p>
    <w:p w14:paraId="6E74C630" w14:textId="18AD6859" w:rsidR="008C6C24" w:rsidRDefault="008C6C24" w:rsidP="00E821F5">
      <w:r>
        <w:rPr>
          <w:noProof/>
        </w:rPr>
        <w:drawing>
          <wp:inline distT="0" distB="0" distL="0" distR="0" wp14:anchorId="4F88E477" wp14:editId="528D31CD">
            <wp:extent cx="5943600" cy="2667635"/>
            <wp:effectExtent l="0" t="0" r="12700" b="12065"/>
            <wp:docPr id="15" name="Gráfico 15" descr="Tipo de gráfico: Líneas. &quot;Promedio de Región Ozama&quot;&#10;&#10;Descripción generada automáticamente">
              <a:extLst xmlns:a="http://schemas.openxmlformats.org/drawingml/2006/main">
                <a:ext uri="{FF2B5EF4-FFF2-40B4-BE49-F238E27FC236}">
                  <a16:creationId xmlns:a16="http://schemas.microsoft.com/office/drawing/2014/main" id="{7C5AC229-57FA-33D6-5D7B-F1F5F73555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4BB6F762" w14:textId="011BAC89" w:rsidR="0037791A" w:rsidRDefault="002E216D" w:rsidP="00E821F5">
      <w:r>
        <w:rPr>
          <w:b/>
          <w:bCs/>
        </w:rPr>
        <w:t xml:space="preserve">Fuente: </w:t>
      </w:r>
      <w:r>
        <w:t xml:space="preserve">Elaboración propia </w:t>
      </w:r>
    </w:p>
    <w:p w14:paraId="0B890A16" w14:textId="77777777" w:rsidR="00ED4655" w:rsidRDefault="00ED4655" w:rsidP="00E821F5"/>
    <w:p w14:paraId="2E2308AB" w14:textId="6F6D792C" w:rsidR="002E216D" w:rsidRPr="002E216D" w:rsidRDefault="008B519B" w:rsidP="00ED4655">
      <w:r>
        <w:t xml:space="preserve">Es notable que la canasta </w:t>
      </w:r>
      <w:r w:rsidR="00703684">
        <w:t xml:space="preserve">familiar tiene el mismo comportamiento que el combustible en cuento a intervalo de tiempo ¿Podemos decir que están muy correlacionado? Si, ya que </w:t>
      </w:r>
      <w:r w:rsidR="00ED4655">
        <w:t>en las mismas fechas el combustible y la canasta familiar tienen el mismo comportamiento.</w:t>
      </w:r>
    </w:p>
    <w:p w14:paraId="5376580E" w14:textId="77777777" w:rsidR="001E4D5E" w:rsidRDefault="00521D16" w:rsidP="0099575D">
      <w:pPr>
        <w:pStyle w:val="Ttulo1"/>
      </w:pPr>
      <w:bookmarkStart w:id="39" w:name="_Toc130763775"/>
      <w:r w:rsidRPr="00521D16">
        <w:t>Presentar respuesta a los objetivos</w:t>
      </w:r>
      <w:bookmarkEnd w:id="39"/>
      <w:r w:rsidRPr="00521D16">
        <w:cr/>
      </w:r>
    </w:p>
    <w:p w14:paraId="789A0EB8" w14:textId="4AC06F30" w:rsidR="0099575D" w:rsidRDefault="008C3AD3" w:rsidP="004D48A7">
      <w:pPr>
        <w:pStyle w:val="Prrafodelista"/>
        <w:numPr>
          <w:ilvl w:val="0"/>
          <w:numId w:val="16"/>
        </w:numPr>
        <w:rPr>
          <w:b/>
          <w:bCs/>
        </w:rPr>
      </w:pPr>
      <w:r w:rsidRPr="001507A4">
        <w:rPr>
          <w:b/>
          <w:bCs/>
        </w:rPr>
        <w:t xml:space="preserve">Identificar si el combustible a </w:t>
      </w:r>
      <w:r w:rsidR="00121FF1" w:rsidRPr="001507A4">
        <w:rPr>
          <w:b/>
          <w:bCs/>
        </w:rPr>
        <w:t>tenido un impacto significativo en el alza de la canasta familiar</w:t>
      </w:r>
      <w:r w:rsidR="001E4D5E" w:rsidRPr="001507A4">
        <w:rPr>
          <w:b/>
          <w:bCs/>
        </w:rPr>
        <w:t>.</w:t>
      </w:r>
    </w:p>
    <w:p w14:paraId="4F46266D" w14:textId="77777777" w:rsidR="001507A4" w:rsidRPr="001507A4" w:rsidRDefault="001507A4" w:rsidP="001507A4">
      <w:pPr>
        <w:pStyle w:val="Prrafodelista"/>
        <w:ind w:firstLine="0"/>
        <w:rPr>
          <w:b/>
          <w:bCs/>
        </w:rPr>
      </w:pPr>
    </w:p>
    <w:p w14:paraId="4DA755AB" w14:textId="77777777" w:rsidR="004D48A7" w:rsidRPr="004D48A7" w:rsidRDefault="004D48A7" w:rsidP="004D48A7">
      <w:pPr>
        <w:pStyle w:val="Prrafodelista"/>
        <w:ind w:firstLine="0"/>
        <w:rPr>
          <w:b/>
          <w:bCs/>
        </w:rPr>
      </w:pPr>
      <w:r w:rsidRPr="004D48A7">
        <w:rPr>
          <w:b/>
          <w:bCs/>
        </w:rPr>
        <w:t xml:space="preserve">5. </w:t>
      </w:r>
      <w:r w:rsidRPr="001507A4">
        <w:t>¿Ha notado un aumento en los precios de los productos básicos después del alza del combustible?</w:t>
      </w:r>
    </w:p>
    <w:p w14:paraId="278E515F" w14:textId="77777777" w:rsidR="004D48A7" w:rsidRDefault="004D48A7" w:rsidP="004D48A7">
      <w:pPr>
        <w:pStyle w:val="Prrafodelista"/>
        <w:ind w:firstLine="0"/>
      </w:pPr>
    </w:p>
    <w:p w14:paraId="09E003DC" w14:textId="19D47198" w:rsidR="004D48A7" w:rsidRDefault="004D48A7" w:rsidP="004D48A7">
      <w:r>
        <w:t>De acuerdo con los resultados de la encuesta, el 86% de los encuestados (18 de 21) ha notado un aumento en los precios del combustible durante el periodo de tiempo de 2020 a 2022. Por otro lado, el 14% restante de los encuestados (3 de 21) indicó que no han percibido un aumento en los precios en ese mismo periodo.</w:t>
      </w:r>
    </w:p>
    <w:p w14:paraId="51B22AA5" w14:textId="77777777" w:rsidR="001507A4" w:rsidRDefault="001507A4" w:rsidP="004D48A7"/>
    <w:p w14:paraId="673CAE05" w14:textId="77777777" w:rsidR="004D48A7" w:rsidRPr="001507A4" w:rsidRDefault="004D48A7" w:rsidP="004D48A7">
      <w:pPr>
        <w:pStyle w:val="Prrafodelista"/>
        <w:numPr>
          <w:ilvl w:val="0"/>
          <w:numId w:val="16"/>
        </w:numPr>
        <w:rPr>
          <w:b/>
          <w:bCs/>
        </w:rPr>
      </w:pPr>
      <w:r w:rsidRPr="001507A4">
        <w:rPr>
          <w:b/>
          <w:bCs/>
        </w:rPr>
        <w:t>Identificar los productos más afectados por el aumento del combustible.</w:t>
      </w:r>
    </w:p>
    <w:p w14:paraId="12779F6D" w14:textId="77777777" w:rsidR="001507A4" w:rsidRDefault="001507A4" w:rsidP="001507A4">
      <w:pPr>
        <w:pStyle w:val="Prrafodelista"/>
        <w:ind w:firstLine="0"/>
      </w:pPr>
    </w:p>
    <w:p w14:paraId="4CA1D1C8" w14:textId="012FA2A5" w:rsidR="001507A4" w:rsidRDefault="001507A4" w:rsidP="001507A4">
      <w:r>
        <w:t xml:space="preserve">Según el banco central en el 2021, </w:t>
      </w:r>
      <w:r w:rsidRPr="00D3271A">
        <w:t>Incidieron además, los incrementos de precios de los pasajes en moto concho(17.24 %), carros públicos (9.59 %), pasajes aéreos (39.30 %), de los servicios de reparación de vehículos</w:t>
      </w:r>
      <w:r>
        <w:t xml:space="preserve"> </w:t>
      </w:r>
      <w:r w:rsidRPr="008311A6">
        <w:t>(12.39 %), pasajes en autobuses interurbanos de empresas asociadas (7.04 %) y privados (8.22 %), gomas (17.92 %), servicio de taxi (9.91 %), pasaje en autobús urbano (4.15 %), motocicletas (16.59 %), servicio de transporte escolar (25.96 %), lubricantes (20.08 %), automóviles (0.91 %), renovación licencia conducir (72.73 %), y baterías (9.03 %).</w:t>
      </w:r>
      <w:sdt>
        <w:sdtPr>
          <w:id w:val="516269948"/>
          <w:citation/>
        </w:sdtPr>
        <w:sdtContent>
          <w:r>
            <w:fldChar w:fldCharType="begin"/>
          </w:r>
          <w:r>
            <w:instrText xml:space="preserve"> CITATION Ban22 \l 3082 </w:instrText>
          </w:r>
          <w:r>
            <w:fldChar w:fldCharType="separate"/>
          </w:r>
          <w:r w:rsidR="00C30115">
            <w:rPr>
              <w:noProof/>
            </w:rPr>
            <w:t xml:space="preserve"> (Banco Central, 2022)</w:t>
          </w:r>
          <w:r>
            <w:fldChar w:fldCharType="end"/>
          </w:r>
        </w:sdtContent>
      </w:sdt>
    </w:p>
    <w:p w14:paraId="1DECD1AE" w14:textId="77777777" w:rsidR="004D48A7" w:rsidRPr="00D72A3A" w:rsidRDefault="004D48A7" w:rsidP="004D48A7">
      <w:pPr>
        <w:pStyle w:val="Prrafodelista"/>
        <w:ind w:left="1440" w:firstLine="0"/>
        <w:rPr>
          <w:b/>
        </w:rPr>
      </w:pPr>
    </w:p>
    <w:p w14:paraId="2134CE37" w14:textId="77777777" w:rsidR="004D48A7" w:rsidRPr="00D72A3A" w:rsidRDefault="004D48A7" w:rsidP="004D48A7">
      <w:pPr>
        <w:pStyle w:val="Prrafodelista"/>
        <w:numPr>
          <w:ilvl w:val="0"/>
          <w:numId w:val="16"/>
        </w:numPr>
        <w:rPr>
          <w:b/>
        </w:rPr>
      </w:pPr>
      <w:r w:rsidRPr="00D72A3A">
        <w:rPr>
          <w:b/>
        </w:rPr>
        <w:t>Analizar el impacto en el periodo 2020-2022</w:t>
      </w:r>
    </w:p>
    <w:p w14:paraId="6FD9AAB6" w14:textId="77777777" w:rsidR="00D72A3A" w:rsidRDefault="00D72A3A" w:rsidP="00D72A3A">
      <w:pPr>
        <w:pStyle w:val="Prrafodelista"/>
        <w:ind w:firstLine="0"/>
      </w:pPr>
    </w:p>
    <w:p w14:paraId="02F9281E" w14:textId="030C7B8F" w:rsidR="003C6A6F" w:rsidRDefault="003C6A6F" w:rsidP="003C6A6F">
      <w:pPr>
        <w:pStyle w:val="Prrafodelista"/>
        <w:ind w:firstLine="0"/>
      </w:pPr>
      <w:r>
        <w:t xml:space="preserve">Pudimos observar que desde </w:t>
      </w:r>
      <w:r w:rsidR="00D72A3A">
        <w:t>abrir</w:t>
      </w:r>
      <w:r>
        <w:t xml:space="preserve"> del 2020 el combustible empezó a subir de manera exponencial una de sus causas fue por el COVID 19, la cual </w:t>
      </w:r>
      <w:r w:rsidR="00D72A3A">
        <w:t>hizo</w:t>
      </w:r>
      <w:r w:rsidR="00930185">
        <w:t xml:space="preserve"> que tenga este efecto y </w:t>
      </w:r>
      <w:r w:rsidR="00D72A3A">
        <w:t>así</w:t>
      </w:r>
      <w:r w:rsidR="00930185">
        <w:t xml:space="preserve"> </w:t>
      </w:r>
      <w:r w:rsidR="00D72A3A">
        <w:t>afectado</w:t>
      </w:r>
      <w:r w:rsidR="00930185">
        <w:t xml:space="preserve"> a los de </w:t>
      </w:r>
      <w:r w:rsidR="00D72A3A">
        <w:t>más</w:t>
      </w:r>
      <w:r w:rsidR="00930185">
        <w:t xml:space="preserve"> rubros de la economía </w:t>
      </w:r>
      <w:r w:rsidR="0045259A">
        <w:t>del país</w:t>
      </w:r>
      <w:r w:rsidR="00930185">
        <w:t xml:space="preserve"> </w:t>
      </w:r>
      <w:r w:rsidR="00D72A3A">
        <w:t>como también mundialmente.</w:t>
      </w:r>
    </w:p>
    <w:p w14:paraId="01D7CAD5" w14:textId="77777777" w:rsidR="004D48A7" w:rsidRDefault="004D48A7" w:rsidP="004D48A7">
      <w:pPr>
        <w:ind w:firstLine="0"/>
      </w:pPr>
    </w:p>
    <w:p w14:paraId="4E8CFF5B" w14:textId="77777777" w:rsidR="004D48A7" w:rsidRPr="0045259A" w:rsidRDefault="004D48A7" w:rsidP="004D48A7">
      <w:pPr>
        <w:pStyle w:val="Prrafodelista"/>
        <w:numPr>
          <w:ilvl w:val="0"/>
          <w:numId w:val="16"/>
        </w:numPr>
        <w:rPr>
          <w:b/>
        </w:rPr>
      </w:pPr>
      <w:r w:rsidRPr="0045259A">
        <w:rPr>
          <w:b/>
        </w:rPr>
        <w:t xml:space="preserve">Evaluar el efecto en los precios de la canasta familiar </w:t>
      </w:r>
    </w:p>
    <w:p w14:paraId="3991AF59" w14:textId="77777777" w:rsidR="00010F2D" w:rsidRDefault="00010F2D" w:rsidP="00010F2D">
      <w:pPr>
        <w:pStyle w:val="Prrafodelista"/>
      </w:pPr>
    </w:p>
    <w:p w14:paraId="7D6A78F2" w14:textId="77777777" w:rsidR="00010F2D" w:rsidRDefault="00010F2D" w:rsidP="00010F2D">
      <w:pPr>
        <w:ind w:firstLine="0"/>
      </w:pPr>
      <w:r w:rsidRPr="00FF29F6">
        <w:t>Podemos observar un incremento exponencial en el costo promedio de la canasta familiar en diferentes regiones de la República Dominicana. Durante el periodo del 2020 al 2022, la Región Ozama experimentó un aumento en el precio de $RD 8</w:t>
      </w:r>
      <w:r>
        <w:t>,</w:t>
      </w:r>
      <w:r w:rsidRPr="00FF29F6">
        <w:t>393.86, lo que equivale a un aumento porcentual del 21.64%. En la Región Norte o Cibao, el costo se elevó en $RD 7</w:t>
      </w:r>
      <w:r>
        <w:t>,</w:t>
      </w:r>
      <w:r w:rsidRPr="00FF29F6">
        <w:t>868.22, representando un aumento porcentual del 25.68%. En la Región Este, el costo aumentó en $RD 10</w:t>
      </w:r>
      <w:r>
        <w:t>,</w:t>
      </w:r>
      <w:r w:rsidRPr="00FF29F6">
        <w:t>857,</w:t>
      </w:r>
      <w:r>
        <w:t>14</w:t>
      </w:r>
      <w:r w:rsidRPr="00FF29F6">
        <w:t xml:space="preserve"> lo que supone un incremento porcentual del 41.09%. La Región Sur experimentó un aumento de $RD 8</w:t>
      </w:r>
      <w:r>
        <w:t>,</w:t>
      </w:r>
      <w:r w:rsidRPr="00FF29F6">
        <w:t xml:space="preserve">216.85, lo que representa un incremento porcentual del 33.97%. Cabe destacar </w:t>
      </w:r>
      <w:r w:rsidRPr="00FF29F6">
        <w:lastRenderedPageBreak/>
        <w:t>que, en términos relativos, la Región Este es la que experimentó el mayor aumento en el costo de la canasta familiar.</w:t>
      </w:r>
    </w:p>
    <w:p w14:paraId="78AED6DE" w14:textId="77777777" w:rsidR="00010F2D" w:rsidRDefault="00010F2D" w:rsidP="00010F2D">
      <w:pPr>
        <w:ind w:firstLine="0"/>
      </w:pPr>
    </w:p>
    <w:p w14:paraId="667605B2" w14:textId="4FF4039A" w:rsidR="00010F2D" w:rsidRDefault="00010F2D" w:rsidP="00010F2D">
      <w:r w:rsidRPr="00485357">
        <w:t>La pandemia del COVID-19 ha tenido un impacto significativo en la economía global y ha llevado a un aumento en los precios de los alimentos en todo el mundo. En la República Dominicana, la pandemia ha afectado la producción y distribución de alimentos, lo que ha llevado a un aumento en los precios de los alimentos y bebidas.</w:t>
      </w:r>
      <w:sdt>
        <w:sdtPr>
          <w:id w:val="-1574120260"/>
          <w:citation/>
        </w:sdtPr>
        <w:sdtContent>
          <w:r>
            <w:fldChar w:fldCharType="begin"/>
          </w:r>
          <w:r>
            <w:instrText xml:space="preserve"> CITATION Int22 \l 3082 </w:instrText>
          </w:r>
          <w:r>
            <w:fldChar w:fldCharType="separate"/>
          </w:r>
          <w:r w:rsidR="00C30115">
            <w:rPr>
              <w:noProof/>
            </w:rPr>
            <w:t xml:space="preserve"> (Internacianal Labour Organization, 2022)</w:t>
          </w:r>
          <w:r>
            <w:fldChar w:fldCharType="end"/>
          </w:r>
        </w:sdtContent>
      </w:sdt>
    </w:p>
    <w:p w14:paraId="58C57207" w14:textId="77777777" w:rsidR="00010F2D" w:rsidRDefault="00010F2D" w:rsidP="00010F2D"/>
    <w:p w14:paraId="29B453C1" w14:textId="326B391B" w:rsidR="00010F2D" w:rsidRDefault="00010F2D" w:rsidP="00010F2D">
      <w:r>
        <w:t>Según el banco central en el informe del IPC anual del 2021,</w:t>
      </w:r>
      <w:r w:rsidRPr="000D75CB">
        <w:t xml:space="preserve"> El índice de precios del grupo alimentos y bebidas no alcohólicas creció 9.22 % al cierre del año 2021. Esta variación acumulada obedece principalmente a las alzas de precios registradas en artículos de alta ponderación como pollo fresco (16.27 %), aceite de soya (36.92 %), carne de res (33.93 %), arroz (8.38 %), salami (17.95 %), pan sobado (22.48 %), carne de cerdo (22.02 %), pan de agua (27.12 %), refrescos (15.91 %), café (19.69 %), agua purificada (8.21 %), huevos (9.37 %), chuleta ahumada (11.66 %), bacalao (17.82 %), pasta de tomate (10.94 %), caldo de pollo (7.66 %), queso blanco (9.82 %), carne molida de res</w:t>
      </w:r>
      <w:r>
        <w:t xml:space="preserve"> </w:t>
      </w:r>
      <w:r w:rsidRPr="003E77DE">
        <w:t>(30.64 %), pescado fresco y refrigerado (14.65 %), manzanas (28.49 %), yuca (8.17 %), galletas saladas (17.58 %), queso cheddar (8.51 %) y cocos secos (23.82 %), entre otros.</w:t>
      </w:r>
      <w:sdt>
        <w:sdtPr>
          <w:id w:val="-2030863897"/>
          <w:citation/>
        </w:sdtPr>
        <w:sdtContent>
          <w:r>
            <w:fldChar w:fldCharType="begin"/>
          </w:r>
          <w:r>
            <w:instrText xml:space="preserve"> CITATION Ban22 \l 3082 </w:instrText>
          </w:r>
          <w:r>
            <w:fldChar w:fldCharType="separate"/>
          </w:r>
          <w:r w:rsidR="00C30115">
            <w:rPr>
              <w:noProof/>
            </w:rPr>
            <w:t xml:space="preserve"> (Banco Central, 2022)</w:t>
          </w:r>
          <w:r>
            <w:fldChar w:fldCharType="end"/>
          </w:r>
        </w:sdtContent>
      </w:sdt>
    </w:p>
    <w:p w14:paraId="05FDEB75" w14:textId="77777777" w:rsidR="00010F2D" w:rsidRPr="00E60B6E" w:rsidRDefault="00010F2D" w:rsidP="00010F2D">
      <w:pPr>
        <w:ind w:firstLine="0"/>
      </w:pPr>
    </w:p>
    <w:p w14:paraId="506B25B0" w14:textId="77777777" w:rsidR="00010F2D" w:rsidRDefault="00010F2D" w:rsidP="00010F2D">
      <w:pPr>
        <w:pStyle w:val="Prrafodelista"/>
        <w:ind w:firstLine="0"/>
      </w:pPr>
    </w:p>
    <w:p w14:paraId="122D25D3" w14:textId="77777777" w:rsidR="004D48A7" w:rsidRDefault="004D48A7" w:rsidP="004D48A7">
      <w:pPr>
        <w:ind w:firstLine="0"/>
      </w:pPr>
    </w:p>
    <w:p w14:paraId="6910B903" w14:textId="77777777" w:rsidR="004D48A7" w:rsidRPr="0045259A" w:rsidRDefault="004D48A7" w:rsidP="004D48A7">
      <w:pPr>
        <w:pStyle w:val="Prrafodelista"/>
        <w:numPr>
          <w:ilvl w:val="0"/>
          <w:numId w:val="16"/>
        </w:numPr>
        <w:rPr>
          <w:b/>
        </w:rPr>
      </w:pPr>
      <w:r w:rsidRPr="0045259A">
        <w:rPr>
          <w:b/>
        </w:rPr>
        <w:t xml:space="preserve">Proporcionar políticas públicas para mejorar la situación del país </w:t>
      </w:r>
    </w:p>
    <w:p w14:paraId="0CBB48D7" w14:textId="77777777" w:rsidR="0078269B" w:rsidRDefault="0078269B" w:rsidP="0078269B">
      <w:pPr>
        <w:ind w:firstLine="0"/>
      </w:pPr>
    </w:p>
    <w:p w14:paraId="281150F8" w14:textId="77777777" w:rsidR="0078269B" w:rsidRDefault="0078269B" w:rsidP="0078269B">
      <w:pPr>
        <w:ind w:left="720" w:firstLine="0"/>
      </w:pPr>
      <w:r>
        <w:t>10. ¿Qué tipo de política crees que sería la mejor opción para reducir el precio del combustible?</w:t>
      </w:r>
    </w:p>
    <w:p w14:paraId="3B5C0087" w14:textId="77777777" w:rsidR="0078269B" w:rsidRDefault="0078269B" w:rsidP="0078269B">
      <w:pPr>
        <w:ind w:left="720" w:firstLine="0"/>
      </w:pPr>
      <w:r>
        <w:t xml:space="preserve"> </w:t>
      </w:r>
    </w:p>
    <w:p w14:paraId="538D0AFE" w14:textId="77777777" w:rsidR="0078269B" w:rsidRDefault="0078269B" w:rsidP="0078269B">
      <w:pPr>
        <w:ind w:left="720" w:firstLine="0"/>
      </w:pPr>
      <w:r>
        <w:t xml:space="preserve">Los resultados de la encuesta indican que existen diversas percepciones sobre cómo el gobierno podría reducir el costo del combustible para los consumidores. El 38% de los encuestados (8 de 21) sugirió que el gobierno podría reducir los impuestos aplicados al combustible para disminuir su costo. Un 14% de los encuestados (3 de 21) dijo que </w:t>
      </w:r>
      <w:r>
        <w:lastRenderedPageBreak/>
        <w:t>fomentar la competencia en el mercado de combustibles podría ser una estrategia efectiva para reducir los precios y mejorar la calidad de los productos.</w:t>
      </w:r>
    </w:p>
    <w:p w14:paraId="64EB84D8" w14:textId="77777777" w:rsidR="0078269B" w:rsidRDefault="0078269B" w:rsidP="0078269B">
      <w:pPr>
        <w:ind w:left="720" w:firstLine="0"/>
      </w:pPr>
    </w:p>
    <w:p w14:paraId="3A5432C1" w14:textId="77777777" w:rsidR="0078269B" w:rsidRDefault="0078269B" w:rsidP="0078269B">
      <w:pPr>
        <w:ind w:left="720" w:firstLine="0"/>
      </w:pPr>
      <w:r>
        <w:t>Además, el 5% de los encuestados (1 de 21) sugirió que el gobierno podría fomentar el uso del transporte público alternativo como para reducir la demanda de combustible y, por ende, disminuir su costo. Otro 14% de los encuestados (3 de 21) sospecharon que el gobierno podría negociar con los proveedores internacionales de combustible para obtener mejores precios para el país.</w:t>
      </w:r>
    </w:p>
    <w:p w14:paraId="4B2BD940" w14:textId="77777777" w:rsidR="0078269B" w:rsidRDefault="0078269B" w:rsidP="0078269B">
      <w:pPr>
        <w:ind w:left="720" w:firstLine="0"/>
      </w:pPr>
    </w:p>
    <w:p w14:paraId="6C3A3C7F" w14:textId="77777777" w:rsidR="0078269B" w:rsidRDefault="0078269B" w:rsidP="0078269B">
      <w:pPr>
        <w:ind w:left="720" w:firstLine="0"/>
      </w:pPr>
      <w:r>
        <w:t>Por otro lado, el 24% de los encuestados (5 de 21) sugirió que fomentar la diversificación de la matriz energética del país podría ser una estrategia efectiva para reducir la dependencia del país del petróleo y, por consiguiente, disminuir el costo del combustible. Finalmente, solo el 5% de los encuestados (1 de 21) mencionó la eliminación de subsidios a otros sectores como una opción para destinarlos a reducir el costo del combustible.</w:t>
      </w:r>
    </w:p>
    <w:p w14:paraId="112FC296" w14:textId="77777777" w:rsidR="0078269B" w:rsidRDefault="0078269B" w:rsidP="0078269B">
      <w:pPr>
        <w:ind w:left="720" w:firstLine="0"/>
      </w:pPr>
    </w:p>
    <w:p w14:paraId="64B89D24" w14:textId="70489E13" w:rsidR="001E4D5E" w:rsidRPr="001E4D5E" w:rsidRDefault="0078269B" w:rsidP="0078269B">
      <w:pPr>
        <w:ind w:left="720" w:firstLine="0"/>
      </w:pPr>
      <w:r>
        <w:t>Estos resultados muestran la diversidad de opiniones sobre cómo el gobierno podría intervenir para reducir el costo del combustible. La exploración de estas opciones podría ser útil para desarrollar políticas públicas que busquen reducir el impacto de los altos precios del combustible en la población.</w:t>
      </w:r>
    </w:p>
    <w:p w14:paraId="7518B6C2" w14:textId="77777777" w:rsidR="002048FF" w:rsidRPr="001E4D5E" w:rsidRDefault="002048FF" w:rsidP="002048FF">
      <w:pPr>
        <w:pStyle w:val="Ttulo2"/>
      </w:pPr>
    </w:p>
    <w:p w14:paraId="19AA8BD0" w14:textId="77777777" w:rsidR="007E4AB5" w:rsidRDefault="007E4AB5" w:rsidP="007E4AB5"/>
    <w:p w14:paraId="4472D6B7" w14:textId="77777777" w:rsidR="007E4AB5" w:rsidRDefault="007E4AB5" w:rsidP="007E4AB5"/>
    <w:p w14:paraId="22CDD4E5" w14:textId="77777777" w:rsidR="007E4AB5" w:rsidRDefault="007E4AB5" w:rsidP="007E4AB5"/>
    <w:p w14:paraId="6DD238AF" w14:textId="77777777" w:rsidR="007E4AB5" w:rsidRDefault="007E4AB5" w:rsidP="007E4AB5"/>
    <w:p w14:paraId="7D5532EB" w14:textId="77777777" w:rsidR="007E4AB5" w:rsidRDefault="007E4AB5" w:rsidP="007E4AB5"/>
    <w:p w14:paraId="416DE141" w14:textId="77777777" w:rsidR="007E4AB5" w:rsidRDefault="007E4AB5" w:rsidP="007E4AB5"/>
    <w:p w14:paraId="285C6C1E" w14:textId="77777777" w:rsidR="007E4AB5" w:rsidRDefault="007E4AB5" w:rsidP="007E4AB5"/>
    <w:p w14:paraId="02FB5209" w14:textId="77777777" w:rsidR="007E4AB5" w:rsidRDefault="007E4AB5" w:rsidP="007E4AB5"/>
    <w:p w14:paraId="162E2BF6" w14:textId="77777777" w:rsidR="007E4AB5" w:rsidRPr="007E4AB5" w:rsidRDefault="007E4AB5" w:rsidP="007E4AB5"/>
    <w:p w14:paraId="5F3F08D4" w14:textId="4D069D35" w:rsidR="0099575D" w:rsidRDefault="00521D16" w:rsidP="002048FF">
      <w:pPr>
        <w:pStyle w:val="Ttulo2"/>
      </w:pPr>
      <w:bookmarkStart w:id="40" w:name="_Toc130763776"/>
      <w:r w:rsidRPr="00521D16">
        <w:lastRenderedPageBreak/>
        <w:t>Presentar respuesta de las hipótesis</w:t>
      </w:r>
      <w:bookmarkEnd w:id="40"/>
      <w:r w:rsidRPr="00521D16">
        <w:cr/>
      </w:r>
    </w:p>
    <w:p w14:paraId="2CF14C7D" w14:textId="27CE0FF7" w:rsidR="00B3546A" w:rsidRDefault="00B3546A" w:rsidP="00B3546A">
      <w:pPr>
        <w:rPr>
          <w:b/>
          <w:bCs/>
        </w:rPr>
      </w:pPr>
      <w:r w:rsidRPr="007E4AB5">
        <w:rPr>
          <w:b/>
          <w:bCs/>
        </w:rPr>
        <w:t xml:space="preserve">        ¿Hay un aumento en la canasta familiar en la República Dominicana 2020 - 2022?</w:t>
      </w:r>
    </w:p>
    <w:p w14:paraId="608BDB4D" w14:textId="77777777" w:rsidR="007E4AB5" w:rsidRDefault="007E4AB5" w:rsidP="00B3546A">
      <w:pPr>
        <w:rPr>
          <w:b/>
          <w:bCs/>
        </w:rPr>
      </w:pPr>
    </w:p>
    <w:p w14:paraId="0803A709" w14:textId="034061FC" w:rsidR="007E4AB5" w:rsidRPr="007E4AB5" w:rsidRDefault="007E4AB5" w:rsidP="00B3546A">
      <w:pPr>
        <w:rPr>
          <w:b/>
          <w:bCs/>
        </w:rPr>
      </w:pPr>
      <w:r>
        <w:t>Si, se evidencia claramente que hay que un aumento en este periodo de tiempo</w:t>
      </w:r>
      <w:r w:rsidR="009711B4">
        <w:t xml:space="preserve"> </w:t>
      </w:r>
      <w:r w:rsidR="002C1CA0">
        <w:t xml:space="preserve">proporcionaremos un gráfico para que </w:t>
      </w:r>
      <w:r w:rsidR="00FD3F9A">
        <w:t>pueda apreciar de manera visual.</w:t>
      </w:r>
    </w:p>
    <w:p w14:paraId="009E71FD" w14:textId="77777777" w:rsidR="00291D95" w:rsidRDefault="00291D95" w:rsidP="00982580"/>
    <w:p w14:paraId="59879448" w14:textId="0C9CDC22" w:rsidR="006E6407" w:rsidRPr="00E60B6E" w:rsidRDefault="00FE2DD3" w:rsidP="002216F1">
      <w:pPr>
        <w:ind w:firstLine="0"/>
      </w:pPr>
      <w:r>
        <w:t xml:space="preserve">Gráfico </w:t>
      </w:r>
      <w:r w:rsidR="00AC32C0">
        <w:t>N. º</w:t>
      </w:r>
      <w:r w:rsidR="00816DE0">
        <w:t>2</w:t>
      </w:r>
    </w:p>
    <w:p w14:paraId="41506FCA" w14:textId="77777777" w:rsidR="00B26605" w:rsidRDefault="00F4159D" w:rsidP="002216F1">
      <w:pPr>
        <w:ind w:firstLine="0"/>
      </w:pPr>
      <w:r>
        <w:rPr>
          <w:noProof/>
        </w:rPr>
        <w:drawing>
          <wp:inline distT="0" distB="0" distL="0" distR="0" wp14:anchorId="5E243C47" wp14:editId="2F2965CE">
            <wp:extent cx="5660390" cy="2104390"/>
            <wp:effectExtent l="0" t="0" r="3810" b="3810"/>
            <wp:docPr id="20" name="Imagen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áfico 10"/>
                    <pic:cNvPicPr>
                      <a:picLocks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60390" cy="2104390"/>
                    </a:xfrm>
                    <a:prstGeom prst="rect">
                      <a:avLst/>
                    </a:prstGeom>
                    <a:noFill/>
                    <a:ln>
                      <a:noFill/>
                    </a:ln>
                  </pic:spPr>
                </pic:pic>
              </a:graphicData>
            </a:graphic>
          </wp:inline>
        </w:drawing>
      </w:r>
    </w:p>
    <w:p w14:paraId="45DD7153" w14:textId="77777777" w:rsidR="00FE2DD3" w:rsidRPr="009A3F00" w:rsidRDefault="00FE2DD3" w:rsidP="002216F1">
      <w:pPr>
        <w:ind w:firstLine="0"/>
        <w:rPr>
          <w:sz w:val="14"/>
          <w:szCs w:val="14"/>
        </w:rPr>
      </w:pPr>
      <w:r w:rsidRPr="009A3F00">
        <w:rPr>
          <w:sz w:val="22"/>
          <w:szCs w:val="22"/>
        </w:rPr>
        <w:t>Fuente:</w:t>
      </w:r>
      <w:r w:rsidR="00562F25" w:rsidRPr="009A3F00">
        <w:rPr>
          <w:sz w:val="22"/>
          <w:szCs w:val="22"/>
        </w:rPr>
        <w:t xml:space="preserve"> </w:t>
      </w:r>
      <w:r w:rsidR="00A77651">
        <w:rPr>
          <w:sz w:val="22"/>
          <w:szCs w:val="22"/>
        </w:rPr>
        <w:t xml:space="preserve">Elaboración propia, </w:t>
      </w:r>
      <w:r w:rsidR="00562F25" w:rsidRPr="009A3F00">
        <w:rPr>
          <w:sz w:val="22"/>
          <w:szCs w:val="22"/>
        </w:rPr>
        <w:t>Banco Central</w:t>
      </w:r>
    </w:p>
    <w:p w14:paraId="5B5147EE" w14:textId="77777777" w:rsidR="003502D0" w:rsidRDefault="003502D0" w:rsidP="002216F1">
      <w:pPr>
        <w:ind w:firstLine="0"/>
      </w:pPr>
    </w:p>
    <w:p w14:paraId="584159F0" w14:textId="77777777" w:rsidR="00965E2A" w:rsidRDefault="00FF29F6" w:rsidP="00965E2A">
      <w:pPr>
        <w:ind w:firstLine="0"/>
      </w:pPr>
      <w:r w:rsidRPr="00FF29F6">
        <w:t>Podemos observar un incremento exponencial en el costo promedio de la canasta familiar en diferentes regiones de la República Dominicana. Durante el periodo del 2020 al 2022, la Región Ozama experimentó un aumento en el precio de $RD 8</w:t>
      </w:r>
      <w:r w:rsidR="008157CC">
        <w:t>,</w:t>
      </w:r>
      <w:r w:rsidRPr="00FF29F6">
        <w:t>393.86, lo que equivale a un aumento porcentual del 21.64%. En la Región Norte o Cibao, el costo se elevó en $RD 7</w:t>
      </w:r>
      <w:r w:rsidR="008157CC">
        <w:t>,</w:t>
      </w:r>
      <w:r w:rsidRPr="00FF29F6">
        <w:t>868.22, representando un aumento porcentual del 25.68%. En la Región Este, el costo aumentó en $RD 10</w:t>
      </w:r>
      <w:r w:rsidR="00A33600">
        <w:t>,</w:t>
      </w:r>
      <w:r w:rsidRPr="00FF29F6">
        <w:t>857,</w:t>
      </w:r>
      <w:r w:rsidR="00615E9E">
        <w:t>14</w:t>
      </w:r>
      <w:r w:rsidRPr="00FF29F6">
        <w:t xml:space="preserve"> lo que supone un incremento porcentual del 41.09%. La Región Sur experimentó un aumento de $RD 8</w:t>
      </w:r>
      <w:r w:rsidR="008157CC">
        <w:t>,</w:t>
      </w:r>
      <w:r w:rsidRPr="00FF29F6">
        <w:t>216.85, lo que representa un incremento porcentual del 33.97%. Cabe destacar que, en términos relativos, la Región Este es la que experimentó el mayor aumento en el costo de la canasta familiar.</w:t>
      </w:r>
    </w:p>
    <w:p w14:paraId="27C67CFA" w14:textId="0FBA7EC8" w:rsidR="00291D95" w:rsidRDefault="00291D95" w:rsidP="00B3546A"/>
    <w:p w14:paraId="7D9B95BC" w14:textId="77777777" w:rsidR="001C0586" w:rsidRDefault="001C0586" w:rsidP="00B3546A"/>
    <w:p w14:paraId="265C4562" w14:textId="3C1DCC1C" w:rsidR="00B3546A" w:rsidRDefault="00B3546A" w:rsidP="00B3546A"/>
    <w:p w14:paraId="39FA3986" w14:textId="77777777" w:rsidR="001C0586" w:rsidRDefault="001C0586" w:rsidP="00B3546A"/>
    <w:p w14:paraId="440B264A" w14:textId="77777777" w:rsidR="00B3546A" w:rsidRDefault="00B3546A" w:rsidP="00B3546A">
      <w:r>
        <w:t>¿Hay un aumento significativo en el combustible en la República Dominicana 2020 – 2022</w:t>
      </w:r>
    </w:p>
    <w:p w14:paraId="19B05F27" w14:textId="7AB742F6" w:rsidR="005321D1" w:rsidRDefault="005321D1" w:rsidP="005321D1">
      <w:r>
        <w:t>Gráfico N.º 1</w:t>
      </w:r>
    </w:p>
    <w:p w14:paraId="1E3F0DF9" w14:textId="77777777" w:rsidR="005321D1" w:rsidRDefault="005321D1" w:rsidP="005321D1">
      <w:r>
        <w:rPr>
          <w:noProof/>
        </w:rPr>
        <mc:AlternateContent>
          <mc:Choice Requires="wps">
            <w:drawing>
              <wp:anchor distT="0" distB="0" distL="114300" distR="114300" simplePos="0" relativeHeight="251658244" behindDoc="0" locked="0" layoutInCell="1" allowOverlap="1" wp14:anchorId="142C1416" wp14:editId="7A0B5599">
                <wp:simplePos x="0" y="0"/>
                <wp:positionH relativeFrom="column">
                  <wp:posOffset>594995</wp:posOffset>
                </wp:positionH>
                <wp:positionV relativeFrom="paragraph">
                  <wp:posOffset>2196465</wp:posOffset>
                </wp:positionV>
                <wp:extent cx="4518660" cy="372110"/>
                <wp:effectExtent l="0" t="0" r="2540" b="0"/>
                <wp:wrapNone/>
                <wp:docPr id="26" name="Rectángulo 26"/>
                <wp:cNvGraphicFramePr/>
                <a:graphic xmlns:a="http://schemas.openxmlformats.org/drawingml/2006/main">
                  <a:graphicData uri="http://schemas.microsoft.com/office/word/2010/wordprocessingShape">
                    <wps:wsp>
                      <wps:cNvSpPr/>
                      <wps:spPr>
                        <a:xfrm>
                          <a:off x="0" y="0"/>
                          <a:ext cx="4518660" cy="37211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6A19884" w14:textId="77777777" w:rsidR="005321D1" w:rsidRDefault="005321D1" w:rsidP="005321D1">
                            <w:pPr>
                              <w:ind w:firstLine="0"/>
                              <w:jc w:val="left"/>
                              <w:rPr>
                                <w:sz w:val="20"/>
                                <w:szCs w:val="20"/>
                              </w:rPr>
                            </w:pPr>
                            <w:r>
                              <w:rPr>
                                <w:sz w:val="20"/>
                                <w:szCs w:val="20"/>
                              </w:rPr>
                              <w:t xml:space="preserve">Fuente: Elaboración propia, Oficina Nacional de Estadística (ONE) </w:t>
                            </w:r>
                          </w:p>
                          <w:p w14:paraId="6064E4F4" w14:textId="77777777" w:rsidR="005321D1" w:rsidRDefault="005321D1" w:rsidP="005321D1">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C1416" id="Rectángulo 26" o:spid="_x0000_s1028" style="position:absolute;left:0;text-align:left;margin-left:46.85pt;margin-top:172.95pt;width:355.8pt;height:29.3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" fillcolor="white [3201]" stroked="f" strokeweight="1pt">
                <v:textbox>
                  <w:txbxContent>
                    <w:p w14:paraId="66A19884" w14:textId="77777777" w:rsidR="005321D1" w:rsidRDefault="005321D1" w:rsidP="005321D1">
                      <w:pPr>
                        <w:ind w:firstLine="0"/>
                        <w:jc w:val="left"/>
                        <w:rPr>
                          <w:sz w:val="20"/>
                          <w:szCs w:val="20"/>
                        </w:rPr>
                      </w:pPr>
                      <w:r>
                        <w:rPr>
                          <w:sz w:val="20"/>
                          <w:szCs w:val="20"/>
                        </w:rPr>
                        <w:t xml:space="preserve">Fuente: Elaboración propia, Oficina Nacional de Estadística (ONE) </w:t>
                      </w:r>
                    </w:p>
                    <w:p w14:paraId="6064E4F4" w14:textId="77777777" w:rsidR="005321D1" w:rsidRDefault="005321D1" w:rsidP="005321D1">
                      <w:pPr>
                        <w:jc w:val="center"/>
                      </w:pPr>
                    </w:p>
                  </w:txbxContent>
                </v:textbox>
              </v:rect>
            </w:pict>
          </mc:Fallback>
        </mc:AlternateContent>
      </w:r>
      <w:r>
        <w:rPr>
          <w:noProof/>
        </w:rPr>
        <w:drawing>
          <wp:inline distT="0" distB="0" distL="0" distR="0" wp14:anchorId="1FDFC4F9" wp14:editId="669437A2">
            <wp:extent cx="4876800" cy="2438400"/>
            <wp:effectExtent l="0" t="0" r="0" b="0"/>
            <wp:docPr id="21" name="Imagen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áfico 2"/>
                    <pic:cNvPicPr>
                      <a:picLocks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76800" cy="2438400"/>
                    </a:xfrm>
                    <a:prstGeom prst="rect">
                      <a:avLst/>
                    </a:prstGeom>
                    <a:noFill/>
                    <a:ln>
                      <a:noFill/>
                    </a:ln>
                  </pic:spPr>
                </pic:pic>
              </a:graphicData>
            </a:graphic>
          </wp:inline>
        </w:drawing>
      </w:r>
    </w:p>
    <w:p w14:paraId="7407C2C6" w14:textId="77777777" w:rsidR="005321D1" w:rsidRDefault="005321D1" w:rsidP="005321D1">
      <w:pPr>
        <w:ind w:firstLine="0"/>
      </w:pPr>
    </w:p>
    <w:p w14:paraId="68C82468" w14:textId="77777777" w:rsidR="005321D1" w:rsidRDefault="005321D1" w:rsidP="005321D1"/>
    <w:p w14:paraId="61299AFF" w14:textId="77777777" w:rsidR="005321D1" w:rsidRDefault="005321D1" w:rsidP="005321D1">
      <w:r>
        <w:t>Según el banco central en el 2021, Incidieron además, los incrementos de precios de los pasajes en moto concho(17.24 %), carros públicos (9.59 %), pasajes aéreos (39.30 %), de los servicios de reparación de vehículos (12.39 %), pasajes en autobuses interurbanos de empresas asociadas (7.04 %) y privados (8.22 %), gomas (17.92 %), servicio de taxi (9.91 %), pasaje en autobús urbano (4.15 %), motocicletas (16.59 %), servicio de transporte escolar (25.96 %), lubricantes (20.08 %), automóviles (0.91 %), renovación licencia conducir (72.73 %), y baterías (9.03 %).</w:t>
      </w:r>
      <w:sdt>
        <w:sdtPr>
          <w:id w:val="1327641359"/>
          <w:citation/>
        </w:sdtPr>
        <w:sdtEndPr/>
        <w:sdtContent>
          <w:r>
            <w:fldChar w:fldCharType="begin"/>
          </w:r>
          <w:r>
            <w:instrText xml:space="preserve"> CITATION Ban22 \l 3082 </w:instrText>
          </w:r>
          <w:r>
            <w:fldChar w:fldCharType="separate"/>
          </w:r>
          <w:r>
            <w:rPr>
              <w:noProof/>
            </w:rPr>
            <w:t xml:space="preserve"> (Banco Central, 2022)</w:t>
          </w:r>
          <w:r>
            <w:fldChar w:fldCharType="end"/>
          </w:r>
        </w:sdtContent>
      </w:sdt>
    </w:p>
    <w:p w14:paraId="5B47A569" w14:textId="77777777" w:rsidR="005321D1" w:rsidRDefault="005321D1" w:rsidP="00B3546A"/>
    <w:p w14:paraId="22899065" w14:textId="77777777" w:rsidR="001C0586" w:rsidRDefault="001C0586" w:rsidP="00B3546A"/>
    <w:p w14:paraId="7AC8C503" w14:textId="77777777" w:rsidR="00B3546A" w:rsidRDefault="00B3546A" w:rsidP="00B3546A">
      <w:r>
        <w:t>¿El combustible tuvo algo que ver con el alza de la canasta familiar en la República Dominicana 2020 - 2022?</w:t>
      </w:r>
    </w:p>
    <w:p w14:paraId="3DD0A812" w14:textId="31FFB51B" w:rsidR="00A01E11" w:rsidRDefault="00A01E11" w:rsidP="00A01E11">
      <w:r>
        <w:t>Según el banco central, En adición al petróleo, los precios de los productos de la canasta básica dominicana han experimentado incrementos recientes debido a factores externos, particularmente al aumento de precios en los mercados globales de comoditas como el sorgo, el trigo, el maíz y la soya, entre otros. En esta línea, los precios del sorgo, la soya y el maíz, experimentaron notables incrementos de 98.0 %, 61.7 %, y 44.1 %, respectivamente, durante el último año. En cuanto al trigo, el aumento ha sido de 23.5 % durante los últimos 12 meses.</w:t>
      </w:r>
    </w:p>
    <w:p w14:paraId="08CC8672" w14:textId="77777777" w:rsidR="00A01E11" w:rsidRDefault="00A01E11" w:rsidP="00A01E11"/>
    <w:p w14:paraId="294E76F7" w14:textId="77777777" w:rsidR="00A01E11" w:rsidRDefault="00A01E11" w:rsidP="00A01E11">
      <w:r>
        <w:t>Estos aumentos en las cotizaciones de las materias primas señaladas, muchas de las cuales conforman insumos para la producción de otros rubros agropecuarios, avícolas e industriales, se han debido, fundamentalmente, a una sobre demanda de cereales y alimentos en el mercado mundial. Este incremento en la demanda ha sido exacerbado por economías emergentes como la China, que fue la primera en recuperarse de la crisis generada por el COVID-19, provocando mayores costos y restricciones a la movilidad marítima de mercancía, dada una escasez temporal de contenedores a nivel global.</w:t>
      </w:r>
    </w:p>
    <w:p w14:paraId="4236BA5F" w14:textId="77777777" w:rsidR="00A01E11" w:rsidRDefault="00A01E11" w:rsidP="00A01E11"/>
    <w:p w14:paraId="4C88E37F" w14:textId="19CA523B" w:rsidR="00A01E11" w:rsidRDefault="00A01E11" w:rsidP="00A01E11">
      <w:r>
        <w:t xml:space="preserve">Si bien muchos países se han beneficiado de la tendencia alcista en los precios de </w:t>
      </w:r>
      <w:r w:rsidR="00A653AB">
        <w:t>las comoditas</w:t>
      </w:r>
      <w:r>
        <w:t>, como, por ejemplo, el caso de México y Brasil con el petróleo, y de Chile con el cobre, el caso dominicano, al igual que el de otros países de Centroamérica, revela que las economías netamente importadoras de materias primas resultan ser más severamente golpeadas por los incrementos de los precios internacionales.</w:t>
      </w:r>
    </w:p>
    <w:p w14:paraId="1551BCBB" w14:textId="77777777" w:rsidR="00B3546A" w:rsidRDefault="00B3546A" w:rsidP="00B3546A">
      <w:pPr>
        <w:pStyle w:val="Ttulo2"/>
      </w:pPr>
    </w:p>
    <w:p w14:paraId="069607CD" w14:textId="77777777" w:rsidR="001C0586" w:rsidRPr="001C0586" w:rsidRDefault="001C0586" w:rsidP="001C0586"/>
    <w:p w14:paraId="7329D195" w14:textId="4781C952" w:rsidR="002C69D6" w:rsidRPr="005B1401" w:rsidRDefault="002C69D6" w:rsidP="003870FA">
      <w:pPr>
        <w:ind w:firstLine="0"/>
        <w:rPr>
          <w:sz w:val="22"/>
          <w:szCs w:val="22"/>
        </w:rPr>
        <w:sectPr w:rsidR="002C69D6" w:rsidRPr="005B1401" w:rsidSect="00F565D3">
          <w:footerReference w:type="even" r:id="rId46"/>
          <w:footerReference w:type="default" r:id="rId47"/>
          <w:pgSz w:w="12240" w:h="15840"/>
          <w:pgMar w:top="1440" w:right="1440" w:bottom="1440" w:left="1440" w:header="720" w:footer="720" w:gutter="0"/>
          <w:pgNumType w:start="0" w:chapStyle="1"/>
          <w:cols w:space="720"/>
          <w:titlePg/>
          <w:docGrid w:linePitch="360"/>
        </w:sectPr>
      </w:pPr>
    </w:p>
    <w:p w14:paraId="58092D52" w14:textId="600EB5D1" w:rsidR="00684406" w:rsidRDefault="00867F67" w:rsidP="00867F67">
      <w:pPr>
        <w:pStyle w:val="Ttulo1"/>
      </w:pPr>
      <w:bookmarkStart w:id="41" w:name="_Toc130763777"/>
      <w:r w:rsidRPr="00867F67">
        <w:lastRenderedPageBreak/>
        <w:t>Conclusión</w:t>
      </w:r>
      <w:bookmarkEnd w:id="41"/>
    </w:p>
    <w:p w14:paraId="776D8E00" w14:textId="77777777" w:rsidR="004F44B8" w:rsidRDefault="004F44B8" w:rsidP="004F44B8">
      <w:r>
        <w:t>En conclusión, el alza en el precio del combustible en la República Dominicana ha generado un impacto significativo en la economía del país y en la vida diaria de los ciudadanos. El aumento en los costos de transporte ha afectado directamente a los hogares dominicanos, quienes han visto comprometido su presupuesto debido al incremento en los precios de los productos básicos y servicios. Además, el aumento en los precios del combustible ha tenido un efecto negativo en el transporte público y privado, afectando a las empresas de transporte y a los usuarios, en su mayoría personas de bajos ingresos.</w:t>
      </w:r>
    </w:p>
    <w:p w14:paraId="40ED8D5C" w14:textId="77777777" w:rsidR="004F44B8" w:rsidRDefault="004F44B8" w:rsidP="004F44B8"/>
    <w:p w14:paraId="7454E9E5" w14:textId="77777777" w:rsidR="004F44B8" w:rsidRDefault="004F44B8" w:rsidP="004F44B8">
      <w:r>
        <w:t>Es importante destacar que la dependencia del petróleo y las fluctuaciones en los precios internacionales del mismo han afectado la economía del país en su conjunto. En este sentido, se hace necesario explorar alternativas de energía más sostenibles y amigables con el medio ambiente, lo que podría contribuir a reducir los efectos económicos del aumento del combustible en la República Dominicana. La implementación de medidas de eficiencia energética y la promoción de fuentes renovables de energía podrían ser estrategias efectivas para reducir la dependencia del combustible y proteger el poder adquisitivo de los ciudadanos.</w:t>
      </w:r>
    </w:p>
    <w:p w14:paraId="789DF079" w14:textId="77777777" w:rsidR="004F44B8" w:rsidRDefault="004F44B8" w:rsidP="004F44B8"/>
    <w:p w14:paraId="624A449F" w14:textId="7A47B094" w:rsidR="00867F67" w:rsidRDefault="004F44B8" w:rsidP="00E263C0">
      <w:pPr>
        <w:sectPr w:rsidR="00867F67" w:rsidSect="00F565D3">
          <w:pgSz w:w="12240" w:h="15840"/>
          <w:pgMar w:top="1440" w:right="1440" w:bottom="1440" w:left="1440" w:header="720" w:footer="720" w:gutter="0"/>
          <w:pgNumType w:start="0" w:chapStyle="1"/>
          <w:cols w:space="720"/>
          <w:titlePg/>
          <w:docGrid w:linePitch="360"/>
        </w:sectPr>
      </w:pPr>
      <w:r>
        <w:t>En resumen, resulta imprescindible buscar soluciones a la problemática del alza en el precio del combustible en la República Dominicana, considerando su impacto en la economía del país y en la calidad de vida de los ciudadanos. Se hace necesario promover el desarrollo de fuentes de energía más sostenibles y eficientes, con el objetivo de reducir la dependencia del petróleo y proteger la economía del país y el bienestar de los ciudadanos.</w:t>
      </w:r>
      <w:bookmarkStart w:id="42" w:name="_Toc129446219"/>
    </w:p>
    <w:p w14:paraId="06B13A2E" w14:textId="77777777" w:rsidR="00867F67" w:rsidRDefault="00867F67" w:rsidP="005726C9">
      <w:pPr>
        <w:ind w:firstLine="0"/>
      </w:pPr>
    </w:p>
    <w:bookmarkStart w:id="43" w:name="_Toc130763778" w:displacedByCustomXml="next"/>
    <w:sdt>
      <w:sdtPr>
        <w:rPr>
          <w:rFonts w:eastAsiaTheme="minorHAnsi" w:cstheme="minorBidi"/>
          <w:b w:val="0"/>
          <w:color w:val="auto"/>
          <w:sz w:val="24"/>
          <w:szCs w:val="24"/>
        </w:rPr>
        <w:id w:val="200903914"/>
        <w:docPartObj>
          <w:docPartGallery w:val="Bibliographies"/>
          <w:docPartUnique/>
        </w:docPartObj>
      </w:sdtPr>
      <w:sdtEndPr/>
      <w:sdtContent>
        <w:p w14:paraId="1B113F8F" w14:textId="48F8A5C7" w:rsidR="005726C9" w:rsidRDefault="005726C9">
          <w:pPr>
            <w:pStyle w:val="Ttulo1"/>
          </w:pPr>
          <w:r>
            <w:t>Bibliografía</w:t>
          </w:r>
          <w:bookmarkEnd w:id="42"/>
          <w:bookmarkEnd w:id="43"/>
        </w:p>
        <w:sdt>
          <w:sdtPr>
            <w:id w:val="111145805"/>
            <w:bibliography/>
          </w:sdtPr>
          <w:sdtEndPr/>
          <w:sdtContent>
            <w:p w14:paraId="66E56311" w14:textId="77777777" w:rsidR="00C30115" w:rsidRDefault="005726C9" w:rsidP="00C30115">
              <w:pPr>
                <w:pStyle w:val="Bibliografa"/>
                <w:ind w:left="720" w:hanging="720"/>
                <w:rPr>
                  <w:noProof/>
                </w:rPr>
              </w:pPr>
              <w:r>
                <w:fldChar w:fldCharType="begin"/>
              </w:r>
              <w:r>
                <w:instrText>BIBLIOGRAPHY</w:instrText>
              </w:r>
              <w:r>
                <w:fldChar w:fldCharType="separate"/>
              </w:r>
              <w:r w:rsidR="00C30115">
                <w:rPr>
                  <w:noProof/>
                </w:rPr>
                <w:t xml:space="preserve">Wikipedia. (2022). </w:t>
              </w:r>
              <w:r w:rsidR="00C30115">
                <w:rPr>
                  <w:i/>
                  <w:iCs/>
                  <w:noProof/>
                </w:rPr>
                <w:t>Combustible.</w:t>
              </w:r>
              <w:r w:rsidR="00C30115">
                <w:rPr>
                  <w:noProof/>
                </w:rPr>
                <w:t xml:space="preserve"> Wikipedia.</w:t>
              </w:r>
            </w:p>
            <w:p w14:paraId="09166530" w14:textId="77777777" w:rsidR="00C30115" w:rsidRDefault="00C30115" w:rsidP="00C30115">
              <w:pPr>
                <w:pStyle w:val="Bibliografa"/>
                <w:ind w:left="720" w:hanging="720"/>
                <w:rPr>
                  <w:noProof/>
                </w:rPr>
              </w:pPr>
              <w:r>
                <w:rPr>
                  <w:noProof/>
                </w:rPr>
                <w:t>Banco Central. (2022).</w:t>
              </w:r>
            </w:p>
            <w:p w14:paraId="3B348607" w14:textId="77777777" w:rsidR="00C30115" w:rsidRDefault="00C30115" w:rsidP="00C30115">
              <w:pPr>
                <w:pStyle w:val="Bibliografa"/>
                <w:ind w:left="720" w:hanging="720"/>
                <w:rPr>
                  <w:noProof/>
                </w:rPr>
              </w:pPr>
              <w:r>
                <w:rPr>
                  <w:noProof/>
                </w:rPr>
                <w:t>Internacianal Labour Organization. (2022).</w:t>
              </w:r>
            </w:p>
            <w:p w14:paraId="69069F18" w14:textId="77777777" w:rsidR="00C30115" w:rsidRDefault="00C30115" w:rsidP="00C30115">
              <w:pPr>
                <w:pStyle w:val="Bibliografa"/>
                <w:ind w:left="720" w:hanging="720"/>
                <w:rPr>
                  <w:noProof/>
                </w:rPr>
              </w:pPr>
              <w:r>
                <w:rPr>
                  <w:noProof/>
                </w:rPr>
                <w:t>BC. (12 de 1 de 2020). Obtenido de BANCO CENTRAL.</w:t>
              </w:r>
            </w:p>
            <w:p w14:paraId="3E1252C8" w14:textId="77777777" w:rsidR="00C30115" w:rsidRDefault="00C30115" w:rsidP="00C30115">
              <w:pPr>
                <w:pStyle w:val="Bibliografa"/>
                <w:ind w:left="720" w:hanging="720"/>
                <w:rPr>
                  <w:noProof/>
                </w:rPr>
              </w:pPr>
              <w:r>
                <w:rPr>
                  <w:noProof/>
                </w:rPr>
                <w:t xml:space="preserve">Monografias. (s.f.). </w:t>
              </w:r>
              <w:r>
                <w:rPr>
                  <w:i/>
                  <w:iCs/>
                  <w:noProof/>
                </w:rPr>
                <w:t>Monografias</w:t>
              </w:r>
              <w:r>
                <w:rPr>
                  <w:noProof/>
                </w:rPr>
                <w:t>. Obtenido de Monografias.</w:t>
              </w:r>
            </w:p>
            <w:p w14:paraId="5FFE8E2F" w14:textId="77777777" w:rsidR="00C30115" w:rsidRDefault="00C30115" w:rsidP="00C30115">
              <w:pPr>
                <w:pStyle w:val="Bibliografa"/>
                <w:ind w:left="720" w:hanging="720"/>
                <w:rPr>
                  <w:noProof/>
                </w:rPr>
              </w:pPr>
              <w:r>
                <w:rPr>
                  <w:noProof/>
                </w:rPr>
                <w:t xml:space="preserve">MARKETDATA. (s.f.). </w:t>
              </w:r>
              <w:r>
                <w:rPr>
                  <w:i/>
                  <w:iCs/>
                  <w:noProof/>
                </w:rPr>
                <w:t>MARKETDATA</w:t>
              </w:r>
              <w:r>
                <w:rPr>
                  <w:noProof/>
                </w:rPr>
                <w:t>. Obtenido de MARKETDATA.</w:t>
              </w:r>
            </w:p>
            <w:p w14:paraId="43A17E83" w14:textId="77777777" w:rsidR="00C30115" w:rsidRDefault="00C30115" w:rsidP="00C30115">
              <w:pPr>
                <w:pStyle w:val="Bibliografa"/>
                <w:ind w:left="720" w:hanging="720"/>
                <w:rPr>
                  <w:noProof/>
                </w:rPr>
              </w:pPr>
              <w:r>
                <w:rPr>
                  <w:noProof/>
                </w:rPr>
                <w:t xml:space="preserve">MERCADO. (2021). </w:t>
              </w:r>
              <w:r>
                <w:rPr>
                  <w:i/>
                  <w:iCs/>
                  <w:noProof/>
                </w:rPr>
                <w:t>MERCADO</w:t>
              </w:r>
              <w:r>
                <w:rPr>
                  <w:noProof/>
                </w:rPr>
                <w:t>. Obtenido de MERCADO.</w:t>
              </w:r>
            </w:p>
            <w:p w14:paraId="257F2E79" w14:textId="77777777" w:rsidR="00C30115" w:rsidRDefault="00C30115" w:rsidP="00C30115">
              <w:pPr>
                <w:pStyle w:val="Bibliografa"/>
                <w:ind w:left="720" w:hanging="720"/>
                <w:rPr>
                  <w:noProof/>
                </w:rPr>
              </w:pPr>
              <w:r>
                <w:rPr>
                  <w:noProof/>
                </w:rPr>
                <w:t xml:space="preserve">INEC. (s.f.). </w:t>
              </w:r>
              <w:r>
                <w:rPr>
                  <w:i/>
                  <w:iCs/>
                  <w:noProof/>
                </w:rPr>
                <w:t>INEC</w:t>
              </w:r>
              <w:r>
                <w:rPr>
                  <w:noProof/>
                </w:rPr>
                <w:t>. Obtenido de INEC.</w:t>
              </w:r>
            </w:p>
            <w:p w14:paraId="1B26AB5B" w14:textId="77777777" w:rsidR="00C30115" w:rsidRDefault="00C30115" w:rsidP="00C30115">
              <w:pPr>
                <w:pStyle w:val="Bibliografa"/>
                <w:ind w:left="720" w:hanging="720"/>
                <w:rPr>
                  <w:noProof/>
                </w:rPr>
              </w:pPr>
              <w:r>
                <w:rPr>
                  <w:noProof/>
                </w:rPr>
                <w:t xml:space="preserve">Wikipedia. (18 de 1 de 2021). </w:t>
              </w:r>
              <w:r>
                <w:rPr>
                  <w:i/>
                  <w:iCs/>
                  <w:noProof/>
                </w:rPr>
                <w:t>Wikipedia</w:t>
              </w:r>
              <w:r>
                <w:rPr>
                  <w:noProof/>
                </w:rPr>
                <w:t>. Obtenido de Wikipedia.</w:t>
              </w:r>
            </w:p>
            <w:p w14:paraId="35887BE7" w14:textId="77777777" w:rsidR="00C30115" w:rsidRDefault="00C30115" w:rsidP="00C30115">
              <w:pPr>
                <w:pStyle w:val="Bibliografa"/>
                <w:ind w:left="720" w:hanging="720"/>
                <w:rPr>
                  <w:noProof/>
                </w:rPr>
              </w:pPr>
              <w:r>
                <w:rPr>
                  <w:noProof/>
                </w:rPr>
                <w:t xml:space="preserve">EmpresaActual. (s.f.). </w:t>
              </w:r>
              <w:r>
                <w:rPr>
                  <w:i/>
                  <w:iCs/>
                  <w:noProof/>
                </w:rPr>
                <w:t>EmpresaActual</w:t>
              </w:r>
              <w:r>
                <w:rPr>
                  <w:noProof/>
                </w:rPr>
                <w:t>. Obtenido de EmpresaActual.</w:t>
              </w:r>
            </w:p>
            <w:p w14:paraId="50062F73" w14:textId="77777777" w:rsidR="00C30115" w:rsidRDefault="00C30115" w:rsidP="00C30115">
              <w:pPr>
                <w:pStyle w:val="Bibliografa"/>
                <w:ind w:left="720" w:hanging="720"/>
                <w:rPr>
                  <w:noProof/>
                </w:rPr>
              </w:pPr>
              <w:r>
                <w:rPr>
                  <w:noProof/>
                </w:rPr>
                <w:t xml:space="preserve">Analytica. (s.f.). </w:t>
              </w:r>
              <w:r>
                <w:rPr>
                  <w:i/>
                  <w:iCs/>
                  <w:noProof/>
                </w:rPr>
                <w:t>Analytica</w:t>
              </w:r>
              <w:r>
                <w:rPr>
                  <w:noProof/>
                </w:rPr>
                <w:t>. Obtenido de Analytica.</w:t>
              </w:r>
            </w:p>
            <w:p w14:paraId="7FC01368" w14:textId="2785897F" w:rsidR="005726C9" w:rsidRDefault="005726C9" w:rsidP="00C30115">
              <w:r>
                <w:rPr>
                  <w:b/>
                  <w:bCs/>
                  <w:noProof/>
                </w:rPr>
                <w:fldChar w:fldCharType="end"/>
              </w:r>
            </w:p>
          </w:sdtContent>
        </w:sdt>
      </w:sdtContent>
    </w:sdt>
    <w:p w14:paraId="145D68E8" w14:textId="77777777" w:rsidR="0009026C" w:rsidRPr="007775BA" w:rsidRDefault="0009026C" w:rsidP="007775BA">
      <w:pPr>
        <w:rPr>
          <w:b/>
          <w:bCs/>
        </w:rPr>
      </w:pPr>
      <w:r w:rsidRPr="007775BA">
        <w:rPr>
          <w:b/>
          <w:bCs/>
        </w:rPr>
        <w:t>Anexos cuestionario aplicado</w:t>
      </w:r>
    </w:p>
    <w:p w14:paraId="21843DDD" w14:textId="6381B0AF" w:rsidR="007775BA" w:rsidRDefault="00AC5723" w:rsidP="007775BA">
      <w:hyperlink r:id="rId48" w:anchor="FormId=v9NWkZ3Ty0Kr9rfeykoIkhpd1IEnmSxHtyu3wNBEb_pUQ0YwMlgzRzNDSFROMkMzRDlBTDNTWldHNC4u" w:history="1">
        <w:r w:rsidR="007775BA" w:rsidRPr="00B013AB">
          <w:rPr>
            <w:rStyle w:val="Hipervnculo"/>
          </w:rPr>
          <w:t>https://forms.office.com/Pages/DesignPage.aspx?lang=es-ES&amp;origin=OfficeDotCom&amp;route=OfficeHome&amp;sessionId=513214f9-bff0-4e1c-afc8-668d936263f4#FormId=v9NWkZ3Ty0Kr9rfeykoIkhpd1IEnmSxHtyu3wNBEb_pUQ0YwMlgzRzNDSFROMkMzRDlBTDNTWldHNC4u</w:t>
        </w:r>
      </w:hyperlink>
    </w:p>
    <w:p w14:paraId="7114DACE" w14:textId="77777777" w:rsidR="000468E0" w:rsidRDefault="000468E0" w:rsidP="007775BA">
      <w:pPr>
        <w:ind w:firstLine="0"/>
      </w:pPr>
    </w:p>
    <w:p w14:paraId="6F1CEC86" w14:textId="72772ED9" w:rsidR="000468E0" w:rsidRDefault="00DB2CAE" w:rsidP="007775BA">
      <w:pPr>
        <w:rPr>
          <w:b/>
          <w:bCs/>
        </w:rPr>
      </w:pPr>
      <w:r>
        <w:rPr>
          <w:b/>
          <w:bCs/>
        </w:rPr>
        <w:t xml:space="preserve">Repositorio de datos </w:t>
      </w:r>
    </w:p>
    <w:p w14:paraId="403FAC33" w14:textId="049CAB76" w:rsidR="004A3727" w:rsidRDefault="00AC5723" w:rsidP="007775BA">
      <w:pPr>
        <w:rPr>
          <w:b/>
          <w:bCs/>
        </w:rPr>
      </w:pPr>
      <w:hyperlink r:id="rId49" w:history="1">
        <w:r w:rsidR="004A3727" w:rsidRPr="00B013AB">
          <w:rPr>
            <w:rStyle w:val="Hipervnculo"/>
            <w:b/>
            <w:bCs/>
          </w:rPr>
          <w:t>https://github.com/Oliverdy19/An-lisis-del-combustible</w:t>
        </w:r>
      </w:hyperlink>
    </w:p>
    <w:p w14:paraId="4686E16C" w14:textId="77777777" w:rsidR="004A3727" w:rsidRDefault="004A3727" w:rsidP="007775BA">
      <w:pPr>
        <w:rPr>
          <w:b/>
          <w:bCs/>
        </w:rPr>
      </w:pPr>
    </w:p>
    <w:p w14:paraId="4BB3F831" w14:textId="77777777" w:rsidR="007775BA" w:rsidRPr="007775BA" w:rsidRDefault="007775BA" w:rsidP="007775BA">
      <w:pPr>
        <w:rPr>
          <w:b/>
          <w:bCs/>
          <w:lang w:val="es-US"/>
        </w:rPr>
      </w:pPr>
    </w:p>
    <w:p w14:paraId="50D1254F" w14:textId="77777777" w:rsidR="000468E0" w:rsidRPr="000468E0" w:rsidRDefault="000468E0" w:rsidP="000468E0">
      <w:pPr>
        <w:rPr>
          <w:lang w:val="es-US"/>
        </w:rPr>
      </w:pPr>
    </w:p>
    <w:p w14:paraId="3E89D501" w14:textId="2768DC75" w:rsidR="007223E9" w:rsidRPr="009739A9" w:rsidRDefault="007223E9" w:rsidP="009739A9">
      <w:pPr>
        <w:spacing w:line="480" w:lineRule="auto"/>
        <w:ind w:firstLine="0"/>
        <w:rPr>
          <w:rFonts w:eastAsiaTheme="majorEastAsia" w:cstheme="majorBidi"/>
          <w:b/>
          <w:color w:val="000000" w:themeColor="text1"/>
          <w:sz w:val="32"/>
          <w:szCs w:val="32"/>
        </w:rPr>
      </w:pPr>
    </w:p>
    <w:sectPr w:rsidR="007223E9" w:rsidRPr="009739A9" w:rsidSect="00F565D3">
      <w:pgSz w:w="12240" w:h="15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3B202" w14:textId="77777777" w:rsidR="005172C3" w:rsidRDefault="005172C3" w:rsidP="00056920">
      <w:pPr>
        <w:spacing w:line="240" w:lineRule="auto"/>
      </w:pPr>
      <w:r>
        <w:separator/>
      </w:r>
    </w:p>
  </w:endnote>
  <w:endnote w:type="continuationSeparator" w:id="0">
    <w:p w14:paraId="2B23B6BB" w14:textId="77777777" w:rsidR="005172C3" w:rsidRDefault="005172C3" w:rsidP="00056920">
      <w:pPr>
        <w:spacing w:line="240" w:lineRule="auto"/>
      </w:pPr>
      <w:r>
        <w:continuationSeparator/>
      </w:r>
    </w:p>
  </w:endnote>
  <w:endnote w:type="continuationNotice" w:id="1">
    <w:p w14:paraId="0FF5AD12" w14:textId="77777777" w:rsidR="005172C3" w:rsidRDefault="005172C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54176792"/>
      <w:docPartObj>
        <w:docPartGallery w:val="Page Numbers (Bottom of Page)"/>
        <w:docPartUnique/>
      </w:docPartObj>
    </w:sdtPr>
    <w:sdtEndPr>
      <w:rPr>
        <w:rStyle w:val="Nmerodepgina"/>
      </w:rPr>
    </w:sdtEndPr>
    <w:sdtContent>
      <w:p w14:paraId="3BCD4F38" w14:textId="5CEF8F02" w:rsidR="00F5637A" w:rsidRDefault="00F5637A">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DF381C">
          <w:rPr>
            <w:rStyle w:val="Nmerodepgina"/>
            <w:noProof/>
          </w:rPr>
          <w:t>2</w:t>
        </w:r>
        <w:r>
          <w:rPr>
            <w:rStyle w:val="Nmerodepgina"/>
          </w:rPr>
          <w:fldChar w:fldCharType="end"/>
        </w:r>
      </w:p>
    </w:sdtContent>
  </w:sdt>
  <w:p w14:paraId="155A1466" w14:textId="77777777" w:rsidR="00056920" w:rsidRDefault="0005692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21219684"/>
      <w:docPartObj>
        <w:docPartGallery w:val="Page Numbers (Bottom of Page)"/>
        <w:docPartUnique/>
      </w:docPartObj>
    </w:sdtPr>
    <w:sdtEndPr>
      <w:rPr>
        <w:rStyle w:val="Nmerodepgina"/>
      </w:rPr>
    </w:sdtEndPr>
    <w:sdtContent>
      <w:p w14:paraId="0AF73F62" w14:textId="6373DEFA" w:rsidR="00F5637A" w:rsidRDefault="00F5637A">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69DAD3AB" w14:textId="77777777" w:rsidR="00056920" w:rsidRDefault="0005692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69473" w14:textId="77777777" w:rsidR="005172C3" w:rsidRDefault="005172C3" w:rsidP="00056920">
      <w:pPr>
        <w:spacing w:line="240" w:lineRule="auto"/>
      </w:pPr>
      <w:r>
        <w:separator/>
      </w:r>
    </w:p>
  </w:footnote>
  <w:footnote w:type="continuationSeparator" w:id="0">
    <w:p w14:paraId="6CE3E336" w14:textId="77777777" w:rsidR="005172C3" w:rsidRDefault="005172C3" w:rsidP="00056920">
      <w:pPr>
        <w:spacing w:line="240" w:lineRule="auto"/>
      </w:pPr>
      <w:r>
        <w:continuationSeparator/>
      </w:r>
    </w:p>
  </w:footnote>
  <w:footnote w:type="continuationNotice" w:id="1">
    <w:p w14:paraId="2979D171" w14:textId="77777777" w:rsidR="005172C3" w:rsidRDefault="005172C3">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21889"/>
    <w:multiLevelType w:val="hybridMultilevel"/>
    <w:tmpl w:val="09AC7F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C33EFC"/>
    <w:multiLevelType w:val="hybridMultilevel"/>
    <w:tmpl w:val="F98C2448"/>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 w15:restartNumberingAfterBreak="0">
    <w:nsid w:val="185F1AB4"/>
    <w:multiLevelType w:val="hybridMultilevel"/>
    <w:tmpl w:val="6192A43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A921BE6"/>
    <w:multiLevelType w:val="hybridMultilevel"/>
    <w:tmpl w:val="8216F2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AF72170"/>
    <w:multiLevelType w:val="hybridMultilevel"/>
    <w:tmpl w:val="DFB0058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291F3C11"/>
    <w:multiLevelType w:val="hybridMultilevel"/>
    <w:tmpl w:val="22102D78"/>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6" w15:restartNumberingAfterBreak="0">
    <w:nsid w:val="35930246"/>
    <w:multiLevelType w:val="hybridMultilevel"/>
    <w:tmpl w:val="C25E2D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2053E46"/>
    <w:multiLevelType w:val="hybridMultilevel"/>
    <w:tmpl w:val="743237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4254B66"/>
    <w:multiLevelType w:val="hybridMultilevel"/>
    <w:tmpl w:val="919E04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582B3A04"/>
    <w:multiLevelType w:val="hybridMultilevel"/>
    <w:tmpl w:val="D6C61D90"/>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0" w15:restartNumberingAfterBreak="0">
    <w:nsid w:val="5D8631DD"/>
    <w:multiLevelType w:val="hybridMultilevel"/>
    <w:tmpl w:val="764237C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36F5498"/>
    <w:multiLevelType w:val="hybridMultilevel"/>
    <w:tmpl w:val="39E0C10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71F1042D"/>
    <w:multiLevelType w:val="hybridMultilevel"/>
    <w:tmpl w:val="569E8772"/>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72A4E9D"/>
    <w:multiLevelType w:val="hybridMultilevel"/>
    <w:tmpl w:val="6098386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C48266C"/>
    <w:multiLevelType w:val="hybridMultilevel"/>
    <w:tmpl w:val="70249D94"/>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5" w15:restartNumberingAfterBreak="0">
    <w:nsid w:val="7F6E7C6C"/>
    <w:multiLevelType w:val="hybridMultilevel"/>
    <w:tmpl w:val="3E722C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7FA07B63"/>
    <w:multiLevelType w:val="hybridMultilevel"/>
    <w:tmpl w:val="B60A466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99921785">
    <w:abstractNumId w:val="3"/>
  </w:num>
  <w:num w:numId="2" w16cid:durableId="1733654176">
    <w:abstractNumId w:val="6"/>
  </w:num>
  <w:num w:numId="3" w16cid:durableId="1665089560">
    <w:abstractNumId w:val="0"/>
  </w:num>
  <w:num w:numId="4" w16cid:durableId="213734221">
    <w:abstractNumId w:val="15"/>
  </w:num>
  <w:num w:numId="5" w16cid:durableId="1248615582">
    <w:abstractNumId w:val="9"/>
  </w:num>
  <w:num w:numId="6" w16cid:durableId="1862545511">
    <w:abstractNumId w:val="5"/>
  </w:num>
  <w:num w:numId="7" w16cid:durableId="1920019761">
    <w:abstractNumId w:val="14"/>
  </w:num>
  <w:num w:numId="8" w16cid:durableId="1627277086">
    <w:abstractNumId w:val="1"/>
  </w:num>
  <w:num w:numId="9" w16cid:durableId="2077891963">
    <w:abstractNumId w:val="4"/>
  </w:num>
  <w:num w:numId="10" w16cid:durableId="1548058299">
    <w:abstractNumId w:val="12"/>
  </w:num>
  <w:num w:numId="11" w16cid:durableId="1284113936">
    <w:abstractNumId w:val="8"/>
  </w:num>
  <w:num w:numId="12" w16cid:durableId="1446198622">
    <w:abstractNumId w:val="13"/>
  </w:num>
  <w:num w:numId="13" w16cid:durableId="1553350718">
    <w:abstractNumId w:val="7"/>
  </w:num>
  <w:num w:numId="14" w16cid:durableId="276332241">
    <w:abstractNumId w:val="10"/>
  </w:num>
  <w:num w:numId="15" w16cid:durableId="2096978253">
    <w:abstractNumId w:val="2"/>
  </w:num>
  <w:num w:numId="16" w16cid:durableId="1652325390">
    <w:abstractNumId w:val="16"/>
  </w:num>
  <w:num w:numId="17" w16cid:durableId="19689746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activeWritingStyle w:appName="MSWord" w:lang="en-US"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es-MX" w:vendorID="64" w:dllVersion="0" w:nlCheck="1" w:checkStyle="0"/>
  <w:activeWritingStyle w:appName="MSWord" w:lang="es-US" w:vendorID="64" w:dllVersion="0" w:nlCheck="1" w:checkStyle="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079"/>
    <w:rsid w:val="000009BB"/>
    <w:rsid w:val="00001914"/>
    <w:rsid w:val="00003E40"/>
    <w:rsid w:val="00004471"/>
    <w:rsid w:val="00005E49"/>
    <w:rsid w:val="00010F2D"/>
    <w:rsid w:val="0001195E"/>
    <w:rsid w:val="00011FF7"/>
    <w:rsid w:val="000121AE"/>
    <w:rsid w:val="0001284E"/>
    <w:rsid w:val="00013B26"/>
    <w:rsid w:val="00021486"/>
    <w:rsid w:val="00021A17"/>
    <w:rsid w:val="000222C6"/>
    <w:rsid w:val="0002328B"/>
    <w:rsid w:val="00023ECF"/>
    <w:rsid w:val="0002442C"/>
    <w:rsid w:val="000261C5"/>
    <w:rsid w:val="00026C74"/>
    <w:rsid w:val="00030BF9"/>
    <w:rsid w:val="000316B2"/>
    <w:rsid w:val="00032303"/>
    <w:rsid w:val="00033C2E"/>
    <w:rsid w:val="00034154"/>
    <w:rsid w:val="00035DF8"/>
    <w:rsid w:val="00037E37"/>
    <w:rsid w:val="00040D37"/>
    <w:rsid w:val="0004295E"/>
    <w:rsid w:val="00043473"/>
    <w:rsid w:val="00043AF5"/>
    <w:rsid w:val="00044870"/>
    <w:rsid w:val="00044BF2"/>
    <w:rsid w:val="000468E0"/>
    <w:rsid w:val="00053F7B"/>
    <w:rsid w:val="000556F1"/>
    <w:rsid w:val="00055D33"/>
    <w:rsid w:val="00056920"/>
    <w:rsid w:val="000576AC"/>
    <w:rsid w:val="00057D3B"/>
    <w:rsid w:val="00057DAD"/>
    <w:rsid w:val="000609C4"/>
    <w:rsid w:val="000620C4"/>
    <w:rsid w:val="00063C85"/>
    <w:rsid w:val="000656AC"/>
    <w:rsid w:val="000674B6"/>
    <w:rsid w:val="000702B1"/>
    <w:rsid w:val="00071169"/>
    <w:rsid w:val="000719D2"/>
    <w:rsid w:val="00072BF6"/>
    <w:rsid w:val="000734AC"/>
    <w:rsid w:val="000738F7"/>
    <w:rsid w:val="00073E92"/>
    <w:rsid w:val="00074C6A"/>
    <w:rsid w:val="00080727"/>
    <w:rsid w:val="0008389A"/>
    <w:rsid w:val="00084B5D"/>
    <w:rsid w:val="000860B9"/>
    <w:rsid w:val="000873B5"/>
    <w:rsid w:val="000873C1"/>
    <w:rsid w:val="0009026C"/>
    <w:rsid w:val="0009149E"/>
    <w:rsid w:val="00092156"/>
    <w:rsid w:val="00092785"/>
    <w:rsid w:val="0009281E"/>
    <w:rsid w:val="0009309E"/>
    <w:rsid w:val="000944E0"/>
    <w:rsid w:val="0009454C"/>
    <w:rsid w:val="00097E76"/>
    <w:rsid w:val="000A00C7"/>
    <w:rsid w:val="000A0B55"/>
    <w:rsid w:val="000A1329"/>
    <w:rsid w:val="000A5047"/>
    <w:rsid w:val="000A7B89"/>
    <w:rsid w:val="000B0AB2"/>
    <w:rsid w:val="000B23C5"/>
    <w:rsid w:val="000B2F46"/>
    <w:rsid w:val="000B3684"/>
    <w:rsid w:val="000B508B"/>
    <w:rsid w:val="000B621E"/>
    <w:rsid w:val="000C11B7"/>
    <w:rsid w:val="000C14B8"/>
    <w:rsid w:val="000C1E25"/>
    <w:rsid w:val="000C3D1B"/>
    <w:rsid w:val="000C5A52"/>
    <w:rsid w:val="000C6A19"/>
    <w:rsid w:val="000C6B92"/>
    <w:rsid w:val="000D103B"/>
    <w:rsid w:val="000D185F"/>
    <w:rsid w:val="000D1BFE"/>
    <w:rsid w:val="000D2B4A"/>
    <w:rsid w:val="000D2DB5"/>
    <w:rsid w:val="000D6281"/>
    <w:rsid w:val="000D75CB"/>
    <w:rsid w:val="000E0933"/>
    <w:rsid w:val="000E1184"/>
    <w:rsid w:val="000E192F"/>
    <w:rsid w:val="000E30BB"/>
    <w:rsid w:val="000E31B8"/>
    <w:rsid w:val="000E347A"/>
    <w:rsid w:val="000E380E"/>
    <w:rsid w:val="000E3AAD"/>
    <w:rsid w:val="000E4DC6"/>
    <w:rsid w:val="000E5B40"/>
    <w:rsid w:val="000E7039"/>
    <w:rsid w:val="000E77D1"/>
    <w:rsid w:val="000F0094"/>
    <w:rsid w:val="000F0756"/>
    <w:rsid w:val="000F10E3"/>
    <w:rsid w:val="000F2138"/>
    <w:rsid w:val="000F23D7"/>
    <w:rsid w:val="000F2E1D"/>
    <w:rsid w:val="000F2F9C"/>
    <w:rsid w:val="000F3797"/>
    <w:rsid w:val="000F3AE2"/>
    <w:rsid w:val="000F4391"/>
    <w:rsid w:val="000F68C2"/>
    <w:rsid w:val="000F7A2A"/>
    <w:rsid w:val="001021C6"/>
    <w:rsid w:val="001028DA"/>
    <w:rsid w:val="00104EE5"/>
    <w:rsid w:val="0010565D"/>
    <w:rsid w:val="001056A0"/>
    <w:rsid w:val="0010747A"/>
    <w:rsid w:val="00110F97"/>
    <w:rsid w:val="00111353"/>
    <w:rsid w:val="00111470"/>
    <w:rsid w:val="00115E84"/>
    <w:rsid w:val="00115E9D"/>
    <w:rsid w:val="001163F1"/>
    <w:rsid w:val="00116EEF"/>
    <w:rsid w:val="001204AA"/>
    <w:rsid w:val="0012068A"/>
    <w:rsid w:val="001206FA"/>
    <w:rsid w:val="00120C18"/>
    <w:rsid w:val="00121FF1"/>
    <w:rsid w:val="00122157"/>
    <w:rsid w:val="0012379F"/>
    <w:rsid w:val="0012462C"/>
    <w:rsid w:val="00124823"/>
    <w:rsid w:val="0012687D"/>
    <w:rsid w:val="00130E20"/>
    <w:rsid w:val="00131ABF"/>
    <w:rsid w:val="001329BF"/>
    <w:rsid w:val="00133142"/>
    <w:rsid w:val="001335A3"/>
    <w:rsid w:val="00133D9C"/>
    <w:rsid w:val="00134BDB"/>
    <w:rsid w:val="0013534F"/>
    <w:rsid w:val="00135AAB"/>
    <w:rsid w:val="0013747C"/>
    <w:rsid w:val="001438AC"/>
    <w:rsid w:val="0014398A"/>
    <w:rsid w:val="0014537A"/>
    <w:rsid w:val="00145AEA"/>
    <w:rsid w:val="001507A4"/>
    <w:rsid w:val="001519B2"/>
    <w:rsid w:val="001537D1"/>
    <w:rsid w:val="0015512F"/>
    <w:rsid w:val="00156B41"/>
    <w:rsid w:val="001633A9"/>
    <w:rsid w:val="00165508"/>
    <w:rsid w:val="001662DF"/>
    <w:rsid w:val="001666A7"/>
    <w:rsid w:val="00166A53"/>
    <w:rsid w:val="00166F08"/>
    <w:rsid w:val="001670CF"/>
    <w:rsid w:val="00167B6C"/>
    <w:rsid w:val="001715B1"/>
    <w:rsid w:val="001715B7"/>
    <w:rsid w:val="00172A50"/>
    <w:rsid w:val="00172F1E"/>
    <w:rsid w:val="00173334"/>
    <w:rsid w:val="00173946"/>
    <w:rsid w:val="001804A3"/>
    <w:rsid w:val="00180895"/>
    <w:rsid w:val="00181370"/>
    <w:rsid w:val="0018197C"/>
    <w:rsid w:val="00183EE9"/>
    <w:rsid w:val="001849C9"/>
    <w:rsid w:val="001856C6"/>
    <w:rsid w:val="00186908"/>
    <w:rsid w:val="00186DB5"/>
    <w:rsid w:val="00191250"/>
    <w:rsid w:val="001912CC"/>
    <w:rsid w:val="00191656"/>
    <w:rsid w:val="00191C59"/>
    <w:rsid w:val="00192C6C"/>
    <w:rsid w:val="00193AB2"/>
    <w:rsid w:val="00193FD3"/>
    <w:rsid w:val="0019500A"/>
    <w:rsid w:val="001965A7"/>
    <w:rsid w:val="0019693D"/>
    <w:rsid w:val="00197A63"/>
    <w:rsid w:val="00197B32"/>
    <w:rsid w:val="001A055D"/>
    <w:rsid w:val="001A05DA"/>
    <w:rsid w:val="001A298E"/>
    <w:rsid w:val="001A3658"/>
    <w:rsid w:val="001A6566"/>
    <w:rsid w:val="001A6AD8"/>
    <w:rsid w:val="001A74F5"/>
    <w:rsid w:val="001A7820"/>
    <w:rsid w:val="001B194D"/>
    <w:rsid w:val="001B32B5"/>
    <w:rsid w:val="001B3CB6"/>
    <w:rsid w:val="001B3FD8"/>
    <w:rsid w:val="001B507E"/>
    <w:rsid w:val="001B5D81"/>
    <w:rsid w:val="001B73BC"/>
    <w:rsid w:val="001B764E"/>
    <w:rsid w:val="001B7837"/>
    <w:rsid w:val="001C0586"/>
    <w:rsid w:val="001C143C"/>
    <w:rsid w:val="001C1E01"/>
    <w:rsid w:val="001C21B0"/>
    <w:rsid w:val="001C22E1"/>
    <w:rsid w:val="001C2720"/>
    <w:rsid w:val="001C4E08"/>
    <w:rsid w:val="001C688C"/>
    <w:rsid w:val="001D0795"/>
    <w:rsid w:val="001D21F3"/>
    <w:rsid w:val="001D32E3"/>
    <w:rsid w:val="001D4417"/>
    <w:rsid w:val="001D4DB0"/>
    <w:rsid w:val="001D5C42"/>
    <w:rsid w:val="001D6BCB"/>
    <w:rsid w:val="001E4D5E"/>
    <w:rsid w:val="001E5AAB"/>
    <w:rsid w:val="001E6B3B"/>
    <w:rsid w:val="001E6F08"/>
    <w:rsid w:val="001E7A74"/>
    <w:rsid w:val="001E7C3C"/>
    <w:rsid w:val="001E7CBB"/>
    <w:rsid w:val="001F18BF"/>
    <w:rsid w:val="001F1FAB"/>
    <w:rsid w:val="001F2451"/>
    <w:rsid w:val="001F2FB9"/>
    <w:rsid w:val="001F2FE9"/>
    <w:rsid w:val="001F3265"/>
    <w:rsid w:val="001F4A40"/>
    <w:rsid w:val="001F6A37"/>
    <w:rsid w:val="001F7A1B"/>
    <w:rsid w:val="00200EC4"/>
    <w:rsid w:val="002020F8"/>
    <w:rsid w:val="00203377"/>
    <w:rsid w:val="002048FF"/>
    <w:rsid w:val="0020541D"/>
    <w:rsid w:val="0020618C"/>
    <w:rsid w:val="00206DE9"/>
    <w:rsid w:val="00207217"/>
    <w:rsid w:val="00213418"/>
    <w:rsid w:val="00214DE8"/>
    <w:rsid w:val="0021529B"/>
    <w:rsid w:val="00215E8A"/>
    <w:rsid w:val="0021746F"/>
    <w:rsid w:val="00217B8C"/>
    <w:rsid w:val="00220DB4"/>
    <w:rsid w:val="002216F1"/>
    <w:rsid w:val="00222492"/>
    <w:rsid w:val="00222F4E"/>
    <w:rsid w:val="002231FD"/>
    <w:rsid w:val="0022337C"/>
    <w:rsid w:val="00224BDC"/>
    <w:rsid w:val="00225F5F"/>
    <w:rsid w:val="00230610"/>
    <w:rsid w:val="00230B94"/>
    <w:rsid w:val="00230EAC"/>
    <w:rsid w:val="00231498"/>
    <w:rsid w:val="002322D1"/>
    <w:rsid w:val="00232B59"/>
    <w:rsid w:val="00233538"/>
    <w:rsid w:val="002337F2"/>
    <w:rsid w:val="00235898"/>
    <w:rsid w:val="0023625D"/>
    <w:rsid w:val="00236379"/>
    <w:rsid w:val="00237D28"/>
    <w:rsid w:val="0024234E"/>
    <w:rsid w:val="00243F12"/>
    <w:rsid w:val="00245789"/>
    <w:rsid w:val="0025048E"/>
    <w:rsid w:val="0025053B"/>
    <w:rsid w:val="0025137E"/>
    <w:rsid w:val="002514A1"/>
    <w:rsid w:val="00251F2D"/>
    <w:rsid w:val="00253543"/>
    <w:rsid w:val="002537F2"/>
    <w:rsid w:val="0025388F"/>
    <w:rsid w:val="00254094"/>
    <w:rsid w:val="002542E7"/>
    <w:rsid w:val="00257052"/>
    <w:rsid w:val="002578B6"/>
    <w:rsid w:val="002617BF"/>
    <w:rsid w:val="002617D7"/>
    <w:rsid w:val="00262279"/>
    <w:rsid w:val="00264F6D"/>
    <w:rsid w:val="00264F93"/>
    <w:rsid w:val="002656A4"/>
    <w:rsid w:val="0026653A"/>
    <w:rsid w:val="00270205"/>
    <w:rsid w:val="00271906"/>
    <w:rsid w:val="00271FAC"/>
    <w:rsid w:val="0027215E"/>
    <w:rsid w:val="002722F1"/>
    <w:rsid w:val="00272642"/>
    <w:rsid w:val="00272E9A"/>
    <w:rsid w:val="0027349E"/>
    <w:rsid w:val="00275173"/>
    <w:rsid w:val="002753C3"/>
    <w:rsid w:val="00275DC0"/>
    <w:rsid w:val="00277F59"/>
    <w:rsid w:val="00280D82"/>
    <w:rsid w:val="00281E70"/>
    <w:rsid w:val="002837D8"/>
    <w:rsid w:val="002848AF"/>
    <w:rsid w:val="00286A4B"/>
    <w:rsid w:val="00286B27"/>
    <w:rsid w:val="00286D26"/>
    <w:rsid w:val="00290D26"/>
    <w:rsid w:val="00291D95"/>
    <w:rsid w:val="0029425C"/>
    <w:rsid w:val="00295BA9"/>
    <w:rsid w:val="0029659E"/>
    <w:rsid w:val="002974D3"/>
    <w:rsid w:val="00297824"/>
    <w:rsid w:val="00297A61"/>
    <w:rsid w:val="002A1091"/>
    <w:rsid w:val="002A11EA"/>
    <w:rsid w:val="002A1B92"/>
    <w:rsid w:val="002A2CDD"/>
    <w:rsid w:val="002A4C18"/>
    <w:rsid w:val="002A5E91"/>
    <w:rsid w:val="002A65BC"/>
    <w:rsid w:val="002A6BF0"/>
    <w:rsid w:val="002A6CAB"/>
    <w:rsid w:val="002A7189"/>
    <w:rsid w:val="002A7426"/>
    <w:rsid w:val="002B2998"/>
    <w:rsid w:val="002B3E61"/>
    <w:rsid w:val="002B5116"/>
    <w:rsid w:val="002B618E"/>
    <w:rsid w:val="002B6274"/>
    <w:rsid w:val="002B6F74"/>
    <w:rsid w:val="002C0926"/>
    <w:rsid w:val="002C0B97"/>
    <w:rsid w:val="002C1CA0"/>
    <w:rsid w:val="002C240B"/>
    <w:rsid w:val="002C43D0"/>
    <w:rsid w:val="002C4D14"/>
    <w:rsid w:val="002C5B43"/>
    <w:rsid w:val="002C67A8"/>
    <w:rsid w:val="002C69D6"/>
    <w:rsid w:val="002C75DE"/>
    <w:rsid w:val="002C7ABA"/>
    <w:rsid w:val="002D0611"/>
    <w:rsid w:val="002D1FA1"/>
    <w:rsid w:val="002D23F5"/>
    <w:rsid w:val="002D259D"/>
    <w:rsid w:val="002D3041"/>
    <w:rsid w:val="002D31C4"/>
    <w:rsid w:val="002D34E7"/>
    <w:rsid w:val="002D42A2"/>
    <w:rsid w:val="002D4AA8"/>
    <w:rsid w:val="002D6B64"/>
    <w:rsid w:val="002D77CB"/>
    <w:rsid w:val="002D7FBA"/>
    <w:rsid w:val="002E0AF0"/>
    <w:rsid w:val="002E216D"/>
    <w:rsid w:val="002E32CF"/>
    <w:rsid w:val="002E4D99"/>
    <w:rsid w:val="002F4F3A"/>
    <w:rsid w:val="002F6E8E"/>
    <w:rsid w:val="00300AF2"/>
    <w:rsid w:val="003019BC"/>
    <w:rsid w:val="00304286"/>
    <w:rsid w:val="00305351"/>
    <w:rsid w:val="003069D2"/>
    <w:rsid w:val="00313367"/>
    <w:rsid w:val="003136E4"/>
    <w:rsid w:val="00313B82"/>
    <w:rsid w:val="00314291"/>
    <w:rsid w:val="00315EF7"/>
    <w:rsid w:val="003163AA"/>
    <w:rsid w:val="00320392"/>
    <w:rsid w:val="003204C0"/>
    <w:rsid w:val="0032133D"/>
    <w:rsid w:val="00321EB9"/>
    <w:rsid w:val="003233C0"/>
    <w:rsid w:val="0032357F"/>
    <w:rsid w:val="00323645"/>
    <w:rsid w:val="003237EA"/>
    <w:rsid w:val="00324313"/>
    <w:rsid w:val="00324587"/>
    <w:rsid w:val="0032525E"/>
    <w:rsid w:val="003260C2"/>
    <w:rsid w:val="003272D8"/>
    <w:rsid w:val="00333345"/>
    <w:rsid w:val="00336F5D"/>
    <w:rsid w:val="0033706F"/>
    <w:rsid w:val="00340236"/>
    <w:rsid w:val="0034053C"/>
    <w:rsid w:val="00345093"/>
    <w:rsid w:val="003502D0"/>
    <w:rsid w:val="00351E2A"/>
    <w:rsid w:val="00362BCB"/>
    <w:rsid w:val="0036355E"/>
    <w:rsid w:val="00363C17"/>
    <w:rsid w:val="00363F9D"/>
    <w:rsid w:val="00364469"/>
    <w:rsid w:val="00365079"/>
    <w:rsid w:val="00365608"/>
    <w:rsid w:val="00371FD3"/>
    <w:rsid w:val="00372D55"/>
    <w:rsid w:val="0037538F"/>
    <w:rsid w:val="00377350"/>
    <w:rsid w:val="0037791A"/>
    <w:rsid w:val="0037795D"/>
    <w:rsid w:val="003819E7"/>
    <w:rsid w:val="00385D9F"/>
    <w:rsid w:val="00386488"/>
    <w:rsid w:val="003870FA"/>
    <w:rsid w:val="00390C90"/>
    <w:rsid w:val="0039365C"/>
    <w:rsid w:val="00393AB0"/>
    <w:rsid w:val="0039426D"/>
    <w:rsid w:val="0039616F"/>
    <w:rsid w:val="00396182"/>
    <w:rsid w:val="00396D50"/>
    <w:rsid w:val="00397E05"/>
    <w:rsid w:val="003A0D2A"/>
    <w:rsid w:val="003A162E"/>
    <w:rsid w:val="003A1B8B"/>
    <w:rsid w:val="003A2211"/>
    <w:rsid w:val="003A3429"/>
    <w:rsid w:val="003A4666"/>
    <w:rsid w:val="003B01D4"/>
    <w:rsid w:val="003B095F"/>
    <w:rsid w:val="003B0D87"/>
    <w:rsid w:val="003B112F"/>
    <w:rsid w:val="003B2778"/>
    <w:rsid w:val="003B2B2F"/>
    <w:rsid w:val="003B79F7"/>
    <w:rsid w:val="003C1262"/>
    <w:rsid w:val="003C12E4"/>
    <w:rsid w:val="003C1985"/>
    <w:rsid w:val="003C25A6"/>
    <w:rsid w:val="003C36E9"/>
    <w:rsid w:val="003C696D"/>
    <w:rsid w:val="003C6A6F"/>
    <w:rsid w:val="003D07E6"/>
    <w:rsid w:val="003D0855"/>
    <w:rsid w:val="003D1480"/>
    <w:rsid w:val="003D221C"/>
    <w:rsid w:val="003D3841"/>
    <w:rsid w:val="003D4546"/>
    <w:rsid w:val="003D579E"/>
    <w:rsid w:val="003E1AC8"/>
    <w:rsid w:val="003E66B1"/>
    <w:rsid w:val="003E7728"/>
    <w:rsid w:val="003E77DE"/>
    <w:rsid w:val="003E7893"/>
    <w:rsid w:val="003F0356"/>
    <w:rsid w:val="003F070E"/>
    <w:rsid w:val="003F1878"/>
    <w:rsid w:val="003F4DA3"/>
    <w:rsid w:val="003F7E03"/>
    <w:rsid w:val="00402CC5"/>
    <w:rsid w:val="004040DA"/>
    <w:rsid w:val="004045D2"/>
    <w:rsid w:val="00404C73"/>
    <w:rsid w:val="004050E3"/>
    <w:rsid w:val="004057E8"/>
    <w:rsid w:val="004064EE"/>
    <w:rsid w:val="00406512"/>
    <w:rsid w:val="00406A32"/>
    <w:rsid w:val="004110D6"/>
    <w:rsid w:val="00411584"/>
    <w:rsid w:val="0041159C"/>
    <w:rsid w:val="00413DAD"/>
    <w:rsid w:val="004170FE"/>
    <w:rsid w:val="00417E07"/>
    <w:rsid w:val="00423550"/>
    <w:rsid w:val="00426671"/>
    <w:rsid w:val="0043047F"/>
    <w:rsid w:val="004314A1"/>
    <w:rsid w:val="00435970"/>
    <w:rsid w:val="004363F0"/>
    <w:rsid w:val="00436672"/>
    <w:rsid w:val="004412D4"/>
    <w:rsid w:val="00442016"/>
    <w:rsid w:val="00442F25"/>
    <w:rsid w:val="004431AA"/>
    <w:rsid w:val="00443A43"/>
    <w:rsid w:val="00444E9C"/>
    <w:rsid w:val="00445A8C"/>
    <w:rsid w:val="00446231"/>
    <w:rsid w:val="00446AA8"/>
    <w:rsid w:val="00447054"/>
    <w:rsid w:val="0045035C"/>
    <w:rsid w:val="00450E43"/>
    <w:rsid w:val="00452337"/>
    <w:rsid w:val="0045259A"/>
    <w:rsid w:val="00453CF3"/>
    <w:rsid w:val="00454273"/>
    <w:rsid w:val="004565D6"/>
    <w:rsid w:val="00456D20"/>
    <w:rsid w:val="00456EF8"/>
    <w:rsid w:val="0045785B"/>
    <w:rsid w:val="00457C3C"/>
    <w:rsid w:val="00457C4E"/>
    <w:rsid w:val="00457DFD"/>
    <w:rsid w:val="0046182E"/>
    <w:rsid w:val="00462BB2"/>
    <w:rsid w:val="004632FD"/>
    <w:rsid w:val="00463496"/>
    <w:rsid w:val="00463A1C"/>
    <w:rsid w:val="0046405E"/>
    <w:rsid w:val="00464B29"/>
    <w:rsid w:val="00466DB5"/>
    <w:rsid w:val="004679C9"/>
    <w:rsid w:val="00470D5F"/>
    <w:rsid w:val="0047114F"/>
    <w:rsid w:val="004736B2"/>
    <w:rsid w:val="00473B4B"/>
    <w:rsid w:val="0048030D"/>
    <w:rsid w:val="00480F8A"/>
    <w:rsid w:val="00481579"/>
    <w:rsid w:val="00481DCC"/>
    <w:rsid w:val="00481EE8"/>
    <w:rsid w:val="004824A9"/>
    <w:rsid w:val="00485357"/>
    <w:rsid w:val="0048604A"/>
    <w:rsid w:val="004862EB"/>
    <w:rsid w:val="00487090"/>
    <w:rsid w:val="004903F6"/>
    <w:rsid w:val="004907D0"/>
    <w:rsid w:val="00492611"/>
    <w:rsid w:val="00492D2E"/>
    <w:rsid w:val="00494232"/>
    <w:rsid w:val="0049503F"/>
    <w:rsid w:val="00496B61"/>
    <w:rsid w:val="004A0270"/>
    <w:rsid w:val="004A2D99"/>
    <w:rsid w:val="004A3727"/>
    <w:rsid w:val="004A38F8"/>
    <w:rsid w:val="004A3A19"/>
    <w:rsid w:val="004A76F4"/>
    <w:rsid w:val="004B03BB"/>
    <w:rsid w:val="004B1C63"/>
    <w:rsid w:val="004B3BB2"/>
    <w:rsid w:val="004B64CA"/>
    <w:rsid w:val="004C08CC"/>
    <w:rsid w:val="004C113D"/>
    <w:rsid w:val="004C122A"/>
    <w:rsid w:val="004C262A"/>
    <w:rsid w:val="004C27A8"/>
    <w:rsid w:val="004C329B"/>
    <w:rsid w:val="004C46B9"/>
    <w:rsid w:val="004C54F7"/>
    <w:rsid w:val="004C685A"/>
    <w:rsid w:val="004D1B68"/>
    <w:rsid w:val="004D1B7D"/>
    <w:rsid w:val="004D1D2A"/>
    <w:rsid w:val="004D38A5"/>
    <w:rsid w:val="004D3BDC"/>
    <w:rsid w:val="004D47C6"/>
    <w:rsid w:val="004D48A7"/>
    <w:rsid w:val="004D4D7E"/>
    <w:rsid w:val="004D6D82"/>
    <w:rsid w:val="004E3441"/>
    <w:rsid w:val="004E3604"/>
    <w:rsid w:val="004E7605"/>
    <w:rsid w:val="004E7679"/>
    <w:rsid w:val="004E7C9C"/>
    <w:rsid w:val="004F0675"/>
    <w:rsid w:val="004F1CB8"/>
    <w:rsid w:val="004F20C1"/>
    <w:rsid w:val="004F2AFA"/>
    <w:rsid w:val="004F44B8"/>
    <w:rsid w:val="004F49DC"/>
    <w:rsid w:val="004F6C09"/>
    <w:rsid w:val="00500243"/>
    <w:rsid w:val="00500B2F"/>
    <w:rsid w:val="005026A0"/>
    <w:rsid w:val="005043CE"/>
    <w:rsid w:val="00506738"/>
    <w:rsid w:val="005068BE"/>
    <w:rsid w:val="0051097A"/>
    <w:rsid w:val="00511F20"/>
    <w:rsid w:val="00512A6D"/>
    <w:rsid w:val="00512C54"/>
    <w:rsid w:val="00513783"/>
    <w:rsid w:val="005172C3"/>
    <w:rsid w:val="005219F0"/>
    <w:rsid w:val="00521D16"/>
    <w:rsid w:val="00522469"/>
    <w:rsid w:val="0052279F"/>
    <w:rsid w:val="00525B95"/>
    <w:rsid w:val="00525DAB"/>
    <w:rsid w:val="00530E57"/>
    <w:rsid w:val="00530E5E"/>
    <w:rsid w:val="00531146"/>
    <w:rsid w:val="005321D1"/>
    <w:rsid w:val="00533343"/>
    <w:rsid w:val="0053432C"/>
    <w:rsid w:val="00534BC0"/>
    <w:rsid w:val="005358FA"/>
    <w:rsid w:val="00537042"/>
    <w:rsid w:val="00540601"/>
    <w:rsid w:val="00541A9F"/>
    <w:rsid w:val="00541DB6"/>
    <w:rsid w:val="00541FAA"/>
    <w:rsid w:val="00543669"/>
    <w:rsid w:val="00545461"/>
    <w:rsid w:val="0054614F"/>
    <w:rsid w:val="0055119A"/>
    <w:rsid w:val="0055131B"/>
    <w:rsid w:val="005518DB"/>
    <w:rsid w:val="005519AC"/>
    <w:rsid w:val="005528E8"/>
    <w:rsid w:val="00553313"/>
    <w:rsid w:val="00554057"/>
    <w:rsid w:val="00556CFD"/>
    <w:rsid w:val="00557C8D"/>
    <w:rsid w:val="005601EC"/>
    <w:rsid w:val="00561FC2"/>
    <w:rsid w:val="00562086"/>
    <w:rsid w:val="005622D1"/>
    <w:rsid w:val="00562F25"/>
    <w:rsid w:val="00563520"/>
    <w:rsid w:val="00564F58"/>
    <w:rsid w:val="005667ED"/>
    <w:rsid w:val="00572466"/>
    <w:rsid w:val="005726C9"/>
    <w:rsid w:val="00576647"/>
    <w:rsid w:val="00576DAF"/>
    <w:rsid w:val="00577054"/>
    <w:rsid w:val="0058019F"/>
    <w:rsid w:val="005805B0"/>
    <w:rsid w:val="00580AA8"/>
    <w:rsid w:val="00583D1A"/>
    <w:rsid w:val="00585B1F"/>
    <w:rsid w:val="0058677F"/>
    <w:rsid w:val="00586A01"/>
    <w:rsid w:val="00586BD9"/>
    <w:rsid w:val="00586DB6"/>
    <w:rsid w:val="005879B8"/>
    <w:rsid w:val="00587CB1"/>
    <w:rsid w:val="00590C75"/>
    <w:rsid w:val="005912AB"/>
    <w:rsid w:val="0059159C"/>
    <w:rsid w:val="00593E0E"/>
    <w:rsid w:val="005A06AC"/>
    <w:rsid w:val="005A06C2"/>
    <w:rsid w:val="005A12A4"/>
    <w:rsid w:val="005A1DF4"/>
    <w:rsid w:val="005A2370"/>
    <w:rsid w:val="005A27C2"/>
    <w:rsid w:val="005A43BB"/>
    <w:rsid w:val="005A4858"/>
    <w:rsid w:val="005A6233"/>
    <w:rsid w:val="005A67AF"/>
    <w:rsid w:val="005A74AC"/>
    <w:rsid w:val="005A7B8E"/>
    <w:rsid w:val="005A7BD4"/>
    <w:rsid w:val="005B036F"/>
    <w:rsid w:val="005B0844"/>
    <w:rsid w:val="005B133F"/>
    <w:rsid w:val="005B1401"/>
    <w:rsid w:val="005B2B3C"/>
    <w:rsid w:val="005B38D3"/>
    <w:rsid w:val="005B5946"/>
    <w:rsid w:val="005B665A"/>
    <w:rsid w:val="005B71DC"/>
    <w:rsid w:val="005C0229"/>
    <w:rsid w:val="005C1E6C"/>
    <w:rsid w:val="005C1F50"/>
    <w:rsid w:val="005C44F1"/>
    <w:rsid w:val="005C5358"/>
    <w:rsid w:val="005C5FD3"/>
    <w:rsid w:val="005D1766"/>
    <w:rsid w:val="005D1CB4"/>
    <w:rsid w:val="005D1D90"/>
    <w:rsid w:val="005D235F"/>
    <w:rsid w:val="005D2BB4"/>
    <w:rsid w:val="005D33A7"/>
    <w:rsid w:val="005D3A1F"/>
    <w:rsid w:val="005D46AA"/>
    <w:rsid w:val="005D4834"/>
    <w:rsid w:val="005E09D6"/>
    <w:rsid w:val="005E3389"/>
    <w:rsid w:val="005E3683"/>
    <w:rsid w:val="005E4B6F"/>
    <w:rsid w:val="005E7144"/>
    <w:rsid w:val="005E78C9"/>
    <w:rsid w:val="005F0170"/>
    <w:rsid w:val="005F19FC"/>
    <w:rsid w:val="005F5FCA"/>
    <w:rsid w:val="005F6A67"/>
    <w:rsid w:val="0060179D"/>
    <w:rsid w:val="00603AAC"/>
    <w:rsid w:val="00603FB3"/>
    <w:rsid w:val="006050F6"/>
    <w:rsid w:val="00605B5C"/>
    <w:rsid w:val="00605C5A"/>
    <w:rsid w:val="00607196"/>
    <w:rsid w:val="006077BF"/>
    <w:rsid w:val="00612C9A"/>
    <w:rsid w:val="00615A98"/>
    <w:rsid w:val="00615BF5"/>
    <w:rsid w:val="00615E9E"/>
    <w:rsid w:val="00616035"/>
    <w:rsid w:val="00616ED2"/>
    <w:rsid w:val="00617632"/>
    <w:rsid w:val="00617E4D"/>
    <w:rsid w:val="006203F9"/>
    <w:rsid w:val="00620510"/>
    <w:rsid w:val="0062271F"/>
    <w:rsid w:val="006228D1"/>
    <w:rsid w:val="00623963"/>
    <w:rsid w:val="00624204"/>
    <w:rsid w:val="006251A5"/>
    <w:rsid w:val="00625A43"/>
    <w:rsid w:val="0062631E"/>
    <w:rsid w:val="00627807"/>
    <w:rsid w:val="00630609"/>
    <w:rsid w:val="00631315"/>
    <w:rsid w:val="006315C0"/>
    <w:rsid w:val="006317C8"/>
    <w:rsid w:val="00631DEC"/>
    <w:rsid w:val="00632652"/>
    <w:rsid w:val="00633A24"/>
    <w:rsid w:val="00635980"/>
    <w:rsid w:val="00636061"/>
    <w:rsid w:val="00636156"/>
    <w:rsid w:val="00637C6C"/>
    <w:rsid w:val="006439E1"/>
    <w:rsid w:val="00643C92"/>
    <w:rsid w:val="006441BD"/>
    <w:rsid w:val="0064558F"/>
    <w:rsid w:val="00645BF7"/>
    <w:rsid w:val="00645D59"/>
    <w:rsid w:val="006466E3"/>
    <w:rsid w:val="0064676D"/>
    <w:rsid w:val="00647345"/>
    <w:rsid w:val="006478C0"/>
    <w:rsid w:val="00653F6B"/>
    <w:rsid w:val="0065706F"/>
    <w:rsid w:val="00657EDE"/>
    <w:rsid w:val="00657F54"/>
    <w:rsid w:val="006607B7"/>
    <w:rsid w:val="00661195"/>
    <w:rsid w:val="00662F07"/>
    <w:rsid w:val="00665489"/>
    <w:rsid w:val="0066642B"/>
    <w:rsid w:val="00670A4F"/>
    <w:rsid w:val="00674910"/>
    <w:rsid w:val="00675100"/>
    <w:rsid w:val="006762D8"/>
    <w:rsid w:val="00677FA8"/>
    <w:rsid w:val="00680653"/>
    <w:rsid w:val="00681018"/>
    <w:rsid w:val="006815D1"/>
    <w:rsid w:val="00683452"/>
    <w:rsid w:val="00683A64"/>
    <w:rsid w:val="00683C50"/>
    <w:rsid w:val="00684406"/>
    <w:rsid w:val="0068466B"/>
    <w:rsid w:val="006848F8"/>
    <w:rsid w:val="0068677B"/>
    <w:rsid w:val="00691A45"/>
    <w:rsid w:val="00692D96"/>
    <w:rsid w:val="00693C65"/>
    <w:rsid w:val="006942AD"/>
    <w:rsid w:val="00694C51"/>
    <w:rsid w:val="00694D85"/>
    <w:rsid w:val="00695741"/>
    <w:rsid w:val="00696C6D"/>
    <w:rsid w:val="00696F57"/>
    <w:rsid w:val="0069752F"/>
    <w:rsid w:val="006A13F3"/>
    <w:rsid w:val="006A392A"/>
    <w:rsid w:val="006A5277"/>
    <w:rsid w:val="006A551C"/>
    <w:rsid w:val="006B0191"/>
    <w:rsid w:val="006B1A0D"/>
    <w:rsid w:val="006B1F8E"/>
    <w:rsid w:val="006B24BF"/>
    <w:rsid w:val="006B293D"/>
    <w:rsid w:val="006B3AAD"/>
    <w:rsid w:val="006B42BF"/>
    <w:rsid w:val="006B66DB"/>
    <w:rsid w:val="006B6813"/>
    <w:rsid w:val="006B7C50"/>
    <w:rsid w:val="006C07FA"/>
    <w:rsid w:val="006C14F9"/>
    <w:rsid w:val="006C1B1C"/>
    <w:rsid w:val="006C1DC7"/>
    <w:rsid w:val="006C2D80"/>
    <w:rsid w:val="006C53B8"/>
    <w:rsid w:val="006C646A"/>
    <w:rsid w:val="006C6550"/>
    <w:rsid w:val="006C768C"/>
    <w:rsid w:val="006D03BB"/>
    <w:rsid w:val="006D0E74"/>
    <w:rsid w:val="006D3811"/>
    <w:rsid w:val="006E37DF"/>
    <w:rsid w:val="006E6407"/>
    <w:rsid w:val="006E74D1"/>
    <w:rsid w:val="006E79FC"/>
    <w:rsid w:val="006F15DD"/>
    <w:rsid w:val="006F23DF"/>
    <w:rsid w:val="006F4442"/>
    <w:rsid w:val="006F4509"/>
    <w:rsid w:val="006F471B"/>
    <w:rsid w:val="006F4DBC"/>
    <w:rsid w:val="006F62D9"/>
    <w:rsid w:val="006F6EBE"/>
    <w:rsid w:val="006F7331"/>
    <w:rsid w:val="00701626"/>
    <w:rsid w:val="00703684"/>
    <w:rsid w:val="007047AE"/>
    <w:rsid w:val="00704AF4"/>
    <w:rsid w:val="0070613D"/>
    <w:rsid w:val="00706204"/>
    <w:rsid w:val="00706B4D"/>
    <w:rsid w:val="00713B3C"/>
    <w:rsid w:val="00714429"/>
    <w:rsid w:val="007146FA"/>
    <w:rsid w:val="00714709"/>
    <w:rsid w:val="00716B1D"/>
    <w:rsid w:val="00716B9B"/>
    <w:rsid w:val="00717F8B"/>
    <w:rsid w:val="007201BF"/>
    <w:rsid w:val="007202EE"/>
    <w:rsid w:val="00720304"/>
    <w:rsid w:val="0072145C"/>
    <w:rsid w:val="007223E9"/>
    <w:rsid w:val="00722844"/>
    <w:rsid w:val="0072437B"/>
    <w:rsid w:val="007247F5"/>
    <w:rsid w:val="00725E43"/>
    <w:rsid w:val="007278B3"/>
    <w:rsid w:val="00733E6A"/>
    <w:rsid w:val="007340E2"/>
    <w:rsid w:val="007350DC"/>
    <w:rsid w:val="007373D8"/>
    <w:rsid w:val="00737563"/>
    <w:rsid w:val="007412BA"/>
    <w:rsid w:val="007418BA"/>
    <w:rsid w:val="0074292B"/>
    <w:rsid w:val="0074339B"/>
    <w:rsid w:val="00743794"/>
    <w:rsid w:val="007451C5"/>
    <w:rsid w:val="007458A8"/>
    <w:rsid w:val="00754D3A"/>
    <w:rsid w:val="0075576A"/>
    <w:rsid w:val="0075640F"/>
    <w:rsid w:val="00757FC6"/>
    <w:rsid w:val="00761ADC"/>
    <w:rsid w:val="00766360"/>
    <w:rsid w:val="007667E0"/>
    <w:rsid w:val="00766D91"/>
    <w:rsid w:val="00767F0F"/>
    <w:rsid w:val="00770E48"/>
    <w:rsid w:val="00772649"/>
    <w:rsid w:val="00772FBB"/>
    <w:rsid w:val="007730F1"/>
    <w:rsid w:val="007758B9"/>
    <w:rsid w:val="00776D87"/>
    <w:rsid w:val="007775BA"/>
    <w:rsid w:val="00782249"/>
    <w:rsid w:val="0078269B"/>
    <w:rsid w:val="00783305"/>
    <w:rsid w:val="00783470"/>
    <w:rsid w:val="007844A3"/>
    <w:rsid w:val="00785808"/>
    <w:rsid w:val="007859D4"/>
    <w:rsid w:val="00787D6C"/>
    <w:rsid w:val="00791332"/>
    <w:rsid w:val="00792E35"/>
    <w:rsid w:val="00794344"/>
    <w:rsid w:val="00795EE2"/>
    <w:rsid w:val="00797F38"/>
    <w:rsid w:val="007A02C2"/>
    <w:rsid w:val="007A0C31"/>
    <w:rsid w:val="007A58C1"/>
    <w:rsid w:val="007A7A10"/>
    <w:rsid w:val="007A7C93"/>
    <w:rsid w:val="007B31ED"/>
    <w:rsid w:val="007B47D6"/>
    <w:rsid w:val="007B5254"/>
    <w:rsid w:val="007B679E"/>
    <w:rsid w:val="007C0147"/>
    <w:rsid w:val="007C04B8"/>
    <w:rsid w:val="007C13D5"/>
    <w:rsid w:val="007C1A3C"/>
    <w:rsid w:val="007C35B9"/>
    <w:rsid w:val="007C52B8"/>
    <w:rsid w:val="007C5745"/>
    <w:rsid w:val="007C6C09"/>
    <w:rsid w:val="007C708E"/>
    <w:rsid w:val="007C7095"/>
    <w:rsid w:val="007D0FDF"/>
    <w:rsid w:val="007E0027"/>
    <w:rsid w:val="007E022D"/>
    <w:rsid w:val="007E1DD2"/>
    <w:rsid w:val="007E2271"/>
    <w:rsid w:val="007E2A13"/>
    <w:rsid w:val="007E36FE"/>
    <w:rsid w:val="007E4AB5"/>
    <w:rsid w:val="007E52E3"/>
    <w:rsid w:val="007E5AF0"/>
    <w:rsid w:val="007E5F45"/>
    <w:rsid w:val="007E60C7"/>
    <w:rsid w:val="007E6572"/>
    <w:rsid w:val="007E6AC9"/>
    <w:rsid w:val="007E75A2"/>
    <w:rsid w:val="007E75D4"/>
    <w:rsid w:val="007F08D5"/>
    <w:rsid w:val="007F1C9C"/>
    <w:rsid w:val="007F2B09"/>
    <w:rsid w:val="007F36E1"/>
    <w:rsid w:val="007F3CF3"/>
    <w:rsid w:val="007F3FB8"/>
    <w:rsid w:val="007F4A3C"/>
    <w:rsid w:val="007F7102"/>
    <w:rsid w:val="007F7128"/>
    <w:rsid w:val="008022B8"/>
    <w:rsid w:val="008022C7"/>
    <w:rsid w:val="00803A5D"/>
    <w:rsid w:val="00804B6F"/>
    <w:rsid w:val="00807A23"/>
    <w:rsid w:val="00810D53"/>
    <w:rsid w:val="00810FE3"/>
    <w:rsid w:val="008116B9"/>
    <w:rsid w:val="00812C03"/>
    <w:rsid w:val="008130E7"/>
    <w:rsid w:val="008157CC"/>
    <w:rsid w:val="008157F1"/>
    <w:rsid w:val="00815CD9"/>
    <w:rsid w:val="00816DE0"/>
    <w:rsid w:val="00823072"/>
    <w:rsid w:val="0082350F"/>
    <w:rsid w:val="00825A2D"/>
    <w:rsid w:val="00825E0B"/>
    <w:rsid w:val="00826954"/>
    <w:rsid w:val="00826CC4"/>
    <w:rsid w:val="008301C7"/>
    <w:rsid w:val="00830B63"/>
    <w:rsid w:val="008311A6"/>
    <w:rsid w:val="00832294"/>
    <w:rsid w:val="00832C75"/>
    <w:rsid w:val="00833659"/>
    <w:rsid w:val="00834E49"/>
    <w:rsid w:val="00834EF3"/>
    <w:rsid w:val="00837A3E"/>
    <w:rsid w:val="00840AC7"/>
    <w:rsid w:val="00841979"/>
    <w:rsid w:val="00844A78"/>
    <w:rsid w:val="008461D4"/>
    <w:rsid w:val="0084760B"/>
    <w:rsid w:val="00847C34"/>
    <w:rsid w:val="008505E3"/>
    <w:rsid w:val="008515FF"/>
    <w:rsid w:val="0085549D"/>
    <w:rsid w:val="00856A04"/>
    <w:rsid w:val="0085723E"/>
    <w:rsid w:val="008579B8"/>
    <w:rsid w:val="00860056"/>
    <w:rsid w:val="00866682"/>
    <w:rsid w:val="00866772"/>
    <w:rsid w:val="00866822"/>
    <w:rsid w:val="00867A10"/>
    <w:rsid w:val="00867F67"/>
    <w:rsid w:val="008714E3"/>
    <w:rsid w:val="008737BB"/>
    <w:rsid w:val="008816ED"/>
    <w:rsid w:val="00881C84"/>
    <w:rsid w:val="00882169"/>
    <w:rsid w:val="008825E7"/>
    <w:rsid w:val="008839C3"/>
    <w:rsid w:val="00884249"/>
    <w:rsid w:val="00885880"/>
    <w:rsid w:val="008875CE"/>
    <w:rsid w:val="00890094"/>
    <w:rsid w:val="008901A3"/>
    <w:rsid w:val="008968BD"/>
    <w:rsid w:val="0089742B"/>
    <w:rsid w:val="008A0730"/>
    <w:rsid w:val="008A0CD8"/>
    <w:rsid w:val="008A234D"/>
    <w:rsid w:val="008A27FA"/>
    <w:rsid w:val="008A306F"/>
    <w:rsid w:val="008A3179"/>
    <w:rsid w:val="008A327D"/>
    <w:rsid w:val="008A5A10"/>
    <w:rsid w:val="008A5BD0"/>
    <w:rsid w:val="008A5F65"/>
    <w:rsid w:val="008A6509"/>
    <w:rsid w:val="008A6ACD"/>
    <w:rsid w:val="008B07BE"/>
    <w:rsid w:val="008B1442"/>
    <w:rsid w:val="008B19CD"/>
    <w:rsid w:val="008B2643"/>
    <w:rsid w:val="008B2A5F"/>
    <w:rsid w:val="008B2E69"/>
    <w:rsid w:val="008B319E"/>
    <w:rsid w:val="008B519B"/>
    <w:rsid w:val="008B657F"/>
    <w:rsid w:val="008B7B5D"/>
    <w:rsid w:val="008C1B9D"/>
    <w:rsid w:val="008C3AD3"/>
    <w:rsid w:val="008C55BE"/>
    <w:rsid w:val="008C58CE"/>
    <w:rsid w:val="008C65C0"/>
    <w:rsid w:val="008C67F9"/>
    <w:rsid w:val="008C6C24"/>
    <w:rsid w:val="008D1645"/>
    <w:rsid w:val="008D2C54"/>
    <w:rsid w:val="008D2EB7"/>
    <w:rsid w:val="008D64D6"/>
    <w:rsid w:val="008E0ED5"/>
    <w:rsid w:val="008E108A"/>
    <w:rsid w:val="008E1819"/>
    <w:rsid w:val="008E1994"/>
    <w:rsid w:val="008E1C33"/>
    <w:rsid w:val="008E3DB0"/>
    <w:rsid w:val="008E5B63"/>
    <w:rsid w:val="008E722C"/>
    <w:rsid w:val="008E7711"/>
    <w:rsid w:val="008F1D63"/>
    <w:rsid w:val="008F22AC"/>
    <w:rsid w:val="008F3FF9"/>
    <w:rsid w:val="008F4CDF"/>
    <w:rsid w:val="008F5EC4"/>
    <w:rsid w:val="008F5F1B"/>
    <w:rsid w:val="008F69B5"/>
    <w:rsid w:val="008F76F6"/>
    <w:rsid w:val="008F7EFC"/>
    <w:rsid w:val="009018B9"/>
    <w:rsid w:val="009029DB"/>
    <w:rsid w:val="00903E07"/>
    <w:rsid w:val="00905567"/>
    <w:rsid w:val="0090568F"/>
    <w:rsid w:val="00905DD7"/>
    <w:rsid w:val="00907401"/>
    <w:rsid w:val="00907ADE"/>
    <w:rsid w:val="00910DF9"/>
    <w:rsid w:val="00910E2D"/>
    <w:rsid w:val="00910EBD"/>
    <w:rsid w:val="0091127E"/>
    <w:rsid w:val="009148FD"/>
    <w:rsid w:val="009176BD"/>
    <w:rsid w:val="0092168A"/>
    <w:rsid w:val="00922266"/>
    <w:rsid w:val="0092348F"/>
    <w:rsid w:val="00924019"/>
    <w:rsid w:val="009249DA"/>
    <w:rsid w:val="00925064"/>
    <w:rsid w:val="009276BE"/>
    <w:rsid w:val="00930185"/>
    <w:rsid w:val="00930D9A"/>
    <w:rsid w:val="00932466"/>
    <w:rsid w:val="00935BF2"/>
    <w:rsid w:val="00941DDD"/>
    <w:rsid w:val="00941F67"/>
    <w:rsid w:val="009423F3"/>
    <w:rsid w:val="00942BEB"/>
    <w:rsid w:val="009432E3"/>
    <w:rsid w:val="009443E5"/>
    <w:rsid w:val="00944D3A"/>
    <w:rsid w:val="00944F57"/>
    <w:rsid w:val="009456E3"/>
    <w:rsid w:val="00945703"/>
    <w:rsid w:val="00946D62"/>
    <w:rsid w:val="00947255"/>
    <w:rsid w:val="0094731E"/>
    <w:rsid w:val="00947F14"/>
    <w:rsid w:val="009504B2"/>
    <w:rsid w:val="00950C9F"/>
    <w:rsid w:val="00950E40"/>
    <w:rsid w:val="00952C08"/>
    <w:rsid w:val="00953BE2"/>
    <w:rsid w:val="00953D80"/>
    <w:rsid w:val="009548BF"/>
    <w:rsid w:val="00954932"/>
    <w:rsid w:val="00955C0F"/>
    <w:rsid w:val="00957B63"/>
    <w:rsid w:val="00961EF6"/>
    <w:rsid w:val="0096293B"/>
    <w:rsid w:val="00963204"/>
    <w:rsid w:val="00963EB3"/>
    <w:rsid w:val="00965E2A"/>
    <w:rsid w:val="009711B4"/>
    <w:rsid w:val="00971562"/>
    <w:rsid w:val="009723BF"/>
    <w:rsid w:val="0097254D"/>
    <w:rsid w:val="00972934"/>
    <w:rsid w:val="009739A9"/>
    <w:rsid w:val="00976EB2"/>
    <w:rsid w:val="009772CC"/>
    <w:rsid w:val="00980EE1"/>
    <w:rsid w:val="00981A62"/>
    <w:rsid w:val="00981C4C"/>
    <w:rsid w:val="00982580"/>
    <w:rsid w:val="00983836"/>
    <w:rsid w:val="009910DB"/>
    <w:rsid w:val="009916E2"/>
    <w:rsid w:val="00991D7D"/>
    <w:rsid w:val="0099330E"/>
    <w:rsid w:val="0099363E"/>
    <w:rsid w:val="0099575D"/>
    <w:rsid w:val="009961D0"/>
    <w:rsid w:val="00997457"/>
    <w:rsid w:val="009A1CB7"/>
    <w:rsid w:val="009A2684"/>
    <w:rsid w:val="009A3385"/>
    <w:rsid w:val="009A3F00"/>
    <w:rsid w:val="009A45A8"/>
    <w:rsid w:val="009A591E"/>
    <w:rsid w:val="009A684A"/>
    <w:rsid w:val="009B099F"/>
    <w:rsid w:val="009B0F6B"/>
    <w:rsid w:val="009B1DF8"/>
    <w:rsid w:val="009B3900"/>
    <w:rsid w:val="009B3BE6"/>
    <w:rsid w:val="009B402D"/>
    <w:rsid w:val="009B444E"/>
    <w:rsid w:val="009B47A0"/>
    <w:rsid w:val="009B5476"/>
    <w:rsid w:val="009B569B"/>
    <w:rsid w:val="009B64B3"/>
    <w:rsid w:val="009B722F"/>
    <w:rsid w:val="009C0FC0"/>
    <w:rsid w:val="009C19CD"/>
    <w:rsid w:val="009C1B0C"/>
    <w:rsid w:val="009C342C"/>
    <w:rsid w:val="009C4DBB"/>
    <w:rsid w:val="009C5997"/>
    <w:rsid w:val="009D15FC"/>
    <w:rsid w:val="009D5828"/>
    <w:rsid w:val="009D72AB"/>
    <w:rsid w:val="009E095D"/>
    <w:rsid w:val="009E1077"/>
    <w:rsid w:val="009E13DA"/>
    <w:rsid w:val="009E30B4"/>
    <w:rsid w:val="009E559C"/>
    <w:rsid w:val="009E55AA"/>
    <w:rsid w:val="009E61E9"/>
    <w:rsid w:val="009E65FC"/>
    <w:rsid w:val="009E7EF2"/>
    <w:rsid w:val="009F0B50"/>
    <w:rsid w:val="009F2B4E"/>
    <w:rsid w:val="009F2C5D"/>
    <w:rsid w:val="00A006B9"/>
    <w:rsid w:val="00A01B5D"/>
    <w:rsid w:val="00A01E11"/>
    <w:rsid w:val="00A0303B"/>
    <w:rsid w:val="00A03DF8"/>
    <w:rsid w:val="00A05BA8"/>
    <w:rsid w:val="00A075DF"/>
    <w:rsid w:val="00A07899"/>
    <w:rsid w:val="00A11857"/>
    <w:rsid w:val="00A14131"/>
    <w:rsid w:val="00A17592"/>
    <w:rsid w:val="00A17A63"/>
    <w:rsid w:val="00A2023E"/>
    <w:rsid w:val="00A20904"/>
    <w:rsid w:val="00A216E5"/>
    <w:rsid w:val="00A22619"/>
    <w:rsid w:val="00A23C46"/>
    <w:rsid w:val="00A248F6"/>
    <w:rsid w:val="00A256DA"/>
    <w:rsid w:val="00A26AF3"/>
    <w:rsid w:val="00A27C63"/>
    <w:rsid w:val="00A30B66"/>
    <w:rsid w:val="00A32396"/>
    <w:rsid w:val="00A325B4"/>
    <w:rsid w:val="00A33600"/>
    <w:rsid w:val="00A35A31"/>
    <w:rsid w:val="00A369F8"/>
    <w:rsid w:val="00A37F6D"/>
    <w:rsid w:val="00A404AF"/>
    <w:rsid w:val="00A4141F"/>
    <w:rsid w:val="00A4203E"/>
    <w:rsid w:val="00A431A3"/>
    <w:rsid w:val="00A43FA4"/>
    <w:rsid w:val="00A440CB"/>
    <w:rsid w:val="00A47336"/>
    <w:rsid w:val="00A5129A"/>
    <w:rsid w:val="00A56353"/>
    <w:rsid w:val="00A57840"/>
    <w:rsid w:val="00A57F05"/>
    <w:rsid w:val="00A60186"/>
    <w:rsid w:val="00A60A87"/>
    <w:rsid w:val="00A628C6"/>
    <w:rsid w:val="00A62EF6"/>
    <w:rsid w:val="00A637C3"/>
    <w:rsid w:val="00A64DDD"/>
    <w:rsid w:val="00A653AB"/>
    <w:rsid w:val="00A74FD4"/>
    <w:rsid w:val="00A75031"/>
    <w:rsid w:val="00A75F8C"/>
    <w:rsid w:val="00A77651"/>
    <w:rsid w:val="00A779AF"/>
    <w:rsid w:val="00A809A5"/>
    <w:rsid w:val="00A811BD"/>
    <w:rsid w:val="00A83E48"/>
    <w:rsid w:val="00A840B3"/>
    <w:rsid w:val="00A84409"/>
    <w:rsid w:val="00A8476A"/>
    <w:rsid w:val="00A9111D"/>
    <w:rsid w:val="00A92C58"/>
    <w:rsid w:val="00A931D0"/>
    <w:rsid w:val="00A9332D"/>
    <w:rsid w:val="00A93D53"/>
    <w:rsid w:val="00A94264"/>
    <w:rsid w:val="00AA225B"/>
    <w:rsid w:val="00AA25B4"/>
    <w:rsid w:val="00AA2C29"/>
    <w:rsid w:val="00AA30E5"/>
    <w:rsid w:val="00AA3805"/>
    <w:rsid w:val="00AA3C46"/>
    <w:rsid w:val="00AA6A0E"/>
    <w:rsid w:val="00AA77C3"/>
    <w:rsid w:val="00AA78F8"/>
    <w:rsid w:val="00AB1259"/>
    <w:rsid w:val="00AB223B"/>
    <w:rsid w:val="00AB3886"/>
    <w:rsid w:val="00AB4814"/>
    <w:rsid w:val="00AB4944"/>
    <w:rsid w:val="00AB5528"/>
    <w:rsid w:val="00AB5FC5"/>
    <w:rsid w:val="00AB62BF"/>
    <w:rsid w:val="00AC158D"/>
    <w:rsid w:val="00AC2174"/>
    <w:rsid w:val="00AC32C0"/>
    <w:rsid w:val="00AC4847"/>
    <w:rsid w:val="00AC4A70"/>
    <w:rsid w:val="00AC53A6"/>
    <w:rsid w:val="00AC5723"/>
    <w:rsid w:val="00AC7B0C"/>
    <w:rsid w:val="00AD08B6"/>
    <w:rsid w:val="00AD1695"/>
    <w:rsid w:val="00AD1C6A"/>
    <w:rsid w:val="00AD294B"/>
    <w:rsid w:val="00AD37F2"/>
    <w:rsid w:val="00AD3ACA"/>
    <w:rsid w:val="00AD452C"/>
    <w:rsid w:val="00AD48E6"/>
    <w:rsid w:val="00AD5FF4"/>
    <w:rsid w:val="00AE0EFD"/>
    <w:rsid w:val="00AE5655"/>
    <w:rsid w:val="00AE7E82"/>
    <w:rsid w:val="00AF06BF"/>
    <w:rsid w:val="00AF1BB1"/>
    <w:rsid w:val="00AF3AF5"/>
    <w:rsid w:val="00AF565A"/>
    <w:rsid w:val="00B01AD2"/>
    <w:rsid w:val="00B022EC"/>
    <w:rsid w:val="00B027C7"/>
    <w:rsid w:val="00B03EAA"/>
    <w:rsid w:val="00B048D9"/>
    <w:rsid w:val="00B0657D"/>
    <w:rsid w:val="00B067A1"/>
    <w:rsid w:val="00B074B7"/>
    <w:rsid w:val="00B1010C"/>
    <w:rsid w:val="00B11BDF"/>
    <w:rsid w:val="00B12014"/>
    <w:rsid w:val="00B1309A"/>
    <w:rsid w:val="00B135EE"/>
    <w:rsid w:val="00B145B5"/>
    <w:rsid w:val="00B14909"/>
    <w:rsid w:val="00B15D7A"/>
    <w:rsid w:val="00B162DE"/>
    <w:rsid w:val="00B16407"/>
    <w:rsid w:val="00B24AC3"/>
    <w:rsid w:val="00B252ED"/>
    <w:rsid w:val="00B26605"/>
    <w:rsid w:val="00B31345"/>
    <w:rsid w:val="00B35214"/>
    <w:rsid w:val="00B3546A"/>
    <w:rsid w:val="00B35BD3"/>
    <w:rsid w:val="00B4203A"/>
    <w:rsid w:val="00B4225F"/>
    <w:rsid w:val="00B445CC"/>
    <w:rsid w:val="00B46D63"/>
    <w:rsid w:val="00B47763"/>
    <w:rsid w:val="00B50441"/>
    <w:rsid w:val="00B50B28"/>
    <w:rsid w:val="00B50E1D"/>
    <w:rsid w:val="00B51631"/>
    <w:rsid w:val="00B5329F"/>
    <w:rsid w:val="00B5529E"/>
    <w:rsid w:val="00B5730C"/>
    <w:rsid w:val="00B60B17"/>
    <w:rsid w:val="00B614C7"/>
    <w:rsid w:val="00B649FB"/>
    <w:rsid w:val="00B64B11"/>
    <w:rsid w:val="00B65011"/>
    <w:rsid w:val="00B6644C"/>
    <w:rsid w:val="00B669AD"/>
    <w:rsid w:val="00B66A49"/>
    <w:rsid w:val="00B66EDD"/>
    <w:rsid w:val="00B66EEE"/>
    <w:rsid w:val="00B66FBA"/>
    <w:rsid w:val="00B67601"/>
    <w:rsid w:val="00B707EF"/>
    <w:rsid w:val="00B72275"/>
    <w:rsid w:val="00B73DE0"/>
    <w:rsid w:val="00B73F39"/>
    <w:rsid w:val="00B7439A"/>
    <w:rsid w:val="00B74A60"/>
    <w:rsid w:val="00B7700C"/>
    <w:rsid w:val="00B82A1E"/>
    <w:rsid w:val="00B83B2E"/>
    <w:rsid w:val="00B84B06"/>
    <w:rsid w:val="00B85D7E"/>
    <w:rsid w:val="00B8721F"/>
    <w:rsid w:val="00B87824"/>
    <w:rsid w:val="00B87DF8"/>
    <w:rsid w:val="00B9043C"/>
    <w:rsid w:val="00B91C47"/>
    <w:rsid w:val="00B93509"/>
    <w:rsid w:val="00B949AB"/>
    <w:rsid w:val="00B94EA3"/>
    <w:rsid w:val="00BA23A0"/>
    <w:rsid w:val="00BA2936"/>
    <w:rsid w:val="00BA3426"/>
    <w:rsid w:val="00BA4AD5"/>
    <w:rsid w:val="00BA4B40"/>
    <w:rsid w:val="00BA523F"/>
    <w:rsid w:val="00BA560C"/>
    <w:rsid w:val="00BA7821"/>
    <w:rsid w:val="00BB0902"/>
    <w:rsid w:val="00BB189F"/>
    <w:rsid w:val="00BB19F1"/>
    <w:rsid w:val="00BB41E0"/>
    <w:rsid w:val="00BB6582"/>
    <w:rsid w:val="00BB6E2E"/>
    <w:rsid w:val="00BB7306"/>
    <w:rsid w:val="00BC1059"/>
    <w:rsid w:val="00BC6CBE"/>
    <w:rsid w:val="00BD09AE"/>
    <w:rsid w:val="00BD0AA1"/>
    <w:rsid w:val="00BD1566"/>
    <w:rsid w:val="00BD2B61"/>
    <w:rsid w:val="00BD3E4E"/>
    <w:rsid w:val="00BD48FD"/>
    <w:rsid w:val="00BD5254"/>
    <w:rsid w:val="00BD5257"/>
    <w:rsid w:val="00BD680D"/>
    <w:rsid w:val="00BD6898"/>
    <w:rsid w:val="00BE2301"/>
    <w:rsid w:val="00BE2A94"/>
    <w:rsid w:val="00BE3C48"/>
    <w:rsid w:val="00BE493E"/>
    <w:rsid w:val="00BE5C08"/>
    <w:rsid w:val="00BE708B"/>
    <w:rsid w:val="00BF4350"/>
    <w:rsid w:val="00BF731A"/>
    <w:rsid w:val="00C00747"/>
    <w:rsid w:val="00C039D8"/>
    <w:rsid w:val="00C03B4F"/>
    <w:rsid w:val="00C03FEA"/>
    <w:rsid w:val="00C0429C"/>
    <w:rsid w:val="00C05A81"/>
    <w:rsid w:val="00C063EE"/>
    <w:rsid w:val="00C06556"/>
    <w:rsid w:val="00C0722B"/>
    <w:rsid w:val="00C12220"/>
    <w:rsid w:val="00C13634"/>
    <w:rsid w:val="00C15B5B"/>
    <w:rsid w:val="00C16460"/>
    <w:rsid w:val="00C168FE"/>
    <w:rsid w:val="00C176D1"/>
    <w:rsid w:val="00C17902"/>
    <w:rsid w:val="00C17C91"/>
    <w:rsid w:val="00C20D0B"/>
    <w:rsid w:val="00C21103"/>
    <w:rsid w:val="00C21A50"/>
    <w:rsid w:val="00C221AA"/>
    <w:rsid w:val="00C24BA2"/>
    <w:rsid w:val="00C26A69"/>
    <w:rsid w:val="00C26B22"/>
    <w:rsid w:val="00C30115"/>
    <w:rsid w:val="00C30AC0"/>
    <w:rsid w:val="00C31493"/>
    <w:rsid w:val="00C32E58"/>
    <w:rsid w:val="00C33853"/>
    <w:rsid w:val="00C3429F"/>
    <w:rsid w:val="00C35FDE"/>
    <w:rsid w:val="00C37BCA"/>
    <w:rsid w:val="00C40DBA"/>
    <w:rsid w:val="00C41E8B"/>
    <w:rsid w:val="00C4210E"/>
    <w:rsid w:val="00C421C8"/>
    <w:rsid w:val="00C42353"/>
    <w:rsid w:val="00C42779"/>
    <w:rsid w:val="00C44577"/>
    <w:rsid w:val="00C4524F"/>
    <w:rsid w:val="00C45577"/>
    <w:rsid w:val="00C46507"/>
    <w:rsid w:val="00C51FA3"/>
    <w:rsid w:val="00C52E65"/>
    <w:rsid w:val="00C53DA2"/>
    <w:rsid w:val="00C53F58"/>
    <w:rsid w:val="00C5494B"/>
    <w:rsid w:val="00C57497"/>
    <w:rsid w:val="00C57C8C"/>
    <w:rsid w:val="00C60D5F"/>
    <w:rsid w:val="00C61878"/>
    <w:rsid w:val="00C6272A"/>
    <w:rsid w:val="00C6279B"/>
    <w:rsid w:val="00C63450"/>
    <w:rsid w:val="00C63A41"/>
    <w:rsid w:val="00C64261"/>
    <w:rsid w:val="00C66F52"/>
    <w:rsid w:val="00C71746"/>
    <w:rsid w:val="00C729FB"/>
    <w:rsid w:val="00C73344"/>
    <w:rsid w:val="00C73869"/>
    <w:rsid w:val="00C74D86"/>
    <w:rsid w:val="00C74F83"/>
    <w:rsid w:val="00C768AB"/>
    <w:rsid w:val="00C775E5"/>
    <w:rsid w:val="00C77902"/>
    <w:rsid w:val="00C801FD"/>
    <w:rsid w:val="00C80CEB"/>
    <w:rsid w:val="00C82448"/>
    <w:rsid w:val="00C8269E"/>
    <w:rsid w:val="00C82D49"/>
    <w:rsid w:val="00C82FCA"/>
    <w:rsid w:val="00C84A4F"/>
    <w:rsid w:val="00C84C4B"/>
    <w:rsid w:val="00C85CF1"/>
    <w:rsid w:val="00C86327"/>
    <w:rsid w:val="00C902F2"/>
    <w:rsid w:val="00C907E9"/>
    <w:rsid w:val="00C90F2A"/>
    <w:rsid w:val="00C90F33"/>
    <w:rsid w:val="00C91184"/>
    <w:rsid w:val="00C91F43"/>
    <w:rsid w:val="00C95F92"/>
    <w:rsid w:val="00C96711"/>
    <w:rsid w:val="00C975F2"/>
    <w:rsid w:val="00C97F85"/>
    <w:rsid w:val="00CA0499"/>
    <w:rsid w:val="00CA0B2E"/>
    <w:rsid w:val="00CA3A19"/>
    <w:rsid w:val="00CA452E"/>
    <w:rsid w:val="00CA4768"/>
    <w:rsid w:val="00CA5A65"/>
    <w:rsid w:val="00CA7A2B"/>
    <w:rsid w:val="00CB3BF2"/>
    <w:rsid w:val="00CB3DAD"/>
    <w:rsid w:val="00CB4ACC"/>
    <w:rsid w:val="00CB5951"/>
    <w:rsid w:val="00CB6BB9"/>
    <w:rsid w:val="00CB7340"/>
    <w:rsid w:val="00CB74C7"/>
    <w:rsid w:val="00CB76BF"/>
    <w:rsid w:val="00CB78A3"/>
    <w:rsid w:val="00CB79DF"/>
    <w:rsid w:val="00CC1BFE"/>
    <w:rsid w:val="00CC361F"/>
    <w:rsid w:val="00CC4AFD"/>
    <w:rsid w:val="00CC4DAD"/>
    <w:rsid w:val="00CC57FF"/>
    <w:rsid w:val="00CC6335"/>
    <w:rsid w:val="00CC677F"/>
    <w:rsid w:val="00CD08D8"/>
    <w:rsid w:val="00CD22AD"/>
    <w:rsid w:val="00CD2353"/>
    <w:rsid w:val="00CD29CE"/>
    <w:rsid w:val="00CD3DBE"/>
    <w:rsid w:val="00CD3FBB"/>
    <w:rsid w:val="00CD4968"/>
    <w:rsid w:val="00CD5920"/>
    <w:rsid w:val="00CD5DB7"/>
    <w:rsid w:val="00CD70B3"/>
    <w:rsid w:val="00CD7C3C"/>
    <w:rsid w:val="00CE0E4C"/>
    <w:rsid w:val="00CE0EC5"/>
    <w:rsid w:val="00CE273A"/>
    <w:rsid w:val="00CE495B"/>
    <w:rsid w:val="00CE7F21"/>
    <w:rsid w:val="00CF0180"/>
    <w:rsid w:val="00CF0350"/>
    <w:rsid w:val="00CF68B1"/>
    <w:rsid w:val="00CF6BAC"/>
    <w:rsid w:val="00D00EA4"/>
    <w:rsid w:val="00D02D4D"/>
    <w:rsid w:val="00D0409C"/>
    <w:rsid w:val="00D042F6"/>
    <w:rsid w:val="00D052A2"/>
    <w:rsid w:val="00D055DF"/>
    <w:rsid w:val="00D064FC"/>
    <w:rsid w:val="00D07B99"/>
    <w:rsid w:val="00D1069E"/>
    <w:rsid w:val="00D10AD9"/>
    <w:rsid w:val="00D10F7B"/>
    <w:rsid w:val="00D146DB"/>
    <w:rsid w:val="00D14B69"/>
    <w:rsid w:val="00D150E9"/>
    <w:rsid w:val="00D158F2"/>
    <w:rsid w:val="00D15AE2"/>
    <w:rsid w:val="00D16833"/>
    <w:rsid w:val="00D16BE6"/>
    <w:rsid w:val="00D1702D"/>
    <w:rsid w:val="00D20AA0"/>
    <w:rsid w:val="00D20E41"/>
    <w:rsid w:val="00D263D1"/>
    <w:rsid w:val="00D26A71"/>
    <w:rsid w:val="00D31FBE"/>
    <w:rsid w:val="00D322DC"/>
    <w:rsid w:val="00D3250F"/>
    <w:rsid w:val="00D3271A"/>
    <w:rsid w:val="00D343E9"/>
    <w:rsid w:val="00D3468B"/>
    <w:rsid w:val="00D40F67"/>
    <w:rsid w:val="00D425D9"/>
    <w:rsid w:val="00D42DC3"/>
    <w:rsid w:val="00D42E5C"/>
    <w:rsid w:val="00D434C8"/>
    <w:rsid w:val="00D44E48"/>
    <w:rsid w:val="00D451E4"/>
    <w:rsid w:val="00D47E96"/>
    <w:rsid w:val="00D47F12"/>
    <w:rsid w:val="00D5446B"/>
    <w:rsid w:val="00D55732"/>
    <w:rsid w:val="00D57145"/>
    <w:rsid w:val="00D63439"/>
    <w:rsid w:val="00D64349"/>
    <w:rsid w:val="00D65AB1"/>
    <w:rsid w:val="00D720B7"/>
    <w:rsid w:val="00D72A3A"/>
    <w:rsid w:val="00D73900"/>
    <w:rsid w:val="00D7657E"/>
    <w:rsid w:val="00D77200"/>
    <w:rsid w:val="00D80A92"/>
    <w:rsid w:val="00D824E6"/>
    <w:rsid w:val="00D84B69"/>
    <w:rsid w:val="00D85E11"/>
    <w:rsid w:val="00D861B4"/>
    <w:rsid w:val="00D90F75"/>
    <w:rsid w:val="00D918B8"/>
    <w:rsid w:val="00D92D97"/>
    <w:rsid w:val="00D92DBE"/>
    <w:rsid w:val="00D9329B"/>
    <w:rsid w:val="00D93B66"/>
    <w:rsid w:val="00D93D82"/>
    <w:rsid w:val="00D94EA7"/>
    <w:rsid w:val="00D954EE"/>
    <w:rsid w:val="00D95949"/>
    <w:rsid w:val="00D97145"/>
    <w:rsid w:val="00D97345"/>
    <w:rsid w:val="00D9785A"/>
    <w:rsid w:val="00DA040C"/>
    <w:rsid w:val="00DA06F9"/>
    <w:rsid w:val="00DA0936"/>
    <w:rsid w:val="00DA0E83"/>
    <w:rsid w:val="00DA26E9"/>
    <w:rsid w:val="00DA2855"/>
    <w:rsid w:val="00DA45A7"/>
    <w:rsid w:val="00DA5ACB"/>
    <w:rsid w:val="00DA64BF"/>
    <w:rsid w:val="00DA7647"/>
    <w:rsid w:val="00DB2CAE"/>
    <w:rsid w:val="00DB5551"/>
    <w:rsid w:val="00DB6D95"/>
    <w:rsid w:val="00DB7146"/>
    <w:rsid w:val="00DB7209"/>
    <w:rsid w:val="00DC012C"/>
    <w:rsid w:val="00DC0939"/>
    <w:rsid w:val="00DC6AA5"/>
    <w:rsid w:val="00DC7033"/>
    <w:rsid w:val="00DC79EE"/>
    <w:rsid w:val="00DD1428"/>
    <w:rsid w:val="00DD1832"/>
    <w:rsid w:val="00DD2169"/>
    <w:rsid w:val="00DD41E6"/>
    <w:rsid w:val="00DD4E04"/>
    <w:rsid w:val="00DD5B23"/>
    <w:rsid w:val="00DD7F84"/>
    <w:rsid w:val="00DE2042"/>
    <w:rsid w:val="00DE4235"/>
    <w:rsid w:val="00DE5B7C"/>
    <w:rsid w:val="00DF056F"/>
    <w:rsid w:val="00DF0C96"/>
    <w:rsid w:val="00DF2E06"/>
    <w:rsid w:val="00DF3357"/>
    <w:rsid w:val="00DF33DE"/>
    <w:rsid w:val="00DF381C"/>
    <w:rsid w:val="00DF64A1"/>
    <w:rsid w:val="00DF70A2"/>
    <w:rsid w:val="00DF79D9"/>
    <w:rsid w:val="00E00CD4"/>
    <w:rsid w:val="00E02702"/>
    <w:rsid w:val="00E03544"/>
    <w:rsid w:val="00E04143"/>
    <w:rsid w:val="00E04CA4"/>
    <w:rsid w:val="00E06023"/>
    <w:rsid w:val="00E07CD8"/>
    <w:rsid w:val="00E11995"/>
    <w:rsid w:val="00E11B71"/>
    <w:rsid w:val="00E11F9E"/>
    <w:rsid w:val="00E13410"/>
    <w:rsid w:val="00E1399B"/>
    <w:rsid w:val="00E161B5"/>
    <w:rsid w:val="00E17FCD"/>
    <w:rsid w:val="00E2076C"/>
    <w:rsid w:val="00E22BCC"/>
    <w:rsid w:val="00E230D4"/>
    <w:rsid w:val="00E263C0"/>
    <w:rsid w:val="00E2696A"/>
    <w:rsid w:val="00E27AC5"/>
    <w:rsid w:val="00E32ABB"/>
    <w:rsid w:val="00E33226"/>
    <w:rsid w:val="00E33B27"/>
    <w:rsid w:val="00E34B88"/>
    <w:rsid w:val="00E3556F"/>
    <w:rsid w:val="00E35AC4"/>
    <w:rsid w:val="00E37370"/>
    <w:rsid w:val="00E37BF0"/>
    <w:rsid w:val="00E41926"/>
    <w:rsid w:val="00E41DD5"/>
    <w:rsid w:val="00E4209E"/>
    <w:rsid w:val="00E44279"/>
    <w:rsid w:val="00E44BC9"/>
    <w:rsid w:val="00E44E36"/>
    <w:rsid w:val="00E47DF1"/>
    <w:rsid w:val="00E503BE"/>
    <w:rsid w:val="00E50AA7"/>
    <w:rsid w:val="00E5404E"/>
    <w:rsid w:val="00E54138"/>
    <w:rsid w:val="00E56A50"/>
    <w:rsid w:val="00E5765B"/>
    <w:rsid w:val="00E579FF"/>
    <w:rsid w:val="00E57E41"/>
    <w:rsid w:val="00E60729"/>
    <w:rsid w:val="00E60B6E"/>
    <w:rsid w:val="00E6154C"/>
    <w:rsid w:val="00E6313A"/>
    <w:rsid w:val="00E6470E"/>
    <w:rsid w:val="00E65AD8"/>
    <w:rsid w:val="00E676D2"/>
    <w:rsid w:val="00E7027D"/>
    <w:rsid w:val="00E708FA"/>
    <w:rsid w:val="00E74303"/>
    <w:rsid w:val="00E74746"/>
    <w:rsid w:val="00E74B71"/>
    <w:rsid w:val="00E7539F"/>
    <w:rsid w:val="00E75A16"/>
    <w:rsid w:val="00E7777F"/>
    <w:rsid w:val="00E8188A"/>
    <w:rsid w:val="00E819C1"/>
    <w:rsid w:val="00E821F5"/>
    <w:rsid w:val="00E83AA7"/>
    <w:rsid w:val="00E85B8E"/>
    <w:rsid w:val="00E86A93"/>
    <w:rsid w:val="00E87121"/>
    <w:rsid w:val="00E92250"/>
    <w:rsid w:val="00E93E0A"/>
    <w:rsid w:val="00E93E36"/>
    <w:rsid w:val="00E94577"/>
    <w:rsid w:val="00E94B51"/>
    <w:rsid w:val="00E94F18"/>
    <w:rsid w:val="00E951A4"/>
    <w:rsid w:val="00E9527C"/>
    <w:rsid w:val="00E961A7"/>
    <w:rsid w:val="00E974DB"/>
    <w:rsid w:val="00EA2585"/>
    <w:rsid w:val="00EA33CA"/>
    <w:rsid w:val="00EA395E"/>
    <w:rsid w:val="00EA52D8"/>
    <w:rsid w:val="00EA5465"/>
    <w:rsid w:val="00EA69E8"/>
    <w:rsid w:val="00EA6FAF"/>
    <w:rsid w:val="00EB0F49"/>
    <w:rsid w:val="00EB164C"/>
    <w:rsid w:val="00EB2FD9"/>
    <w:rsid w:val="00EB64F1"/>
    <w:rsid w:val="00EB72FA"/>
    <w:rsid w:val="00EB7935"/>
    <w:rsid w:val="00EB7AE9"/>
    <w:rsid w:val="00EC1120"/>
    <w:rsid w:val="00EC1AD9"/>
    <w:rsid w:val="00EC215C"/>
    <w:rsid w:val="00EC2CA8"/>
    <w:rsid w:val="00EC3DDF"/>
    <w:rsid w:val="00EC5749"/>
    <w:rsid w:val="00EC5A4B"/>
    <w:rsid w:val="00EC62E1"/>
    <w:rsid w:val="00EC74A5"/>
    <w:rsid w:val="00ED22B3"/>
    <w:rsid w:val="00ED25E6"/>
    <w:rsid w:val="00ED3125"/>
    <w:rsid w:val="00ED336D"/>
    <w:rsid w:val="00ED4655"/>
    <w:rsid w:val="00ED4705"/>
    <w:rsid w:val="00ED4F3E"/>
    <w:rsid w:val="00ED518E"/>
    <w:rsid w:val="00ED5D1F"/>
    <w:rsid w:val="00ED5DB1"/>
    <w:rsid w:val="00ED6107"/>
    <w:rsid w:val="00ED6841"/>
    <w:rsid w:val="00ED76BD"/>
    <w:rsid w:val="00EE0545"/>
    <w:rsid w:val="00EE23F7"/>
    <w:rsid w:val="00EE2EC8"/>
    <w:rsid w:val="00EE338B"/>
    <w:rsid w:val="00EE379A"/>
    <w:rsid w:val="00EE472E"/>
    <w:rsid w:val="00EE4A08"/>
    <w:rsid w:val="00EE4C7A"/>
    <w:rsid w:val="00EE6471"/>
    <w:rsid w:val="00EE7BEC"/>
    <w:rsid w:val="00EF1057"/>
    <w:rsid w:val="00EF1419"/>
    <w:rsid w:val="00EF1BD9"/>
    <w:rsid w:val="00EF4D7D"/>
    <w:rsid w:val="00EF4E34"/>
    <w:rsid w:val="00F023A8"/>
    <w:rsid w:val="00F04ADC"/>
    <w:rsid w:val="00F053CD"/>
    <w:rsid w:val="00F066EC"/>
    <w:rsid w:val="00F10749"/>
    <w:rsid w:val="00F11C26"/>
    <w:rsid w:val="00F125DF"/>
    <w:rsid w:val="00F12873"/>
    <w:rsid w:val="00F13EDB"/>
    <w:rsid w:val="00F148F5"/>
    <w:rsid w:val="00F17311"/>
    <w:rsid w:val="00F17A89"/>
    <w:rsid w:val="00F17EE9"/>
    <w:rsid w:val="00F21FB6"/>
    <w:rsid w:val="00F231C1"/>
    <w:rsid w:val="00F241A5"/>
    <w:rsid w:val="00F25423"/>
    <w:rsid w:val="00F26F65"/>
    <w:rsid w:val="00F2747B"/>
    <w:rsid w:val="00F277E6"/>
    <w:rsid w:val="00F31951"/>
    <w:rsid w:val="00F332E0"/>
    <w:rsid w:val="00F3376A"/>
    <w:rsid w:val="00F33B7F"/>
    <w:rsid w:val="00F345CB"/>
    <w:rsid w:val="00F34907"/>
    <w:rsid w:val="00F4159D"/>
    <w:rsid w:val="00F41B0D"/>
    <w:rsid w:val="00F420B7"/>
    <w:rsid w:val="00F42B2B"/>
    <w:rsid w:val="00F440A3"/>
    <w:rsid w:val="00F45F6C"/>
    <w:rsid w:val="00F51BFF"/>
    <w:rsid w:val="00F52F20"/>
    <w:rsid w:val="00F55414"/>
    <w:rsid w:val="00F5637A"/>
    <w:rsid w:val="00F565D3"/>
    <w:rsid w:val="00F57C38"/>
    <w:rsid w:val="00F60F73"/>
    <w:rsid w:val="00F63217"/>
    <w:rsid w:val="00F634DB"/>
    <w:rsid w:val="00F637E6"/>
    <w:rsid w:val="00F63B39"/>
    <w:rsid w:val="00F649A4"/>
    <w:rsid w:val="00F66631"/>
    <w:rsid w:val="00F66684"/>
    <w:rsid w:val="00F66C03"/>
    <w:rsid w:val="00F6789D"/>
    <w:rsid w:val="00F70F8C"/>
    <w:rsid w:val="00F72354"/>
    <w:rsid w:val="00F728C6"/>
    <w:rsid w:val="00F7454B"/>
    <w:rsid w:val="00F74625"/>
    <w:rsid w:val="00F77F16"/>
    <w:rsid w:val="00F80310"/>
    <w:rsid w:val="00F8294A"/>
    <w:rsid w:val="00F82FF8"/>
    <w:rsid w:val="00F83B5D"/>
    <w:rsid w:val="00F849EB"/>
    <w:rsid w:val="00F84EF9"/>
    <w:rsid w:val="00F85CD4"/>
    <w:rsid w:val="00F8600E"/>
    <w:rsid w:val="00F86BE7"/>
    <w:rsid w:val="00F90754"/>
    <w:rsid w:val="00F93199"/>
    <w:rsid w:val="00F94EE9"/>
    <w:rsid w:val="00F94F79"/>
    <w:rsid w:val="00F95EC2"/>
    <w:rsid w:val="00FA0014"/>
    <w:rsid w:val="00FA0CF2"/>
    <w:rsid w:val="00FA182D"/>
    <w:rsid w:val="00FA21D1"/>
    <w:rsid w:val="00FA3B9E"/>
    <w:rsid w:val="00FA4E52"/>
    <w:rsid w:val="00FA5479"/>
    <w:rsid w:val="00FA659D"/>
    <w:rsid w:val="00FA6F96"/>
    <w:rsid w:val="00FA771E"/>
    <w:rsid w:val="00FB01A5"/>
    <w:rsid w:val="00FB0399"/>
    <w:rsid w:val="00FB0480"/>
    <w:rsid w:val="00FB5790"/>
    <w:rsid w:val="00FB5CB3"/>
    <w:rsid w:val="00FB6415"/>
    <w:rsid w:val="00FC0096"/>
    <w:rsid w:val="00FC0A33"/>
    <w:rsid w:val="00FC11A9"/>
    <w:rsid w:val="00FC2192"/>
    <w:rsid w:val="00FC2C7D"/>
    <w:rsid w:val="00FC3B23"/>
    <w:rsid w:val="00FC423A"/>
    <w:rsid w:val="00FC7FD8"/>
    <w:rsid w:val="00FD173E"/>
    <w:rsid w:val="00FD22BB"/>
    <w:rsid w:val="00FD2C9F"/>
    <w:rsid w:val="00FD3F5B"/>
    <w:rsid w:val="00FD3F9A"/>
    <w:rsid w:val="00FD4E99"/>
    <w:rsid w:val="00FE163D"/>
    <w:rsid w:val="00FE2AA4"/>
    <w:rsid w:val="00FE2DD3"/>
    <w:rsid w:val="00FE3D5D"/>
    <w:rsid w:val="00FE5425"/>
    <w:rsid w:val="00FE5578"/>
    <w:rsid w:val="00FE6DBB"/>
    <w:rsid w:val="00FE6E2F"/>
    <w:rsid w:val="00FF0E45"/>
    <w:rsid w:val="00FF0EA2"/>
    <w:rsid w:val="00FF26EC"/>
    <w:rsid w:val="00FF29F6"/>
    <w:rsid w:val="00FF31E5"/>
    <w:rsid w:val="00FF42CB"/>
    <w:rsid w:val="00FF68BA"/>
    <w:rsid w:val="00FF7E73"/>
  </w:rsids>
  <m:mathPr>
    <m:mathFont m:val="Cambria Math"/>
    <m:brkBin m:val="before"/>
    <m:brkBinSub m:val="--"/>
    <m:smallFrac m:val="0"/>
    <m:dispDef/>
    <m:lMargin m:val="0"/>
    <m:rMargin m:val="0"/>
    <m:defJc m:val="centerGroup"/>
    <m:wrapIndent m:val="1440"/>
    <m:intLim m:val="subSup"/>
    <m:naryLim m:val="undOvr"/>
  </m:mathPr>
  <w:themeFontLang w:val="es-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14C36"/>
  <w15:chartTrackingRefBased/>
  <w15:docId w15:val="{56CBD4F9-7368-461F-A6DE-2EF51D5BD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920"/>
    <w:pPr>
      <w:spacing w:line="360" w:lineRule="auto"/>
      <w:ind w:firstLine="720"/>
      <w:jc w:val="both"/>
    </w:pPr>
    <w:rPr>
      <w:rFonts w:ascii="Times New Roman" w:hAnsi="Times New Roman"/>
      <w:lang w:val="es-ES"/>
    </w:rPr>
  </w:style>
  <w:style w:type="paragraph" w:styleId="Ttulo1">
    <w:name w:val="heading 1"/>
    <w:basedOn w:val="Normal"/>
    <w:next w:val="Normal"/>
    <w:link w:val="Ttulo1Car"/>
    <w:uiPriority w:val="9"/>
    <w:qFormat/>
    <w:rsid w:val="009176BD"/>
    <w:pPr>
      <w:keepNext/>
      <w:keepLines/>
      <w:spacing w:before="240"/>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997457"/>
    <w:pPr>
      <w:keepNext/>
      <w:keepLines/>
      <w:spacing w:before="4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0656AC"/>
    <w:pPr>
      <w:keepNext/>
      <w:keepLines/>
      <w:spacing w:before="40"/>
      <w:outlineLvl w:val="2"/>
    </w:pPr>
    <w:rPr>
      <w:rFonts w:eastAsiaTheme="majorEastAsia" w:cstheme="majorBidi"/>
      <w:b/>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22266"/>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922266"/>
    <w:rPr>
      <w:rFonts w:eastAsiaTheme="minorEastAsia"/>
      <w:sz w:val="22"/>
      <w:szCs w:val="22"/>
      <w:lang w:val="en-US" w:eastAsia="zh-CN"/>
    </w:rPr>
  </w:style>
  <w:style w:type="character" w:customStyle="1" w:styleId="Ttulo1Car">
    <w:name w:val="Título 1 Car"/>
    <w:basedOn w:val="Fuentedeprrafopredeter"/>
    <w:link w:val="Ttulo1"/>
    <w:uiPriority w:val="9"/>
    <w:rsid w:val="009176BD"/>
    <w:rPr>
      <w:rFonts w:ascii="Times New Roman" w:eastAsiaTheme="majorEastAsia" w:hAnsi="Times New Roman" w:cstheme="majorBidi"/>
      <w:b/>
      <w:color w:val="000000" w:themeColor="text1"/>
      <w:sz w:val="32"/>
      <w:szCs w:val="32"/>
      <w:lang w:val="es-ES"/>
    </w:rPr>
  </w:style>
  <w:style w:type="paragraph" w:styleId="TtuloTDC">
    <w:name w:val="TOC Heading"/>
    <w:basedOn w:val="Ttulo1"/>
    <w:next w:val="Normal"/>
    <w:uiPriority w:val="39"/>
    <w:unhideWhenUsed/>
    <w:qFormat/>
    <w:rsid w:val="00950E40"/>
    <w:pPr>
      <w:spacing w:before="480" w:line="276" w:lineRule="auto"/>
      <w:jc w:val="left"/>
      <w:outlineLvl w:val="9"/>
    </w:pPr>
    <w:rPr>
      <w:b w:val="0"/>
      <w:bCs/>
      <w:sz w:val="28"/>
      <w:szCs w:val="28"/>
      <w:lang w:val="es-US" w:eastAsia="es-MX"/>
    </w:rPr>
  </w:style>
  <w:style w:type="paragraph" w:styleId="TDC1">
    <w:name w:val="toc 1"/>
    <w:basedOn w:val="Normal"/>
    <w:next w:val="Normal"/>
    <w:autoRedefine/>
    <w:uiPriority w:val="39"/>
    <w:unhideWhenUsed/>
    <w:rsid w:val="00950E40"/>
    <w:pPr>
      <w:spacing w:before="120"/>
    </w:pPr>
    <w:rPr>
      <w:rFonts w:asciiTheme="minorHAnsi" w:hAnsiTheme="minorHAnsi" w:cstheme="minorHAnsi"/>
      <w:b/>
      <w:bCs/>
      <w:i/>
      <w:iCs/>
    </w:rPr>
  </w:style>
  <w:style w:type="paragraph" w:styleId="TDC2">
    <w:name w:val="toc 2"/>
    <w:basedOn w:val="Normal"/>
    <w:next w:val="Normal"/>
    <w:autoRedefine/>
    <w:uiPriority w:val="39"/>
    <w:unhideWhenUsed/>
    <w:rsid w:val="00950E40"/>
    <w:pPr>
      <w:spacing w:before="120"/>
      <w:ind w:left="240"/>
    </w:pPr>
    <w:rPr>
      <w:rFonts w:asciiTheme="minorHAnsi" w:hAnsiTheme="minorHAnsi" w:cstheme="minorHAnsi"/>
      <w:b/>
      <w:bCs/>
      <w:sz w:val="22"/>
      <w:szCs w:val="22"/>
    </w:rPr>
  </w:style>
  <w:style w:type="paragraph" w:styleId="TDC3">
    <w:name w:val="toc 3"/>
    <w:basedOn w:val="Normal"/>
    <w:next w:val="Normal"/>
    <w:autoRedefine/>
    <w:uiPriority w:val="39"/>
    <w:unhideWhenUsed/>
    <w:rsid w:val="00950E40"/>
    <w:pPr>
      <w:ind w:left="48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950E40"/>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950E40"/>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950E40"/>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950E40"/>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950E40"/>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950E40"/>
    <w:pPr>
      <w:ind w:left="1920"/>
    </w:pPr>
    <w:rPr>
      <w:rFonts w:asciiTheme="minorHAnsi" w:hAnsiTheme="minorHAnsi" w:cstheme="minorHAnsi"/>
      <w:sz w:val="20"/>
      <w:szCs w:val="20"/>
    </w:rPr>
  </w:style>
  <w:style w:type="character" w:customStyle="1" w:styleId="Ttulo2Car">
    <w:name w:val="Título 2 Car"/>
    <w:basedOn w:val="Fuentedeprrafopredeter"/>
    <w:link w:val="Ttulo2"/>
    <w:uiPriority w:val="9"/>
    <w:rsid w:val="001206FA"/>
    <w:rPr>
      <w:rFonts w:ascii="Times New Roman" w:eastAsiaTheme="majorEastAsia" w:hAnsi="Times New Roman" w:cstheme="majorBidi"/>
      <w:b/>
      <w:color w:val="000000" w:themeColor="text1"/>
      <w:sz w:val="28"/>
      <w:szCs w:val="26"/>
      <w:lang w:val="es-ES"/>
    </w:rPr>
  </w:style>
  <w:style w:type="character" w:styleId="Hipervnculo">
    <w:name w:val="Hyperlink"/>
    <w:basedOn w:val="Fuentedeprrafopredeter"/>
    <w:uiPriority w:val="99"/>
    <w:unhideWhenUsed/>
    <w:rsid w:val="00AC53A6"/>
    <w:rPr>
      <w:color w:val="0563C1" w:themeColor="hyperlink"/>
      <w:u w:val="single"/>
    </w:rPr>
  </w:style>
  <w:style w:type="paragraph" w:styleId="Prrafodelista">
    <w:name w:val="List Paragraph"/>
    <w:basedOn w:val="Normal"/>
    <w:uiPriority w:val="34"/>
    <w:qFormat/>
    <w:rsid w:val="00FA182D"/>
    <w:pPr>
      <w:ind w:left="720"/>
      <w:contextualSpacing/>
    </w:pPr>
  </w:style>
  <w:style w:type="paragraph" w:styleId="Encabezado">
    <w:name w:val="header"/>
    <w:basedOn w:val="Normal"/>
    <w:link w:val="EncabezadoCar"/>
    <w:uiPriority w:val="99"/>
    <w:unhideWhenUsed/>
    <w:rsid w:val="00EC215C"/>
    <w:pPr>
      <w:tabs>
        <w:tab w:val="center" w:pos="4252"/>
        <w:tab w:val="right" w:pos="8504"/>
      </w:tabs>
    </w:pPr>
  </w:style>
  <w:style w:type="character" w:customStyle="1" w:styleId="EncabezadoCar">
    <w:name w:val="Encabezado Car"/>
    <w:basedOn w:val="Fuentedeprrafopredeter"/>
    <w:link w:val="Encabezado"/>
    <w:uiPriority w:val="99"/>
    <w:rsid w:val="00056920"/>
    <w:rPr>
      <w:rFonts w:ascii="Times New Roman" w:hAnsi="Times New Roman"/>
      <w:lang w:val="es-ES"/>
    </w:rPr>
  </w:style>
  <w:style w:type="paragraph" w:styleId="Piedepgina">
    <w:name w:val="footer"/>
    <w:basedOn w:val="Normal"/>
    <w:link w:val="PiedepginaCar"/>
    <w:uiPriority w:val="99"/>
    <w:unhideWhenUsed/>
    <w:rsid w:val="0005692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56920"/>
    <w:rPr>
      <w:rFonts w:ascii="Times New Roman" w:hAnsi="Times New Roman"/>
      <w:lang w:val="es-ES"/>
    </w:rPr>
  </w:style>
  <w:style w:type="character" w:styleId="Nmerodepgina">
    <w:name w:val="page number"/>
    <w:basedOn w:val="Fuentedeprrafopredeter"/>
    <w:uiPriority w:val="99"/>
    <w:semiHidden/>
    <w:unhideWhenUsed/>
    <w:rsid w:val="00056920"/>
  </w:style>
  <w:style w:type="character" w:styleId="Mencinsinresolver">
    <w:name w:val="Unresolved Mention"/>
    <w:basedOn w:val="Fuentedeprrafopredeter"/>
    <w:uiPriority w:val="99"/>
    <w:semiHidden/>
    <w:unhideWhenUsed/>
    <w:rsid w:val="00056920"/>
    <w:rPr>
      <w:color w:val="605E5C"/>
      <w:shd w:val="clear" w:color="auto" w:fill="E1DFDD"/>
    </w:rPr>
  </w:style>
  <w:style w:type="character" w:styleId="Hipervnculovisitado">
    <w:name w:val="FollowedHyperlink"/>
    <w:basedOn w:val="Fuentedeprrafopredeter"/>
    <w:uiPriority w:val="99"/>
    <w:semiHidden/>
    <w:unhideWhenUsed/>
    <w:rsid w:val="00056920"/>
    <w:rPr>
      <w:color w:val="954F72" w:themeColor="followedHyperlink"/>
      <w:u w:val="single"/>
    </w:rPr>
  </w:style>
  <w:style w:type="paragraph" w:styleId="Bibliografa">
    <w:name w:val="Bibliography"/>
    <w:basedOn w:val="Normal"/>
    <w:next w:val="Normal"/>
    <w:uiPriority w:val="37"/>
    <w:unhideWhenUsed/>
    <w:rsid w:val="001F2FB9"/>
  </w:style>
  <w:style w:type="character" w:customStyle="1" w:styleId="Ttulo3Car">
    <w:name w:val="Título 3 Car"/>
    <w:basedOn w:val="Fuentedeprrafopredeter"/>
    <w:link w:val="Ttulo3"/>
    <w:uiPriority w:val="9"/>
    <w:rsid w:val="00B048D9"/>
    <w:rPr>
      <w:rFonts w:ascii="Times New Roman" w:eastAsiaTheme="majorEastAsia" w:hAnsi="Times New Roman" w:cstheme="majorBidi"/>
      <w:b/>
      <w:color w:val="000000" w:themeColor="text1"/>
      <w:lang w:val="es-ES"/>
    </w:rPr>
  </w:style>
  <w:style w:type="paragraph" w:styleId="Textonotaalfinal">
    <w:name w:val="endnote text"/>
    <w:basedOn w:val="Normal"/>
    <w:link w:val="TextonotaalfinalCar"/>
    <w:uiPriority w:val="99"/>
    <w:semiHidden/>
    <w:unhideWhenUsed/>
    <w:rsid w:val="00BB6582"/>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BB6582"/>
    <w:rPr>
      <w:rFonts w:ascii="Times New Roman" w:hAnsi="Times New Roman"/>
      <w:sz w:val="20"/>
      <w:szCs w:val="20"/>
      <w:lang w:val="es-ES"/>
    </w:rPr>
  </w:style>
  <w:style w:type="character" w:styleId="Refdenotaalfinal">
    <w:name w:val="endnote reference"/>
    <w:basedOn w:val="Fuentedeprrafopredeter"/>
    <w:uiPriority w:val="99"/>
    <w:semiHidden/>
    <w:unhideWhenUsed/>
    <w:rsid w:val="00BB6582"/>
    <w:rPr>
      <w:vertAlign w:val="superscript"/>
    </w:rPr>
  </w:style>
  <w:style w:type="table" w:styleId="Tablaconcuadrcula">
    <w:name w:val="Table Grid"/>
    <w:basedOn w:val="Tablanormal"/>
    <w:uiPriority w:val="39"/>
    <w:rsid w:val="00D168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format-content">
    <w:name w:val="text-format-content"/>
    <w:basedOn w:val="Fuentedeprrafopredeter"/>
    <w:rsid w:val="00810D53"/>
  </w:style>
  <w:style w:type="paragraph" w:styleId="NormalWeb">
    <w:name w:val="Normal (Web)"/>
    <w:basedOn w:val="Normal"/>
    <w:uiPriority w:val="99"/>
    <w:semiHidden/>
    <w:unhideWhenUsed/>
    <w:rsid w:val="0009026C"/>
    <w:pPr>
      <w:spacing w:before="100" w:beforeAutospacing="1" w:after="100" w:afterAutospacing="1" w:line="240" w:lineRule="auto"/>
      <w:ind w:firstLine="0"/>
      <w:jc w:val="left"/>
    </w:pPr>
    <w:rPr>
      <w:rFonts w:eastAsia="Times New Roman" w:cs="Times New Roman"/>
      <w:lang w:val="es-US"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567">
      <w:bodyDiv w:val="1"/>
      <w:marLeft w:val="0"/>
      <w:marRight w:val="0"/>
      <w:marTop w:val="0"/>
      <w:marBottom w:val="0"/>
      <w:divBdr>
        <w:top w:val="none" w:sz="0" w:space="0" w:color="auto"/>
        <w:left w:val="none" w:sz="0" w:space="0" w:color="auto"/>
        <w:bottom w:val="none" w:sz="0" w:space="0" w:color="auto"/>
        <w:right w:val="none" w:sz="0" w:space="0" w:color="auto"/>
      </w:divBdr>
    </w:div>
    <w:div w:id="27726192">
      <w:bodyDiv w:val="1"/>
      <w:marLeft w:val="0"/>
      <w:marRight w:val="0"/>
      <w:marTop w:val="0"/>
      <w:marBottom w:val="0"/>
      <w:divBdr>
        <w:top w:val="none" w:sz="0" w:space="0" w:color="auto"/>
        <w:left w:val="none" w:sz="0" w:space="0" w:color="auto"/>
        <w:bottom w:val="none" w:sz="0" w:space="0" w:color="auto"/>
        <w:right w:val="none" w:sz="0" w:space="0" w:color="auto"/>
      </w:divBdr>
    </w:div>
    <w:div w:id="29917141">
      <w:bodyDiv w:val="1"/>
      <w:marLeft w:val="0"/>
      <w:marRight w:val="0"/>
      <w:marTop w:val="0"/>
      <w:marBottom w:val="0"/>
      <w:divBdr>
        <w:top w:val="none" w:sz="0" w:space="0" w:color="auto"/>
        <w:left w:val="none" w:sz="0" w:space="0" w:color="auto"/>
        <w:bottom w:val="none" w:sz="0" w:space="0" w:color="auto"/>
        <w:right w:val="none" w:sz="0" w:space="0" w:color="auto"/>
      </w:divBdr>
    </w:div>
    <w:div w:id="47657705">
      <w:bodyDiv w:val="1"/>
      <w:marLeft w:val="0"/>
      <w:marRight w:val="0"/>
      <w:marTop w:val="0"/>
      <w:marBottom w:val="0"/>
      <w:divBdr>
        <w:top w:val="none" w:sz="0" w:space="0" w:color="auto"/>
        <w:left w:val="none" w:sz="0" w:space="0" w:color="auto"/>
        <w:bottom w:val="none" w:sz="0" w:space="0" w:color="auto"/>
        <w:right w:val="none" w:sz="0" w:space="0" w:color="auto"/>
      </w:divBdr>
    </w:div>
    <w:div w:id="72776909">
      <w:bodyDiv w:val="1"/>
      <w:marLeft w:val="0"/>
      <w:marRight w:val="0"/>
      <w:marTop w:val="0"/>
      <w:marBottom w:val="0"/>
      <w:divBdr>
        <w:top w:val="none" w:sz="0" w:space="0" w:color="auto"/>
        <w:left w:val="none" w:sz="0" w:space="0" w:color="auto"/>
        <w:bottom w:val="none" w:sz="0" w:space="0" w:color="auto"/>
        <w:right w:val="none" w:sz="0" w:space="0" w:color="auto"/>
      </w:divBdr>
    </w:div>
    <w:div w:id="73937517">
      <w:bodyDiv w:val="1"/>
      <w:marLeft w:val="0"/>
      <w:marRight w:val="0"/>
      <w:marTop w:val="0"/>
      <w:marBottom w:val="0"/>
      <w:divBdr>
        <w:top w:val="none" w:sz="0" w:space="0" w:color="auto"/>
        <w:left w:val="none" w:sz="0" w:space="0" w:color="auto"/>
        <w:bottom w:val="none" w:sz="0" w:space="0" w:color="auto"/>
        <w:right w:val="none" w:sz="0" w:space="0" w:color="auto"/>
      </w:divBdr>
    </w:div>
    <w:div w:id="84234705">
      <w:bodyDiv w:val="1"/>
      <w:marLeft w:val="0"/>
      <w:marRight w:val="0"/>
      <w:marTop w:val="0"/>
      <w:marBottom w:val="0"/>
      <w:divBdr>
        <w:top w:val="none" w:sz="0" w:space="0" w:color="auto"/>
        <w:left w:val="none" w:sz="0" w:space="0" w:color="auto"/>
        <w:bottom w:val="none" w:sz="0" w:space="0" w:color="auto"/>
        <w:right w:val="none" w:sz="0" w:space="0" w:color="auto"/>
      </w:divBdr>
      <w:divsChild>
        <w:div w:id="836384647">
          <w:marLeft w:val="0"/>
          <w:marRight w:val="0"/>
          <w:marTop w:val="0"/>
          <w:marBottom w:val="0"/>
          <w:divBdr>
            <w:top w:val="none" w:sz="0" w:space="0" w:color="auto"/>
            <w:left w:val="none" w:sz="0" w:space="0" w:color="auto"/>
            <w:bottom w:val="none" w:sz="0" w:space="0" w:color="auto"/>
            <w:right w:val="none" w:sz="0" w:space="0" w:color="auto"/>
          </w:divBdr>
          <w:divsChild>
            <w:div w:id="1610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437">
      <w:bodyDiv w:val="1"/>
      <w:marLeft w:val="0"/>
      <w:marRight w:val="0"/>
      <w:marTop w:val="0"/>
      <w:marBottom w:val="0"/>
      <w:divBdr>
        <w:top w:val="none" w:sz="0" w:space="0" w:color="auto"/>
        <w:left w:val="none" w:sz="0" w:space="0" w:color="auto"/>
        <w:bottom w:val="none" w:sz="0" w:space="0" w:color="auto"/>
        <w:right w:val="none" w:sz="0" w:space="0" w:color="auto"/>
      </w:divBdr>
    </w:div>
    <w:div w:id="96294008">
      <w:bodyDiv w:val="1"/>
      <w:marLeft w:val="0"/>
      <w:marRight w:val="0"/>
      <w:marTop w:val="0"/>
      <w:marBottom w:val="0"/>
      <w:divBdr>
        <w:top w:val="none" w:sz="0" w:space="0" w:color="auto"/>
        <w:left w:val="none" w:sz="0" w:space="0" w:color="auto"/>
        <w:bottom w:val="none" w:sz="0" w:space="0" w:color="auto"/>
        <w:right w:val="none" w:sz="0" w:space="0" w:color="auto"/>
      </w:divBdr>
    </w:div>
    <w:div w:id="103310523">
      <w:bodyDiv w:val="1"/>
      <w:marLeft w:val="0"/>
      <w:marRight w:val="0"/>
      <w:marTop w:val="0"/>
      <w:marBottom w:val="0"/>
      <w:divBdr>
        <w:top w:val="none" w:sz="0" w:space="0" w:color="auto"/>
        <w:left w:val="none" w:sz="0" w:space="0" w:color="auto"/>
        <w:bottom w:val="none" w:sz="0" w:space="0" w:color="auto"/>
        <w:right w:val="none" w:sz="0" w:space="0" w:color="auto"/>
      </w:divBdr>
    </w:div>
    <w:div w:id="104737525">
      <w:bodyDiv w:val="1"/>
      <w:marLeft w:val="0"/>
      <w:marRight w:val="0"/>
      <w:marTop w:val="0"/>
      <w:marBottom w:val="0"/>
      <w:divBdr>
        <w:top w:val="none" w:sz="0" w:space="0" w:color="auto"/>
        <w:left w:val="none" w:sz="0" w:space="0" w:color="auto"/>
        <w:bottom w:val="none" w:sz="0" w:space="0" w:color="auto"/>
        <w:right w:val="none" w:sz="0" w:space="0" w:color="auto"/>
      </w:divBdr>
    </w:div>
    <w:div w:id="105926393">
      <w:bodyDiv w:val="1"/>
      <w:marLeft w:val="0"/>
      <w:marRight w:val="0"/>
      <w:marTop w:val="0"/>
      <w:marBottom w:val="0"/>
      <w:divBdr>
        <w:top w:val="none" w:sz="0" w:space="0" w:color="auto"/>
        <w:left w:val="none" w:sz="0" w:space="0" w:color="auto"/>
        <w:bottom w:val="none" w:sz="0" w:space="0" w:color="auto"/>
        <w:right w:val="none" w:sz="0" w:space="0" w:color="auto"/>
      </w:divBdr>
    </w:div>
    <w:div w:id="118644420">
      <w:bodyDiv w:val="1"/>
      <w:marLeft w:val="0"/>
      <w:marRight w:val="0"/>
      <w:marTop w:val="0"/>
      <w:marBottom w:val="0"/>
      <w:divBdr>
        <w:top w:val="none" w:sz="0" w:space="0" w:color="auto"/>
        <w:left w:val="none" w:sz="0" w:space="0" w:color="auto"/>
        <w:bottom w:val="none" w:sz="0" w:space="0" w:color="auto"/>
        <w:right w:val="none" w:sz="0" w:space="0" w:color="auto"/>
      </w:divBdr>
    </w:div>
    <w:div w:id="121001246">
      <w:bodyDiv w:val="1"/>
      <w:marLeft w:val="0"/>
      <w:marRight w:val="0"/>
      <w:marTop w:val="0"/>
      <w:marBottom w:val="0"/>
      <w:divBdr>
        <w:top w:val="none" w:sz="0" w:space="0" w:color="auto"/>
        <w:left w:val="none" w:sz="0" w:space="0" w:color="auto"/>
        <w:bottom w:val="none" w:sz="0" w:space="0" w:color="auto"/>
        <w:right w:val="none" w:sz="0" w:space="0" w:color="auto"/>
      </w:divBdr>
    </w:div>
    <w:div w:id="123038952">
      <w:bodyDiv w:val="1"/>
      <w:marLeft w:val="0"/>
      <w:marRight w:val="0"/>
      <w:marTop w:val="0"/>
      <w:marBottom w:val="0"/>
      <w:divBdr>
        <w:top w:val="none" w:sz="0" w:space="0" w:color="auto"/>
        <w:left w:val="none" w:sz="0" w:space="0" w:color="auto"/>
        <w:bottom w:val="none" w:sz="0" w:space="0" w:color="auto"/>
        <w:right w:val="none" w:sz="0" w:space="0" w:color="auto"/>
      </w:divBdr>
    </w:div>
    <w:div w:id="140540126">
      <w:bodyDiv w:val="1"/>
      <w:marLeft w:val="0"/>
      <w:marRight w:val="0"/>
      <w:marTop w:val="0"/>
      <w:marBottom w:val="0"/>
      <w:divBdr>
        <w:top w:val="none" w:sz="0" w:space="0" w:color="auto"/>
        <w:left w:val="none" w:sz="0" w:space="0" w:color="auto"/>
        <w:bottom w:val="none" w:sz="0" w:space="0" w:color="auto"/>
        <w:right w:val="none" w:sz="0" w:space="0" w:color="auto"/>
      </w:divBdr>
    </w:div>
    <w:div w:id="144901381">
      <w:bodyDiv w:val="1"/>
      <w:marLeft w:val="0"/>
      <w:marRight w:val="0"/>
      <w:marTop w:val="0"/>
      <w:marBottom w:val="0"/>
      <w:divBdr>
        <w:top w:val="none" w:sz="0" w:space="0" w:color="auto"/>
        <w:left w:val="none" w:sz="0" w:space="0" w:color="auto"/>
        <w:bottom w:val="none" w:sz="0" w:space="0" w:color="auto"/>
        <w:right w:val="none" w:sz="0" w:space="0" w:color="auto"/>
      </w:divBdr>
    </w:div>
    <w:div w:id="168954411">
      <w:bodyDiv w:val="1"/>
      <w:marLeft w:val="0"/>
      <w:marRight w:val="0"/>
      <w:marTop w:val="0"/>
      <w:marBottom w:val="0"/>
      <w:divBdr>
        <w:top w:val="none" w:sz="0" w:space="0" w:color="auto"/>
        <w:left w:val="none" w:sz="0" w:space="0" w:color="auto"/>
        <w:bottom w:val="none" w:sz="0" w:space="0" w:color="auto"/>
        <w:right w:val="none" w:sz="0" w:space="0" w:color="auto"/>
      </w:divBdr>
    </w:div>
    <w:div w:id="182980359">
      <w:bodyDiv w:val="1"/>
      <w:marLeft w:val="0"/>
      <w:marRight w:val="0"/>
      <w:marTop w:val="0"/>
      <w:marBottom w:val="0"/>
      <w:divBdr>
        <w:top w:val="none" w:sz="0" w:space="0" w:color="auto"/>
        <w:left w:val="none" w:sz="0" w:space="0" w:color="auto"/>
        <w:bottom w:val="none" w:sz="0" w:space="0" w:color="auto"/>
        <w:right w:val="none" w:sz="0" w:space="0" w:color="auto"/>
      </w:divBdr>
    </w:div>
    <w:div w:id="185490516">
      <w:bodyDiv w:val="1"/>
      <w:marLeft w:val="0"/>
      <w:marRight w:val="0"/>
      <w:marTop w:val="0"/>
      <w:marBottom w:val="0"/>
      <w:divBdr>
        <w:top w:val="none" w:sz="0" w:space="0" w:color="auto"/>
        <w:left w:val="none" w:sz="0" w:space="0" w:color="auto"/>
        <w:bottom w:val="none" w:sz="0" w:space="0" w:color="auto"/>
        <w:right w:val="none" w:sz="0" w:space="0" w:color="auto"/>
      </w:divBdr>
    </w:div>
    <w:div w:id="190340338">
      <w:bodyDiv w:val="1"/>
      <w:marLeft w:val="0"/>
      <w:marRight w:val="0"/>
      <w:marTop w:val="0"/>
      <w:marBottom w:val="0"/>
      <w:divBdr>
        <w:top w:val="none" w:sz="0" w:space="0" w:color="auto"/>
        <w:left w:val="none" w:sz="0" w:space="0" w:color="auto"/>
        <w:bottom w:val="none" w:sz="0" w:space="0" w:color="auto"/>
        <w:right w:val="none" w:sz="0" w:space="0" w:color="auto"/>
      </w:divBdr>
    </w:div>
    <w:div w:id="192498519">
      <w:bodyDiv w:val="1"/>
      <w:marLeft w:val="0"/>
      <w:marRight w:val="0"/>
      <w:marTop w:val="0"/>
      <w:marBottom w:val="0"/>
      <w:divBdr>
        <w:top w:val="none" w:sz="0" w:space="0" w:color="auto"/>
        <w:left w:val="none" w:sz="0" w:space="0" w:color="auto"/>
        <w:bottom w:val="none" w:sz="0" w:space="0" w:color="auto"/>
        <w:right w:val="none" w:sz="0" w:space="0" w:color="auto"/>
      </w:divBdr>
    </w:div>
    <w:div w:id="193083716">
      <w:bodyDiv w:val="1"/>
      <w:marLeft w:val="0"/>
      <w:marRight w:val="0"/>
      <w:marTop w:val="0"/>
      <w:marBottom w:val="0"/>
      <w:divBdr>
        <w:top w:val="none" w:sz="0" w:space="0" w:color="auto"/>
        <w:left w:val="none" w:sz="0" w:space="0" w:color="auto"/>
        <w:bottom w:val="none" w:sz="0" w:space="0" w:color="auto"/>
        <w:right w:val="none" w:sz="0" w:space="0" w:color="auto"/>
      </w:divBdr>
    </w:div>
    <w:div w:id="196091013">
      <w:bodyDiv w:val="1"/>
      <w:marLeft w:val="0"/>
      <w:marRight w:val="0"/>
      <w:marTop w:val="0"/>
      <w:marBottom w:val="0"/>
      <w:divBdr>
        <w:top w:val="none" w:sz="0" w:space="0" w:color="auto"/>
        <w:left w:val="none" w:sz="0" w:space="0" w:color="auto"/>
        <w:bottom w:val="none" w:sz="0" w:space="0" w:color="auto"/>
        <w:right w:val="none" w:sz="0" w:space="0" w:color="auto"/>
      </w:divBdr>
    </w:div>
    <w:div w:id="197860485">
      <w:bodyDiv w:val="1"/>
      <w:marLeft w:val="0"/>
      <w:marRight w:val="0"/>
      <w:marTop w:val="0"/>
      <w:marBottom w:val="0"/>
      <w:divBdr>
        <w:top w:val="none" w:sz="0" w:space="0" w:color="auto"/>
        <w:left w:val="none" w:sz="0" w:space="0" w:color="auto"/>
        <w:bottom w:val="none" w:sz="0" w:space="0" w:color="auto"/>
        <w:right w:val="none" w:sz="0" w:space="0" w:color="auto"/>
      </w:divBdr>
    </w:div>
    <w:div w:id="200242190">
      <w:bodyDiv w:val="1"/>
      <w:marLeft w:val="0"/>
      <w:marRight w:val="0"/>
      <w:marTop w:val="0"/>
      <w:marBottom w:val="0"/>
      <w:divBdr>
        <w:top w:val="none" w:sz="0" w:space="0" w:color="auto"/>
        <w:left w:val="none" w:sz="0" w:space="0" w:color="auto"/>
        <w:bottom w:val="none" w:sz="0" w:space="0" w:color="auto"/>
        <w:right w:val="none" w:sz="0" w:space="0" w:color="auto"/>
      </w:divBdr>
    </w:div>
    <w:div w:id="202989175">
      <w:bodyDiv w:val="1"/>
      <w:marLeft w:val="0"/>
      <w:marRight w:val="0"/>
      <w:marTop w:val="0"/>
      <w:marBottom w:val="0"/>
      <w:divBdr>
        <w:top w:val="none" w:sz="0" w:space="0" w:color="auto"/>
        <w:left w:val="none" w:sz="0" w:space="0" w:color="auto"/>
        <w:bottom w:val="none" w:sz="0" w:space="0" w:color="auto"/>
        <w:right w:val="none" w:sz="0" w:space="0" w:color="auto"/>
      </w:divBdr>
    </w:div>
    <w:div w:id="208304502">
      <w:bodyDiv w:val="1"/>
      <w:marLeft w:val="0"/>
      <w:marRight w:val="0"/>
      <w:marTop w:val="0"/>
      <w:marBottom w:val="0"/>
      <w:divBdr>
        <w:top w:val="none" w:sz="0" w:space="0" w:color="auto"/>
        <w:left w:val="none" w:sz="0" w:space="0" w:color="auto"/>
        <w:bottom w:val="none" w:sz="0" w:space="0" w:color="auto"/>
        <w:right w:val="none" w:sz="0" w:space="0" w:color="auto"/>
      </w:divBdr>
    </w:div>
    <w:div w:id="212696263">
      <w:bodyDiv w:val="1"/>
      <w:marLeft w:val="0"/>
      <w:marRight w:val="0"/>
      <w:marTop w:val="0"/>
      <w:marBottom w:val="0"/>
      <w:divBdr>
        <w:top w:val="none" w:sz="0" w:space="0" w:color="auto"/>
        <w:left w:val="none" w:sz="0" w:space="0" w:color="auto"/>
        <w:bottom w:val="none" w:sz="0" w:space="0" w:color="auto"/>
        <w:right w:val="none" w:sz="0" w:space="0" w:color="auto"/>
      </w:divBdr>
    </w:div>
    <w:div w:id="215510484">
      <w:bodyDiv w:val="1"/>
      <w:marLeft w:val="0"/>
      <w:marRight w:val="0"/>
      <w:marTop w:val="0"/>
      <w:marBottom w:val="0"/>
      <w:divBdr>
        <w:top w:val="none" w:sz="0" w:space="0" w:color="auto"/>
        <w:left w:val="none" w:sz="0" w:space="0" w:color="auto"/>
        <w:bottom w:val="none" w:sz="0" w:space="0" w:color="auto"/>
        <w:right w:val="none" w:sz="0" w:space="0" w:color="auto"/>
      </w:divBdr>
    </w:div>
    <w:div w:id="215547999">
      <w:bodyDiv w:val="1"/>
      <w:marLeft w:val="0"/>
      <w:marRight w:val="0"/>
      <w:marTop w:val="0"/>
      <w:marBottom w:val="0"/>
      <w:divBdr>
        <w:top w:val="none" w:sz="0" w:space="0" w:color="auto"/>
        <w:left w:val="none" w:sz="0" w:space="0" w:color="auto"/>
        <w:bottom w:val="none" w:sz="0" w:space="0" w:color="auto"/>
        <w:right w:val="none" w:sz="0" w:space="0" w:color="auto"/>
      </w:divBdr>
    </w:div>
    <w:div w:id="218791187">
      <w:bodyDiv w:val="1"/>
      <w:marLeft w:val="0"/>
      <w:marRight w:val="0"/>
      <w:marTop w:val="0"/>
      <w:marBottom w:val="0"/>
      <w:divBdr>
        <w:top w:val="none" w:sz="0" w:space="0" w:color="auto"/>
        <w:left w:val="none" w:sz="0" w:space="0" w:color="auto"/>
        <w:bottom w:val="none" w:sz="0" w:space="0" w:color="auto"/>
        <w:right w:val="none" w:sz="0" w:space="0" w:color="auto"/>
      </w:divBdr>
    </w:div>
    <w:div w:id="222757898">
      <w:bodyDiv w:val="1"/>
      <w:marLeft w:val="0"/>
      <w:marRight w:val="0"/>
      <w:marTop w:val="0"/>
      <w:marBottom w:val="0"/>
      <w:divBdr>
        <w:top w:val="none" w:sz="0" w:space="0" w:color="auto"/>
        <w:left w:val="none" w:sz="0" w:space="0" w:color="auto"/>
        <w:bottom w:val="none" w:sz="0" w:space="0" w:color="auto"/>
        <w:right w:val="none" w:sz="0" w:space="0" w:color="auto"/>
      </w:divBdr>
    </w:div>
    <w:div w:id="238905396">
      <w:bodyDiv w:val="1"/>
      <w:marLeft w:val="0"/>
      <w:marRight w:val="0"/>
      <w:marTop w:val="0"/>
      <w:marBottom w:val="0"/>
      <w:divBdr>
        <w:top w:val="none" w:sz="0" w:space="0" w:color="auto"/>
        <w:left w:val="none" w:sz="0" w:space="0" w:color="auto"/>
        <w:bottom w:val="none" w:sz="0" w:space="0" w:color="auto"/>
        <w:right w:val="none" w:sz="0" w:space="0" w:color="auto"/>
      </w:divBdr>
    </w:div>
    <w:div w:id="243799899">
      <w:bodyDiv w:val="1"/>
      <w:marLeft w:val="0"/>
      <w:marRight w:val="0"/>
      <w:marTop w:val="0"/>
      <w:marBottom w:val="0"/>
      <w:divBdr>
        <w:top w:val="none" w:sz="0" w:space="0" w:color="auto"/>
        <w:left w:val="none" w:sz="0" w:space="0" w:color="auto"/>
        <w:bottom w:val="none" w:sz="0" w:space="0" w:color="auto"/>
        <w:right w:val="none" w:sz="0" w:space="0" w:color="auto"/>
      </w:divBdr>
    </w:div>
    <w:div w:id="258606591">
      <w:bodyDiv w:val="1"/>
      <w:marLeft w:val="0"/>
      <w:marRight w:val="0"/>
      <w:marTop w:val="0"/>
      <w:marBottom w:val="0"/>
      <w:divBdr>
        <w:top w:val="none" w:sz="0" w:space="0" w:color="auto"/>
        <w:left w:val="none" w:sz="0" w:space="0" w:color="auto"/>
        <w:bottom w:val="none" w:sz="0" w:space="0" w:color="auto"/>
        <w:right w:val="none" w:sz="0" w:space="0" w:color="auto"/>
      </w:divBdr>
    </w:div>
    <w:div w:id="265965328">
      <w:bodyDiv w:val="1"/>
      <w:marLeft w:val="0"/>
      <w:marRight w:val="0"/>
      <w:marTop w:val="0"/>
      <w:marBottom w:val="0"/>
      <w:divBdr>
        <w:top w:val="none" w:sz="0" w:space="0" w:color="auto"/>
        <w:left w:val="none" w:sz="0" w:space="0" w:color="auto"/>
        <w:bottom w:val="none" w:sz="0" w:space="0" w:color="auto"/>
        <w:right w:val="none" w:sz="0" w:space="0" w:color="auto"/>
      </w:divBdr>
    </w:div>
    <w:div w:id="269625031">
      <w:bodyDiv w:val="1"/>
      <w:marLeft w:val="0"/>
      <w:marRight w:val="0"/>
      <w:marTop w:val="0"/>
      <w:marBottom w:val="0"/>
      <w:divBdr>
        <w:top w:val="none" w:sz="0" w:space="0" w:color="auto"/>
        <w:left w:val="none" w:sz="0" w:space="0" w:color="auto"/>
        <w:bottom w:val="none" w:sz="0" w:space="0" w:color="auto"/>
        <w:right w:val="none" w:sz="0" w:space="0" w:color="auto"/>
      </w:divBdr>
    </w:div>
    <w:div w:id="275259630">
      <w:bodyDiv w:val="1"/>
      <w:marLeft w:val="0"/>
      <w:marRight w:val="0"/>
      <w:marTop w:val="0"/>
      <w:marBottom w:val="0"/>
      <w:divBdr>
        <w:top w:val="none" w:sz="0" w:space="0" w:color="auto"/>
        <w:left w:val="none" w:sz="0" w:space="0" w:color="auto"/>
        <w:bottom w:val="none" w:sz="0" w:space="0" w:color="auto"/>
        <w:right w:val="none" w:sz="0" w:space="0" w:color="auto"/>
      </w:divBdr>
    </w:div>
    <w:div w:id="282618034">
      <w:bodyDiv w:val="1"/>
      <w:marLeft w:val="0"/>
      <w:marRight w:val="0"/>
      <w:marTop w:val="0"/>
      <w:marBottom w:val="0"/>
      <w:divBdr>
        <w:top w:val="none" w:sz="0" w:space="0" w:color="auto"/>
        <w:left w:val="none" w:sz="0" w:space="0" w:color="auto"/>
        <w:bottom w:val="none" w:sz="0" w:space="0" w:color="auto"/>
        <w:right w:val="none" w:sz="0" w:space="0" w:color="auto"/>
      </w:divBdr>
    </w:div>
    <w:div w:id="284433529">
      <w:bodyDiv w:val="1"/>
      <w:marLeft w:val="0"/>
      <w:marRight w:val="0"/>
      <w:marTop w:val="0"/>
      <w:marBottom w:val="0"/>
      <w:divBdr>
        <w:top w:val="none" w:sz="0" w:space="0" w:color="auto"/>
        <w:left w:val="none" w:sz="0" w:space="0" w:color="auto"/>
        <w:bottom w:val="none" w:sz="0" w:space="0" w:color="auto"/>
        <w:right w:val="none" w:sz="0" w:space="0" w:color="auto"/>
      </w:divBdr>
    </w:div>
    <w:div w:id="286937568">
      <w:bodyDiv w:val="1"/>
      <w:marLeft w:val="0"/>
      <w:marRight w:val="0"/>
      <w:marTop w:val="0"/>
      <w:marBottom w:val="0"/>
      <w:divBdr>
        <w:top w:val="none" w:sz="0" w:space="0" w:color="auto"/>
        <w:left w:val="none" w:sz="0" w:space="0" w:color="auto"/>
        <w:bottom w:val="none" w:sz="0" w:space="0" w:color="auto"/>
        <w:right w:val="none" w:sz="0" w:space="0" w:color="auto"/>
      </w:divBdr>
    </w:div>
    <w:div w:id="300037838">
      <w:bodyDiv w:val="1"/>
      <w:marLeft w:val="0"/>
      <w:marRight w:val="0"/>
      <w:marTop w:val="0"/>
      <w:marBottom w:val="0"/>
      <w:divBdr>
        <w:top w:val="none" w:sz="0" w:space="0" w:color="auto"/>
        <w:left w:val="none" w:sz="0" w:space="0" w:color="auto"/>
        <w:bottom w:val="none" w:sz="0" w:space="0" w:color="auto"/>
        <w:right w:val="none" w:sz="0" w:space="0" w:color="auto"/>
      </w:divBdr>
    </w:div>
    <w:div w:id="316954082">
      <w:bodyDiv w:val="1"/>
      <w:marLeft w:val="0"/>
      <w:marRight w:val="0"/>
      <w:marTop w:val="0"/>
      <w:marBottom w:val="0"/>
      <w:divBdr>
        <w:top w:val="none" w:sz="0" w:space="0" w:color="auto"/>
        <w:left w:val="none" w:sz="0" w:space="0" w:color="auto"/>
        <w:bottom w:val="none" w:sz="0" w:space="0" w:color="auto"/>
        <w:right w:val="none" w:sz="0" w:space="0" w:color="auto"/>
      </w:divBdr>
    </w:div>
    <w:div w:id="318772303">
      <w:bodyDiv w:val="1"/>
      <w:marLeft w:val="0"/>
      <w:marRight w:val="0"/>
      <w:marTop w:val="0"/>
      <w:marBottom w:val="0"/>
      <w:divBdr>
        <w:top w:val="none" w:sz="0" w:space="0" w:color="auto"/>
        <w:left w:val="none" w:sz="0" w:space="0" w:color="auto"/>
        <w:bottom w:val="none" w:sz="0" w:space="0" w:color="auto"/>
        <w:right w:val="none" w:sz="0" w:space="0" w:color="auto"/>
      </w:divBdr>
    </w:div>
    <w:div w:id="319038433">
      <w:bodyDiv w:val="1"/>
      <w:marLeft w:val="0"/>
      <w:marRight w:val="0"/>
      <w:marTop w:val="0"/>
      <w:marBottom w:val="0"/>
      <w:divBdr>
        <w:top w:val="none" w:sz="0" w:space="0" w:color="auto"/>
        <w:left w:val="none" w:sz="0" w:space="0" w:color="auto"/>
        <w:bottom w:val="none" w:sz="0" w:space="0" w:color="auto"/>
        <w:right w:val="none" w:sz="0" w:space="0" w:color="auto"/>
      </w:divBdr>
    </w:div>
    <w:div w:id="320812126">
      <w:bodyDiv w:val="1"/>
      <w:marLeft w:val="0"/>
      <w:marRight w:val="0"/>
      <w:marTop w:val="0"/>
      <w:marBottom w:val="0"/>
      <w:divBdr>
        <w:top w:val="none" w:sz="0" w:space="0" w:color="auto"/>
        <w:left w:val="none" w:sz="0" w:space="0" w:color="auto"/>
        <w:bottom w:val="none" w:sz="0" w:space="0" w:color="auto"/>
        <w:right w:val="none" w:sz="0" w:space="0" w:color="auto"/>
      </w:divBdr>
    </w:div>
    <w:div w:id="339047193">
      <w:bodyDiv w:val="1"/>
      <w:marLeft w:val="0"/>
      <w:marRight w:val="0"/>
      <w:marTop w:val="0"/>
      <w:marBottom w:val="0"/>
      <w:divBdr>
        <w:top w:val="none" w:sz="0" w:space="0" w:color="auto"/>
        <w:left w:val="none" w:sz="0" w:space="0" w:color="auto"/>
        <w:bottom w:val="none" w:sz="0" w:space="0" w:color="auto"/>
        <w:right w:val="none" w:sz="0" w:space="0" w:color="auto"/>
      </w:divBdr>
    </w:div>
    <w:div w:id="353263715">
      <w:bodyDiv w:val="1"/>
      <w:marLeft w:val="0"/>
      <w:marRight w:val="0"/>
      <w:marTop w:val="0"/>
      <w:marBottom w:val="0"/>
      <w:divBdr>
        <w:top w:val="none" w:sz="0" w:space="0" w:color="auto"/>
        <w:left w:val="none" w:sz="0" w:space="0" w:color="auto"/>
        <w:bottom w:val="none" w:sz="0" w:space="0" w:color="auto"/>
        <w:right w:val="none" w:sz="0" w:space="0" w:color="auto"/>
      </w:divBdr>
    </w:div>
    <w:div w:id="357703628">
      <w:bodyDiv w:val="1"/>
      <w:marLeft w:val="0"/>
      <w:marRight w:val="0"/>
      <w:marTop w:val="0"/>
      <w:marBottom w:val="0"/>
      <w:divBdr>
        <w:top w:val="none" w:sz="0" w:space="0" w:color="auto"/>
        <w:left w:val="none" w:sz="0" w:space="0" w:color="auto"/>
        <w:bottom w:val="none" w:sz="0" w:space="0" w:color="auto"/>
        <w:right w:val="none" w:sz="0" w:space="0" w:color="auto"/>
      </w:divBdr>
    </w:div>
    <w:div w:id="363748181">
      <w:bodyDiv w:val="1"/>
      <w:marLeft w:val="0"/>
      <w:marRight w:val="0"/>
      <w:marTop w:val="0"/>
      <w:marBottom w:val="0"/>
      <w:divBdr>
        <w:top w:val="none" w:sz="0" w:space="0" w:color="auto"/>
        <w:left w:val="none" w:sz="0" w:space="0" w:color="auto"/>
        <w:bottom w:val="none" w:sz="0" w:space="0" w:color="auto"/>
        <w:right w:val="none" w:sz="0" w:space="0" w:color="auto"/>
      </w:divBdr>
    </w:div>
    <w:div w:id="369231034">
      <w:bodyDiv w:val="1"/>
      <w:marLeft w:val="0"/>
      <w:marRight w:val="0"/>
      <w:marTop w:val="0"/>
      <w:marBottom w:val="0"/>
      <w:divBdr>
        <w:top w:val="none" w:sz="0" w:space="0" w:color="auto"/>
        <w:left w:val="none" w:sz="0" w:space="0" w:color="auto"/>
        <w:bottom w:val="none" w:sz="0" w:space="0" w:color="auto"/>
        <w:right w:val="none" w:sz="0" w:space="0" w:color="auto"/>
      </w:divBdr>
      <w:divsChild>
        <w:div w:id="1375541590">
          <w:marLeft w:val="0"/>
          <w:marRight w:val="0"/>
          <w:marTop w:val="0"/>
          <w:marBottom w:val="0"/>
          <w:divBdr>
            <w:top w:val="none" w:sz="0" w:space="0" w:color="auto"/>
            <w:left w:val="none" w:sz="0" w:space="0" w:color="auto"/>
            <w:bottom w:val="none" w:sz="0" w:space="0" w:color="auto"/>
            <w:right w:val="none" w:sz="0" w:space="0" w:color="auto"/>
          </w:divBdr>
          <w:divsChild>
            <w:div w:id="98370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31814">
      <w:bodyDiv w:val="1"/>
      <w:marLeft w:val="0"/>
      <w:marRight w:val="0"/>
      <w:marTop w:val="0"/>
      <w:marBottom w:val="0"/>
      <w:divBdr>
        <w:top w:val="none" w:sz="0" w:space="0" w:color="auto"/>
        <w:left w:val="none" w:sz="0" w:space="0" w:color="auto"/>
        <w:bottom w:val="none" w:sz="0" w:space="0" w:color="auto"/>
        <w:right w:val="none" w:sz="0" w:space="0" w:color="auto"/>
      </w:divBdr>
    </w:div>
    <w:div w:id="374424942">
      <w:bodyDiv w:val="1"/>
      <w:marLeft w:val="0"/>
      <w:marRight w:val="0"/>
      <w:marTop w:val="0"/>
      <w:marBottom w:val="0"/>
      <w:divBdr>
        <w:top w:val="none" w:sz="0" w:space="0" w:color="auto"/>
        <w:left w:val="none" w:sz="0" w:space="0" w:color="auto"/>
        <w:bottom w:val="none" w:sz="0" w:space="0" w:color="auto"/>
        <w:right w:val="none" w:sz="0" w:space="0" w:color="auto"/>
      </w:divBdr>
    </w:div>
    <w:div w:id="377440815">
      <w:bodyDiv w:val="1"/>
      <w:marLeft w:val="0"/>
      <w:marRight w:val="0"/>
      <w:marTop w:val="0"/>
      <w:marBottom w:val="0"/>
      <w:divBdr>
        <w:top w:val="none" w:sz="0" w:space="0" w:color="auto"/>
        <w:left w:val="none" w:sz="0" w:space="0" w:color="auto"/>
        <w:bottom w:val="none" w:sz="0" w:space="0" w:color="auto"/>
        <w:right w:val="none" w:sz="0" w:space="0" w:color="auto"/>
      </w:divBdr>
    </w:div>
    <w:div w:id="380054192">
      <w:bodyDiv w:val="1"/>
      <w:marLeft w:val="0"/>
      <w:marRight w:val="0"/>
      <w:marTop w:val="0"/>
      <w:marBottom w:val="0"/>
      <w:divBdr>
        <w:top w:val="none" w:sz="0" w:space="0" w:color="auto"/>
        <w:left w:val="none" w:sz="0" w:space="0" w:color="auto"/>
        <w:bottom w:val="none" w:sz="0" w:space="0" w:color="auto"/>
        <w:right w:val="none" w:sz="0" w:space="0" w:color="auto"/>
      </w:divBdr>
    </w:div>
    <w:div w:id="381902508">
      <w:bodyDiv w:val="1"/>
      <w:marLeft w:val="0"/>
      <w:marRight w:val="0"/>
      <w:marTop w:val="0"/>
      <w:marBottom w:val="0"/>
      <w:divBdr>
        <w:top w:val="none" w:sz="0" w:space="0" w:color="auto"/>
        <w:left w:val="none" w:sz="0" w:space="0" w:color="auto"/>
        <w:bottom w:val="none" w:sz="0" w:space="0" w:color="auto"/>
        <w:right w:val="none" w:sz="0" w:space="0" w:color="auto"/>
      </w:divBdr>
    </w:div>
    <w:div w:id="386729669">
      <w:bodyDiv w:val="1"/>
      <w:marLeft w:val="0"/>
      <w:marRight w:val="0"/>
      <w:marTop w:val="0"/>
      <w:marBottom w:val="0"/>
      <w:divBdr>
        <w:top w:val="none" w:sz="0" w:space="0" w:color="auto"/>
        <w:left w:val="none" w:sz="0" w:space="0" w:color="auto"/>
        <w:bottom w:val="none" w:sz="0" w:space="0" w:color="auto"/>
        <w:right w:val="none" w:sz="0" w:space="0" w:color="auto"/>
      </w:divBdr>
    </w:div>
    <w:div w:id="390006100">
      <w:bodyDiv w:val="1"/>
      <w:marLeft w:val="0"/>
      <w:marRight w:val="0"/>
      <w:marTop w:val="0"/>
      <w:marBottom w:val="0"/>
      <w:divBdr>
        <w:top w:val="none" w:sz="0" w:space="0" w:color="auto"/>
        <w:left w:val="none" w:sz="0" w:space="0" w:color="auto"/>
        <w:bottom w:val="none" w:sz="0" w:space="0" w:color="auto"/>
        <w:right w:val="none" w:sz="0" w:space="0" w:color="auto"/>
      </w:divBdr>
    </w:div>
    <w:div w:id="393551502">
      <w:bodyDiv w:val="1"/>
      <w:marLeft w:val="0"/>
      <w:marRight w:val="0"/>
      <w:marTop w:val="0"/>
      <w:marBottom w:val="0"/>
      <w:divBdr>
        <w:top w:val="none" w:sz="0" w:space="0" w:color="auto"/>
        <w:left w:val="none" w:sz="0" w:space="0" w:color="auto"/>
        <w:bottom w:val="none" w:sz="0" w:space="0" w:color="auto"/>
        <w:right w:val="none" w:sz="0" w:space="0" w:color="auto"/>
      </w:divBdr>
    </w:div>
    <w:div w:id="393938340">
      <w:bodyDiv w:val="1"/>
      <w:marLeft w:val="0"/>
      <w:marRight w:val="0"/>
      <w:marTop w:val="0"/>
      <w:marBottom w:val="0"/>
      <w:divBdr>
        <w:top w:val="none" w:sz="0" w:space="0" w:color="auto"/>
        <w:left w:val="none" w:sz="0" w:space="0" w:color="auto"/>
        <w:bottom w:val="none" w:sz="0" w:space="0" w:color="auto"/>
        <w:right w:val="none" w:sz="0" w:space="0" w:color="auto"/>
      </w:divBdr>
    </w:div>
    <w:div w:id="396054251">
      <w:bodyDiv w:val="1"/>
      <w:marLeft w:val="0"/>
      <w:marRight w:val="0"/>
      <w:marTop w:val="0"/>
      <w:marBottom w:val="0"/>
      <w:divBdr>
        <w:top w:val="none" w:sz="0" w:space="0" w:color="auto"/>
        <w:left w:val="none" w:sz="0" w:space="0" w:color="auto"/>
        <w:bottom w:val="none" w:sz="0" w:space="0" w:color="auto"/>
        <w:right w:val="none" w:sz="0" w:space="0" w:color="auto"/>
      </w:divBdr>
    </w:div>
    <w:div w:id="398484991">
      <w:bodyDiv w:val="1"/>
      <w:marLeft w:val="0"/>
      <w:marRight w:val="0"/>
      <w:marTop w:val="0"/>
      <w:marBottom w:val="0"/>
      <w:divBdr>
        <w:top w:val="none" w:sz="0" w:space="0" w:color="auto"/>
        <w:left w:val="none" w:sz="0" w:space="0" w:color="auto"/>
        <w:bottom w:val="none" w:sz="0" w:space="0" w:color="auto"/>
        <w:right w:val="none" w:sz="0" w:space="0" w:color="auto"/>
      </w:divBdr>
    </w:div>
    <w:div w:id="404646263">
      <w:bodyDiv w:val="1"/>
      <w:marLeft w:val="0"/>
      <w:marRight w:val="0"/>
      <w:marTop w:val="0"/>
      <w:marBottom w:val="0"/>
      <w:divBdr>
        <w:top w:val="none" w:sz="0" w:space="0" w:color="auto"/>
        <w:left w:val="none" w:sz="0" w:space="0" w:color="auto"/>
        <w:bottom w:val="none" w:sz="0" w:space="0" w:color="auto"/>
        <w:right w:val="none" w:sz="0" w:space="0" w:color="auto"/>
      </w:divBdr>
    </w:div>
    <w:div w:id="430928349">
      <w:bodyDiv w:val="1"/>
      <w:marLeft w:val="0"/>
      <w:marRight w:val="0"/>
      <w:marTop w:val="0"/>
      <w:marBottom w:val="0"/>
      <w:divBdr>
        <w:top w:val="none" w:sz="0" w:space="0" w:color="auto"/>
        <w:left w:val="none" w:sz="0" w:space="0" w:color="auto"/>
        <w:bottom w:val="none" w:sz="0" w:space="0" w:color="auto"/>
        <w:right w:val="none" w:sz="0" w:space="0" w:color="auto"/>
      </w:divBdr>
    </w:div>
    <w:div w:id="433407124">
      <w:bodyDiv w:val="1"/>
      <w:marLeft w:val="0"/>
      <w:marRight w:val="0"/>
      <w:marTop w:val="0"/>
      <w:marBottom w:val="0"/>
      <w:divBdr>
        <w:top w:val="none" w:sz="0" w:space="0" w:color="auto"/>
        <w:left w:val="none" w:sz="0" w:space="0" w:color="auto"/>
        <w:bottom w:val="none" w:sz="0" w:space="0" w:color="auto"/>
        <w:right w:val="none" w:sz="0" w:space="0" w:color="auto"/>
      </w:divBdr>
    </w:div>
    <w:div w:id="436221974">
      <w:bodyDiv w:val="1"/>
      <w:marLeft w:val="0"/>
      <w:marRight w:val="0"/>
      <w:marTop w:val="0"/>
      <w:marBottom w:val="0"/>
      <w:divBdr>
        <w:top w:val="none" w:sz="0" w:space="0" w:color="auto"/>
        <w:left w:val="none" w:sz="0" w:space="0" w:color="auto"/>
        <w:bottom w:val="none" w:sz="0" w:space="0" w:color="auto"/>
        <w:right w:val="none" w:sz="0" w:space="0" w:color="auto"/>
      </w:divBdr>
    </w:div>
    <w:div w:id="438722907">
      <w:bodyDiv w:val="1"/>
      <w:marLeft w:val="0"/>
      <w:marRight w:val="0"/>
      <w:marTop w:val="0"/>
      <w:marBottom w:val="0"/>
      <w:divBdr>
        <w:top w:val="none" w:sz="0" w:space="0" w:color="auto"/>
        <w:left w:val="none" w:sz="0" w:space="0" w:color="auto"/>
        <w:bottom w:val="none" w:sz="0" w:space="0" w:color="auto"/>
        <w:right w:val="none" w:sz="0" w:space="0" w:color="auto"/>
      </w:divBdr>
    </w:div>
    <w:div w:id="444153255">
      <w:bodyDiv w:val="1"/>
      <w:marLeft w:val="0"/>
      <w:marRight w:val="0"/>
      <w:marTop w:val="0"/>
      <w:marBottom w:val="0"/>
      <w:divBdr>
        <w:top w:val="none" w:sz="0" w:space="0" w:color="auto"/>
        <w:left w:val="none" w:sz="0" w:space="0" w:color="auto"/>
        <w:bottom w:val="none" w:sz="0" w:space="0" w:color="auto"/>
        <w:right w:val="none" w:sz="0" w:space="0" w:color="auto"/>
      </w:divBdr>
    </w:div>
    <w:div w:id="445469590">
      <w:bodyDiv w:val="1"/>
      <w:marLeft w:val="0"/>
      <w:marRight w:val="0"/>
      <w:marTop w:val="0"/>
      <w:marBottom w:val="0"/>
      <w:divBdr>
        <w:top w:val="none" w:sz="0" w:space="0" w:color="auto"/>
        <w:left w:val="none" w:sz="0" w:space="0" w:color="auto"/>
        <w:bottom w:val="none" w:sz="0" w:space="0" w:color="auto"/>
        <w:right w:val="none" w:sz="0" w:space="0" w:color="auto"/>
      </w:divBdr>
    </w:div>
    <w:div w:id="448473324">
      <w:bodyDiv w:val="1"/>
      <w:marLeft w:val="0"/>
      <w:marRight w:val="0"/>
      <w:marTop w:val="0"/>
      <w:marBottom w:val="0"/>
      <w:divBdr>
        <w:top w:val="none" w:sz="0" w:space="0" w:color="auto"/>
        <w:left w:val="none" w:sz="0" w:space="0" w:color="auto"/>
        <w:bottom w:val="none" w:sz="0" w:space="0" w:color="auto"/>
        <w:right w:val="none" w:sz="0" w:space="0" w:color="auto"/>
      </w:divBdr>
    </w:div>
    <w:div w:id="450321355">
      <w:bodyDiv w:val="1"/>
      <w:marLeft w:val="0"/>
      <w:marRight w:val="0"/>
      <w:marTop w:val="0"/>
      <w:marBottom w:val="0"/>
      <w:divBdr>
        <w:top w:val="none" w:sz="0" w:space="0" w:color="auto"/>
        <w:left w:val="none" w:sz="0" w:space="0" w:color="auto"/>
        <w:bottom w:val="none" w:sz="0" w:space="0" w:color="auto"/>
        <w:right w:val="none" w:sz="0" w:space="0" w:color="auto"/>
      </w:divBdr>
    </w:div>
    <w:div w:id="451556953">
      <w:bodyDiv w:val="1"/>
      <w:marLeft w:val="0"/>
      <w:marRight w:val="0"/>
      <w:marTop w:val="0"/>
      <w:marBottom w:val="0"/>
      <w:divBdr>
        <w:top w:val="none" w:sz="0" w:space="0" w:color="auto"/>
        <w:left w:val="none" w:sz="0" w:space="0" w:color="auto"/>
        <w:bottom w:val="none" w:sz="0" w:space="0" w:color="auto"/>
        <w:right w:val="none" w:sz="0" w:space="0" w:color="auto"/>
      </w:divBdr>
    </w:div>
    <w:div w:id="454370291">
      <w:bodyDiv w:val="1"/>
      <w:marLeft w:val="0"/>
      <w:marRight w:val="0"/>
      <w:marTop w:val="0"/>
      <w:marBottom w:val="0"/>
      <w:divBdr>
        <w:top w:val="none" w:sz="0" w:space="0" w:color="auto"/>
        <w:left w:val="none" w:sz="0" w:space="0" w:color="auto"/>
        <w:bottom w:val="none" w:sz="0" w:space="0" w:color="auto"/>
        <w:right w:val="none" w:sz="0" w:space="0" w:color="auto"/>
      </w:divBdr>
    </w:div>
    <w:div w:id="469907747">
      <w:bodyDiv w:val="1"/>
      <w:marLeft w:val="0"/>
      <w:marRight w:val="0"/>
      <w:marTop w:val="0"/>
      <w:marBottom w:val="0"/>
      <w:divBdr>
        <w:top w:val="none" w:sz="0" w:space="0" w:color="auto"/>
        <w:left w:val="none" w:sz="0" w:space="0" w:color="auto"/>
        <w:bottom w:val="none" w:sz="0" w:space="0" w:color="auto"/>
        <w:right w:val="none" w:sz="0" w:space="0" w:color="auto"/>
      </w:divBdr>
    </w:div>
    <w:div w:id="478307153">
      <w:bodyDiv w:val="1"/>
      <w:marLeft w:val="0"/>
      <w:marRight w:val="0"/>
      <w:marTop w:val="0"/>
      <w:marBottom w:val="0"/>
      <w:divBdr>
        <w:top w:val="none" w:sz="0" w:space="0" w:color="auto"/>
        <w:left w:val="none" w:sz="0" w:space="0" w:color="auto"/>
        <w:bottom w:val="none" w:sz="0" w:space="0" w:color="auto"/>
        <w:right w:val="none" w:sz="0" w:space="0" w:color="auto"/>
      </w:divBdr>
    </w:div>
    <w:div w:id="486895843">
      <w:bodyDiv w:val="1"/>
      <w:marLeft w:val="0"/>
      <w:marRight w:val="0"/>
      <w:marTop w:val="0"/>
      <w:marBottom w:val="0"/>
      <w:divBdr>
        <w:top w:val="none" w:sz="0" w:space="0" w:color="auto"/>
        <w:left w:val="none" w:sz="0" w:space="0" w:color="auto"/>
        <w:bottom w:val="none" w:sz="0" w:space="0" w:color="auto"/>
        <w:right w:val="none" w:sz="0" w:space="0" w:color="auto"/>
      </w:divBdr>
    </w:div>
    <w:div w:id="488714778">
      <w:bodyDiv w:val="1"/>
      <w:marLeft w:val="0"/>
      <w:marRight w:val="0"/>
      <w:marTop w:val="0"/>
      <w:marBottom w:val="0"/>
      <w:divBdr>
        <w:top w:val="none" w:sz="0" w:space="0" w:color="auto"/>
        <w:left w:val="none" w:sz="0" w:space="0" w:color="auto"/>
        <w:bottom w:val="none" w:sz="0" w:space="0" w:color="auto"/>
        <w:right w:val="none" w:sz="0" w:space="0" w:color="auto"/>
      </w:divBdr>
    </w:div>
    <w:div w:id="489948911">
      <w:bodyDiv w:val="1"/>
      <w:marLeft w:val="0"/>
      <w:marRight w:val="0"/>
      <w:marTop w:val="0"/>
      <w:marBottom w:val="0"/>
      <w:divBdr>
        <w:top w:val="none" w:sz="0" w:space="0" w:color="auto"/>
        <w:left w:val="none" w:sz="0" w:space="0" w:color="auto"/>
        <w:bottom w:val="none" w:sz="0" w:space="0" w:color="auto"/>
        <w:right w:val="none" w:sz="0" w:space="0" w:color="auto"/>
      </w:divBdr>
    </w:div>
    <w:div w:id="516888823">
      <w:bodyDiv w:val="1"/>
      <w:marLeft w:val="0"/>
      <w:marRight w:val="0"/>
      <w:marTop w:val="0"/>
      <w:marBottom w:val="0"/>
      <w:divBdr>
        <w:top w:val="none" w:sz="0" w:space="0" w:color="auto"/>
        <w:left w:val="none" w:sz="0" w:space="0" w:color="auto"/>
        <w:bottom w:val="none" w:sz="0" w:space="0" w:color="auto"/>
        <w:right w:val="none" w:sz="0" w:space="0" w:color="auto"/>
      </w:divBdr>
    </w:div>
    <w:div w:id="525142287">
      <w:bodyDiv w:val="1"/>
      <w:marLeft w:val="0"/>
      <w:marRight w:val="0"/>
      <w:marTop w:val="0"/>
      <w:marBottom w:val="0"/>
      <w:divBdr>
        <w:top w:val="none" w:sz="0" w:space="0" w:color="auto"/>
        <w:left w:val="none" w:sz="0" w:space="0" w:color="auto"/>
        <w:bottom w:val="none" w:sz="0" w:space="0" w:color="auto"/>
        <w:right w:val="none" w:sz="0" w:space="0" w:color="auto"/>
      </w:divBdr>
    </w:div>
    <w:div w:id="525948804">
      <w:bodyDiv w:val="1"/>
      <w:marLeft w:val="0"/>
      <w:marRight w:val="0"/>
      <w:marTop w:val="0"/>
      <w:marBottom w:val="0"/>
      <w:divBdr>
        <w:top w:val="none" w:sz="0" w:space="0" w:color="auto"/>
        <w:left w:val="none" w:sz="0" w:space="0" w:color="auto"/>
        <w:bottom w:val="none" w:sz="0" w:space="0" w:color="auto"/>
        <w:right w:val="none" w:sz="0" w:space="0" w:color="auto"/>
      </w:divBdr>
    </w:div>
    <w:div w:id="530656133">
      <w:bodyDiv w:val="1"/>
      <w:marLeft w:val="0"/>
      <w:marRight w:val="0"/>
      <w:marTop w:val="0"/>
      <w:marBottom w:val="0"/>
      <w:divBdr>
        <w:top w:val="none" w:sz="0" w:space="0" w:color="auto"/>
        <w:left w:val="none" w:sz="0" w:space="0" w:color="auto"/>
        <w:bottom w:val="none" w:sz="0" w:space="0" w:color="auto"/>
        <w:right w:val="none" w:sz="0" w:space="0" w:color="auto"/>
      </w:divBdr>
    </w:div>
    <w:div w:id="537936085">
      <w:bodyDiv w:val="1"/>
      <w:marLeft w:val="0"/>
      <w:marRight w:val="0"/>
      <w:marTop w:val="0"/>
      <w:marBottom w:val="0"/>
      <w:divBdr>
        <w:top w:val="none" w:sz="0" w:space="0" w:color="auto"/>
        <w:left w:val="none" w:sz="0" w:space="0" w:color="auto"/>
        <w:bottom w:val="none" w:sz="0" w:space="0" w:color="auto"/>
        <w:right w:val="none" w:sz="0" w:space="0" w:color="auto"/>
      </w:divBdr>
    </w:div>
    <w:div w:id="554971070">
      <w:bodyDiv w:val="1"/>
      <w:marLeft w:val="0"/>
      <w:marRight w:val="0"/>
      <w:marTop w:val="0"/>
      <w:marBottom w:val="0"/>
      <w:divBdr>
        <w:top w:val="none" w:sz="0" w:space="0" w:color="auto"/>
        <w:left w:val="none" w:sz="0" w:space="0" w:color="auto"/>
        <w:bottom w:val="none" w:sz="0" w:space="0" w:color="auto"/>
        <w:right w:val="none" w:sz="0" w:space="0" w:color="auto"/>
      </w:divBdr>
    </w:div>
    <w:div w:id="564218285">
      <w:bodyDiv w:val="1"/>
      <w:marLeft w:val="0"/>
      <w:marRight w:val="0"/>
      <w:marTop w:val="0"/>
      <w:marBottom w:val="0"/>
      <w:divBdr>
        <w:top w:val="none" w:sz="0" w:space="0" w:color="auto"/>
        <w:left w:val="none" w:sz="0" w:space="0" w:color="auto"/>
        <w:bottom w:val="none" w:sz="0" w:space="0" w:color="auto"/>
        <w:right w:val="none" w:sz="0" w:space="0" w:color="auto"/>
      </w:divBdr>
      <w:divsChild>
        <w:div w:id="1346713485">
          <w:marLeft w:val="0"/>
          <w:marRight w:val="0"/>
          <w:marTop w:val="0"/>
          <w:marBottom w:val="0"/>
          <w:divBdr>
            <w:top w:val="none" w:sz="0" w:space="0" w:color="auto"/>
            <w:left w:val="none" w:sz="0" w:space="0" w:color="auto"/>
            <w:bottom w:val="none" w:sz="0" w:space="0" w:color="auto"/>
            <w:right w:val="none" w:sz="0" w:space="0" w:color="auto"/>
          </w:divBdr>
          <w:divsChild>
            <w:div w:id="1379933885">
              <w:marLeft w:val="0"/>
              <w:marRight w:val="0"/>
              <w:marTop w:val="0"/>
              <w:marBottom w:val="0"/>
              <w:divBdr>
                <w:top w:val="none" w:sz="0" w:space="0" w:color="auto"/>
                <w:left w:val="none" w:sz="0" w:space="0" w:color="auto"/>
                <w:bottom w:val="none" w:sz="0" w:space="0" w:color="auto"/>
                <w:right w:val="none" w:sz="0" w:space="0" w:color="auto"/>
              </w:divBdr>
              <w:divsChild>
                <w:div w:id="10154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879058">
      <w:bodyDiv w:val="1"/>
      <w:marLeft w:val="0"/>
      <w:marRight w:val="0"/>
      <w:marTop w:val="0"/>
      <w:marBottom w:val="0"/>
      <w:divBdr>
        <w:top w:val="none" w:sz="0" w:space="0" w:color="auto"/>
        <w:left w:val="none" w:sz="0" w:space="0" w:color="auto"/>
        <w:bottom w:val="none" w:sz="0" w:space="0" w:color="auto"/>
        <w:right w:val="none" w:sz="0" w:space="0" w:color="auto"/>
      </w:divBdr>
    </w:div>
    <w:div w:id="585771111">
      <w:bodyDiv w:val="1"/>
      <w:marLeft w:val="0"/>
      <w:marRight w:val="0"/>
      <w:marTop w:val="0"/>
      <w:marBottom w:val="0"/>
      <w:divBdr>
        <w:top w:val="none" w:sz="0" w:space="0" w:color="auto"/>
        <w:left w:val="none" w:sz="0" w:space="0" w:color="auto"/>
        <w:bottom w:val="none" w:sz="0" w:space="0" w:color="auto"/>
        <w:right w:val="none" w:sz="0" w:space="0" w:color="auto"/>
      </w:divBdr>
    </w:div>
    <w:div w:id="591473819">
      <w:bodyDiv w:val="1"/>
      <w:marLeft w:val="0"/>
      <w:marRight w:val="0"/>
      <w:marTop w:val="0"/>
      <w:marBottom w:val="0"/>
      <w:divBdr>
        <w:top w:val="none" w:sz="0" w:space="0" w:color="auto"/>
        <w:left w:val="none" w:sz="0" w:space="0" w:color="auto"/>
        <w:bottom w:val="none" w:sz="0" w:space="0" w:color="auto"/>
        <w:right w:val="none" w:sz="0" w:space="0" w:color="auto"/>
      </w:divBdr>
    </w:div>
    <w:div w:id="593243292">
      <w:bodyDiv w:val="1"/>
      <w:marLeft w:val="0"/>
      <w:marRight w:val="0"/>
      <w:marTop w:val="0"/>
      <w:marBottom w:val="0"/>
      <w:divBdr>
        <w:top w:val="none" w:sz="0" w:space="0" w:color="auto"/>
        <w:left w:val="none" w:sz="0" w:space="0" w:color="auto"/>
        <w:bottom w:val="none" w:sz="0" w:space="0" w:color="auto"/>
        <w:right w:val="none" w:sz="0" w:space="0" w:color="auto"/>
      </w:divBdr>
    </w:div>
    <w:div w:id="603391031">
      <w:bodyDiv w:val="1"/>
      <w:marLeft w:val="0"/>
      <w:marRight w:val="0"/>
      <w:marTop w:val="0"/>
      <w:marBottom w:val="0"/>
      <w:divBdr>
        <w:top w:val="none" w:sz="0" w:space="0" w:color="auto"/>
        <w:left w:val="none" w:sz="0" w:space="0" w:color="auto"/>
        <w:bottom w:val="none" w:sz="0" w:space="0" w:color="auto"/>
        <w:right w:val="none" w:sz="0" w:space="0" w:color="auto"/>
      </w:divBdr>
    </w:div>
    <w:div w:id="604728263">
      <w:bodyDiv w:val="1"/>
      <w:marLeft w:val="0"/>
      <w:marRight w:val="0"/>
      <w:marTop w:val="0"/>
      <w:marBottom w:val="0"/>
      <w:divBdr>
        <w:top w:val="none" w:sz="0" w:space="0" w:color="auto"/>
        <w:left w:val="none" w:sz="0" w:space="0" w:color="auto"/>
        <w:bottom w:val="none" w:sz="0" w:space="0" w:color="auto"/>
        <w:right w:val="none" w:sz="0" w:space="0" w:color="auto"/>
      </w:divBdr>
      <w:divsChild>
        <w:div w:id="115612612">
          <w:marLeft w:val="0"/>
          <w:marRight w:val="0"/>
          <w:marTop w:val="0"/>
          <w:marBottom w:val="0"/>
          <w:divBdr>
            <w:top w:val="none" w:sz="0" w:space="0" w:color="auto"/>
            <w:left w:val="none" w:sz="0" w:space="0" w:color="auto"/>
            <w:bottom w:val="none" w:sz="0" w:space="0" w:color="auto"/>
            <w:right w:val="none" w:sz="0" w:space="0" w:color="auto"/>
          </w:divBdr>
          <w:divsChild>
            <w:div w:id="8262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47322">
      <w:bodyDiv w:val="1"/>
      <w:marLeft w:val="0"/>
      <w:marRight w:val="0"/>
      <w:marTop w:val="0"/>
      <w:marBottom w:val="0"/>
      <w:divBdr>
        <w:top w:val="none" w:sz="0" w:space="0" w:color="auto"/>
        <w:left w:val="none" w:sz="0" w:space="0" w:color="auto"/>
        <w:bottom w:val="none" w:sz="0" w:space="0" w:color="auto"/>
        <w:right w:val="none" w:sz="0" w:space="0" w:color="auto"/>
      </w:divBdr>
    </w:div>
    <w:div w:id="618535059">
      <w:bodyDiv w:val="1"/>
      <w:marLeft w:val="0"/>
      <w:marRight w:val="0"/>
      <w:marTop w:val="0"/>
      <w:marBottom w:val="0"/>
      <w:divBdr>
        <w:top w:val="none" w:sz="0" w:space="0" w:color="auto"/>
        <w:left w:val="none" w:sz="0" w:space="0" w:color="auto"/>
        <w:bottom w:val="none" w:sz="0" w:space="0" w:color="auto"/>
        <w:right w:val="none" w:sz="0" w:space="0" w:color="auto"/>
      </w:divBdr>
      <w:divsChild>
        <w:div w:id="340425938">
          <w:marLeft w:val="0"/>
          <w:marRight w:val="0"/>
          <w:marTop w:val="0"/>
          <w:marBottom w:val="0"/>
          <w:divBdr>
            <w:top w:val="none" w:sz="0" w:space="0" w:color="auto"/>
            <w:left w:val="none" w:sz="0" w:space="0" w:color="auto"/>
            <w:bottom w:val="none" w:sz="0" w:space="0" w:color="auto"/>
            <w:right w:val="none" w:sz="0" w:space="0" w:color="auto"/>
          </w:divBdr>
          <w:divsChild>
            <w:div w:id="547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2239">
      <w:bodyDiv w:val="1"/>
      <w:marLeft w:val="0"/>
      <w:marRight w:val="0"/>
      <w:marTop w:val="0"/>
      <w:marBottom w:val="0"/>
      <w:divBdr>
        <w:top w:val="none" w:sz="0" w:space="0" w:color="auto"/>
        <w:left w:val="none" w:sz="0" w:space="0" w:color="auto"/>
        <w:bottom w:val="none" w:sz="0" w:space="0" w:color="auto"/>
        <w:right w:val="none" w:sz="0" w:space="0" w:color="auto"/>
      </w:divBdr>
    </w:div>
    <w:div w:id="633221516">
      <w:bodyDiv w:val="1"/>
      <w:marLeft w:val="0"/>
      <w:marRight w:val="0"/>
      <w:marTop w:val="0"/>
      <w:marBottom w:val="0"/>
      <w:divBdr>
        <w:top w:val="none" w:sz="0" w:space="0" w:color="auto"/>
        <w:left w:val="none" w:sz="0" w:space="0" w:color="auto"/>
        <w:bottom w:val="none" w:sz="0" w:space="0" w:color="auto"/>
        <w:right w:val="none" w:sz="0" w:space="0" w:color="auto"/>
      </w:divBdr>
    </w:div>
    <w:div w:id="638536974">
      <w:bodyDiv w:val="1"/>
      <w:marLeft w:val="0"/>
      <w:marRight w:val="0"/>
      <w:marTop w:val="0"/>
      <w:marBottom w:val="0"/>
      <w:divBdr>
        <w:top w:val="none" w:sz="0" w:space="0" w:color="auto"/>
        <w:left w:val="none" w:sz="0" w:space="0" w:color="auto"/>
        <w:bottom w:val="none" w:sz="0" w:space="0" w:color="auto"/>
        <w:right w:val="none" w:sz="0" w:space="0" w:color="auto"/>
      </w:divBdr>
    </w:div>
    <w:div w:id="644315890">
      <w:bodyDiv w:val="1"/>
      <w:marLeft w:val="0"/>
      <w:marRight w:val="0"/>
      <w:marTop w:val="0"/>
      <w:marBottom w:val="0"/>
      <w:divBdr>
        <w:top w:val="none" w:sz="0" w:space="0" w:color="auto"/>
        <w:left w:val="none" w:sz="0" w:space="0" w:color="auto"/>
        <w:bottom w:val="none" w:sz="0" w:space="0" w:color="auto"/>
        <w:right w:val="none" w:sz="0" w:space="0" w:color="auto"/>
      </w:divBdr>
    </w:div>
    <w:div w:id="652566295">
      <w:bodyDiv w:val="1"/>
      <w:marLeft w:val="0"/>
      <w:marRight w:val="0"/>
      <w:marTop w:val="0"/>
      <w:marBottom w:val="0"/>
      <w:divBdr>
        <w:top w:val="none" w:sz="0" w:space="0" w:color="auto"/>
        <w:left w:val="none" w:sz="0" w:space="0" w:color="auto"/>
        <w:bottom w:val="none" w:sz="0" w:space="0" w:color="auto"/>
        <w:right w:val="none" w:sz="0" w:space="0" w:color="auto"/>
      </w:divBdr>
    </w:div>
    <w:div w:id="652637195">
      <w:bodyDiv w:val="1"/>
      <w:marLeft w:val="0"/>
      <w:marRight w:val="0"/>
      <w:marTop w:val="0"/>
      <w:marBottom w:val="0"/>
      <w:divBdr>
        <w:top w:val="none" w:sz="0" w:space="0" w:color="auto"/>
        <w:left w:val="none" w:sz="0" w:space="0" w:color="auto"/>
        <w:bottom w:val="none" w:sz="0" w:space="0" w:color="auto"/>
        <w:right w:val="none" w:sz="0" w:space="0" w:color="auto"/>
      </w:divBdr>
    </w:div>
    <w:div w:id="666326498">
      <w:bodyDiv w:val="1"/>
      <w:marLeft w:val="0"/>
      <w:marRight w:val="0"/>
      <w:marTop w:val="0"/>
      <w:marBottom w:val="0"/>
      <w:divBdr>
        <w:top w:val="none" w:sz="0" w:space="0" w:color="auto"/>
        <w:left w:val="none" w:sz="0" w:space="0" w:color="auto"/>
        <w:bottom w:val="none" w:sz="0" w:space="0" w:color="auto"/>
        <w:right w:val="none" w:sz="0" w:space="0" w:color="auto"/>
      </w:divBdr>
    </w:div>
    <w:div w:id="670911717">
      <w:bodyDiv w:val="1"/>
      <w:marLeft w:val="0"/>
      <w:marRight w:val="0"/>
      <w:marTop w:val="0"/>
      <w:marBottom w:val="0"/>
      <w:divBdr>
        <w:top w:val="none" w:sz="0" w:space="0" w:color="auto"/>
        <w:left w:val="none" w:sz="0" w:space="0" w:color="auto"/>
        <w:bottom w:val="none" w:sz="0" w:space="0" w:color="auto"/>
        <w:right w:val="none" w:sz="0" w:space="0" w:color="auto"/>
      </w:divBdr>
    </w:div>
    <w:div w:id="683942070">
      <w:bodyDiv w:val="1"/>
      <w:marLeft w:val="0"/>
      <w:marRight w:val="0"/>
      <w:marTop w:val="0"/>
      <w:marBottom w:val="0"/>
      <w:divBdr>
        <w:top w:val="none" w:sz="0" w:space="0" w:color="auto"/>
        <w:left w:val="none" w:sz="0" w:space="0" w:color="auto"/>
        <w:bottom w:val="none" w:sz="0" w:space="0" w:color="auto"/>
        <w:right w:val="none" w:sz="0" w:space="0" w:color="auto"/>
      </w:divBdr>
    </w:div>
    <w:div w:id="684743486">
      <w:bodyDiv w:val="1"/>
      <w:marLeft w:val="0"/>
      <w:marRight w:val="0"/>
      <w:marTop w:val="0"/>
      <w:marBottom w:val="0"/>
      <w:divBdr>
        <w:top w:val="none" w:sz="0" w:space="0" w:color="auto"/>
        <w:left w:val="none" w:sz="0" w:space="0" w:color="auto"/>
        <w:bottom w:val="none" w:sz="0" w:space="0" w:color="auto"/>
        <w:right w:val="none" w:sz="0" w:space="0" w:color="auto"/>
      </w:divBdr>
    </w:div>
    <w:div w:id="685139496">
      <w:bodyDiv w:val="1"/>
      <w:marLeft w:val="0"/>
      <w:marRight w:val="0"/>
      <w:marTop w:val="0"/>
      <w:marBottom w:val="0"/>
      <w:divBdr>
        <w:top w:val="none" w:sz="0" w:space="0" w:color="auto"/>
        <w:left w:val="none" w:sz="0" w:space="0" w:color="auto"/>
        <w:bottom w:val="none" w:sz="0" w:space="0" w:color="auto"/>
        <w:right w:val="none" w:sz="0" w:space="0" w:color="auto"/>
      </w:divBdr>
    </w:div>
    <w:div w:id="686180117">
      <w:bodyDiv w:val="1"/>
      <w:marLeft w:val="0"/>
      <w:marRight w:val="0"/>
      <w:marTop w:val="0"/>
      <w:marBottom w:val="0"/>
      <w:divBdr>
        <w:top w:val="none" w:sz="0" w:space="0" w:color="auto"/>
        <w:left w:val="none" w:sz="0" w:space="0" w:color="auto"/>
        <w:bottom w:val="none" w:sz="0" w:space="0" w:color="auto"/>
        <w:right w:val="none" w:sz="0" w:space="0" w:color="auto"/>
      </w:divBdr>
    </w:div>
    <w:div w:id="687221204">
      <w:bodyDiv w:val="1"/>
      <w:marLeft w:val="0"/>
      <w:marRight w:val="0"/>
      <w:marTop w:val="0"/>
      <w:marBottom w:val="0"/>
      <w:divBdr>
        <w:top w:val="none" w:sz="0" w:space="0" w:color="auto"/>
        <w:left w:val="none" w:sz="0" w:space="0" w:color="auto"/>
        <w:bottom w:val="none" w:sz="0" w:space="0" w:color="auto"/>
        <w:right w:val="none" w:sz="0" w:space="0" w:color="auto"/>
      </w:divBdr>
    </w:div>
    <w:div w:id="705717763">
      <w:bodyDiv w:val="1"/>
      <w:marLeft w:val="0"/>
      <w:marRight w:val="0"/>
      <w:marTop w:val="0"/>
      <w:marBottom w:val="0"/>
      <w:divBdr>
        <w:top w:val="none" w:sz="0" w:space="0" w:color="auto"/>
        <w:left w:val="none" w:sz="0" w:space="0" w:color="auto"/>
        <w:bottom w:val="none" w:sz="0" w:space="0" w:color="auto"/>
        <w:right w:val="none" w:sz="0" w:space="0" w:color="auto"/>
      </w:divBdr>
    </w:div>
    <w:div w:id="712465367">
      <w:bodyDiv w:val="1"/>
      <w:marLeft w:val="0"/>
      <w:marRight w:val="0"/>
      <w:marTop w:val="0"/>
      <w:marBottom w:val="0"/>
      <w:divBdr>
        <w:top w:val="none" w:sz="0" w:space="0" w:color="auto"/>
        <w:left w:val="none" w:sz="0" w:space="0" w:color="auto"/>
        <w:bottom w:val="none" w:sz="0" w:space="0" w:color="auto"/>
        <w:right w:val="none" w:sz="0" w:space="0" w:color="auto"/>
      </w:divBdr>
    </w:div>
    <w:div w:id="716048805">
      <w:bodyDiv w:val="1"/>
      <w:marLeft w:val="0"/>
      <w:marRight w:val="0"/>
      <w:marTop w:val="0"/>
      <w:marBottom w:val="0"/>
      <w:divBdr>
        <w:top w:val="none" w:sz="0" w:space="0" w:color="auto"/>
        <w:left w:val="none" w:sz="0" w:space="0" w:color="auto"/>
        <w:bottom w:val="none" w:sz="0" w:space="0" w:color="auto"/>
        <w:right w:val="none" w:sz="0" w:space="0" w:color="auto"/>
      </w:divBdr>
    </w:div>
    <w:div w:id="716320201">
      <w:bodyDiv w:val="1"/>
      <w:marLeft w:val="0"/>
      <w:marRight w:val="0"/>
      <w:marTop w:val="0"/>
      <w:marBottom w:val="0"/>
      <w:divBdr>
        <w:top w:val="none" w:sz="0" w:space="0" w:color="auto"/>
        <w:left w:val="none" w:sz="0" w:space="0" w:color="auto"/>
        <w:bottom w:val="none" w:sz="0" w:space="0" w:color="auto"/>
        <w:right w:val="none" w:sz="0" w:space="0" w:color="auto"/>
      </w:divBdr>
    </w:div>
    <w:div w:id="716512975">
      <w:bodyDiv w:val="1"/>
      <w:marLeft w:val="0"/>
      <w:marRight w:val="0"/>
      <w:marTop w:val="0"/>
      <w:marBottom w:val="0"/>
      <w:divBdr>
        <w:top w:val="none" w:sz="0" w:space="0" w:color="auto"/>
        <w:left w:val="none" w:sz="0" w:space="0" w:color="auto"/>
        <w:bottom w:val="none" w:sz="0" w:space="0" w:color="auto"/>
        <w:right w:val="none" w:sz="0" w:space="0" w:color="auto"/>
      </w:divBdr>
    </w:div>
    <w:div w:id="731120415">
      <w:bodyDiv w:val="1"/>
      <w:marLeft w:val="0"/>
      <w:marRight w:val="0"/>
      <w:marTop w:val="0"/>
      <w:marBottom w:val="0"/>
      <w:divBdr>
        <w:top w:val="none" w:sz="0" w:space="0" w:color="auto"/>
        <w:left w:val="none" w:sz="0" w:space="0" w:color="auto"/>
        <w:bottom w:val="none" w:sz="0" w:space="0" w:color="auto"/>
        <w:right w:val="none" w:sz="0" w:space="0" w:color="auto"/>
      </w:divBdr>
    </w:div>
    <w:div w:id="731805629">
      <w:bodyDiv w:val="1"/>
      <w:marLeft w:val="0"/>
      <w:marRight w:val="0"/>
      <w:marTop w:val="0"/>
      <w:marBottom w:val="0"/>
      <w:divBdr>
        <w:top w:val="none" w:sz="0" w:space="0" w:color="auto"/>
        <w:left w:val="none" w:sz="0" w:space="0" w:color="auto"/>
        <w:bottom w:val="none" w:sz="0" w:space="0" w:color="auto"/>
        <w:right w:val="none" w:sz="0" w:space="0" w:color="auto"/>
      </w:divBdr>
    </w:div>
    <w:div w:id="738015018">
      <w:bodyDiv w:val="1"/>
      <w:marLeft w:val="0"/>
      <w:marRight w:val="0"/>
      <w:marTop w:val="0"/>
      <w:marBottom w:val="0"/>
      <w:divBdr>
        <w:top w:val="none" w:sz="0" w:space="0" w:color="auto"/>
        <w:left w:val="none" w:sz="0" w:space="0" w:color="auto"/>
        <w:bottom w:val="none" w:sz="0" w:space="0" w:color="auto"/>
        <w:right w:val="none" w:sz="0" w:space="0" w:color="auto"/>
      </w:divBdr>
    </w:div>
    <w:div w:id="743573549">
      <w:bodyDiv w:val="1"/>
      <w:marLeft w:val="0"/>
      <w:marRight w:val="0"/>
      <w:marTop w:val="0"/>
      <w:marBottom w:val="0"/>
      <w:divBdr>
        <w:top w:val="none" w:sz="0" w:space="0" w:color="auto"/>
        <w:left w:val="none" w:sz="0" w:space="0" w:color="auto"/>
        <w:bottom w:val="none" w:sz="0" w:space="0" w:color="auto"/>
        <w:right w:val="none" w:sz="0" w:space="0" w:color="auto"/>
      </w:divBdr>
    </w:div>
    <w:div w:id="757365834">
      <w:bodyDiv w:val="1"/>
      <w:marLeft w:val="0"/>
      <w:marRight w:val="0"/>
      <w:marTop w:val="0"/>
      <w:marBottom w:val="0"/>
      <w:divBdr>
        <w:top w:val="none" w:sz="0" w:space="0" w:color="auto"/>
        <w:left w:val="none" w:sz="0" w:space="0" w:color="auto"/>
        <w:bottom w:val="none" w:sz="0" w:space="0" w:color="auto"/>
        <w:right w:val="none" w:sz="0" w:space="0" w:color="auto"/>
      </w:divBdr>
    </w:div>
    <w:div w:id="759104034">
      <w:bodyDiv w:val="1"/>
      <w:marLeft w:val="0"/>
      <w:marRight w:val="0"/>
      <w:marTop w:val="0"/>
      <w:marBottom w:val="0"/>
      <w:divBdr>
        <w:top w:val="none" w:sz="0" w:space="0" w:color="auto"/>
        <w:left w:val="none" w:sz="0" w:space="0" w:color="auto"/>
        <w:bottom w:val="none" w:sz="0" w:space="0" w:color="auto"/>
        <w:right w:val="none" w:sz="0" w:space="0" w:color="auto"/>
      </w:divBdr>
    </w:div>
    <w:div w:id="763111898">
      <w:bodyDiv w:val="1"/>
      <w:marLeft w:val="0"/>
      <w:marRight w:val="0"/>
      <w:marTop w:val="0"/>
      <w:marBottom w:val="0"/>
      <w:divBdr>
        <w:top w:val="none" w:sz="0" w:space="0" w:color="auto"/>
        <w:left w:val="none" w:sz="0" w:space="0" w:color="auto"/>
        <w:bottom w:val="none" w:sz="0" w:space="0" w:color="auto"/>
        <w:right w:val="none" w:sz="0" w:space="0" w:color="auto"/>
      </w:divBdr>
    </w:div>
    <w:div w:id="766115946">
      <w:bodyDiv w:val="1"/>
      <w:marLeft w:val="0"/>
      <w:marRight w:val="0"/>
      <w:marTop w:val="0"/>
      <w:marBottom w:val="0"/>
      <w:divBdr>
        <w:top w:val="none" w:sz="0" w:space="0" w:color="auto"/>
        <w:left w:val="none" w:sz="0" w:space="0" w:color="auto"/>
        <w:bottom w:val="none" w:sz="0" w:space="0" w:color="auto"/>
        <w:right w:val="none" w:sz="0" w:space="0" w:color="auto"/>
      </w:divBdr>
    </w:div>
    <w:div w:id="769546893">
      <w:bodyDiv w:val="1"/>
      <w:marLeft w:val="0"/>
      <w:marRight w:val="0"/>
      <w:marTop w:val="0"/>
      <w:marBottom w:val="0"/>
      <w:divBdr>
        <w:top w:val="none" w:sz="0" w:space="0" w:color="auto"/>
        <w:left w:val="none" w:sz="0" w:space="0" w:color="auto"/>
        <w:bottom w:val="none" w:sz="0" w:space="0" w:color="auto"/>
        <w:right w:val="none" w:sz="0" w:space="0" w:color="auto"/>
      </w:divBdr>
    </w:div>
    <w:div w:id="789932976">
      <w:bodyDiv w:val="1"/>
      <w:marLeft w:val="0"/>
      <w:marRight w:val="0"/>
      <w:marTop w:val="0"/>
      <w:marBottom w:val="0"/>
      <w:divBdr>
        <w:top w:val="none" w:sz="0" w:space="0" w:color="auto"/>
        <w:left w:val="none" w:sz="0" w:space="0" w:color="auto"/>
        <w:bottom w:val="none" w:sz="0" w:space="0" w:color="auto"/>
        <w:right w:val="none" w:sz="0" w:space="0" w:color="auto"/>
      </w:divBdr>
    </w:div>
    <w:div w:id="806898946">
      <w:bodyDiv w:val="1"/>
      <w:marLeft w:val="0"/>
      <w:marRight w:val="0"/>
      <w:marTop w:val="0"/>
      <w:marBottom w:val="0"/>
      <w:divBdr>
        <w:top w:val="none" w:sz="0" w:space="0" w:color="auto"/>
        <w:left w:val="none" w:sz="0" w:space="0" w:color="auto"/>
        <w:bottom w:val="none" w:sz="0" w:space="0" w:color="auto"/>
        <w:right w:val="none" w:sz="0" w:space="0" w:color="auto"/>
      </w:divBdr>
    </w:div>
    <w:div w:id="812718774">
      <w:bodyDiv w:val="1"/>
      <w:marLeft w:val="0"/>
      <w:marRight w:val="0"/>
      <w:marTop w:val="0"/>
      <w:marBottom w:val="0"/>
      <w:divBdr>
        <w:top w:val="none" w:sz="0" w:space="0" w:color="auto"/>
        <w:left w:val="none" w:sz="0" w:space="0" w:color="auto"/>
        <w:bottom w:val="none" w:sz="0" w:space="0" w:color="auto"/>
        <w:right w:val="none" w:sz="0" w:space="0" w:color="auto"/>
      </w:divBdr>
    </w:div>
    <w:div w:id="826827243">
      <w:bodyDiv w:val="1"/>
      <w:marLeft w:val="0"/>
      <w:marRight w:val="0"/>
      <w:marTop w:val="0"/>
      <w:marBottom w:val="0"/>
      <w:divBdr>
        <w:top w:val="none" w:sz="0" w:space="0" w:color="auto"/>
        <w:left w:val="none" w:sz="0" w:space="0" w:color="auto"/>
        <w:bottom w:val="none" w:sz="0" w:space="0" w:color="auto"/>
        <w:right w:val="none" w:sz="0" w:space="0" w:color="auto"/>
      </w:divBdr>
    </w:div>
    <w:div w:id="849023299">
      <w:bodyDiv w:val="1"/>
      <w:marLeft w:val="0"/>
      <w:marRight w:val="0"/>
      <w:marTop w:val="0"/>
      <w:marBottom w:val="0"/>
      <w:divBdr>
        <w:top w:val="none" w:sz="0" w:space="0" w:color="auto"/>
        <w:left w:val="none" w:sz="0" w:space="0" w:color="auto"/>
        <w:bottom w:val="none" w:sz="0" w:space="0" w:color="auto"/>
        <w:right w:val="none" w:sz="0" w:space="0" w:color="auto"/>
      </w:divBdr>
    </w:div>
    <w:div w:id="851382753">
      <w:bodyDiv w:val="1"/>
      <w:marLeft w:val="0"/>
      <w:marRight w:val="0"/>
      <w:marTop w:val="0"/>
      <w:marBottom w:val="0"/>
      <w:divBdr>
        <w:top w:val="none" w:sz="0" w:space="0" w:color="auto"/>
        <w:left w:val="none" w:sz="0" w:space="0" w:color="auto"/>
        <w:bottom w:val="none" w:sz="0" w:space="0" w:color="auto"/>
        <w:right w:val="none" w:sz="0" w:space="0" w:color="auto"/>
      </w:divBdr>
    </w:div>
    <w:div w:id="856044454">
      <w:bodyDiv w:val="1"/>
      <w:marLeft w:val="0"/>
      <w:marRight w:val="0"/>
      <w:marTop w:val="0"/>
      <w:marBottom w:val="0"/>
      <w:divBdr>
        <w:top w:val="none" w:sz="0" w:space="0" w:color="auto"/>
        <w:left w:val="none" w:sz="0" w:space="0" w:color="auto"/>
        <w:bottom w:val="none" w:sz="0" w:space="0" w:color="auto"/>
        <w:right w:val="none" w:sz="0" w:space="0" w:color="auto"/>
      </w:divBdr>
    </w:div>
    <w:div w:id="858661133">
      <w:bodyDiv w:val="1"/>
      <w:marLeft w:val="0"/>
      <w:marRight w:val="0"/>
      <w:marTop w:val="0"/>
      <w:marBottom w:val="0"/>
      <w:divBdr>
        <w:top w:val="none" w:sz="0" w:space="0" w:color="auto"/>
        <w:left w:val="none" w:sz="0" w:space="0" w:color="auto"/>
        <w:bottom w:val="none" w:sz="0" w:space="0" w:color="auto"/>
        <w:right w:val="none" w:sz="0" w:space="0" w:color="auto"/>
      </w:divBdr>
    </w:div>
    <w:div w:id="860584569">
      <w:bodyDiv w:val="1"/>
      <w:marLeft w:val="0"/>
      <w:marRight w:val="0"/>
      <w:marTop w:val="0"/>
      <w:marBottom w:val="0"/>
      <w:divBdr>
        <w:top w:val="none" w:sz="0" w:space="0" w:color="auto"/>
        <w:left w:val="none" w:sz="0" w:space="0" w:color="auto"/>
        <w:bottom w:val="none" w:sz="0" w:space="0" w:color="auto"/>
        <w:right w:val="none" w:sz="0" w:space="0" w:color="auto"/>
      </w:divBdr>
    </w:div>
    <w:div w:id="862549152">
      <w:bodyDiv w:val="1"/>
      <w:marLeft w:val="0"/>
      <w:marRight w:val="0"/>
      <w:marTop w:val="0"/>
      <w:marBottom w:val="0"/>
      <w:divBdr>
        <w:top w:val="none" w:sz="0" w:space="0" w:color="auto"/>
        <w:left w:val="none" w:sz="0" w:space="0" w:color="auto"/>
        <w:bottom w:val="none" w:sz="0" w:space="0" w:color="auto"/>
        <w:right w:val="none" w:sz="0" w:space="0" w:color="auto"/>
      </w:divBdr>
    </w:div>
    <w:div w:id="866062982">
      <w:bodyDiv w:val="1"/>
      <w:marLeft w:val="0"/>
      <w:marRight w:val="0"/>
      <w:marTop w:val="0"/>
      <w:marBottom w:val="0"/>
      <w:divBdr>
        <w:top w:val="none" w:sz="0" w:space="0" w:color="auto"/>
        <w:left w:val="none" w:sz="0" w:space="0" w:color="auto"/>
        <w:bottom w:val="none" w:sz="0" w:space="0" w:color="auto"/>
        <w:right w:val="none" w:sz="0" w:space="0" w:color="auto"/>
      </w:divBdr>
    </w:div>
    <w:div w:id="878977298">
      <w:bodyDiv w:val="1"/>
      <w:marLeft w:val="0"/>
      <w:marRight w:val="0"/>
      <w:marTop w:val="0"/>
      <w:marBottom w:val="0"/>
      <w:divBdr>
        <w:top w:val="none" w:sz="0" w:space="0" w:color="auto"/>
        <w:left w:val="none" w:sz="0" w:space="0" w:color="auto"/>
        <w:bottom w:val="none" w:sz="0" w:space="0" w:color="auto"/>
        <w:right w:val="none" w:sz="0" w:space="0" w:color="auto"/>
      </w:divBdr>
    </w:div>
    <w:div w:id="881480049">
      <w:bodyDiv w:val="1"/>
      <w:marLeft w:val="0"/>
      <w:marRight w:val="0"/>
      <w:marTop w:val="0"/>
      <w:marBottom w:val="0"/>
      <w:divBdr>
        <w:top w:val="none" w:sz="0" w:space="0" w:color="auto"/>
        <w:left w:val="none" w:sz="0" w:space="0" w:color="auto"/>
        <w:bottom w:val="none" w:sz="0" w:space="0" w:color="auto"/>
        <w:right w:val="none" w:sz="0" w:space="0" w:color="auto"/>
      </w:divBdr>
    </w:div>
    <w:div w:id="896404600">
      <w:bodyDiv w:val="1"/>
      <w:marLeft w:val="0"/>
      <w:marRight w:val="0"/>
      <w:marTop w:val="0"/>
      <w:marBottom w:val="0"/>
      <w:divBdr>
        <w:top w:val="none" w:sz="0" w:space="0" w:color="auto"/>
        <w:left w:val="none" w:sz="0" w:space="0" w:color="auto"/>
        <w:bottom w:val="none" w:sz="0" w:space="0" w:color="auto"/>
        <w:right w:val="none" w:sz="0" w:space="0" w:color="auto"/>
      </w:divBdr>
    </w:div>
    <w:div w:id="899363770">
      <w:bodyDiv w:val="1"/>
      <w:marLeft w:val="0"/>
      <w:marRight w:val="0"/>
      <w:marTop w:val="0"/>
      <w:marBottom w:val="0"/>
      <w:divBdr>
        <w:top w:val="none" w:sz="0" w:space="0" w:color="auto"/>
        <w:left w:val="none" w:sz="0" w:space="0" w:color="auto"/>
        <w:bottom w:val="none" w:sz="0" w:space="0" w:color="auto"/>
        <w:right w:val="none" w:sz="0" w:space="0" w:color="auto"/>
      </w:divBdr>
    </w:div>
    <w:div w:id="904535475">
      <w:bodyDiv w:val="1"/>
      <w:marLeft w:val="0"/>
      <w:marRight w:val="0"/>
      <w:marTop w:val="0"/>
      <w:marBottom w:val="0"/>
      <w:divBdr>
        <w:top w:val="none" w:sz="0" w:space="0" w:color="auto"/>
        <w:left w:val="none" w:sz="0" w:space="0" w:color="auto"/>
        <w:bottom w:val="none" w:sz="0" w:space="0" w:color="auto"/>
        <w:right w:val="none" w:sz="0" w:space="0" w:color="auto"/>
      </w:divBdr>
    </w:div>
    <w:div w:id="909004307">
      <w:bodyDiv w:val="1"/>
      <w:marLeft w:val="0"/>
      <w:marRight w:val="0"/>
      <w:marTop w:val="0"/>
      <w:marBottom w:val="0"/>
      <w:divBdr>
        <w:top w:val="none" w:sz="0" w:space="0" w:color="auto"/>
        <w:left w:val="none" w:sz="0" w:space="0" w:color="auto"/>
        <w:bottom w:val="none" w:sz="0" w:space="0" w:color="auto"/>
        <w:right w:val="none" w:sz="0" w:space="0" w:color="auto"/>
      </w:divBdr>
    </w:div>
    <w:div w:id="910889935">
      <w:bodyDiv w:val="1"/>
      <w:marLeft w:val="0"/>
      <w:marRight w:val="0"/>
      <w:marTop w:val="0"/>
      <w:marBottom w:val="0"/>
      <w:divBdr>
        <w:top w:val="none" w:sz="0" w:space="0" w:color="auto"/>
        <w:left w:val="none" w:sz="0" w:space="0" w:color="auto"/>
        <w:bottom w:val="none" w:sz="0" w:space="0" w:color="auto"/>
        <w:right w:val="none" w:sz="0" w:space="0" w:color="auto"/>
      </w:divBdr>
    </w:div>
    <w:div w:id="911546928">
      <w:bodyDiv w:val="1"/>
      <w:marLeft w:val="0"/>
      <w:marRight w:val="0"/>
      <w:marTop w:val="0"/>
      <w:marBottom w:val="0"/>
      <w:divBdr>
        <w:top w:val="none" w:sz="0" w:space="0" w:color="auto"/>
        <w:left w:val="none" w:sz="0" w:space="0" w:color="auto"/>
        <w:bottom w:val="none" w:sz="0" w:space="0" w:color="auto"/>
        <w:right w:val="none" w:sz="0" w:space="0" w:color="auto"/>
      </w:divBdr>
    </w:div>
    <w:div w:id="926236064">
      <w:bodyDiv w:val="1"/>
      <w:marLeft w:val="0"/>
      <w:marRight w:val="0"/>
      <w:marTop w:val="0"/>
      <w:marBottom w:val="0"/>
      <w:divBdr>
        <w:top w:val="none" w:sz="0" w:space="0" w:color="auto"/>
        <w:left w:val="none" w:sz="0" w:space="0" w:color="auto"/>
        <w:bottom w:val="none" w:sz="0" w:space="0" w:color="auto"/>
        <w:right w:val="none" w:sz="0" w:space="0" w:color="auto"/>
      </w:divBdr>
    </w:div>
    <w:div w:id="931164928">
      <w:bodyDiv w:val="1"/>
      <w:marLeft w:val="0"/>
      <w:marRight w:val="0"/>
      <w:marTop w:val="0"/>
      <w:marBottom w:val="0"/>
      <w:divBdr>
        <w:top w:val="none" w:sz="0" w:space="0" w:color="auto"/>
        <w:left w:val="none" w:sz="0" w:space="0" w:color="auto"/>
        <w:bottom w:val="none" w:sz="0" w:space="0" w:color="auto"/>
        <w:right w:val="none" w:sz="0" w:space="0" w:color="auto"/>
      </w:divBdr>
    </w:div>
    <w:div w:id="931667965">
      <w:bodyDiv w:val="1"/>
      <w:marLeft w:val="0"/>
      <w:marRight w:val="0"/>
      <w:marTop w:val="0"/>
      <w:marBottom w:val="0"/>
      <w:divBdr>
        <w:top w:val="none" w:sz="0" w:space="0" w:color="auto"/>
        <w:left w:val="none" w:sz="0" w:space="0" w:color="auto"/>
        <w:bottom w:val="none" w:sz="0" w:space="0" w:color="auto"/>
        <w:right w:val="none" w:sz="0" w:space="0" w:color="auto"/>
      </w:divBdr>
    </w:div>
    <w:div w:id="948321305">
      <w:bodyDiv w:val="1"/>
      <w:marLeft w:val="0"/>
      <w:marRight w:val="0"/>
      <w:marTop w:val="0"/>
      <w:marBottom w:val="0"/>
      <w:divBdr>
        <w:top w:val="none" w:sz="0" w:space="0" w:color="auto"/>
        <w:left w:val="none" w:sz="0" w:space="0" w:color="auto"/>
        <w:bottom w:val="none" w:sz="0" w:space="0" w:color="auto"/>
        <w:right w:val="none" w:sz="0" w:space="0" w:color="auto"/>
      </w:divBdr>
    </w:div>
    <w:div w:id="957026000">
      <w:bodyDiv w:val="1"/>
      <w:marLeft w:val="0"/>
      <w:marRight w:val="0"/>
      <w:marTop w:val="0"/>
      <w:marBottom w:val="0"/>
      <w:divBdr>
        <w:top w:val="none" w:sz="0" w:space="0" w:color="auto"/>
        <w:left w:val="none" w:sz="0" w:space="0" w:color="auto"/>
        <w:bottom w:val="none" w:sz="0" w:space="0" w:color="auto"/>
        <w:right w:val="none" w:sz="0" w:space="0" w:color="auto"/>
      </w:divBdr>
    </w:div>
    <w:div w:id="985939176">
      <w:bodyDiv w:val="1"/>
      <w:marLeft w:val="0"/>
      <w:marRight w:val="0"/>
      <w:marTop w:val="0"/>
      <w:marBottom w:val="0"/>
      <w:divBdr>
        <w:top w:val="none" w:sz="0" w:space="0" w:color="auto"/>
        <w:left w:val="none" w:sz="0" w:space="0" w:color="auto"/>
        <w:bottom w:val="none" w:sz="0" w:space="0" w:color="auto"/>
        <w:right w:val="none" w:sz="0" w:space="0" w:color="auto"/>
      </w:divBdr>
      <w:divsChild>
        <w:div w:id="1987200661">
          <w:marLeft w:val="0"/>
          <w:marRight w:val="0"/>
          <w:marTop w:val="0"/>
          <w:marBottom w:val="0"/>
          <w:divBdr>
            <w:top w:val="none" w:sz="0" w:space="0" w:color="auto"/>
            <w:left w:val="none" w:sz="0" w:space="0" w:color="auto"/>
            <w:bottom w:val="none" w:sz="0" w:space="0" w:color="auto"/>
            <w:right w:val="none" w:sz="0" w:space="0" w:color="auto"/>
          </w:divBdr>
          <w:divsChild>
            <w:div w:id="135804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3950">
      <w:bodyDiv w:val="1"/>
      <w:marLeft w:val="0"/>
      <w:marRight w:val="0"/>
      <w:marTop w:val="0"/>
      <w:marBottom w:val="0"/>
      <w:divBdr>
        <w:top w:val="none" w:sz="0" w:space="0" w:color="auto"/>
        <w:left w:val="none" w:sz="0" w:space="0" w:color="auto"/>
        <w:bottom w:val="none" w:sz="0" w:space="0" w:color="auto"/>
        <w:right w:val="none" w:sz="0" w:space="0" w:color="auto"/>
      </w:divBdr>
    </w:div>
    <w:div w:id="1003894199">
      <w:bodyDiv w:val="1"/>
      <w:marLeft w:val="0"/>
      <w:marRight w:val="0"/>
      <w:marTop w:val="0"/>
      <w:marBottom w:val="0"/>
      <w:divBdr>
        <w:top w:val="none" w:sz="0" w:space="0" w:color="auto"/>
        <w:left w:val="none" w:sz="0" w:space="0" w:color="auto"/>
        <w:bottom w:val="none" w:sz="0" w:space="0" w:color="auto"/>
        <w:right w:val="none" w:sz="0" w:space="0" w:color="auto"/>
      </w:divBdr>
    </w:div>
    <w:div w:id="1006252500">
      <w:bodyDiv w:val="1"/>
      <w:marLeft w:val="0"/>
      <w:marRight w:val="0"/>
      <w:marTop w:val="0"/>
      <w:marBottom w:val="0"/>
      <w:divBdr>
        <w:top w:val="none" w:sz="0" w:space="0" w:color="auto"/>
        <w:left w:val="none" w:sz="0" w:space="0" w:color="auto"/>
        <w:bottom w:val="none" w:sz="0" w:space="0" w:color="auto"/>
        <w:right w:val="none" w:sz="0" w:space="0" w:color="auto"/>
      </w:divBdr>
    </w:div>
    <w:div w:id="1008361357">
      <w:bodyDiv w:val="1"/>
      <w:marLeft w:val="0"/>
      <w:marRight w:val="0"/>
      <w:marTop w:val="0"/>
      <w:marBottom w:val="0"/>
      <w:divBdr>
        <w:top w:val="none" w:sz="0" w:space="0" w:color="auto"/>
        <w:left w:val="none" w:sz="0" w:space="0" w:color="auto"/>
        <w:bottom w:val="none" w:sz="0" w:space="0" w:color="auto"/>
        <w:right w:val="none" w:sz="0" w:space="0" w:color="auto"/>
      </w:divBdr>
    </w:div>
    <w:div w:id="1018655625">
      <w:bodyDiv w:val="1"/>
      <w:marLeft w:val="0"/>
      <w:marRight w:val="0"/>
      <w:marTop w:val="0"/>
      <w:marBottom w:val="0"/>
      <w:divBdr>
        <w:top w:val="none" w:sz="0" w:space="0" w:color="auto"/>
        <w:left w:val="none" w:sz="0" w:space="0" w:color="auto"/>
        <w:bottom w:val="none" w:sz="0" w:space="0" w:color="auto"/>
        <w:right w:val="none" w:sz="0" w:space="0" w:color="auto"/>
      </w:divBdr>
    </w:div>
    <w:div w:id="1043140415">
      <w:bodyDiv w:val="1"/>
      <w:marLeft w:val="0"/>
      <w:marRight w:val="0"/>
      <w:marTop w:val="0"/>
      <w:marBottom w:val="0"/>
      <w:divBdr>
        <w:top w:val="none" w:sz="0" w:space="0" w:color="auto"/>
        <w:left w:val="none" w:sz="0" w:space="0" w:color="auto"/>
        <w:bottom w:val="none" w:sz="0" w:space="0" w:color="auto"/>
        <w:right w:val="none" w:sz="0" w:space="0" w:color="auto"/>
      </w:divBdr>
    </w:div>
    <w:div w:id="1047872222">
      <w:bodyDiv w:val="1"/>
      <w:marLeft w:val="0"/>
      <w:marRight w:val="0"/>
      <w:marTop w:val="0"/>
      <w:marBottom w:val="0"/>
      <w:divBdr>
        <w:top w:val="none" w:sz="0" w:space="0" w:color="auto"/>
        <w:left w:val="none" w:sz="0" w:space="0" w:color="auto"/>
        <w:bottom w:val="none" w:sz="0" w:space="0" w:color="auto"/>
        <w:right w:val="none" w:sz="0" w:space="0" w:color="auto"/>
      </w:divBdr>
    </w:div>
    <w:div w:id="1051075701">
      <w:bodyDiv w:val="1"/>
      <w:marLeft w:val="0"/>
      <w:marRight w:val="0"/>
      <w:marTop w:val="0"/>
      <w:marBottom w:val="0"/>
      <w:divBdr>
        <w:top w:val="none" w:sz="0" w:space="0" w:color="auto"/>
        <w:left w:val="none" w:sz="0" w:space="0" w:color="auto"/>
        <w:bottom w:val="none" w:sz="0" w:space="0" w:color="auto"/>
        <w:right w:val="none" w:sz="0" w:space="0" w:color="auto"/>
      </w:divBdr>
    </w:div>
    <w:div w:id="1056856208">
      <w:bodyDiv w:val="1"/>
      <w:marLeft w:val="0"/>
      <w:marRight w:val="0"/>
      <w:marTop w:val="0"/>
      <w:marBottom w:val="0"/>
      <w:divBdr>
        <w:top w:val="none" w:sz="0" w:space="0" w:color="auto"/>
        <w:left w:val="none" w:sz="0" w:space="0" w:color="auto"/>
        <w:bottom w:val="none" w:sz="0" w:space="0" w:color="auto"/>
        <w:right w:val="none" w:sz="0" w:space="0" w:color="auto"/>
      </w:divBdr>
    </w:div>
    <w:div w:id="1068264562">
      <w:bodyDiv w:val="1"/>
      <w:marLeft w:val="0"/>
      <w:marRight w:val="0"/>
      <w:marTop w:val="0"/>
      <w:marBottom w:val="0"/>
      <w:divBdr>
        <w:top w:val="none" w:sz="0" w:space="0" w:color="auto"/>
        <w:left w:val="none" w:sz="0" w:space="0" w:color="auto"/>
        <w:bottom w:val="none" w:sz="0" w:space="0" w:color="auto"/>
        <w:right w:val="none" w:sz="0" w:space="0" w:color="auto"/>
      </w:divBdr>
    </w:div>
    <w:div w:id="1069883077">
      <w:bodyDiv w:val="1"/>
      <w:marLeft w:val="0"/>
      <w:marRight w:val="0"/>
      <w:marTop w:val="0"/>
      <w:marBottom w:val="0"/>
      <w:divBdr>
        <w:top w:val="none" w:sz="0" w:space="0" w:color="auto"/>
        <w:left w:val="none" w:sz="0" w:space="0" w:color="auto"/>
        <w:bottom w:val="none" w:sz="0" w:space="0" w:color="auto"/>
        <w:right w:val="none" w:sz="0" w:space="0" w:color="auto"/>
      </w:divBdr>
    </w:div>
    <w:div w:id="1070468807">
      <w:bodyDiv w:val="1"/>
      <w:marLeft w:val="0"/>
      <w:marRight w:val="0"/>
      <w:marTop w:val="0"/>
      <w:marBottom w:val="0"/>
      <w:divBdr>
        <w:top w:val="none" w:sz="0" w:space="0" w:color="auto"/>
        <w:left w:val="none" w:sz="0" w:space="0" w:color="auto"/>
        <w:bottom w:val="none" w:sz="0" w:space="0" w:color="auto"/>
        <w:right w:val="none" w:sz="0" w:space="0" w:color="auto"/>
      </w:divBdr>
    </w:div>
    <w:div w:id="1078404660">
      <w:bodyDiv w:val="1"/>
      <w:marLeft w:val="0"/>
      <w:marRight w:val="0"/>
      <w:marTop w:val="0"/>
      <w:marBottom w:val="0"/>
      <w:divBdr>
        <w:top w:val="none" w:sz="0" w:space="0" w:color="auto"/>
        <w:left w:val="none" w:sz="0" w:space="0" w:color="auto"/>
        <w:bottom w:val="none" w:sz="0" w:space="0" w:color="auto"/>
        <w:right w:val="none" w:sz="0" w:space="0" w:color="auto"/>
      </w:divBdr>
    </w:div>
    <w:div w:id="1082096005">
      <w:bodyDiv w:val="1"/>
      <w:marLeft w:val="0"/>
      <w:marRight w:val="0"/>
      <w:marTop w:val="0"/>
      <w:marBottom w:val="0"/>
      <w:divBdr>
        <w:top w:val="none" w:sz="0" w:space="0" w:color="auto"/>
        <w:left w:val="none" w:sz="0" w:space="0" w:color="auto"/>
        <w:bottom w:val="none" w:sz="0" w:space="0" w:color="auto"/>
        <w:right w:val="none" w:sz="0" w:space="0" w:color="auto"/>
      </w:divBdr>
    </w:div>
    <w:div w:id="1084373426">
      <w:bodyDiv w:val="1"/>
      <w:marLeft w:val="0"/>
      <w:marRight w:val="0"/>
      <w:marTop w:val="0"/>
      <w:marBottom w:val="0"/>
      <w:divBdr>
        <w:top w:val="none" w:sz="0" w:space="0" w:color="auto"/>
        <w:left w:val="none" w:sz="0" w:space="0" w:color="auto"/>
        <w:bottom w:val="none" w:sz="0" w:space="0" w:color="auto"/>
        <w:right w:val="none" w:sz="0" w:space="0" w:color="auto"/>
      </w:divBdr>
    </w:div>
    <w:div w:id="1091664473">
      <w:bodyDiv w:val="1"/>
      <w:marLeft w:val="0"/>
      <w:marRight w:val="0"/>
      <w:marTop w:val="0"/>
      <w:marBottom w:val="0"/>
      <w:divBdr>
        <w:top w:val="none" w:sz="0" w:space="0" w:color="auto"/>
        <w:left w:val="none" w:sz="0" w:space="0" w:color="auto"/>
        <w:bottom w:val="none" w:sz="0" w:space="0" w:color="auto"/>
        <w:right w:val="none" w:sz="0" w:space="0" w:color="auto"/>
      </w:divBdr>
    </w:div>
    <w:div w:id="1121920856">
      <w:bodyDiv w:val="1"/>
      <w:marLeft w:val="0"/>
      <w:marRight w:val="0"/>
      <w:marTop w:val="0"/>
      <w:marBottom w:val="0"/>
      <w:divBdr>
        <w:top w:val="none" w:sz="0" w:space="0" w:color="auto"/>
        <w:left w:val="none" w:sz="0" w:space="0" w:color="auto"/>
        <w:bottom w:val="none" w:sz="0" w:space="0" w:color="auto"/>
        <w:right w:val="none" w:sz="0" w:space="0" w:color="auto"/>
      </w:divBdr>
    </w:div>
    <w:div w:id="1127430002">
      <w:bodyDiv w:val="1"/>
      <w:marLeft w:val="0"/>
      <w:marRight w:val="0"/>
      <w:marTop w:val="0"/>
      <w:marBottom w:val="0"/>
      <w:divBdr>
        <w:top w:val="none" w:sz="0" w:space="0" w:color="auto"/>
        <w:left w:val="none" w:sz="0" w:space="0" w:color="auto"/>
        <w:bottom w:val="none" w:sz="0" w:space="0" w:color="auto"/>
        <w:right w:val="none" w:sz="0" w:space="0" w:color="auto"/>
      </w:divBdr>
    </w:div>
    <w:div w:id="1138381267">
      <w:bodyDiv w:val="1"/>
      <w:marLeft w:val="0"/>
      <w:marRight w:val="0"/>
      <w:marTop w:val="0"/>
      <w:marBottom w:val="0"/>
      <w:divBdr>
        <w:top w:val="none" w:sz="0" w:space="0" w:color="auto"/>
        <w:left w:val="none" w:sz="0" w:space="0" w:color="auto"/>
        <w:bottom w:val="none" w:sz="0" w:space="0" w:color="auto"/>
        <w:right w:val="none" w:sz="0" w:space="0" w:color="auto"/>
      </w:divBdr>
    </w:div>
    <w:div w:id="1142188851">
      <w:bodyDiv w:val="1"/>
      <w:marLeft w:val="0"/>
      <w:marRight w:val="0"/>
      <w:marTop w:val="0"/>
      <w:marBottom w:val="0"/>
      <w:divBdr>
        <w:top w:val="none" w:sz="0" w:space="0" w:color="auto"/>
        <w:left w:val="none" w:sz="0" w:space="0" w:color="auto"/>
        <w:bottom w:val="none" w:sz="0" w:space="0" w:color="auto"/>
        <w:right w:val="none" w:sz="0" w:space="0" w:color="auto"/>
      </w:divBdr>
    </w:div>
    <w:div w:id="1149328364">
      <w:bodyDiv w:val="1"/>
      <w:marLeft w:val="0"/>
      <w:marRight w:val="0"/>
      <w:marTop w:val="0"/>
      <w:marBottom w:val="0"/>
      <w:divBdr>
        <w:top w:val="none" w:sz="0" w:space="0" w:color="auto"/>
        <w:left w:val="none" w:sz="0" w:space="0" w:color="auto"/>
        <w:bottom w:val="none" w:sz="0" w:space="0" w:color="auto"/>
        <w:right w:val="none" w:sz="0" w:space="0" w:color="auto"/>
      </w:divBdr>
    </w:div>
    <w:div w:id="1160079068">
      <w:bodyDiv w:val="1"/>
      <w:marLeft w:val="0"/>
      <w:marRight w:val="0"/>
      <w:marTop w:val="0"/>
      <w:marBottom w:val="0"/>
      <w:divBdr>
        <w:top w:val="none" w:sz="0" w:space="0" w:color="auto"/>
        <w:left w:val="none" w:sz="0" w:space="0" w:color="auto"/>
        <w:bottom w:val="none" w:sz="0" w:space="0" w:color="auto"/>
        <w:right w:val="none" w:sz="0" w:space="0" w:color="auto"/>
      </w:divBdr>
    </w:div>
    <w:div w:id="1164274176">
      <w:bodyDiv w:val="1"/>
      <w:marLeft w:val="0"/>
      <w:marRight w:val="0"/>
      <w:marTop w:val="0"/>
      <w:marBottom w:val="0"/>
      <w:divBdr>
        <w:top w:val="none" w:sz="0" w:space="0" w:color="auto"/>
        <w:left w:val="none" w:sz="0" w:space="0" w:color="auto"/>
        <w:bottom w:val="none" w:sz="0" w:space="0" w:color="auto"/>
        <w:right w:val="none" w:sz="0" w:space="0" w:color="auto"/>
      </w:divBdr>
    </w:div>
    <w:div w:id="1166164811">
      <w:bodyDiv w:val="1"/>
      <w:marLeft w:val="0"/>
      <w:marRight w:val="0"/>
      <w:marTop w:val="0"/>
      <w:marBottom w:val="0"/>
      <w:divBdr>
        <w:top w:val="none" w:sz="0" w:space="0" w:color="auto"/>
        <w:left w:val="none" w:sz="0" w:space="0" w:color="auto"/>
        <w:bottom w:val="none" w:sz="0" w:space="0" w:color="auto"/>
        <w:right w:val="none" w:sz="0" w:space="0" w:color="auto"/>
      </w:divBdr>
      <w:divsChild>
        <w:div w:id="1955020435">
          <w:marLeft w:val="0"/>
          <w:marRight w:val="0"/>
          <w:marTop w:val="0"/>
          <w:marBottom w:val="0"/>
          <w:divBdr>
            <w:top w:val="none" w:sz="0" w:space="0" w:color="auto"/>
            <w:left w:val="none" w:sz="0" w:space="0" w:color="auto"/>
            <w:bottom w:val="none" w:sz="0" w:space="0" w:color="auto"/>
            <w:right w:val="none" w:sz="0" w:space="0" w:color="auto"/>
          </w:divBdr>
          <w:divsChild>
            <w:div w:id="5240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1809">
      <w:bodyDiv w:val="1"/>
      <w:marLeft w:val="0"/>
      <w:marRight w:val="0"/>
      <w:marTop w:val="0"/>
      <w:marBottom w:val="0"/>
      <w:divBdr>
        <w:top w:val="none" w:sz="0" w:space="0" w:color="auto"/>
        <w:left w:val="none" w:sz="0" w:space="0" w:color="auto"/>
        <w:bottom w:val="none" w:sz="0" w:space="0" w:color="auto"/>
        <w:right w:val="none" w:sz="0" w:space="0" w:color="auto"/>
      </w:divBdr>
    </w:div>
    <w:div w:id="1186335371">
      <w:bodyDiv w:val="1"/>
      <w:marLeft w:val="0"/>
      <w:marRight w:val="0"/>
      <w:marTop w:val="0"/>
      <w:marBottom w:val="0"/>
      <w:divBdr>
        <w:top w:val="none" w:sz="0" w:space="0" w:color="auto"/>
        <w:left w:val="none" w:sz="0" w:space="0" w:color="auto"/>
        <w:bottom w:val="none" w:sz="0" w:space="0" w:color="auto"/>
        <w:right w:val="none" w:sz="0" w:space="0" w:color="auto"/>
      </w:divBdr>
    </w:div>
    <w:div w:id="1186362574">
      <w:bodyDiv w:val="1"/>
      <w:marLeft w:val="0"/>
      <w:marRight w:val="0"/>
      <w:marTop w:val="0"/>
      <w:marBottom w:val="0"/>
      <w:divBdr>
        <w:top w:val="none" w:sz="0" w:space="0" w:color="auto"/>
        <w:left w:val="none" w:sz="0" w:space="0" w:color="auto"/>
        <w:bottom w:val="none" w:sz="0" w:space="0" w:color="auto"/>
        <w:right w:val="none" w:sz="0" w:space="0" w:color="auto"/>
      </w:divBdr>
    </w:div>
    <w:div w:id="1187064020">
      <w:bodyDiv w:val="1"/>
      <w:marLeft w:val="0"/>
      <w:marRight w:val="0"/>
      <w:marTop w:val="0"/>
      <w:marBottom w:val="0"/>
      <w:divBdr>
        <w:top w:val="none" w:sz="0" w:space="0" w:color="auto"/>
        <w:left w:val="none" w:sz="0" w:space="0" w:color="auto"/>
        <w:bottom w:val="none" w:sz="0" w:space="0" w:color="auto"/>
        <w:right w:val="none" w:sz="0" w:space="0" w:color="auto"/>
      </w:divBdr>
    </w:div>
    <w:div w:id="1188175999">
      <w:bodyDiv w:val="1"/>
      <w:marLeft w:val="0"/>
      <w:marRight w:val="0"/>
      <w:marTop w:val="0"/>
      <w:marBottom w:val="0"/>
      <w:divBdr>
        <w:top w:val="none" w:sz="0" w:space="0" w:color="auto"/>
        <w:left w:val="none" w:sz="0" w:space="0" w:color="auto"/>
        <w:bottom w:val="none" w:sz="0" w:space="0" w:color="auto"/>
        <w:right w:val="none" w:sz="0" w:space="0" w:color="auto"/>
      </w:divBdr>
    </w:div>
    <w:div w:id="1196698527">
      <w:bodyDiv w:val="1"/>
      <w:marLeft w:val="0"/>
      <w:marRight w:val="0"/>
      <w:marTop w:val="0"/>
      <w:marBottom w:val="0"/>
      <w:divBdr>
        <w:top w:val="none" w:sz="0" w:space="0" w:color="auto"/>
        <w:left w:val="none" w:sz="0" w:space="0" w:color="auto"/>
        <w:bottom w:val="none" w:sz="0" w:space="0" w:color="auto"/>
        <w:right w:val="none" w:sz="0" w:space="0" w:color="auto"/>
      </w:divBdr>
    </w:div>
    <w:div w:id="1214540068">
      <w:bodyDiv w:val="1"/>
      <w:marLeft w:val="0"/>
      <w:marRight w:val="0"/>
      <w:marTop w:val="0"/>
      <w:marBottom w:val="0"/>
      <w:divBdr>
        <w:top w:val="none" w:sz="0" w:space="0" w:color="auto"/>
        <w:left w:val="none" w:sz="0" w:space="0" w:color="auto"/>
        <w:bottom w:val="none" w:sz="0" w:space="0" w:color="auto"/>
        <w:right w:val="none" w:sz="0" w:space="0" w:color="auto"/>
      </w:divBdr>
    </w:div>
    <w:div w:id="1217862797">
      <w:bodyDiv w:val="1"/>
      <w:marLeft w:val="0"/>
      <w:marRight w:val="0"/>
      <w:marTop w:val="0"/>
      <w:marBottom w:val="0"/>
      <w:divBdr>
        <w:top w:val="none" w:sz="0" w:space="0" w:color="auto"/>
        <w:left w:val="none" w:sz="0" w:space="0" w:color="auto"/>
        <w:bottom w:val="none" w:sz="0" w:space="0" w:color="auto"/>
        <w:right w:val="none" w:sz="0" w:space="0" w:color="auto"/>
      </w:divBdr>
    </w:div>
    <w:div w:id="1221284242">
      <w:bodyDiv w:val="1"/>
      <w:marLeft w:val="0"/>
      <w:marRight w:val="0"/>
      <w:marTop w:val="0"/>
      <w:marBottom w:val="0"/>
      <w:divBdr>
        <w:top w:val="none" w:sz="0" w:space="0" w:color="auto"/>
        <w:left w:val="none" w:sz="0" w:space="0" w:color="auto"/>
        <w:bottom w:val="none" w:sz="0" w:space="0" w:color="auto"/>
        <w:right w:val="none" w:sz="0" w:space="0" w:color="auto"/>
      </w:divBdr>
    </w:div>
    <w:div w:id="1222668355">
      <w:bodyDiv w:val="1"/>
      <w:marLeft w:val="0"/>
      <w:marRight w:val="0"/>
      <w:marTop w:val="0"/>
      <w:marBottom w:val="0"/>
      <w:divBdr>
        <w:top w:val="none" w:sz="0" w:space="0" w:color="auto"/>
        <w:left w:val="none" w:sz="0" w:space="0" w:color="auto"/>
        <w:bottom w:val="none" w:sz="0" w:space="0" w:color="auto"/>
        <w:right w:val="none" w:sz="0" w:space="0" w:color="auto"/>
      </w:divBdr>
    </w:div>
    <w:div w:id="1234463518">
      <w:bodyDiv w:val="1"/>
      <w:marLeft w:val="0"/>
      <w:marRight w:val="0"/>
      <w:marTop w:val="0"/>
      <w:marBottom w:val="0"/>
      <w:divBdr>
        <w:top w:val="none" w:sz="0" w:space="0" w:color="auto"/>
        <w:left w:val="none" w:sz="0" w:space="0" w:color="auto"/>
        <w:bottom w:val="none" w:sz="0" w:space="0" w:color="auto"/>
        <w:right w:val="none" w:sz="0" w:space="0" w:color="auto"/>
      </w:divBdr>
    </w:div>
    <w:div w:id="1237781293">
      <w:bodyDiv w:val="1"/>
      <w:marLeft w:val="0"/>
      <w:marRight w:val="0"/>
      <w:marTop w:val="0"/>
      <w:marBottom w:val="0"/>
      <w:divBdr>
        <w:top w:val="none" w:sz="0" w:space="0" w:color="auto"/>
        <w:left w:val="none" w:sz="0" w:space="0" w:color="auto"/>
        <w:bottom w:val="none" w:sz="0" w:space="0" w:color="auto"/>
        <w:right w:val="none" w:sz="0" w:space="0" w:color="auto"/>
      </w:divBdr>
    </w:div>
    <w:div w:id="1242524581">
      <w:bodyDiv w:val="1"/>
      <w:marLeft w:val="0"/>
      <w:marRight w:val="0"/>
      <w:marTop w:val="0"/>
      <w:marBottom w:val="0"/>
      <w:divBdr>
        <w:top w:val="none" w:sz="0" w:space="0" w:color="auto"/>
        <w:left w:val="none" w:sz="0" w:space="0" w:color="auto"/>
        <w:bottom w:val="none" w:sz="0" w:space="0" w:color="auto"/>
        <w:right w:val="none" w:sz="0" w:space="0" w:color="auto"/>
      </w:divBdr>
      <w:divsChild>
        <w:div w:id="820655109">
          <w:marLeft w:val="0"/>
          <w:marRight w:val="0"/>
          <w:marTop w:val="0"/>
          <w:marBottom w:val="0"/>
          <w:divBdr>
            <w:top w:val="none" w:sz="0" w:space="0" w:color="auto"/>
            <w:left w:val="none" w:sz="0" w:space="0" w:color="auto"/>
            <w:bottom w:val="none" w:sz="0" w:space="0" w:color="auto"/>
            <w:right w:val="none" w:sz="0" w:space="0" w:color="auto"/>
          </w:divBdr>
          <w:divsChild>
            <w:div w:id="1439326219">
              <w:marLeft w:val="0"/>
              <w:marRight w:val="0"/>
              <w:marTop w:val="0"/>
              <w:marBottom w:val="0"/>
              <w:divBdr>
                <w:top w:val="none" w:sz="0" w:space="0" w:color="auto"/>
                <w:left w:val="none" w:sz="0" w:space="0" w:color="auto"/>
                <w:bottom w:val="none" w:sz="0" w:space="0" w:color="auto"/>
                <w:right w:val="none" w:sz="0" w:space="0" w:color="auto"/>
              </w:divBdr>
              <w:divsChild>
                <w:div w:id="1890652163">
                  <w:marLeft w:val="0"/>
                  <w:marRight w:val="0"/>
                  <w:marTop w:val="0"/>
                  <w:marBottom w:val="0"/>
                  <w:divBdr>
                    <w:top w:val="none" w:sz="0" w:space="0" w:color="auto"/>
                    <w:left w:val="none" w:sz="0" w:space="0" w:color="auto"/>
                    <w:bottom w:val="none" w:sz="0" w:space="0" w:color="auto"/>
                    <w:right w:val="none" w:sz="0" w:space="0" w:color="auto"/>
                  </w:divBdr>
                  <w:divsChild>
                    <w:div w:id="89458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547636">
      <w:bodyDiv w:val="1"/>
      <w:marLeft w:val="0"/>
      <w:marRight w:val="0"/>
      <w:marTop w:val="0"/>
      <w:marBottom w:val="0"/>
      <w:divBdr>
        <w:top w:val="none" w:sz="0" w:space="0" w:color="auto"/>
        <w:left w:val="none" w:sz="0" w:space="0" w:color="auto"/>
        <w:bottom w:val="none" w:sz="0" w:space="0" w:color="auto"/>
        <w:right w:val="none" w:sz="0" w:space="0" w:color="auto"/>
      </w:divBdr>
    </w:div>
    <w:div w:id="1253971688">
      <w:bodyDiv w:val="1"/>
      <w:marLeft w:val="0"/>
      <w:marRight w:val="0"/>
      <w:marTop w:val="0"/>
      <w:marBottom w:val="0"/>
      <w:divBdr>
        <w:top w:val="none" w:sz="0" w:space="0" w:color="auto"/>
        <w:left w:val="none" w:sz="0" w:space="0" w:color="auto"/>
        <w:bottom w:val="none" w:sz="0" w:space="0" w:color="auto"/>
        <w:right w:val="none" w:sz="0" w:space="0" w:color="auto"/>
      </w:divBdr>
    </w:div>
    <w:div w:id="1268466250">
      <w:bodyDiv w:val="1"/>
      <w:marLeft w:val="0"/>
      <w:marRight w:val="0"/>
      <w:marTop w:val="0"/>
      <w:marBottom w:val="0"/>
      <w:divBdr>
        <w:top w:val="none" w:sz="0" w:space="0" w:color="auto"/>
        <w:left w:val="none" w:sz="0" w:space="0" w:color="auto"/>
        <w:bottom w:val="none" w:sz="0" w:space="0" w:color="auto"/>
        <w:right w:val="none" w:sz="0" w:space="0" w:color="auto"/>
      </w:divBdr>
    </w:div>
    <w:div w:id="1269236073">
      <w:bodyDiv w:val="1"/>
      <w:marLeft w:val="0"/>
      <w:marRight w:val="0"/>
      <w:marTop w:val="0"/>
      <w:marBottom w:val="0"/>
      <w:divBdr>
        <w:top w:val="none" w:sz="0" w:space="0" w:color="auto"/>
        <w:left w:val="none" w:sz="0" w:space="0" w:color="auto"/>
        <w:bottom w:val="none" w:sz="0" w:space="0" w:color="auto"/>
        <w:right w:val="none" w:sz="0" w:space="0" w:color="auto"/>
      </w:divBdr>
    </w:div>
    <w:div w:id="1275482096">
      <w:bodyDiv w:val="1"/>
      <w:marLeft w:val="0"/>
      <w:marRight w:val="0"/>
      <w:marTop w:val="0"/>
      <w:marBottom w:val="0"/>
      <w:divBdr>
        <w:top w:val="none" w:sz="0" w:space="0" w:color="auto"/>
        <w:left w:val="none" w:sz="0" w:space="0" w:color="auto"/>
        <w:bottom w:val="none" w:sz="0" w:space="0" w:color="auto"/>
        <w:right w:val="none" w:sz="0" w:space="0" w:color="auto"/>
      </w:divBdr>
    </w:div>
    <w:div w:id="1279143741">
      <w:bodyDiv w:val="1"/>
      <w:marLeft w:val="0"/>
      <w:marRight w:val="0"/>
      <w:marTop w:val="0"/>
      <w:marBottom w:val="0"/>
      <w:divBdr>
        <w:top w:val="none" w:sz="0" w:space="0" w:color="auto"/>
        <w:left w:val="none" w:sz="0" w:space="0" w:color="auto"/>
        <w:bottom w:val="none" w:sz="0" w:space="0" w:color="auto"/>
        <w:right w:val="none" w:sz="0" w:space="0" w:color="auto"/>
      </w:divBdr>
    </w:div>
    <w:div w:id="1285233334">
      <w:bodyDiv w:val="1"/>
      <w:marLeft w:val="0"/>
      <w:marRight w:val="0"/>
      <w:marTop w:val="0"/>
      <w:marBottom w:val="0"/>
      <w:divBdr>
        <w:top w:val="none" w:sz="0" w:space="0" w:color="auto"/>
        <w:left w:val="none" w:sz="0" w:space="0" w:color="auto"/>
        <w:bottom w:val="none" w:sz="0" w:space="0" w:color="auto"/>
        <w:right w:val="none" w:sz="0" w:space="0" w:color="auto"/>
      </w:divBdr>
    </w:div>
    <w:div w:id="1293562514">
      <w:bodyDiv w:val="1"/>
      <w:marLeft w:val="0"/>
      <w:marRight w:val="0"/>
      <w:marTop w:val="0"/>
      <w:marBottom w:val="0"/>
      <w:divBdr>
        <w:top w:val="none" w:sz="0" w:space="0" w:color="auto"/>
        <w:left w:val="none" w:sz="0" w:space="0" w:color="auto"/>
        <w:bottom w:val="none" w:sz="0" w:space="0" w:color="auto"/>
        <w:right w:val="none" w:sz="0" w:space="0" w:color="auto"/>
      </w:divBdr>
    </w:div>
    <w:div w:id="1294556726">
      <w:bodyDiv w:val="1"/>
      <w:marLeft w:val="0"/>
      <w:marRight w:val="0"/>
      <w:marTop w:val="0"/>
      <w:marBottom w:val="0"/>
      <w:divBdr>
        <w:top w:val="none" w:sz="0" w:space="0" w:color="auto"/>
        <w:left w:val="none" w:sz="0" w:space="0" w:color="auto"/>
        <w:bottom w:val="none" w:sz="0" w:space="0" w:color="auto"/>
        <w:right w:val="none" w:sz="0" w:space="0" w:color="auto"/>
      </w:divBdr>
    </w:div>
    <w:div w:id="1300645260">
      <w:bodyDiv w:val="1"/>
      <w:marLeft w:val="0"/>
      <w:marRight w:val="0"/>
      <w:marTop w:val="0"/>
      <w:marBottom w:val="0"/>
      <w:divBdr>
        <w:top w:val="none" w:sz="0" w:space="0" w:color="auto"/>
        <w:left w:val="none" w:sz="0" w:space="0" w:color="auto"/>
        <w:bottom w:val="none" w:sz="0" w:space="0" w:color="auto"/>
        <w:right w:val="none" w:sz="0" w:space="0" w:color="auto"/>
      </w:divBdr>
    </w:div>
    <w:div w:id="1306618224">
      <w:bodyDiv w:val="1"/>
      <w:marLeft w:val="0"/>
      <w:marRight w:val="0"/>
      <w:marTop w:val="0"/>
      <w:marBottom w:val="0"/>
      <w:divBdr>
        <w:top w:val="none" w:sz="0" w:space="0" w:color="auto"/>
        <w:left w:val="none" w:sz="0" w:space="0" w:color="auto"/>
        <w:bottom w:val="none" w:sz="0" w:space="0" w:color="auto"/>
        <w:right w:val="none" w:sz="0" w:space="0" w:color="auto"/>
      </w:divBdr>
    </w:div>
    <w:div w:id="1313098780">
      <w:bodyDiv w:val="1"/>
      <w:marLeft w:val="0"/>
      <w:marRight w:val="0"/>
      <w:marTop w:val="0"/>
      <w:marBottom w:val="0"/>
      <w:divBdr>
        <w:top w:val="none" w:sz="0" w:space="0" w:color="auto"/>
        <w:left w:val="none" w:sz="0" w:space="0" w:color="auto"/>
        <w:bottom w:val="none" w:sz="0" w:space="0" w:color="auto"/>
        <w:right w:val="none" w:sz="0" w:space="0" w:color="auto"/>
      </w:divBdr>
    </w:div>
    <w:div w:id="1314405510">
      <w:bodyDiv w:val="1"/>
      <w:marLeft w:val="0"/>
      <w:marRight w:val="0"/>
      <w:marTop w:val="0"/>
      <w:marBottom w:val="0"/>
      <w:divBdr>
        <w:top w:val="none" w:sz="0" w:space="0" w:color="auto"/>
        <w:left w:val="none" w:sz="0" w:space="0" w:color="auto"/>
        <w:bottom w:val="none" w:sz="0" w:space="0" w:color="auto"/>
        <w:right w:val="none" w:sz="0" w:space="0" w:color="auto"/>
      </w:divBdr>
    </w:div>
    <w:div w:id="1316256565">
      <w:bodyDiv w:val="1"/>
      <w:marLeft w:val="0"/>
      <w:marRight w:val="0"/>
      <w:marTop w:val="0"/>
      <w:marBottom w:val="0"/>
      <w:divBdr>
        <w:top w:val="none" w:sz="0" w:space="0" w:color="auto"/>
        <w:left w:val="none" w:sz="0" w:space="0" w:color="auto"/>
        <w:bottom w:val="none" w:sz="0" w:space="0" w:color="auto"/>
        <w:right w:val="none" w:sz="0" w:space="0" w:color="auto"/>
      </w:divBdr>
    </w:div>
    <w:div w:id="1341931892">
      <w:bodyDiv w:val="1"/>
      <w:marLeft w:val="0"/>
      <w:marRight w:val="0"/>
      <w:marTop w:val="0"/>
      <w:marBottom w:val="0"/>
      <w:divBdr>
        <w:top w:val="none" w:sz="0" w:space="0" w:color="auto"/>
        <w:left w:val="none" w:sz="0" w:space="0" w:color="auto"/>
        <w:bottom w:val="none" w:sz="0" w:space="0" w:color="auto"/>
        <w:right w:val="none" w:sz="0" w:space="0" w:color="auto"/>
      </w:divBdr>
    </w:div>
    <w:div w:id="1343052800">
      <w:bodyDiv w:val="1"/>
      <w:marLeft w:val="0"/>
      <w:marRight w:val="0"/>
      <w:marTop w:val="0"/>
      <w:marBottom w:val="0"/>
      <w:divBdr>
        <w:top w:val="none" w:sz="0" w:space="0" w:color="auto"/>
        <w:left w:val="none" w:sz="0" w:space="0" w:color="auto"/>
        <w:bottom w:val="none" w:sz="0" w:space="0" w:color="auto"/>
        <w:right w:val="none" w:sz="0" w:space="0" w:color="auto"/>
      </w:divBdr>
    </w:div>
    <w:div w:id="1365252638">
      <w:bodyDiv w:val="1"/>
      <w:marLeft w:val="0"/>
      <w:marRight w:val="0"/>
      <w:marTop w:val="0"/>
      <w:marBottom w:val="0"/>
      <w:divBdr>
        <w:top w:val="none" w:sz="0" w:space="0" w:color="auto"/>
        <w:left w:val="none" w:sz="0" w:space="0" w:color="auto"/>
        <w:bottom w:val="none" w:sz="0" w:space="0" w:color="auto"/>
        <w:right w:val="none" w:sz="0" w:space="0" w:color="auto"/>
      </w:divBdr>
    </w:div>
    <w:div w:id="1368411639">
      <w:bodyDiv w:val="1"/>
      <w:marLeft w:val="0"/>
      <w:marRight w:val="0"/>
      <w:marTop w:val="0"/>
      <w:marBottom w:val="0"/>
      <w:divBdr>
        <w:top w:val="none" w:sz="0" w:space="0" w:color="auto"/>
        <w:left w:val="none" w:sz="0" w:space="0" w:color="auto"/>
        <w:bottom w:val="none" w:sz="0" w:space="0" w:color="auto"/>
        <w:right w:val="none" w:sz="0" w:space="0" w:color="auto"/>
      </w:divBdr>
    </w:div>
    <w:div w:id="1384670595">
      <w:bodyDiv w:val="1"/>
      <w:marLeft w:val="0"/>
      <w:marRight w:val="0"/>
      <w:marTop w:val="0"/>
      <w:marBottom w:val="0"/>
      <w:divBdr>
        <w:top w:val="none" w:sz="0" w:space="0" w:color="auto"/>
        <w:left w:val="none" w:sz="0" w:space="0" w:color="auto"/>
        <w:bottom w:val="none" w:sz="0" w:space="0" w:color="auto"/>
        <w:right w:val="none" w:sz="0" w:space="0" w:color="auto"/>
      </w:divBdr>
    </w:div>
    <w:div w:id="1386485724">
      <w:bodyDiv w:val="1"/>
      <w:marLeft w:val="0"/>
      <w:marRight w:val="0"/>
      <w:marTop w:val="0"/>
      <w:marBottom w:val="0"/>
      <w:divBdr>
        <w:top w:val="none" w:sz="0" w:space="0" w:color="auto"/>
        <w:left w:val="none" w:sz="0" w:space="0" w:color="auto"/>
        <w:bottom w:val="none" w:sz="0" w:space="0" w:color="auto"/>
        <w:right w:val="none" w:sz="0" w:space="0" w:color="auto"/>
      </w:divBdr>
    </w:div>
    <w:div w:id="1389455455">
      <w:bodyDiv w:val="1"/>
      <w:marLeft w:val="0"/>
      <w:marRight w:val="0"/>
      <w:marTop w:val="0"/>
      <w:marBottom w:val="0"/>
      <w:divBdr>
        <w:top w:val="none" w:sz="0" w:space="0" w:color="auto"/>
        <w:left w:val="none" w:sz="0" w:space="0" w:color="auto"/>
        <w:bottom w:val="none" w:sz="0" w:space="0" w:color="auto"/>
        <w:right w:val="none" w:sz="0" w:space="0" w:color="auto"/>
      </w:divBdr>
    </w:div>
    <w:div w:id="1392802659">
      <w:bodyDiv w:val="1"/>
      <w:marLeft w:val="0"/>
      <w:marRight w:val="0"/>
      <w:marTop w:val="0"/>
      <w:marBottom w:val="0"/>
      <w:divBdr>
        <w:top w:val="none" w:sz="0" w:space="0" w:color="auto"/>
        <w:left w:val="none" w:sz="0" w:space="0" w:color="auto"/>
        <w:bottom w:val="none" w:sz="0" w:space="0" w:color="auto"/>
        <w:right w:val="none" w:sz="0" w:space="0" w:color="auto"/>
      </w:divBdr>
    </w:div>
    <w:div w:id="1399355971">
      <w:bodyDiv w:val="1"/>
      <w:marLeft w:val="0"/>
      <w:marRight w:val="0"/>
      <w:marTop w:val="0"/>
      <w:marBottom w:val="0"/>
      <w:divBdr>
        <w:top w:val="none" w:sz="0" w:space="0" w:color="auto"/>
        <w:left w:val="none" w:sz="0" w:space="0" w:color="auto"/>
        <w:bottom w:val="none" w:sz="0" w:space="0" w:color="auto"/>
        <w:right w:val="none" w:sz="0" w:space="0" w:color="auto"/>
      </w:divBdr>
    </w:div>
    <w:div w:id="1403603705">
      <w:bodyDiv w:val="1"/>
      <w:marLeft w:val="0"/>
      <w:marRight w:val="0"/>
      <w:marTop w:val="0"/>
      <w:marBottom w:val="0"/>
      <w:divBdr>
        <w:top w:val="none" w:sz="0" w:space="0" w:color="auto"/>
        <w:left w:val="none" w:sz="0" w:space="0" w:color="auto"/>
        <w:bottom w:val="none" w:sz="0" w:space="0" w:color="auto"/>
        <w:right w:val="none" w:sz="0" w:space="0" w:color="auto"/>
      </w:divBdr>
    </w:div>
    <w:div w:id="1406302312">
      <w:bodyDiv w:val="1"/>
      <w:marLeft w:val="0"/>
      <w:marRight w:val="0"/>
      <w:marTop w:val="0"/>
      <w:marBottom w:val="0"/>
      <w:divBdr>
        <w:top w:val="none" w:sz="0" w:space="0" w:color="auto"/>
        <w:left w:val="none" w:sz="0" w:space="0" w:color="auto"/>
        <w:bottom w:val="none" w:sz="0" w:space="0" w:color="auto"/>
        <w:right w:val="none" w:sz="0" w:space="0" w:color="auto"/>
      </w:divBdr>
    </w:div>
    <w:div w:id="1406874066">
      <w:bodyDiv w:val="1"/>
      <w:marLeft w:val="0"/>
      <w:marRight w:val="0"/>
      <w:marTop w:val="0"/>
      <w:marBottom w:val="0"/>
      <w:divBdr>
        <w:top w:val="none" w:sz="0" w:space="0" w:color="auto"/>
        <w:left w:val="none" w:sz="0" w:space="0" w:color="auto"/>
        <w:bottom w:val="none" w:sz="0" w:space="0" w:color="auto"/>
        <w:right w:val="none" w:sz="0" w:space="0" w:color="auto"/>
      </w:divBdr>
    </w:div>
    <w:div w:id="1409615044">
      <w:bodyDiv w:val="1"/>
      <w:marLeft w:val="0"/>
      <w:marRight w:val="0"/>
      <w:marTop w:val="0"/>
      <w:marBottom w:val="0"/>
      <w:divBdr>
        <w:top w:val="none" w:sz="0" w:space="0" w:color="auto"/>
        <w:left w:val="none" w:sz="0" w:space="0" w:color="auto"/>
        <w:bottom w:val="none" w:sz="0" w:space="0" w:color="auto"/>
        <w:right w:val="none" w:sz="0" w:space="0" w:color="auto"/>
      </w:divBdr>
    </w:div>
    <w:div w:id="1411267190">
      <w:bodyDiv w:val="1"/>
      <w:marLeft w:val="0"/>
      <w:marRight w:val="0"/>
      <w:marTop w:val="0"/>
      <w:marBottom w:val="0"/>
      <w:divBdr>
        <w:top w:val="none" w:sz="0" w:space="0" w:color="auto"/>
        <w:left w:val="none" w:sz="0" w:space="0" w:color="auto"/>
        <w:bottom w:val="none" w:sz="0" w:space="0" w:color="auto"/>
        <w:right w:val="none" w:sz="0" w:space="0" w:color="auto"/>
      </w:divBdr>
    </w:div>
    <w:div w:id="1424455037">
      <w:bodyDiv w:val="1"/>
      <w:marLeft w:val="0"/>
      <w:marRight w:val="0"/>
      <w:marTop w:val="0"/>
      <w:marBottom w:val="0"/>
      <w:divBdr>
        <w:top w:val="none" w:sz="0" w:space="0" w:color="auto"/>
        <w:left w:val="none" w:sz="0" w:space="0" w:color="auto"/>
        <w:bottom w:val="none" w:sz="0" w:space="0" w:color="auto"/>
        <w:right w:val="none" w:sz="0" w:space="0" w:color="auto"/>
      </w:divBdr>
    </w:div>
    <w:div w:id="1439372891">
      <w:bodyDiv w:val="1"/>
      <w:marLeft w:val="0"/>
      <w:marRight w:val="0"/>
      <w:marTop w:val="0"/>
      <w:marBottom w:val="0"/>
      <w:divBdr>
        <w:top w:val="none" w:sz="0" w:space="0" w:color="auto"/>
        <w:left w:val="none" w:sz="0" w:space="0" w:color="auto"/>
        <w:bottom w:val="none" w:sz="0" w:space="0" w:color="auto"/>
        <w:right w:val="none" w:sz="0" w:space="0" w:color="auto"/>
      </w:divBdr>
    </w:div>
    <w:div w:id="1439911932">
      <w:bodyDiv w:val="1"/>
      <w:marLeft w:val="0"/>
      <w:marRight w:val="0"/>
      <w:marTop w:val="0"/>
      <w:marBottom w:val="0"/>
      <w:divBdr>
        <w:top w:val="none" w:sz="0" w:space="0" w:color="auto"/>
        <w:left w:val="none" w:sz="0" w:space="0" w:color="auto"/>
        <w:bottom w:val="none" w:sz="0" w:space="0" w:color="auto"/>
        <w:right w:val="none" w:sz="0" w:space="0" w:color="auto"/>
      </w:divBdr>
    </w:div>
    <w:div w:id="1453868103">
      <w:bodyDiv w:val="1"/>
      <w:marLeft w:val="0"/>
      <w:marRight w:val="0"/>
      <w:marTop w:val="0"/>
      <w:marBottom w:val="0"/>
      <w:divBdr>
        <w:top w:val="none" w:sz="0" w:space="0" w:color="auto"/>
        <w:left w:val="none" w:sz="0" w:space="0" w:color="auto"/>
        <w:bottom w:val="none" w:sz="0" w:space="0" w:color="auto"/>
        <w:right w:val="none" w:sz="0" w:space="0" w:color="auto"/>
      </w:divBdr>
    </w:div>
    <w:div w:id="1456212990">
      <w:bodyDiv w:val="1"/>
      <w:marLeft w:val="0"/>
      <w:marRight w:val="0"/>
      <w:marTop w:val="0"/>
      <w:marBottom w:val="0"/>
      <w:divBdr>
        <w:top w:val="none" w:sz="0" w:space="0" w:color="auto"/>
        <w:left w:val="none" w:sz="0" w:space="0" w:color="auto"/>
        <w:bottom w:val="none" w:sz="0" w:space="0" w:color="auto"/>
        <w:right w:val="none" w:sz="0" w:space="0" w:color="auto"/>
      </w:divBdr>
    </w:div>
    <w:div w:id="1460100358">
      <w:bodyDiv w:val="1"/>
      <w:marLeft w:val="0"/>
      <w:marRight w:val="0"/>
      <w:marTop w:val="0"/>
      <w:marBottom w:val="0"/>
      <w:divBdr>
        <w:top w:val="none" w:sz="0" w:space="0" w:color="auto"/>
        <w:left w:val="none" w:sz="0" w:space="0" w:color="auto"/>
        <w:bottom w:val="none" w:sz="0" w:space="0" w:color="auto"/>
        <w:right w:val="none" w:sz="0" w:space="0" w:color="auto"/>
      </w:divBdr>
    </w:div>
    <w:div w:id="1477718935">
      <w:bodyDiv w:val="1"/>
      <w:marLeft w:val="0"/>
      <w:marRight w:val="0"/>
      <w:marTop w:val="0"/>
      <w:marBottom w:val="0"/>
      <w:divBdr>
        <w:top w:val="none" w:sz="0" w:space="0" w:color="auto"/>
        <w:left w:val="none" w:sz="0" w:space="0" w:color="auto"/>
        <w:bottom w:val="none" w:sz="0" w:space="0" w:color="auto"/>
        <w:right w:val="none" w:sz="0" w:space="0" w:color="auto"/>
      </w:divBdr>
    </w:div>
    <w:div w:id="1478452499">
      <w:bodyDiv w:val="1"/>
      <w:marLeft w:val="0"/>
      <w:marRight w:val="0"/>
      <w:marTop w:val="0"/>
      <w:marBottom w:val="0"/>
      <w:divBdr>
        <w:top w:val="none" w:sz="0" w:space="0" w:color="auto"/>
        <w:left w:val="none" w:sz="0" w:space="0" w:color="auto"/>
        <w:bottom w:val="none" w:sz="0" w:space="0" w:color="auto"/>
        <w:right w:val="none" w:sz="0" w:space="0" w:color="auto"/>
      </w:divBdr>
    </w:div>
    <w:div w:id="1478649884">
      <w:bodyDiv w:val="1"/>
      <w:marLeft w:val="0"/>
      <w:marRight w:val="0"/>
      <w:marTop w:val="0"/>
      <w:marBottom w:val="0"/>
      <w:divBdr>
        <w:top w:val="none" w:sz="0" w:space="0" w:color="auto"/>
        <w:left w:val="none" w:sz="0" w:space="0" w:color="auto"/>
        <w:bottom w:val="none" w:sz="0" w:space="0" w:color="auto"/>
        <w:right w:val="none" w:sz="0" w:space="0" w:color="auto"/>
      </w:divBdr>
    </w:div>
    <w:div w:id="1482381742">
      <w:bodyDiv w:val="1"/>
      <w:marLeft w:val="0"/>
      <w:marRight w:val="0"/>
      <w:marTop w:val="0"/>
      <w:marBottom w:val="0"/>
      <w:divBdr>
        <w:top w:val="none" w:sz="0" w:space="0" w:color="auto"/>
        <w:left w:val="none" w:sz="0" w:space="0" w:color="auto"/>
        <w:bottom w:val="none" w:sz="0" w:space="0" w:color="auto"/>
        <w:right w:val="none" w:sz="0" w:space="0" w:color="auto"/>
      </w:divBdr>
    </w:div>
    <w:div w:id="1485969883">
      <w:bodyDiv w:val="1"/>
      <w:marLeft w:val="0"/>
      <w:marRight w:val="0"/>
      <w:marTop w:val="0"/>
      <w:marBottom w:val="0"/>
      <w:divBdr>
        <w:top w:val="none" w:sz="0" w:space="0" w:color="auto"/>
        <w:left w:val="none" w:sz="0" w:space="0" w:color="auto"/>
        <w:bottom w:val="none" w:sz="0" w:space="0" w:color="auto"/>
        <w:right w:val="none" w:sz="0" w:space="0" w:color="auto"/>
      </w:divBdr>
    </w:div>
    <w:div w:id="1493059025">
      <w:bodyDiv w:val="1"/>
      <w:marLeft w:val="0"/>
      <w:marRight w:val="0"/>
      <w:marTop w:val="0"/>
      <w:marBottom w:val="0"/>
      <w:divBdr>
        <w:top w:val="none" w:sz="0" w:space="0" w:color="auto"/>
        <w:left w:val="none" w:sz="0" w:space="0" w:color="auto"/>
        <w:bottom w:val="none" w:sz="0" w:space="0" w:color="auto"/>
        <w:right w:val="none" w:sz="0" w:space="0" w:color="auto"/>
      </w:divBdr>
    </w:div>
    <w:div w:id="1503396904">
      <w:bodyDiv w:val="1"/>
      <w:marLeft w:val="0"/>
      <w:marRight w:val="0"/>
      <w:marTop w:val="0"/>
      <w:marBottom w:val="0"/>
      <w:divBdr>
        <w:top w:val="none" w:sz="0" w:space="0" w:color="auto"/>
        <w:left w:val="none" w:sz="0" w:space="0" w:color="auto"/>
        <w:bottom w:val="none" w:sz="0" w:space="0" w:color="auto"/>
        <w:right w:val="none" w:sz="0" w:space="0" w:color="auto"/>
      </w:divBdr>
    </w:div>
    <w:div w:id="1506169453">
      <w:bodyDiv w:val="1"/>
      <w:marLeft w:val="0"/>
      <w:marRight w:val="0"/>
      <w:marTop w:val="0"/>
      <w:marBottom w:val="0"/>
      <w:divBdr>
        <w:top w:val="none" w:sz="0" w:space="0" w:color="auto"/>
        <w:left w:val="none" w:sz="0" w:space="0" w:color="auto"/>
        <w:bottom w:val="none" w:sz="0" w:space="0" w:color="auto"/>
        <w:right w:val="none" w:sz="0" w:space="0" w:color="auto"/>
      </w:divBdr>
    </w:div>
    <w:div w:id="1508515253">
      <w:bodyDiv w:val="1"/>
      <w:marLeft w:val="0"/>
      <w:marRight w:val="0"/>
      <w:marTop w:val="0"/>
      <w:marBottom w:val="0"/>
      <w:divBdr>
        <w:top w:val="none" w:sz="0" w:space="0" w:color="auto"/>
        <w:left w:val="none" w:sz="0" w:space="0" w:color="auto"/>
        <w:bottom w:val="none" w:sz="0" w:space="0" w:color="auto"/>
        <w:right w:val="none" w:sz="0" w:space="0" w:color="auto"/>
      </w:divBdr>
    </w:div>
    <w:div w:id="1514877065">
      <w:bodyDiv w:val="1"/>
      <w:marLeft w:val="0"/>
      <w:marRight w:val="0"/>
      <w:marTop w:val="0"/>
      <w:marBottom w:val="0"/>
      <w:divBdr>
        <w:top w:val="none" w:sz="0" w:space="0" w:color="auto"/>
        <w:left w:val="none" w:sz="0" w:space="0" w:color="auto"/>
        <w:bottom w:val="none" w:sz="0" w:space="0" w:color="auto"/>
        <w:right w:val="none" w:sz="0" w:space="0" w:color="auto"/>
      </w:divBdr>
    </w:div>
    <w:div w:id="1521506817">
      <w:bodyDiv w:val="1"/>
      <w:marLeft w:val="0"/>
      <w:marRight w:val="0"/>
      <w:marTop w:val="0"/>
      <w:marBottom w:val="0"/>
      <w:divBdr>
        <w:top w:val="none" w:sz="0" w:space="0" w:color="auto"/>
        <w:left w:val="none" w:sz="0" w:space="0" w:color="auto"/>
        <w:bottom w:val="none" w:sz="0" w:space="0" w:color="auto"/>
        <w:right w:val="none" w:sz="0" w:space="0" w:color="auto"/>
      </w:divBdr>
      <w:divsChild>
        <w:div w:id="1869482904">
          <w:marLeft w:val="0"/>
          <w:marRight w:val="0"/>
          <w:marTop w:val="0"/>
          <w:marBottom w:val="0"/>
          <w:divBdr>
            <w:top w:val="none" w:sz="0" w:space="0" w:color="auto"/>
            <w:left w:val="none" w:sz="0" w:space="0" w:color="auto"/>
            <w:bottom w:val="none" w:sz="0" w:space="0" w:color="auto"/>
            <w:right w:val="none" w:sz="0" w:space="0" w:color="auto"/>
          </w:divBdr>
          <w:divsChild>
            <w:div w:id="174340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44266">
      <w:bodyDiv w:val="1"/>
      <w:marLeft w:val="0"/>
      <w:marRight w:val="0"/>
      <w:marTop w:val="0"/>
      <w:marBottom w:val="0"/>
      <w:divBdr>
        <w:top w:val="none" w:sz="0" w:space="0" w:color="auto"/>
        <w:left w:val="none" w:sz="0" w:space="0" w:color="auto"/>
        <w:bottom w:val="none" w:sz="0" w:space="0" w:color="auto"/>
        <w:right w:val="none" w:sz="0" w:space="0" w:color="auto"/>
      </w:divBdr>
    </w:div>
    <w:div w:id="1532298072">
      <w:bodyDiv w:val="1"/>
      <w:marLeft w:val="0"/>
      <w:marRight w:val="0"/>
      <w:marTop w:val="0"/>
      <w:marBottom w:val="0"/>
      <w:divBdr>
        <w:top w:val="none" w:sz="0" w:space="0" w:color="auto"/>
        <w:left w:val="none" w:sz="0" w:space="0" w:color="auto"/>
        <w:bottom w:val="none" w:sz="0" w:space="0" w:color="auto"/>
        <w:right w:val="none" w:sz="0" w:space="0" w:color="auto"/>
      </w:divBdr>
    </w:div>
    <w:div w:id="1533105776">
      <w:bodyDiv w:val="1"/>
      <w:marLeft w:val="0"/>
      <w:marRight w:val="0"/>
      <w:marTop w:val="0"/>
      <w:marBottom w:val="0"/>
      <w:divBdr>
        <w:top w:val="none" w:sz="0" w:space="0" w:color="auto"/>
        <w:left w:val="none" w:sz="0" w:space="0" w:color="auto"/>
        <w:bottom w:val="none" w:sz="0" w:space="0" w:color="auto"/>
        <w:right w:val="none" w:sz="0" w:space="0" w:color="auto"/>
      </w:divBdr>
    </w:div>
    <w:div w:id="1534149126">
      <w:bodyDiv w:val="1"/>
      <w:marLeft w:val="0"/>
      <w:marRight w:val="0"/>
      <w:marTop w:val="0"/>
      <w:marBottom w:val="0"/>
      <w:divBdr>
        <w:top w:val="none" w:sz="0" w:space="0" w:color="auto"/>
        <w:left w:val="none" w:sz="0" w:space="0" w:color="auto"/>
        <w:bottom w:val="none" w:sz="0" w:space="0" w:color="auto"/>
        <w:right w:val="none" w:sz="0" w:space="0" w:color="auto"/>
      </w:divBdr>
    </w:div>
    <w:div w:id="1538201775">
      <w:bodyDiv w:val="1"/>
      <w:marLeft w:val="0"/>
      <w:marRight w:val="0"/>
      <w:marTop w:val="0"/>
      <w:marBottom w:val="0"/>
      <w:divBdr>
        <w:top w:val="none" w:sz="0" w:space="0" w:color="auto"/>
        <w:left w:val="none" w:sz="0" w:space="0" w:color="auto"/>
        <w:bottom w:val="none" w:sz="0" w:space="0" w:color="auto"/>
        <w:right w:val="none" w:sz="0" w:space="0" w:color="auto"/>
      </w:divBdr>
    </w:div>
    <w:div w:id="1559512558">
      <w:bodyDiv w:val="1"/>
      <w:marLeft w:val="0"/>
      <w:marRight w:val="0"/>
      <w:marTop w:val="0"/>
      <w:marBottom w:val="0"/>
      <w:divBdr>
        <w:top w:val="none" w:sz="0" w:space="0" w:color="auto"/>
        <w:left w:val="none" w:sz="0" w:space="0" w:color="auto"/>
        <w:bottom w:val="none" w:sz="0" w:space="0" w:color="auto"/>
        <w:right w:val="none" w:sz="0" w:space="0" w:color="auto"/>
      </w:divBdr>
    </w:div>
    <w:div w:id="1562717981">
      <w:bodyDiv w:val="1"/>
      <w:marLeft w:val="0"/>
      <w:marRight w:val="0"/>
      <w:marTop w:val="0"/>
      <w:marBottom w:val="0"/>
      <w:divBdr>
        <w:top w:val="none" w:sz="0" w:space="0" w:color="auto"/>
        <w:left w:val="none" w:sz="0" w:space="0" w:color="auto"/>
        <w:bottom w:val="none" w:sz="0" w:space="0" w:color="auto"/>
        <w:right w:val="none" w:sz="0" w:space="0" w:color="auto"/>
      </w:divBdr>
    </w:div>
    <w:div w:id="1563982410">
      <w:bodyDiv w:val="1"/>
      <w:marLeft w:val="0"/>
      <w:marRight w:val="0"/>
      <w:marTop w:val="0"/>
      <w:marBottom w:val="0"/>
      <w:divBdr>
        <w:top w:val="none" w:sz="0" w:space="0" w:color="auto"/>
        <w:left w:val="none" w:sz="0" w:space="0" w:color="auto"/>
        <w:bottom w:val="none" w:sz="0" w:space="0" w:color="auto"/>
        <w:right w:val="none" w:sz="0" w:space="0" w:color="auto"/>
      </w:divBdr>
    </w:div>
    <w:div w:id="1573153026">
      <w:bodyDiv w:val="1"/>
      <w:marLeft w:val="0"/>
      <w:marRight w:val="0"/>
      <w:marTop w:val="0"/>
      <w:marBottom w:val="0"/>
      <w:divBdr>
        <w:top w:val="none" w:sz="0" w:space="0" w:color="auto"/>
        <w:left w:val="none" w:sz="0" w:space="0" w:color="auto"/>
        <w:bottom w:val="none" w:sz="0" w:space="0" w:color="auto"/>
        <w:right w:val="none" w:sz="0" w:space="0" w:color="auto"/>
      </w:divBdr>
    </w:div>
    <w:div w:id="1574002589">
      <w:bodyDiv w:val="1"/>
      <w:marLeft w:val="0"/>
      <w:marRight w:val="0"/>
      <w:marTop w:val="0"/>
      <w:marBottom w:val="0"/>
      <w:divBdr>
        <w:top w:val="none" w:sz="0" w:space="0" w:color="auto"/>
        <w:left w:val="none" w:sz="0" w:space="0" w:color="auto"/>
        <w:bottom w:val="none" w:sz="0" w:space="0" w:color="auto"/>
        <w:right w:val="none" w:sz="0" w:space="0" w:color="auto"/>
      </w:divBdr>
    </w:div>
    <w:div w:id="1584997255">
      <w:bodyDiv w:val="1"/>
      <w:marLeft w:val="0"/>
      <w:marRight w:val="0"/>
      <w:marTop w:val="0"/>
      <w:marBottom w:val="0"/>
      <w:divBdr>
        <w:top w:val="none" w:sz="0" w:space="0" w:color="auto"/>
        <w:left w:val="none" w:sz="0" w:space="0" w:color="auto"/>
        <w:bottom w:val="none" w:sz="0" w:space="0" w:color="auto"/>
        <w:right w:val="none" w:sz="0" w:space="0" w:color="auto"/>
      </w:divBdr>
    </w:div>
    <w:div w:id="1592356204">
      <w:bodyDiv w:val="1"/>
      <w:marLeft w:val="0"/>
      <w:marRight w:val="0"/>
      <w:marTop w:val="0"/>
      <w:marBottom w:val="0"/>
      <w:divBdr>
        <w:top w:val="none" w:sz="0" w:space="0" w:color="auto"/>
        <w:left w:val="none" w:sz="0" w:space="0" w:color="auto"/>
        <w:bottom w:val="none" w:sz="0" w:space="0" w:color="auto"/>
        <w:right w:val="none" w:sz="0" w:space="0" w:color="auto"/>
      </w:divBdr>
    </w:div>
    <w:div w:id="1592544828">
      <w:bodyDiv w:val="1"/>
      <w:marLeft w:val="0"/>
      <w:marRight w:val="0"/>
      <w:marTop w:val="0"/>
      <w:marBottom w:val="0"/>
      <w:divBdr>
        <w:top w:val="none" w:sz="0" w:space="0" w:color="auto"/>
        <w:left w:val="none" w:sz="0" w:space="0" w:color="auto"/>
        <w:bottom w:val="none" w:sz="0" w:space="0" w:color="auto"/>
        <w:right w:val="none" w:sz="0" w:space="0" w:color="auto"/>
      </w:divBdr>
    </w:div>
    <w:div w:id="1596093358">
      <w:bodyDiv w:val="1"/>
      <w:marLeft w:val="0"/>
      <w:marRight w:val="0"/>
      <w:marTop w:val="0"/>
      <w:marBottom w:val="0"/>
      <w:divBdr>
        <w:top w:val="none" w:sz="0" w:space="0" w:color="auto"/>
        <w:left w:val="none" w:sz="0" w:space="0" w:color="auto"/>
        <w:bottom w:val="none" w:sz="0" w:space="0" w:color="auto"/>
        <w:right w:val="none" w:sz="0" w:space="0" w:color="auto"/>
      </w:divBdr>
    </w:div>
    <w:div w:id="1596205286">
      <w:bodyDiv w:val="1"/>
      <w:marLeft w:val="0"/>
      <w:marRight w:val="0"/>
      <w:marTop w:val="0"/>
      <w:marBottom w:val="0"/>
      <w:divBdr>
        <w:top w:val="none" w:sz="0" w:space="0" w:color="auto"/>
        <w:left w:val="none" w:sz="0" w:space="0" w:color="auto"/>
        <w:bottom w:val="none" w:sz="0" w:space="0" w:color="auto"/>
        <w:right w:val="none" w:sz="0" w:space="0" w:color="auto"/>
      </w:divBdr>
    </w:div>
    <w:div w:id="1600865938">
      <w:bodyDiv w:val="1"/>
      <w:marLeft w:val="0"/>
      <w:marRight w:val="0"/>
      <w:marTop w:val="0"/>
      <w:marBottom w:val="0"/>
      <w:divBdr>
        <w:top w:val="none" w:sz="0" w:space="0" w:color="auto"/>
        <w:left w:val="none" w:sz="0" w:space="0" w:color="auto"/>
        <w:bottom w:val="none" w:sz="0" w:space="0" w:color="auto"/>
        <w:right w:val="none" w:sz="0" w:space="0" w:color="auto"/>
      </w:divBdr>
    </w:div>
    <w:div w:id="1603800548">
      <w:bodyDiv w:val="1"/>
      <w:marLeft w:val="0"/>
      <w:marRight w:val="0"/>
      <w:marTop w:val="0"/>
      <w:marBottom w:val="0"/>
      <w:divBdr>
        <w:top w:val="none" w:sz="0" w:space="0" w:color="auto"/>
        <w:left w:val="none" w:sz="0" w:space="0" w:color="auto"/>
        <w:bottom w:val="none" w:sz="0" w:space="0" w:color="auto"/>
        <w:right w:val="none" w:sz="0" w:space="0" w:color="auto"/>
      </w:divBdr>
    </w:div>
    <w:div w:id="1604994265">
      <w:bodyDiv w:val="1"/>
      <w:marLeft w:val="0"/>
      <w:marRight w:val="0"/>
      <w:marTop w:val="0"/>
      <w:marBottom w:val="0"/>
      <w:divBdr>
        <w:top w:val="none" w:sz="0" w:space="0" w:color="auto"/>
        <w:left w:val="none" w:sz="0" w:space="0" w:color="auto"/>
        <w:bottom w:val="none" w:sz="0" w:space="0" w:color="auto"/>
        <w:right w:val="none" w:sz="0" w:space="0" w:color="auto"/>
      </w:divBdr>
    </w:div>
    <w:div w:id="1610090991">
      <w:bodyDiv w:val="1"/>
      <w:marLeft w:val="0"/>
      <w:marRight w:val="0"/>
      <w:marTop w:val="0"/>
      <w:marBottom w:val="0"/>
      <w:divBdr>
        <w:top w:val="none" w:sz="0" w:space="0" w:color="auto"/>
        <w:left w:val="none" w:sz="0" w:space="0" w:color="auto"/>
        <w:bottom w:val="none" w:sz="0" w:space="0" w:color="auto"/>
        <w:right w:val="none" w:sz="0" w:space="0" w:color="auto"/>
      </w:divBdr>
    </w:div>
    <w:div w:id="1613517436">
      <w:bodyDiv w:val="1"/>
      <w:marLeft w:val="0"/>
      <w:marRight w:val="0"/>
      <w:marTop w:val="0"/>
      <w:marBottom w:val="0"/>
      <w:divBdr>
        <w:top w:val="none" w:sz="0" w:space="0" w:color="auto"/>
        <w:left w:val="none" w:sz="0" w:space="0" w:color="auto"/>
        <w:bottom w:val="none" w:sz="0" w:space="0" w:color="auto"/>
        <w:right w:val="none" w:sz="0" w:space="0" w:color="auto"/>
      </w:divBdr>
    </w:div>
    <w:div w:id="1614895324">
      <w:bodyDiv w:val="1"/>
      <w:marLeft w:val="0"/>
      <w:marRight w:val="0"/>
      <w:marTop w:val="0"/>
      <w:marBottom w:val="0"/>
      <w:divBdr>
        <w:top w:val="none" w:sz="0" w:space="0" w:color="auto"/>
        <w:left w:val="none" w:sz="0" w:space="0" w:color="auto"/>
        <w:bottom w:val="none" w:sz="0" w:space="0" w:color="auto"/>
        <w:right w:val="none" w:sz="0" w:space="0" w:color="auto"/>
      </w:divBdr>
      <w:divsChild>
        <w:div w:id="1200701386">
          <w:marLeft w:val="0"/>
          <w:marRight w:val="0"/>
          <w:marTop w:val="0"/>
          <w:marBottom w:val="0"/>
          <w:divBdr>
            <w:top w:val="none" w:sz="0" w:space="0" w:color="auto"/>
            <w:left w:val="none" w:sz="0" w:space="0" w:color="auto"/>
            <w:bottom w:val="none" w:sz="0" w:space="0" w:color="auto"/>
            <w:right w:val="none" w:sz="0" w:space="0" w:color="auto"/>
          </w:divBdr>
          <w:divsChild>
            <w:div w:id="7528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1567">
      <w:bodyDiv w:val="1"/>
      <w:marLeft w:val="0"/>
      <w:marRight w:val="0"/>
      <w:marTop w:val="0"/>
      <w:marBottom w:val="0"/>
      <w:divBdr>
        <w:top w:val="none" w:sz="0" w:space="0" w:color="auto"/>
        <w:left w:val="none" w:sz="0" w:space="0" w:color="auto"/>
        <w:bottom w:val="none" w:sz="0" w:space="0" w:color="auto"/>
        <w:right w:val="none" w:sz="0" w:space="0" w:color="auto"/>
      </w:divBdr>
    </w:div>
    <w:div w:id="1620259651">
      <w:bodyDiv w:val="1"/>
      <w:marLeft w:val="0"/>
      <w:marRight w:val="0"/>
      <w:marTop w:val="0"/>
      <w:marBottom w:val="0"/>
      <w:divBdr>
        <w:top w:val="none" w:sz="0" w:space="0" w:color="auto"/>
        <w:left w:val="none" w:sz="0" w:space="0" w:color="auto"/>
        <w:bottom w:val="none" w:sz="0" w:space="0" w:color="auto"/>
        <w:right w:val="none" w:sz="0" w:space="0" w:color="auto"/>
      </w:divBdr>
    </w:div>
    <w:div w:id="1622540972">
      <w:bodyDiv w:val="1"/>
      <w:marLeft w:val="0"/>
      <w:marRight w:val="0"/>
      <w:marTop w:val="0"/>
      <w:marBottom w:val="0"/>
      <w:divBdr>
        <w:top w:val="none" w:sz="0" w:space="0" w:color="auto"/>
        <w:left w:val="none" w:sz="0" w:space="0" w:color="auto"/>
        <w:bottom w:val="none" w:sz="0" w:space="0" w:color="auto"/>
        <w:right w:val="none" w:sz="0" w:space="0" w:color="auto"/>
      </w:divBdr>
    </w:div>
    <w:div w:id="1628580133">
      <w:bodyDiv w:val="1"/>
      <w:marLeft w:val="0"/>
      <w:marRight w:val="0"/>
      <w:marTop w:val="0"/>
      <w:marBottom w:val="0"/>
      <w:divBdr>
        <w:top w:val="none" w:sz="0" w:space="0" w:color="auto"/>
        <w:left w:val="none" w:sz="0" w:space="0" w:color="auto"/>
        <w:bottom w:val="none" w:sz="0" w:space="0" w:color="auto"/>
        <w:right w:val="none" w:sz="0" w:space="0" w:color="auto"/>
      </w:divBdr>
    </w:div>
    <w:div w:id="1636909045">
      <w:bodyDiv w:val="1"/>
      <w:marLeft w:val="0"/>
      <w:marRight w:val="0"/>
      <w:marTop w:val="0"/>
      <w:marBottom w:val="0"/>
      <w:divBdr>
        <w:top w:val="none" w:sz="0" w:space="0" w:color="auto"/>
        <w:left w:val="none" w:sz="0" w:space="0" w:color="auto"/>
        <w:bottom w:val="none" w:sz="0" w:space="0" w:color="auto"/>
        <w:right w:val="none" w:sz="0" w:space="0" w:color="auto"/>
      </w:divBdr>
      <w:divsChild>
        <w:div w:id="1062365564">
          <w:marLeft w:val="0"/>
          <w:marRight w:val="0"/>
          <w:marTop w:val="0"/>
          <w:marBottom w:val="0"/>
          <w:divBdr>
            <w:top w:val="none" w:sz="0" w:space="0" w:color="auto"/>
            <w:left w:val="none" w:sz="0" w:space="0" w:color="auto"/>
            <w:bottom w:val="none" w:sz="0" w:space="0" w:color="auto"/>
            <w:right w:val="none" w:sz="0" w:space="0" w:color="auto"/>
          </w:divBdr>
          <w:divsChild>
            <w:div w:id="527722438">
              <w:marLeft w:val="0"/>
              <w:marRight w:val="0"/>
              <w:marTop w:val="0"/>
              <w:marBottom w:val="0"/>
              <w:divBdr>
                <w:top w:val="none" w:sz="0" w:space="0" w:color="auto"/>
                <w:left w:val="none" w:sz="0" w:space="0" w:color="auto"/>
                <w:bottom w:val="none" w:sz="0" w:space="0" w:color="auto"/>
                <w:right w:val="none" w:sz="0" w:space="0" w:color="auto"/>
              </w:divBdr>
              <w:divsChild>
                <w:div w:id="53399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41373">
      <w:bodyDiv w:val="1"/>
      <w:marLeft w:val="0"/>
      <w:marRight w:val="0"/>
      <w:marTop w:val="0"/>
      <w:marBottom w:val="0"/>
      <w:divBdr>
        <w:top w:val="none" w:sz="0" w:space="0" w:color="auto"/>
        <w:left w:val="none" w:sz="0" w:space="0" w:color="auto"/>
        <w:bottom w:val="none" w:sz="0" w:space="0" w:color="auto"/>
        <w:right w:val="none" w:sz="0" w:space="0" w:color="auto"/>
      </w:divBdr>
    </w:div>
    <w:div w:id="1657879524">
      <w:bodyDiv w:val="1"/>
      <w:marLeft w:val="0"/>
      <w:marRight w:val="0"/>
      <w:marTop w:val="0"/>
      <w:marBottom w:val="0"/>
      <w:divBdr>
        <w:top w:val="none" w:sz="0" w:space="0" w:color="auto"/>
        <w:left w:val="none" w:sz="0" w:space="0" w:color="auto"/>
        <w:bottom w:val="none" w:sz="0" w:space="0" w:color="auto"/>
        <w:right w:val="none" w:sz="0" w:space="0" w:color="auto"/>
      </w:divBdr>
    </w:div>
    <w:div w:id="1658341362">
      <w:bodyDiv w:val="1"/>
      <w:marLeft w:val="0"/>
      <w:marRight w:val="0"/>
      <w:marTop w:val="0"/>
      <w:marBottom w:val="0"/>
      <w:divBdr>
        <w:top w:val="none" w:sz="0" w:space="0" w:color="auto"/>
        <w:left w:val="none" w:sz="0" w:space="0" w:color="auto"/>
        <w:bottom w:val="none" w:sz="0" w:space="0" w:color="auto"/>
        <w:right w:val="none" w:sz="0" w:space="0" w:color="auto"/>
      </w:divBdr>
    </w:div>
    <w:div w:id="1663435261">
      <w:bodyDiv w:val="1"/>
      <w:marLeft w:val="0"/>
      <w:marRight w:val="0"/>
      <w:marTop w:val="0"/>
      <w:marBottom w:val="0"/>
      <w:divBdr>
        <w:top w:val="none" w:sz="0" w:space="0" w:color="auto"/>
        <w:left w:val="none" w:sz="0" w:space="0" w:color="auto"/>
        <w:bottom w:val="none" w:sz="0" w:space="0" w:color="auto"/>
        <w:right w:val="none" w:sz="0" w:space="0" w:color="auto"/>
      </w:divBdr>
    </w:div>
    <w:div w:id="1668434903">
      <w:bodyDiv w:val="1"/>
      <w:marLeft w:val="0"/>
      <w:marRight w:val="0"/>
      <w:marTop w:val="0"/>
      <w:marBottom w:val="0"/>
      <w:divBdr>
        <w:top w:val="none" w:sz="0" w:space="0" w:color="auto"/>
        <w:left w:val="none" w:sz="0" w:space="0" w:color="auto"/>
        <w:bottom w:val="none" w:sz="0" w:space="0" w:color="auto"/>
        <w:right w:val="none" w:sz="0" w:space="0" w:color="auto"/>
      </w:divBdr>
    </w:div>
    <w:div w:id="1672179441">
      <w:bodyDiv w:val="1"/>
      <w:marLeft w:val="0"/>
      <w:marRight w:val="0"/>
      <w:marTop w:val="0"/>
      <w:marBottom w:val="0"/>
      <w:divBdr>
        <w:top w:val="none" w:sz="0" w:space="0" w:color="auto"/>
        <w:left w:val="none" w:sz="0" w:space="0" w:color="auto"/>
        <w:bottom w:val="none" w:sz="0" w:space="0" w:color="auto"/>
        <w:right w:val="none" w:sz="0" w:space="0" w:color="auto"/>
      </w:divBdr>
    </w:div>
    <w:div w:id="1675454856">
      <w:bodyDiv w:val="1"/>
      <w:marLeft w:val="0"/>
      <w:marRight w:val="0"/>
      <w:marTop w:val="0"/>
      <w:marBottom w:val="0"/>
      <w:divBdr>
        <w:top w:val="none" w:sz="0" w:space="0" w:color="auto"/>
        <w:left w:val="none" w:sz="0" w:space="0" w:color="auto"/>
        <w:bottom w:val="none" w:sz="0" w:space="0" w:color="auto"/>
        <w:right w:val="none" w:sz="0" w:space="0" w:color="auto"/>
      </w:divBdr>
    </w:div>
    <w:div w:id="1676762148">
      <w:bodyDiv w:val="1"/>
      <w:marLeft w:val="0"/>
      <w:marRight w:val="0"/>
      <w:marTop w:val="0"/>
      <w:marBottom w:val="0"/>
      <w:divBdr>
        <w:top w:val="none" w:sz="0" w:space="0" w:color="auto"/>
        <w:left w:val="none" w:sz="0" w:space="0" w:color="auto"/>
        <w:bottom w:val="none" w:sz="0" w:space="0" w:color="auto"/>
        <w:right w:val="none" w:sz="0" w:space="0" w:color="auto"/>
      </w:divBdr>
    </w:div>
    <w:div w:id="1686516194">
      <w:bodyDiv w:val="1"/>
      <w:marLeft w:val="0"/>
      <w:marRight w:val="0"/>
      <w:marTop w:val="0"/>
      <w:marBottom w:val="0"/>
      <w:divBdr>
        <w:top w:val="none" w:sz="0" w:space="0" w:color="auto"/>
        <w:left w:val="none" w:sz="0" w:space="0" w:color="auto"/>
        <w:bottom w:val="none" w:sz="0" w:space="0" w:color="auto"/>
        <w:right w:val="none" w:sz="0" w:space="0" w:color="auto"/>
      </w:divBdr>
    </w:div>
    <w:div w:id="1688017849">
      <w:bodyDiv w:val="1"/>
      <w:marLeft w:val="0"/>
      <w:marRight w:val="0"/>
      <w:marTop w:val="0"/>
      <w:marBottom w:val="0"/>
      <w:divBdr>
        <w:top w:val="none" w:sz="0" w:space="0" w:color="auto"/>
        <w:left w:val="none" w:sz="0" w:space="0" w:color="auto"/>
        <w:bottom w:val="none" w:sz="0" w:space="0" w:color="auto"/>
        <w:right w:val="none" w:sz="0" w:space="0" w:color="auto"/>
      </w:divBdr>
    </w:div>
    <w:div w:id="1693416983">
      <w:bodyDiv w:val="1"/>
      <w:marLeft w:val="0"/>
      <w:marRight w:val="0"/>
      <w:marTop w:val="0"/>
      <w:marBottom w:val="0"/>
      <w:divBdr>
        <w:top w:val="none" w:sz="0" w:space="0" w:color="auto"/>
        <w:left w:val="none" w:sz="0" w:space="0" w:color="auto"/>
        <w:bottom w:val="none" w:sz="0" w:space="0" w:color="auto"/>
        <w:right w:val="none" w:sz="0" w:space="0" w:color="auto"/>
      </w:divBdr>
    </w:div>
    <w:div w:id="1697655328">
      <w:bodyDiv w:val="1"/>
      <w:marLeft w:val="0"/>
      <w:marRight w:val="0"/>
      <w:marTop w:val="0"/>
      <w:marBottom w:val="0"/>
      <w:divBdr>
        <w:top w:val="none" w:sz="0" w:space="0" w:color="auto"/>
        <w:left w:val="none" w:sz="0" w:space="0" w:color="auto"/>
        <w:bottom w:val="none" w:sz="0" w:space="0" w:color="auto"/>
        <w:right w:val="none" w:sz="0" w:space="0" w:color="auto"/>
      </w:divBdr>
    </w:div>
    <w:div w:id="1701735184">
      <w:bodyDiv w:val="1"/>
      <w:marLeft w:val="0"/>
      <w:marRight w:val="0"/>
      <w:marTop w:val="0"/>
      <w:marBottom w:val="0"/>
      <w:divBdr>
        <w:top w:val="none" w:sz="0" w:space="0" w:color="auto"/>
        <w:left w:val="none" w:sz="0" w:space="0" w:color="auto"/>
        <w:bottom w:val="none" w:sz="0" w:space="0" w:color="auto"/>
        <w:right w:val="none" w:sz="0" w:space="0" w:color="auto"/>
      </w:divBdr>
      <w:divsChild>
        <w:div w:id="1597786151">
          <w:marLeft w:val="0"/>
          <w:marRight w:val="0"/>
          <w:marTop w:val="0"/>
          <w:marBottom w:val="0"/>
          <w:divBdr>
            <w:top w:val="none" w:sz="0" w:space="0" w:color="auto"/>
            <w:left w:val="none" w:sz="0" w:space="0" w:color="auto"/>
            <w:bottom w:val="none" w:sz="0" w:space="0" w:color="auto"/>
            <w:right w:val="none" w:sz="0" w:space="0" w:color="auto"/>
          </w:divBdr>
          <w:divsChild>
            <w:div w:id="31387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09545">
      <w:bodyDiv w:val="1"/>
      <w:marLeft w:val="0"/>
      <w:marRight w:val="0"/>
      <w:marTop w:val="0"/>
      <w:marBottom w:val="0"/>
      <w:divBdr>
        <w:top w:val="none" w:sz="0" w:space="0" w:color="auto"/>
        <w:left w:val="none" w:sz="0" w:space="0" w:color="auto"/>
        <w:bottom w:val="none" w:sz="0" w:space="0" w:color="auto"/>
        <w:right w:val="none" w:sz="0" w:space="0" w:color="auto"/>
      </w:divBdr>
    </w:div>
    <w:div w:id="1715228579">
      <w:bodyDiv w:val="1"/>
      <w:marLeft w:val="0"/>
      <w:marRight w:val="0"/>
      <w:marTop w:val="0"/>
      <w:marBottom w:val="0"/>
      <w:divBdr>
        <w:top w:val="none" w:sz="0" w:space="0" w:color="auto"/>
        <w:left w:val="none" w:sz="0" w:space="0" w:color="auto"/>
        <w:bottom w:val="none" w:sz="0" w:space="0" w:color="auto"/>
        <w:right w:val="none" w:sz="0" w:space="0" w:color="auto"/>
      </w:divBdr>
      <w:divsChild>
        <w:div w:id="686637324">
          <w:marLeft w:val="0"/>
          <w:marRight w:val="0"/>
          <w:marTop w:val="0"/>
          <w:marBottom w:val="0"/>
          <w:divBdr>
            <w:top w:val="none" w:sz="0" w:space="0" w:color="auto"/>
            <w:left w:val="none" w:sz="0" w:space="0" w:color="auto"/>
            <w:bottom w:val="none" w:sz="0" w:space="0" w:color="auto"/>
            <w:right w:val="none" w:sz="0" w:space="0" w:color="auto"/>
          </w:divBdr>
          <w:divsChild>
            <w:div w:id="5516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61553">
      <w:bodyDiv w:val="1"/>
      <w:marLeft w:val="0"/>
      <w:marRight w:val="0"/>
      <w:marTop w:val="0"/>
      <w:marBottom w:val="0"/>
      <w:divBdr>
        <w:top w:val="none" w:sz="0" w:space="0" w:color="auto"/>
        <w:left w:val="none" w:sz="0" w:space="0" w:color="auto"/>
        <w:bottom w:val="none" w:sz="0" w:space="0" w:color="auto"/>
        <w:right w:val="none" w:sz="0" w:space="0" w:color="auto"/>
      </w:divBdr>
    </w:div>
    <w:div w:id="1718241775">
      <w:bodyDiv w:val="1"/>
      <w:marLeft w:val="0"/>
      <w:marRight w:val="0"/>
      <w:marTop w:val="0"/>
      <w:marBottom w:val="0"/>
      <w:divBdr>
        <w:top w:val="none" w:sz="0" w:space="0" w:color="auto"/>
        <w:left w:val="none" w:sz="0" w:space="0" w:color="auto"/>
        <w:bottom w:val="none" w:sz="0" w:space="0" w:color="auto"/>
        <w:right w:val="none" w:sz="0" w:space="0" w:color="auto"/>
      </w:divBdr>
    </w:div>
    <w:div w:id="1721129971">
      <w:bodyDiv w:val="1"/>
      <w:marLeft w:val="0"/>
      <w:marRight w:val="0"/>
      <w:marTop w:val="0"/>
      <w:marBottom w:val="0"/>
      <w:divBdr>
        <w:top w:val="none" w:sz="0" w:space="0" w:color="auto"/>
        <w:left w:val="none" w:sz="0" w:space="0" w:color="auto"/>
        <w:bottom w:val="none" w:sz="0" w:space="0" w:color="auto"/>
        <w:right w:val="none" w:sz="0" w:space="0" w:color="auto"/>
      </w:divBdr>
    </w:div>
    <w:div w:id="1733121289">
      <w:bodyDiv w:val="1"/>
      <w:marLeft w:val="0"/>
      <w:marRight w:val="0"/>
      <w:marTop w:val="0"/>
      <w:marBottom w:val="0"/>
      <w:divBdr>
        <w:top w:val="none" w:sz="0" w:space="0" w:color="auto"/>
        <w:left w:val="none" w:sz="0" w:space="0" w:color="auto"/>
        <w:bottom w:val="none" w:sz="0" w:space="0" w:color="auto"/>
        <w:right w:val="none" w:sz="0" w:space="0" w:color="auto"/>
      </w:divBdr>
    </w:div>
    <w:div w:id="1750351588">
      <w:bodyDiv w:val="1"/>
      <w:marLeft w:val="0"/>
      <w:marRight w:val="0"/>
      <w:marTop w:val="0"/>
      <w:marBottom w:val="0"/>
      <w:divBdr>
        <w:top w:val="none" w:sz="0" w:space="0" w:color="auto"/>
        <w:left w:val="none" w:sz="0" w:space="0" w:color="auto"/>
        <w:bottom w:val="none" w:sz="0" w:space="0" w:color="auto"/>
        <w:right w:val="none" w:sz="0" w:space="0" w:color="auto"/>
      </w:divBdr>
    </w:div>
    <w:div w:id="1753623881">
      <w:bodyDiv w:val="1"/>
      <w:marLeft w:val="0"/>
      <w:marRight w:val="0"/>
      <w:marTop w:val="0"/>
      <w:marBottom w:val="0"/>
      <w:divBdr>
        <w:top w:val="none" w:sz="0" w:space="0" w:color="auto"/>
        <w:left w:val="none" w:sz="0" w:space="0" w:color="auto"/>
        <w:bottom w:val="none" w:sz="0" w:space="0" w:color="auto"/>
        <w:right w:val="none" w:sz="0" w:space="0" w:color="auto"/>
      </w:divBdr>
    </w:div>
    <w:div w:id="1760128361">
      <w:bodyDiv w:val="1"/>
      <w:marLeft w:val="0"/>
      <w:marRight w:val="0"/>
      <w:marTop w:val="0"/>
      <w:marBottom w:val="0"/>
      <w:divBdr>
        <w:top w:val="none" w:sz="0" w:space="0" w:color="auto"/>
        <w:left w:val="none" w:sz="0" w:space="0" w:color="auto"/>
        <w:bottom w:val="none" w:sz="0" w:space="0" w:color="auto"/>
        <w:right w:val="none" w:sz="0" w:space="0" w:color="auto"/>
      </w:divBdr>
    </w:div>
    <w:div w:id="1761634120">
      <w:bodyDiv w:val="1"/>
      <w:marLeft w:val="0"/>
      <w:marRight w:val="0"/>
      <w:marTop w:val="0"/>
      <w:marBottom w:val="0"/>
      <w:divBdr>
        <w:top w:val="none" w:sz="0" w:space="0" w:color="auto"/>
        <w:left w:val="none" w:sz="0" w:space="0" w:color="auto"/>
        <w:bottom w:val="none" w:sz="0" w:space="0" w:color="auto"/>
        <w:right w:val="none" w:sz="0" w:space="0" w:color="auto"/>
      </w:divBdr>
    </w:div>
    <w:div w:id="1768581239">
      <w:bodyDiv w:val="1"/>
      <w:marLeft w:val="0"/>
      <w:marRight w:val="0"/>
      <w:marTop w:val="0"/>
      <w:marBottom w:val="0"/>
      <w:divBdr>
        <w:top w:val="none" w:sz="0" w:space="0" w:color="auto"/>
        <w:left w:val="none" w:sz="0" w:space="0" w:color="auto"/>
        <w:bottom w:val="none" w:sz="0" w:space="0" w:color="auto"/>
        <w:right w:val="none" w:sz="0" w:space="0" w:color="auto"/>
      </w:divBdr>
    </w:div>
    <w:div w:id="1770542626">
      <w:bodyDiv w:val="1"/>
      <w:marLeft w:val="0"/>
      <w:marRight w:val="0"/>
      <w:marTop w:val="0"/>
      <w:marBottom w:val="0"/>
      <w:divBdr>
        <w:top w:val="none" w:sz="0" w:space="0" w:color="auto"/>
        <w:left w:val="none" w:sz="0" w:space="0" w:color="auto"/>
        <w:bottom w:val="none" w:sz="0" w:space="0" w:color="auto"/>
        <w:right w:val="none" w:sz="0" w:space="0" w:color="auto"/>
      </w:divBdr>
    </w:div>
    <w:div w:id="1773013566">
      <w:bodyDiv w:val="1"/>
      <w:marLeft w:val="0"/>
      <w:marRight w:val="0"/>
      <w:marTop w:val="0"/>
      <w:marBottom w:val="0"/>
      <w:divBdr>
        <w:top w:val="none" w:sz="0" w:space="0" w:color="auto"/>
        <w:left w:val="none" w:sz="0" w:space="0" w:color="auto"/>
        <w:bottom w:val="none" w:sz="0" w:space="0" w:color="auto"/>
        <w:right w:val="none" w:sz="0" w:space="0" w:color="auto"/>
      </w:divBdr>
    </w:div>
    <w:div w:id="1789735778">
      <w:bodyDiv w:val="1"/>
      <w:marLeft w:val="0"/>
      <w:marRight w:val="0"/>
      <w:marTop w:val="0"/>
      <w:marBottom w:val="0"/>
      <w:divBdr>
        <w:top w:val="none" w:sz="0" w:space="0" w:color="auto"/>
        <w:left w:val="none" w:sz="0" w:space="0" w:color="auto"/>
        <w:bottom w:val="none" w:sz="0" w:space="0" w:color="auto"/>
        <w:right w:val="none" w:sz="0" w:space="0" w:color="auto"/>
      </w:divBdr>
    </w:div>
    <w:div w:id="1798645257">
      <w:bodyDiv w:val="1"/>
      <w:marLeft w:val="0"/>
      <w:marRight w:val="0"/>
      <w:marTop w:val="0"/>
      <w:marBottom w:val="0"/>
      <w:divBdr>
        <w:top w:val="none" w:sz="0" w:space="0" w:color="auto"/>
        <w:left w:val="none" w:sz="0" w:space="0" w:color="auto"/>
        <w:bottom w:val="none" w:sz="0" w:space="0" w:color="auto"/>
        <w:right w:val="none" w:sz="0" w:space="0" w:color="auto"/>
      </w:divBdr>
    </w:div>
    <w:div w:id="1800830911">
      <w:bodyDiv w:val="1"/>
      <w:marLeft w:val="0"/>
      <w:marRight w:val="0"/>
      <w:marTop w:val="0"/>
      <w:marBottom w:val="0"/>
      <w:divBdr>
        <w:top w:val="none" w:sz="0" w:space="0" w:color="auto"/>
        <w:left w:val="none" w:sz="0" w:space="0" w:color="auto"/>
        <w:bottom w:val="none" w:sz="0" w:space="0" w:color="auto"/>
        <w:right w:val="none" w:sz="0" w:space="0" w:color="auto"/>
      </w:divBdr>
    </w:div>
    <w:div w:id="1802530328">
      <w:bodyDiv w:val="1"/>
      <w:marLeft w:val="0"/>
      <w:marRight w:val="0"/>
      <w:marTop w:val="0"/>
      <w:marBottom w:val="0"/>
      <w:divBdr>
        <w:top w:val="none" w:sz="0" w:space="0" w:color="auto"/>
        <w:left w:val="none" w:sz="0" w:space="0" w:color="auto"/>
        <w:bottom w:val="none" w:sz="0" w:space="0" w:color="auto"/>
        <w:right w:val="none" w:sz="0" w:space="0" w:color="auto"/>
      </w:divBdr>
    </w:div>
    <w:div w:id="1826047319">
      <w:bodyDiv w:val="1"/>
      <w:marLeft w:val="0"/>
      <w:marRight w:val="0"/>
      <w:marTop w:val="0"/>
      <w:marBottom w:val="0"/>
      <w:divBdr>
        <w:top w:val="none" w:sz="0" w:space="0" w:color="auto"/>
        <w:left w:val="none" w:sz="0" w:space="0" w:color="auto"/>
        <w:bottom w:val="none" w:sz="0" w:space="0" w:color="auto"/>
        <w:right w:val="none" w:sz="0" w:space="0" w:color="auto"/>
      </w:divBdr>
    </w:div>
    <w:div w:id="1829207180">
      <w:bodyDiv w:val="1"/>
      <w:marLeft w:val="0"/>
      <w:marRight w:val="0"/>
      <w:marTop w:val="0"/>
      <w:marBottom w:val="0"/>
      <w:divBdr>
        <w:top w:val="none" w:sz="0" w:space="0" w:color="auto"/>
        <w:left w:val="none" w:sz="0" w:space="0" w:color="auto"/>
        <w:bottom w:val="none" w:sz="0" w:space="0" w:color="auto"/>
        <w:right w:val="none" w:sz="0" w:space="0" w:color="auto"/>
      </w:divBdr>
    </w:div>
    <w:div w:id="1838381022">
      <w:bodyDiv w:val="1"/>
      <w:marLeft w:val="0"/>
      <w:marRight w:val="0"/>
      <w:marTop w:val="0"/>
      <w:marBottom w:val="0"/>
      <w:divBdr>
        <w:top w:val="none" w:sz="0" w:space="0" w:color="auto"/>
        <w:left w:val="none" w:sz="0" w:space="0" w:color="auto"/>
        <w:bottom w:val="none" w:sz="0" w:space="0" w:color="auto"/>
        <w:right w:val="none" w:sz="0" w:space="0" w:color="auto"/>
      </w:divBdr>
    </w:div>
    <w:div w:id="1839494386">
      <w:bodyDiv w:val="1"/>
      <w:marLeft w:val="0"/>
      <w:marRight w:val="0"/>
      <w:marTop w:val="0"/>
      <w:marBottom w:val="0"/>
      <w:divBdr>
        <w:top w:val="none" w:sz="0" w:space="0" w:color="auto"/>
        <w:left w:val="none" w:sz="0" w:space="0" w:color="auto"/>
        <w:bottom w:val="none" w:sz="0" w:space="0" w:color="auto"/>
        <w:right w:val="none" w:sz="0" w:space="0" w:color="auto"/>
      </w:divBdr>
    </w:div>
    <w:div w:id="1842699434">
      <w:bodyDiv w:val="1"/>
      <w:marLeft w:val="0"/>
      <w:marRight w:val="0"/>
      <w:marTop w:val="0"/>
      <w:marBottom w:val="0"/>
      <w:divBdr>
        <w:top w:val="none" w:sz="0" w:space="0" w:color="auto"/>
        <w:left w:val="none" w:sz="0" w:space="0" w:color="auto"/>
        <w:bottom w:val="none" w:sz="0" w:space="0" w:color="auto"/>
        <w:right w:val="none" w:sz="0" w:space="0" w:color="auto"/>
      </w:divBdr>
    </w:div>
    <w:div w:id="1849253582">
      <w:bodyDiv w:val="1"/>
      <w:marLeft w:val="0"/>
      <w:marRight w:val="0"/>
      <w:marTop w:val="0"/>
      <w:marBottom w:val="0"/>
      <w:divBdr>
        <w:top w:val="none" w:sz="0" w:space="0" w:color="auto"/>
        <w:left w:val="none" w:sz="0" w:space="0" w:color="auto"/>
        <w:bottom w:val="none" w:sz="0" w:space="0" w:color="auto"/>
        <w:right w:val="none" w:sz="0" w:space="0" w:color="auto"/>
      </w:divBdr>
    </w:div>
    <w:div w:id="1858617667">
      <w:bodyDiv w:val="1"/>
      <w:marLeft w:val="0"/>
      <w:marRight w:val="0"/>
      <w:marTop w:val="0"/>
      <w:marBottom w:val="0"/>
      <w:divBdr>
        <w:top w:val="none" w:sz="0" w:space="0" w:color="auto"/>
        <w:left w:val="none" w:sz="0" w:space="0" w:color="auto"/>
        <w:bottom w:val="none" w:sz="0" w:space="0" w:color="auto"/>
        <w:right w:val="none" w:sz="0" w:space="0" w:color="auto"/>
      </w:divBdr>
    </w:div>
    <w:div w:id="1858734576">
      <w:bodyDiv w:val="1"/>
      <w:marLeft w:val="0"/>
      <w:marRight w:val="0"/>
      <w:marTop w:val="0"/>
      <w:marBottom w:val="0"/>
      <w:divBdr>
        <w:top w:val="none" w:sz="0" w:space="0" w:color="auto"/>
        <w:left w:val="none" w:sz="0" w:space="0" w:color="auto"/>
        <w:bottom w:val="none" w:sz="0" w:space="0" w:color="auto"/>
        <w:right w:val="none" w:sz="0" w:space="0" w:color="auto"/>
      </w:divBdr>
    </w:div>
    <w:div w:id="1863780568">
      <w:bodyDiv w:val="1"/>
      <w:marLeft w:val="0"/>
      <w:marRight w:val="0"/>
      <w:marTop w:val="0"/>
      <w:marBottom w:val="0"/>
      <w:divBdr>
        <w:top w:val="none" w:sz="0" w:space="0" w:color="auto"/>
        <w:left w:val="none" w:sz="0" w:space="0" w:color="auto"/>
        <w:bottom w:val="none" w:sz="0" w:space="0" w:color="auto"/>
        <w:right w:val="none" w:sz="0" w:space="0" w:color="auto"/>
      </w:divBdr>
    </w:div>
    <w:div w:id="1877887746">
      <w:bodyDiv w:val="1"/>
      <w:marLeft w:val="0"/>
      <w:marRight w:val="0"/>
      <w:marTop w:val="0"/>
      <w:marBottom w:val="0"/>
      <w:divBdr>
        <w:top w:val="none" w:sz="0" w:space="0" w:color="auto"/>
        <w:left w:val="none" w:sz="0" w:space="0" w:color="auto"/>
        <w:bottom w:val="none" w:sz="0" w:space="0" w:color="auto"/>
        <w:right w:val="none" w:sz="0" w:space="0" w:color="auto"/>
      </w:divBdr>
    </w:div>
    <w:div w:id="1881822236">
      <w:bodyDiv w:val="1"/>
      <w:marLeft w:val="0"/>
      <w:marRight w:val="0"/>
      <w:marTop w:val="0"/>
      <w:marBottom w:val="0"/>
      <w:divBdr>
        <w:top w:val="none" w:sz="0" w:space="0" w:color="auto"/>
        <w:left w:val="none" w:sz="0" w:space="0" w:color="auto"/>
        <w:bottom w:val="none" w:sz="0" w:space="0" w:color="auto"/>
        <w:right w:val="none" w:sz="0" w:space="0" w:color="auto"/>
      </w:divBdr>
    </w:div>
    <w:div w:id="1894734215">
      <w:bodyDiv w:val="1"/>
      <w:marLeft w:val="0"/>
      <w:marRight w:val="0"/>
      <w:marTop w:val="0"/>
      <w:marBottom w:val="0"/>
      <w:divBdr>
        <w:top w:val="none" w:sz="0" w:space="0" w:color="auto"/>
        <w:left w:val="none" w:sz="0" w:space="0" w:color="auto"/>
        <w:bottom w:val="none" w:sz="0" w:space="0" w:color="auto"/>
        <w:right w:val="none" w:sz="0" w:space="0" w:color="auto"/>
      </w:divBdr>
    </w:div>
    <w:div w:id="1894778775">
      <w:bodyDiv w:val="1"/>
      <w:marLeft w:val="0"/>
      <w:marRight w:val="0"/>
      <w:marTop w:val="0"/>
      <w:marBottom w:val="0"/>
      <w:divBdr>
        <w:top w:val="none" w:sz="0" w:space="0" w:color="auto"/>
        <w:left w:val="none" w:sz="0" w:space="0" w:color="auto"/>
        <w:bottom w:val="none" w:sz="0" w:space="0" w:color="auto"/>
        <w:right w:val="none" w:sz="0" w:space="0" w:color="auto"/>
      </w:divBdr>
    </w:div>
    <w:div w:id="1897743080">
      <w:bodyDiv w:val="1"/>
      <w:marLeft w:val="0"/>
      <w:marRight w:val="0"/>
      <w:marTop w:val="0"/>
      <w:marBottom w:val="0"/>
      <w:divBdr>
        <w:top w:val="none" w:sz="0" w:space="0" w:color="auto"/>
        <w:left w:val="none" w:sz="0" w:space="0" w:color="auto"/>
        <w:bottom w:val="none" w:sz="0" w:space="0" w:color="auto"/>
        <w:right w:val="none" w:sz="0" w:space="0" w:color="auto"/>
      </w:divBdr>
    </w:div>
    <w:div w:id="1901741914">
      <w:bodyDiv w:val="1"/>
      <w:marLeft w:val="0"/>
      <w:marRight w:val="0"/>
      <w:marTop w:val="0"/>
      <w:marBottom w:val="0"/>
      <w:divBdr>
        <w:top w:val="none" w:sz="0" w:space="0" w:color="auto"/>
        <w:left w:val="none" w:sz="0" w:space="0" w:color="auto"/>
        <w:bottom w:val="none" w:sz="0" w:space="0" w:color="auto"/>
        <w:right w:val="none" w:sz="0" w:space="0" w:color="auto"/>
      </w:divBdr>
    </w:div>
    <w:div w:id="1910070429">
      <w:bodyDiv w:val="1"/>
      <w:marLeft w:val="0"/>
      <w:marRight w:val="0"/>
      <w:marTop w:val="0"/>
      <w:marBottom w:val="0"/>
      <w:divBdr>
        <w:top w:val="none" w:sz="0" w:space="0" w:color="auto"/>
        <w:left w:val="none" w:sz="0" w:space="0" w:color="auto"/>
        <w:bottom w:val="none" w:sz="0" w:space="0" w:color="auto"/>
        <w:right w:val="none" w:sz="0" w:space="0" w:color="auto"/>
      </w:divBdr>
    </w:div>
    <w:div w:id="1927229054">
      <w:bodyDiv w:val="1"/>
      <w:marLeft w:val="0"/>
      <w:marRight w:val="0"/>
      <w:marTop w:val="0"/>
      <w:marBottom w:val="0"/>
      <w:divBdr>
        <w:top w:val="none" w:sz="0" w:space="0" w:color="auto"/>
        <w:left w:val="none" w:sz="0" w:space="0" w:color="auto"/>
        <w:bottom w:val="none" w:sz="0" w:space="0" w:color="auto"/>
        <w:right w:val="none" w:sz="0" w:space="0" w:color="auto"/>
      </w:divBdr>
    </w:div>
    <w:div w:id="1929580771">
      <w:bodyDiv w:val="1"/>
      <w:marLeft w:val="0"/>
      <w:marRight w:val="0"/>
      <w:marTop w:val="0"/>
      <w:marBottom w:val="0"/>
      <w:divBdr>
        <w:top w:val="none" w:sz="0" w:space="0" w:color="auto"/>
        <w:left w:val="none" w:sz="0" w:space="0" w:color="auto"/>
        <w:bottom w:val="none" w:sz="0" w:space="0" w:color="auto"/>
        <w:right w:val="none" w:sz="0" w:space="0" w:color="auto"/>
      </w:divBdr>
    </w:div>
    <w:div w:id="1935164487">
      <w:bodyDiv w:val="1"/>
      <w:marLeft w:val="0"/>
      <w:marRight w:val="0"/>
      <w:marTop w:val="0"/>
      <w:marBottom w:val="0"/>
      <w:divBdr>
        <w:top w:val="none" w:sz="0" w:space="0" w:color="auto"/>
        <w:left w:val="none" w:sz="0" w:space="0" w:color="auto"/>
        <w:bottom w:val="none" w:sz="0" w:space="0" w:color="auto"/>
        <w:right w:val="none" w:sz="0" w:space="0" w:color="auto"/>
      </w:divBdr>
    </w:div>
    <w:div w:id="1961455271">
      <w:bodyDiv w:val="1"/>
      <w:marLeft w:val="0"/>
      <w:marRight w:val="0"/>
      <w:marTop w:val="0"/>
      <w:marBottom w:val="0"/>
      <w:divBdr>
        <w:top w:val="none" w:sz="0" w:space="0" w:color="auto"/>
        <w:left w:val="none" w:sz="0" w:space="0" w:color="auto"/>
        <w:bottom w:val="none" w:sz="0" w:space="0" w:color="auto"/>
        <w:right w:val="none" w:sz="0" w:space="0" w:color="auto"/>
      </w:divBdr>
      <w:divsChild>
        <w:div w:id="718167909">
          <w:marLeft w:val="0"/>
          <w:marRight w:val="0"/>
          <w:marTop w:val="0"/>
          <w:marBottom w:val="0"/>
          <w:divBdr>
            <w:top w:val="none" w:sz="0" w:space="0" w:color="auto"/>
            <w:left w:val="none" w:sz="0" w:space="0" w:color="auto"/>
            <w:bottom w:val="none" w:sz="0" w:space="0" w:color="auto"/>
            <w:right w:val="none" w:sz="0" w:space="0" w:color="auto"/>
          </w:divBdr>
          <w:divsChild>
            <w:div w:id="213601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96336">
      <w:bodyDiv w:val="1"/>
      <w:marLeft w:val="0"/>
      <w:marRight w:val="0"/>
      <w:marTop w:val="0"/>
      <w:marBottom w:val="0"/>
      <w:divBdr>
        <w:top w:val="none" w:sz="0" w:space="0" w:color="auto"/>
        <w:left w:val="none" w:sz="0" w:space="0" w:color="auto"/>
        <w:bottom w:val="none" w:sz="0" w:space="0" w:color="auto"/>
        <w:right w:val="none" w:sz="0" w:space="0" w:color="auto"/>
      </w:divBdr>
    </w:div>
    <w:div w:id="1974753020">
      <w:bodyDiv w:val="1"/>
      <w:marLeft w:val="0"/>
      <w:marRight w:val="0"/>
      <w:marTop w:val="0"/>
      <w:marBottom w:val="0"/>
      <w:divBdr>
        <w:top w:val="none" w:sz="0" w:space="0" w:color="auto"/>
        <w:left w:val="none" w:sz="0" w:space="0" w:color="auto"/>
        <w:bottom w:val="none" w:sz="0" w:space="0" w:color="auto"/>
        <w:right w:val="none" w:sz="0" w:space="0" w:color="auto"/>
      </w:divBdr>
    </w:div>
    <w:div w:id="1979872526">
      <w:bodyDiv w:val="1"/>
      <w:marLeft w:val="0"/>
      <w:marRight w:val="0"/>
      <w:marTop w:val="0"/>
      <w:marBottom w:val="0"/>
      <w:divBdr>
        <w:top w:val="none" w:sz="0" w:space="0" w:color="auto"/>
        <w:left w:val="none" w:sz="0" w:space="0" w:color="auto"/>
        <w:bottom w:val="none" w:sz="0" w:space="0" w:color="auto"/>
        <w:right w:val="none" w:sz="0" w:space="0" w:color="auto"/>
      </w:divBdr>
    </w:div>
    <w:div w:id="1981304218">
      <w:bodyDiv w:val="1"/>
      <w:marLeft w:val="0"/>
      <w:marRight w:val="0"/>
      <w:marTop w:val="0"/>
      <w:marBottom w:val="0"/>
      <w:divBdr>
        <w:top w:val="none" w:sz="0" w:space="0" w:color="auto"/>
        <w:left w:val="none" w:sz="0" w:space="0" w:color="auto"/>
        <w:bottom w:val="none" w:sz="0" w:space="0" w:color="auto"/>
        <w:right w:val="none" w:sz="0" w:space="0" w:color="auto"/>
      </w:divBdr>
    </w:div>
    <w:div w:id="1981879512">
      <w:bodyDiv w:val="1"/>
      <w:marLeft w:val="0"/>
      <w:marRight w:val="0"/>
      <w:marTop w:val="0"/>
      <w:marBottom w:val="0"/>
      <w:divBdr>
        <w:top w:val="none" w:sz="0" w:space="0" w:color="auto"/>
        <w:left w:val="none" w:sz="0" w:space="0" w:color="auto"/>
        <w:bottom w:val="none" w:sz="0" w:space="0" w:color="auto"/>
        <w:right w:val="none" w:sz="0" w:space="0" w:color="auto"/>
      </w:divBdr>
    </w:div>
    <w:div w:id="1987860368">
      <w:bodyDiv w:val="1"/>
      <w:marLeft w:val="0"/>
      <w:marRight w:val="0"/>
      <w:marTop w:val="0"/>
      <w:marBottom w:val="0"/>
      <w:divBdr>
        <w:top w:val="none" w:sz="0" w:space="0" w:color="auto"/>
        <w:left w:val="none" w:sz="0" w:space="0" w:color="auto"/>
        <w:bottom w:val="none" w:sz="0" w:space="0" w:color="auto"/>
        <w:right w:val="none" w:sz="0" w:space="0" w:color="auto"/>
      </w:divBdr>
    </w:div>
    <w:div w:id="1997958156">
      <w:bodyDiv w:val="1"/>
      <w:marLeft w:val="0"/>
      <w:marRight w:val="0"/>
      <w:marTop w:val="0"/>
      <w:marBottom w:val="0"/>
      <w:divBdr>
        <w:top w:val="none" w:sz="0" w:space="0" w:color="auto"/>
        <w:left w:val="none" w:sz="0" w:space="0" w:color="auto"/>
        <w:bottom w:val="none" w:sz="0" w:space="0" w:color="auto"/>
        <w:right w:val="none" w:sz="0" w:space="0" w:color="auto"/>
      </w:divBdr>
    </w:div>
    <w:div w:id="2006543101">
      <w:bodyDiv w:val="1"/>
      <w:marLeft w:val="0"/>
      <w:marRight w:val="0"/>
      <w:marTop w:val="0"/>
      <w:marBottom w:val="0"/>
      <w:divBdr>
        <w:top w:val="none" w:sz="0" w:space="0" w:color="auto"/>
        <w:left w:val="none" w:sz="0" w:space="0" w:color="auto"/>
        <w:bottom w:val="none" w:sz="0" w:space="0" w:color="auto"/>
        <w:right w:val="none" w:sz="0" w:space="0" w:color="auto"/>
      </w:divBdr>
    </w:div>
    <w:div w:id="2008744180">
      <w:bodyDiv w:val="1"/>
      <w:marLeft w:val="0"/>
      <w:marRight w:val="0"/>
      <w:marTop w:val="0"/>
      <w:marBottom w:val="0"/>
      <w:divBdr>
        <w:top w:val="none" w:sz="0" w:space="0" w:color="auto"/>
        <w:left w:val="none" w:sz="0" w:space="0" w:color="auto"/>
        <w:bottom w:val="none" w:sz="0" w:space="0" w:color="auto"/>
        <w:right w:val="none" w:sz="0" w:space="0" w:color="auto"/>
      </w:divBdr>
    </w:div>
    <w:div w:id="2009943062">
      <w:bodyDiv w:val="1"/>
      <w:marLeft w:val="0"/>
      <w:marRight w:val="0"/>
      <w:marTop w:val="0"/>
      <w:marBottom w:val="0"/>
      <w:divBdr>
        <w:top w:val="none" w:sz="0" w:space="0" w:color="auto"/>
        <w:left w:val="none" w:sz="0" w:space="0" w:color="auto"/>
        <w:bottom w:val="none" w:sz="0" w:space="0" w:color="auto"/>
        <w:right w:val="none" w:sz="0" w:space="0" w:color="auto"/>
      </w:divBdr>
    </w:div>
    <w:div w:id="2013214280">
      <w:bodyDiv w:val="1"/>
      <w:marLeft w:val="0"/>
      <w:marRight w:val="0"/>
      <w:marTop w:val="0"/>
      <w:marBottom w:val="0"/>
      <w:divBdr>
        <w:top w:val="none" w:sz="0" w:space="0" w:color="auto"/>
        <w:left w:val="none" w:sz="0" w:space="0" w:color="auto"/>
        <w:bottom w:val="none" w:sz="0" w:space="0" w:color="auto"/>
        <w:right w:val="none" w:sz="0" w:space="0" w:color="auto"/>
      </w:divBdr>
    </w:div>
    <w:div w:id="2016222392">
      <w:bodyDiv w:val="1"/>
      <w:marLeft w:val="0"/>
      <w:marRight w:val="0"/>
      <w:marTop w:val="0"/>
      <w:marBottom w:val="0"/>
      <w:divBdr>
        <w:top w:val="none" w:sz="0" w:space="0" w:color="auto"/>
        <w:left w:val="none" w:sz="0" w:space="0" w:color="auto"/>
        <w:bottom w:val="none" w:sz="0" w:space="0" w:color="auto"/>
        <w:right w:val="none" w:sz="0" w:space="0" w:color="auto"/>
      </w:divBdr>
    </w:div>
    <w:div w:id="2018118424">
      <w:bodyDiv w:val="1"/>
      <w:marLeft w:val="0"/>
      <w:marRight w:val="0"/>
      <w:marTop w:val="0"/>
      <w:marBottom w:val="0"/>
      <w:divBdr>
        <w:top w:val="none" w:sz="0" w:space="0" w:color="auto"/>
        <w:left w:val="none" w:sz="0" w:space="0" w:color="auto"/>
        <w:bottom w:val="none" w:sz="0" w:space="0" w:color="auto"/>
        <w:right w:val="none" w:sz="0" w:space="0" w:color="auto"/>
      </w:divBdr>
    </w:div>
    <w:div w:id="2022312053">
      <w:bodyDiv w:val="1"/>
      <w:marLeft w:val="0"/>
      <w:marRight w:val="0"/>
      <w:marTop w:val="0"/>
      <w:marBottom w:val="0"/>
      <w:divBdr>
        <w:top w:val="none" w:sz="0" w:space="0" w:color="auto"/>
        <w:left w:val="none" w:sz="0" w:space="0" w:color="auto"/>
        <w:bottom w:val="none" w:sz="0" w:space="0" w:color="auto"/>
        <w:right w:val="none" w:sz="0" w:space="0" w:color="auto"/>
      </w:divBdr>
    </w:div>
    <w:div w:id="2024744099">
      <w:bodyDiv w:val="1"/>
      <w:marLeft w:val="0"/>
      <w:marRight w:val="0"/>
      <w:marTop w:val="0"/>
      <w:marBottom w:val="0"/>
      <w:divBdr>
        <w:top w:val="none" w:sz="0" w:space="0" w:color="auto"/>
        <w:left w:val="none" w:sz="0" w:space="0" w:color="auto"/>
        <w:bottom w:val="none" w:sz="0" w:space="0" w:color="auto"/>
        <w:right w:val="none" w:sz="0" w:space="0" w:color="auto"/>
      </w:divBdr>
    </w:div>
    <w:div w:id="2026588626">
      <w:bodyDiv w:val="1"/>
      <w:marLeft w:val="0"/>
      <w:marRight w:val="0"/>
      <w:marTop w:val="0"/>
      <w:marBottom w:val="0"/>
      <w:divBdr>
        <w:top w:val="none" w:sz="0" w:space="0" w:color="auto"/>
        <w:left w:val="none" w:sz="0" w:space="0" w:color="auto"/>
        <w:bottom w:val="none" w:sz="0" w:space="0" w:color="auto"/>
        <w:right w:val="none" w:sz="0" w:space="0" w:color="auto"/>
      </w:divBdr>
    </w:div>
    <w:div w:id="2030718799">
      <w:bodyDiv w:val="1"/>
      <w:marLeft w:val="0"/>
      <w:marRight w:val="0"/>
      <w:marTop w:val="0"/>
      <w:marBottom w:val="0"/>
      <w:divBdr>
        <w:top w:val="none" w:sz="0" w:space="0" w:color="auto"/>
        <w:left w:val="none" w:sz="0" w:space="0" w:color="auto"/>
        <w:bottom w:val="none" w:sz="0" w:space="0" w:color="auto"/>
        <w:right w:val="none" w:sz="0" w:space="0" w:color="auto"/>
      </w:divBdr>
    </w:div>
    <w:div w:id="2031832292">
      <w:bodyDiv w:val="1"/>
      <w:marLeft w:val="0"/>
      <w:marRight w:val="0"/>
      <w:marTop w:val="0"/>
      <w:marBottom w:val="0"/>
      <w:divBdr>
        <w:top w:val="none" w:sz="0" w:space="0" w:color="auto"/>
        <w:left w:val="none" w:sz="0" w:space="0" w:color="auto"/>
        <w:bottom w:val="none" w:sz="0" w:space="0" w:color="auto"/>
        <w:right w:val="none" w:sz="0" w:space="0" w:color="auto"/>
      </w:divBdr>
    </w:div>
    <w:div w:id="2040203009">
      <w:bodyDiv w:val="1"/>
      <w:marLeft w:val="0"/>
      <w:marRight w:val="0"/>
      <w:marTop w:val="0"/>
      <w:marBottom w:val="0"/>
      <w:divBdr>
        <w:top w:val="none" w:sz="0" w:space="0" w:color="auto"/>
        <w:left w:val="none" w:sz="0" w:space="0" w:color="auto"/>
        <w:bottom w:val="none" w:sz="0" w:space="0" w:color="auto"/>
        <w:right w:val="none" w:sz="0" w:space="0" w:color="auto"/>
      </w:divBdr>
    </w:div>
    <w:div w:id="2049143708">
      <w:bodyDiv w:val="1"/>
      <w:marLeft w:val="0"/>
      <w:marRight w:val="0"/>
      <w:marTop w:val="0"/>
      <w:marBottom w:val="0"/>
      <w:divBdr>
        <w:top w:val="none" w:sz="0" w:space="0" w:color="auto"/>
        <w:left w:val="none" w:sz="0" w:space="0" w:color="auto"/>
        <w:bottom w:val="none" w:sz="0" w:space="0" w:color="auto"/>
        <w:right w:val="none" w:sz="0" w:space="0" w:color="auto"/>
      </w:divBdr>
    </w:div>
    <w:div w:id="2056004603">
      <w:bodyDiv w:val="1"/>
      <w:marLeft w:val="0"/>
      <w:marRight w:val="0"/>
      <w:marTop w:val="0"/>
      <w:marBottom w:val="0"/>
      <w:divBdr>
        <w:top w:val="none" w:sz="0" w:space="0" w:color="auto"/>
        <w:left w:val="none" w:sz="0" w:space="0" w:color="auto"/>
        <w:bottom w:val="none" w:sz="0" w:space="0" w:color="auto"/>
        <w:right w:val="none" w:sz="0" w:space="0" w:color="auto"/>
      </w:divBdr>
    </w:div>
    <w:div w:id="2062628870">
      <w:bodyDiv w:val="1"/>
      <w:marLeft w:val="0"/>
      <w:marRight w:val="0"/>
      <w:marTop w:val="0"/>
      <w:marBottom w:val="0"/>
      <w:divBdr>
        <w:top w:val="none" w:sz="0" w:space="0" w:color="auto"/>
        <w:left w:val="none" w:sz="0" w:space="0" w:color="auto"/>
        <w:bottom w:val="none" w:sz="0" w:space="0" w:color="auto"/>
        <w:right w:val="none" w:sz="0" w:space="0" w:color="auto"/>
      </w:divBdr>
    </w:div>
    <w:div w:id="2067337265">
      <w:bodyDiv w:val="1"/>
      <w:marLeft w:val="0"/>
      <w:marRight w:val="0"/>
      <w:marTop w:val="0"/>
      <w:marBottom w:val="0"/>
      <w:divBdr>
        <w:top w:val="none" w:sz="0" w:space="0" w:color="auto"/>
        <w:left w:val="none" w:sz="0" w:space="0" w:color="auto"/>
        <w:bottom w:val="none" w:sz="0" w:space="0" w:color="auto"/>
        <w:right w:val="none" w:sz="0" w:space="0" w:color="auto"/>
      </w:divBdr>
    </w:div>
    <w:div w:id="2075619723">
      <w:bodyDiv w:val="1"/>
      <w:marLeft w:val="0"/>
      <w:marRight w:val="0"/>
      <w:marTop w:val="0"/>
      <w:marBottom w:val="0"/>
      <w:divBdr>
        <w:top w:val="none" w:sz="0" w:space="0" w:color="auto"/>
        <w:left w:val="none" w:sz="0" w:space="0" w:color="auto"/>
        <w:bottom w:val="none" w:sz="0" w:space="0" w:color="auto"/>
        <w:right w:val="none" w:sz="0" w:space="0" w:color="auto"/>
      </w:divBdr>
    </w:div>
    <w:div w:id="2075620747">
      <w:bodyDiv w:val="1"/>
      <w:marLeft w:val="0"/>
      <w:marRight w:val="0"/>
      <w:marTop w:val="0"/>
      <w:marBottom w:val="0"/>
      <w:divBdr>
        <w:top w:val="none" w:sz="0" w:space="0" w:color="auto"/>
        <w:left w:val="none" w:sz="0" w:space="0" w:color="auto"/>
        <w:bottom w:val="none" w:sz="0" w:space="0" w:color="auto"/>
        <w:right w:val="none" w:sz="0" w:space="0" w:color="auto"/>
      </w:divBdr>
    </w:div>
    <w:div w:id="2078896711">
      <w:bodyDiv w:val="1"/>
      <w:marLeft w:val="0"/>
      <w:marRight w:val="0"/>
      <w:marTop w:val="0"/>
      <w:marBottom w:val="0"/>
      <w:divBdr>
        <w:top w:val="none" w:sz="0" w:space="0" w:color="auto"/>
        <w:left w:val="none" w:sz="0" w:space="0" w:color="auto"/>
        <w:bottom w:val="none" w:sz="0" w:space="0" w:color="auto"/>
        <w:right w:val="none" w:sz="0" w:space="0" w:color="auto"/>
      </w:divBdr>
    </w:div>
    <w:div w:id="2079937775">
      <w:bodyDiv w:val="1"/>
      <w:marLeft w:val="0"/>
      <w:marRight w:val="0"/>
      <w:marTop w:val="0"/>
      <w:marBottom w:val="0"/>
      <w:divBdr>
        <w:top w:val="none" w:sz="0" w:space="0" w:color="auto"/>
        <w:left w:val="none" w:sz="0" w:space="0" w:color="auto"/>
        <w:bottom w:val="none" w:sz="0" w:space="0" w:color="auto"/>
        <w:right w:val="none" w:sz="0" w:space="0" w:color="auto"/>
      </w:divBdr>
    </w:div>
    <w:div w:id="2081057703">
      <w:bodyDiv w:val="1"/>
      <w:marLeft w:val="0"/>
      <w:marRight w:val="0"/>
      <w:marTop w:val="0"/>
      <w:marBottom w:val="0"/>
      <w:divBdr>
        <w:top w:val="none" w:sz="0" w:space="0" w:color="auto"/>
        <w:left w:val="none" w:sz="0" w:space="0" w:color="auto"/>
        <w:bottom w:val="none" w:sz="0" w:space="0" w:color="auto"/>
        <w:right w:val="none" w:sz="0" w:space="0" w:color="auto"/>
      </w:divBdr>
    </w:div>
    <w:div w:id="2083870483">
      <w:bodyDiv w:val="1"/>
      <w:marLeft w:val="0"/>
      <w:marRight w:val="0"/>
      <w:marTop w:val="0"/>
      <w:marBottom w:val="0"/>
      <w:divBdr>
        <w:top w:val="none" w:sz="0" w:space="0" w:color="auto"/>
        <w:left w:val="none" w:sz="0" w:space="0" w:color="auto"/>
        <w:bottom w:val="none" w:sz="0" w:space="0" w:color="auto"/>
        <w:right w:val="none" w:sz="0" w:space="0" w:color="auto"/>
      </w:divBdr>
    </w:div>
    <w:div w:id="2086367254">
      <w:bodyDiv w:val="1"/>
      <w:marLeft w:val="0"/>
      <w:marRight w:val="0"/>
      <w:marTop w:val="0"/>
      <w:marBottom w:val="0"/>
      <w:divBdr>
        <w:top w:val="none" w:sz="0" w:space="0" w:color="auto"/>
        <w:left w:val="none" w:sz="0" w:space="0" w:color="auto"/>
        <w:bottom w:val="none" w:sz="0" w:space="0" w:color="auto"/>
        <w:right w:val="none" w:sz="0" w:space="0" w:color="auto"/>
      </w:divBdr>
    </w:div>
    <w:div w:id="2086536157">
      <w:bodyDiv w:val="1"/>
      <w:marLeft w:val="0"/>
      <w:marRight w:val="0"/>
      <w:marTop w:val="0"/>
      <w:marBottom w:val="0"/>
      <w:divBdr>
        <w:top w:val="none" w:sz="0" w:space="0" w:color="auto"/>
        <w:left w:val="none" w:sz="0" w:space="0" w:color="auto"/>
        <w:bottom w:val="none" w:sz="0" w:space="0" w:color="auto"/>
        <w:right w:val="none" w:sz="0" w:space="0" w:color="auto"/>
      </w:divBdr>
    </w:div>
    <w:div w:id="2087338738">
      <w:bodyDiv w:val="1"/>
      <w:marLeft w:val="0"/>
      <w:marRight w:val="0"/>
      <w:marTop w:val="0"/>
      <w:marBottom w:val="0"/>
      <w:divBdr>
        <w:top w:val="none" w:sz="0" w:space="0" w:color="auto"/>
        <w:left w:val="none" w:sz="0" w:space="0" w:color="auto"/>
        <w:bottom w:val="none" w:sz="0" w:space="0" w:color="auto"/>
        <w:right w:val="none" w:sz="0" w:space="0" w:color="auto"/>
      </w:divBdr>
    </w:div>
    <w:div w:id="2088454888">
      <w:bodyDiv w:val="1"/>
      <w:marLeft w:val="0"/>
      <w:marRight w:val="0"/>
      <w:marTop w:val="0"/>
      <w:marBottom w:val="0"/>
      <w:divBdr>
        <w:top w:val="none" w:sz="0" w:space="0" w:color="auto"/>
        <w:left w:val="none" w:sz="0" w:space="0" w:color="auto"/>
        <w:bottom w:val="none" w:sz="0" w:space="0" w:color="auto"/>
        <w:right w:val="none" w:sz="0" w:space="0" w:color="auto"/>
      </w:divBdr>
    </w:div>
    <w:div w:id="2089113704">
      <w:bodyDiv w:val="1"/>
      <w:marLeft w:val="0"/>
      <w:marRight w:val="0"/>
      <w:marTop w:val="0"/>
      <w:marBottom w:val="0"/>
      <w:divBdr>
        <w:top w:val="none" w:sz="0" w:space="0" w:color="auto"/>
        <w:left w:val="none" w:sz="0" w:space="0" w:color="auto"/>
        <w:bottom w:val="none" w:sz="0" w:space="0" w:color="auto"/>
        <w:right w:val="none" w:sz="0" w:space="0" w:color="auto"/>
      </w:divBdr>
    </w:div>
    <w:div w:id="2100976331">
      <w:bodyDiv w:val="1"/>
      <w:marLeft w:val="0"/>
      <w:marRight w:val="0"/>
      <w:marTop w:val="0"/>
      <w:marBottom w:val="0"/>
      <w:divBdr>
        <w:top w:val="none" w:sz="0" w:space="0" w:color="auto"/>
        <w:left w:val="none" w:sz="0" w:space="0" w:color="auto"/>
        <w:bottom w:val="none" w:sz="0" w:space="0" w:color="auto"/>
        <w:right w:val="none" w:sz="0" w:space="0" w:color="auto"/>
      </w:divBdr>
    </w:div>
    <w:div w:id="2100978874">
      <w:bodyDiv w:val="1"/>
      <w:marLeft w:val="0"/>
      <w:marRight w:val="0"/>
      <w:marTop w:val="0"/>
      <w:marBottom w:val="0"/>
      <w:divBdr>
        <w:top w:val="none" w:sz="0" w:space="0" w:color="auto"/>
        <w:left w:val="none" w:sz="0" w:space="0" w:color="auto"/>
        <w:bottom w:val="none" w:sz="0" w:space="0" w:color="auto"/>
        <w:right w:val="none" w:sz="0" w:space="0" w:color="auto"/>
      </w:divBdr>
    </w:div>
    <w:div w:id="2103522573">
      <w:bodyDiv w:val="1"/>
      <w:marLeft w:val="0"/>
      <w:marRight w:val="0"/>
      <w:marTop w:val="0"/>
      <w:marBottom w:val="0"/>
      <w:divBdr>
        <w:top w:val="none" w:sz="0" w:space="0" w:color="auto"/>
        <w:left w:val="none" w:sz="0" w:space="0" w:color="auto"/>
        <w:bottom w:val="none" w:sz="0" w:space="0" w:color="auto"/>
        <w:right w:val="none" w:sz="0" w:space="0" w:color="auto"/>
      </w:divBdr>
    </w:div>
    <w:div w:id="2111242383">
      <w:bodyDiv w:val="1"/>
      <w:marLeft w:val="0"/>
      <w:marRight w:val="0"/>
      <w:marTop w:val="0"/>
      <w:marBottom w:val="0"/>
      <w:divBdr>
        <w:top w:val="none" w:sz="0" w:space="0" w:color="auto"/>
        <w:left w:val="none" w:sz="0" w:space="0" w:color="auto"/>
        <w:bottom w:val="none" w:sz="0" w:space="0" w:color="auto"/>
        <w:right w:val="none" w:sz="0" w:space="0" w:color="auto"/>
      </w:divBdr>
    </w:div>
    <w:div w:id="2112580069">
      <w:bodyDiv w:val="1"/>
      <w:marLeft w:val="0"/>
      <w:marRight w:val="0"/>
      <w:marTop w:val="0"/>
      <w:marBottom w:val="0"/>
      <w:divBdr>
        <w:top w:val="none" w:sz="0" w:space="0" w:color="auto"/>
        <w:left w:val="none" w:sz="0" w:space="0" w:color="auto"/>
        <w:bottom w:val="none" w:sz="0" w:space="0" w:color="auto"/>
        <w:right w:val="none" w:sz="0" w:space="0" w:color="auto"/>
      </w:divBdr>
    </w:div>
    <w:div w:id="2116558205">
      <w:bodyDiv w:val="1"/>
      <w:marLeft w:val="0"/>
      <w:marRight w:val="0"/>
      <w:marTop w:val="0"/>
      <w:marBottom w:val="0"/>
      <w:divBdr>
        <w:top w:val="none" w:sz="0" w:space="0" w:color="auto"/>
        <w:left w:val="none" w:sz="0" w:space="0" w:color="auto"/>
        <w:bottom w:val="none" w:sz="0" w:space="0" w:color="auto"/>
        <w:right w:val="none" w:sz="0" w:space="0" w:color="auto"/>
      </w:divBdr>
    </w:div>
    <w:div w:id="2136825604">
      <w:bodyDiv w:val="1"/>
      <w:marLeft w:val="0"/>
      <w:marRight w:val="0"/>
      <w:marTop w:val="0"/>
      <w:marBottom w:val="0"/>
      <w:divBdr>
        <w:top w:val="none" w:sz="0" w:space="0" w:color="auto"/>
        <w:left w:val="none" w:sz="0" w:space="0" w:color="auto"/>
        <w:bottom w:val="none" w:sz="0" w:space="0" w:color="auto"/>
        <w:right w:val="none" w:sz="0" w:space="0" w:color="auto"/>
      </w:divBdr>
    </w:div>
    <w:div w:id="214003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ne.gob.do/datos-y-estadisticas/temas/estadisticas-economicas/precios/otros-precios-y-costos/derivados-de-petroleo/" TargetMode="External"/><Relationship Id="rId18" Type="http://schemas.openxmlformats.org/officeDocument/2006/relationships/hyperlink" Target="https://www.bancentral.gov.do/a/d/2534-precios" TargetMode="External"/><Relationship Id="rId26" Type="http://schemas.openxmlformats.org/officeDocument/2006/relationships/image" Target="media/image8.png"/><Relationship Id="rId39" Type="http://schemas.openxmlformats.org/officeDocument/2006/relationships/chart" Target="charts/chart7.xml"/><Relationship Id="rId21" Type="http://schemas.openxmlformats.org/officeDocument/2006/relationships/chart" Target="charts/chart2.xml"/><Relationship Id="rId34" Type="http://schemas.openxmlformats.org/officeDocument/2006/relationships/image" Target="media/image13.png"/><Relationship Id="rId42" Type="http://schemas.openxmlformats.org/officeDocument/2006/relationships/image" Target="media/image15.png"/><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1.png"/><Relationship Id="rId11" Type="http://schemas.openxmlformats.org/officeDocument/2006/relationships/image" Target="media/image1.jpeg"/><Relationship Id="rId24" Type="http://schemas.openxmlformats.org/officeDocument/2006/relationships/image" Target="media/image6.png"/><Relationship Id="rId32" Type="http://schemas.openxmlformats.org/officeDocument/2006/relationships/chart" Target="charts/chart4.xml"/><Relationship Id="rId37" Type="http://schemas.openxmlformats.org/officeDocument/2006/relationships/image" Target="media/image14.png"/><Relationship Id="rId40" Type="http://schemas.openxmlformats.org/officeDocument/2006/relationships/chart" Target="charts/chart8.xml"/><Relationship Id="rId45" Type="http://schemas.openxmlformats.org/officeDocument/2006/relationships/image" Target="media/image17.png"/><Relationship Id="rId5" Type="http://schemas.openxmlformats.org/officeDocument/2006/relationships/numbering" Target="numbering.xml"/><Relationship Id="rId15" Type="http://schemas.openxmlformats.org/officeDocument/2006/relationships/hyperlink" Target="https://forms.office.com/pages/designpagev2.aspx?lang=es-ES&amp;origin=OfficeDotCom&amp;route=OfficeHome&amp;subpage=design&amp;id=v9NWkZ3Ty0Kr9rfeykoIkhpd1IEnmSxHtyu3wNBEb_pUQ0YwMlgzRzNDSFROMkMzRDlBTDNTWldHNC4u" TargetMode="External"/><Relationship Id="rId23" Type="http://schemas.openxmlformats.org/officeDocument/2006/relationships/image" Target="media/image5.png"/><Relationship Id="rId28" Type="http://schemas.openxmlformats.org/officeDocument/2006/relationships/image" Target="media/image10.png"/><Relationship Id="rId36" Type="http://schemas.microsoft.com/office/2014/relationships/chartEx" Target="charts/chartEx2.xml"/><Relationship Id="rId49" Type="http://schemas.openxmlformats.org/officeDocument/2006/relationships/hyperlink" Target="https://github.com/Oliverdy19/An-lisis-del-combustible"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package" Target="embeddings/Microsoft_Excel_Worksheet.xlsx"/><Relationship Id="rId44"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ancentral.gov.do/" TargetMode="External"/><Relationship Id="rId22" Type="http://schemas.openxmlformats.org/officeDocument/2006/relationships/chart" Target="charts/chart3.xml"/><Relationship Id="rId27" Type="http://schemas.openxmlformats.org/officeDocument/2006/relationships/image" Target="media/image9.png"/><Relationship Id="rId30" Type="http://schemas.openxmlformats.org/officeDocument/2006/relationships/image" Target="media/image12.emf"/><Relationship Id="rId35" Type="http://schemas.openxmlformats.org/officeDocument/2006/relationships/chart" Target="charts/chart5.xml"/><Relationship Id="rId43" Type="http://schemas.openxmlformats.org/officeDocument/2006/relationships/chart" Target="charts/chart9.xml"/><Relationship Id="rId48" Type="http://schemas.openxmlformats.org/officeDocument/2006/relationships/hyperlink" Target="https://forms.office.com/Pages/DesignPage.aspx?lang=es-ES&amp;origin=OfficeDotCom&amp;route=OfficeHome&amp;sessionId=513214f9-bff0-4e1c-afc8-668d936263f4" TargetMode="Externa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image" Target="https://play-lh.googleusercontent.com/37EzETO6gZyKmCg2kBIFX1e9gkubxZrVa5fHJ6yOaa7VvEShHjKv2RdtwnZt9Sk258s" TargetMode="External"/><Relationship Id="rId25" Type="http://schemas.openxmlformats.org/officeDocument/2006/relationships/image" Target="media/image7.png"/><Relationship Id="rId33" Type="http://schemas.microsoft.com/office/2014/relationships/chartEx" Target="charts/chartEx1.xml"/><Relationship Id="rId38" Type="http://schemas.openxmlformats.org/officeDocument/2006/relationships/chart" Target="charts/chart6.xml"/><Relationship Id="rId46" Type="http://schemas.openxmlformats.org/officeDocument/2006/relationships/footer" Target="footer1.xml"/><Relationship Id="rId20" Type="http://schemas.openxmlformats.org/officeDocument/2006/relationships/chart" Target="charts/chart1.xml"/><Relationship Id="rId41" Type="http://schemas.microsoft.com/office/2014/relationships/chartEx" Target="charts/chartEx3.xml"/><Relationship Id="rId1" Type="http://schemas.openxmlformats.org/officeDocument/2006/relationships/customXml" Target="../customXml/item1.xml"/><Relationship Id="rId6"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olive\OneDrive\Escritorio\ENTREGABLE%20-%203%20AD%20-%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live\OneDrive\Escritorio\ENTREGABLE%20-%203%20AD%20-%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olive\OneDrive\Escritorio\ENTREGABLE%20-%203%20AD%20-%2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itlaedudo-my.sharepoint.com/personal/20212370_itla_edu_do/Documents/ANALISIS%20DEL%20COMBUSTIBLE%20202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itlaedudo-my.sharepoint.com/personal/20212370_itla_edu_do/Documents/ANALISIS%20DEL%20COMBUSTIBLE%202023.xlsx" TargetMode="External"/><Relationship Id="rId2" Type="http://schemas.microsoft.com/office/2011/relationships/chartColorStyle" Target="colors6.xml"/><Relationship Id="rId1" Type="http://schemas.microsoft.com/office/2011/relationships/chartStyle" Target="style6.xml"/></Relationships>
</file>

<file path=word/charts/_rels/chart6.xml.rels><?xml version="1.0" encoding="UTF-8" standalone="yes"?>
<Relationships xmlns="http://schemas.openxmlformats.org/package/2006/relationships"><Relationship Id="rId3" Type="http://schemas.openxmlformats.org/officeDocument/2006/relationships/oleObject" Target="https://itlaedudo-my.sharepoint.com/personal/20212370_itla_edu_do/Documents/ANALISIS%20DEL%20COMBUSTIBLE%202023.xlsx" TargetMode="External"/><Relationship Id="rId2" Type="http://schemas.microsoft.com/office/2011/relationships/chartColorStyle" Target="colors8.xml"/><Relationship Id="rId1" Type="http://schemas.microsoft.com/office/2011/relationships/chartStyle" Target="style8.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olive\OneDrive\Escritorio\ENTREGABLE%20-%203%20AD%20-%202.xlsx" TargetMode="External"/><Relationship Id="rId2" Type="http://schemas.microsoft.com/office/2011/relationships/chartColorStyle" Target="colors9.xml"/><Relationship Id="rId1" Type="http://schemas.microsoft.com/office/2011/relationships/chartStyle" Target="style9.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olive\OneDrive\Escritorio\ENTREGABLE%20-%203%20AD%20-%202.xlsx" TargetMode="External"/><Relationship Id="rId2" Type="http://schemas.microsoft.com/office/2011/relationships/chartColorStyle" Target="colors10.xml"/><Relationship Id="rId1" Type="http://schemas.microsoft.com/office/2011/relationships/chartStyle" Target="style10.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olive\OneDrive\Escritorio\ENTREGABLE%20-%203%20AD%20-%202.xlsx" TargetMode="External"/><Relationship Id="rId2" Type="http://schemas.microsoft.com/office/2011/relationships/chartColorStyle" Target="colors12.xml"/><Relationship Id="rId1" Type="http://schemas.microsoft.com/office/2011/relationships/chartStyle" Target="style12.xml"/></Relationships>
</file>

<file path=word/charts/_rels/chartEx1.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https://itlaedudo-my.sharepoint.com/personal/20212370_itla_edu_do/Documents/ANALISIS%20DEL%20COMBUSTIBLE%202023.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https://itlaedudo-my.sharepoint.com/personal/20212370_itla_edu_do/Documents/ANALISIS%20DEL%20COMBUSTIBLE%202023.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11.xml"/><Relationship Id="rId2" Type="http://schemas.microsoft.com/office/2011/relationships/chartStyle" Target="style11.xml"/><Relationship Id="rId1" Type="http://schemas.openxmlformats.org/officeDocument/2006/relationships/oleObject" Target="file:///C:\Users\olive\OneDrive\Escritorio\ENTREGABLE%20-%203%20AD%20-%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pieChart>
        <c:varyColors val="1"/>
        <c:ser>
          <c:idx val="0"/>
          <c:order val="0"/>
          <c:dPt>
            <c:idx val="0"/>
            <c:bubble3D val="0"/>
            <c:spPr>
              <a:gradFill rotWithShape="1">
                <a:gsLst>
                  <a:gs pos="0">
                    <a:schemeClr val="accent1">
                      <a:shade val="58000"/>
                      <a:satMod val="103000"/>
                      <a:lumMod val="102000"/>
                      <a:tint val="94000"/>
                    </a:schemeClr>
                  </a:gs>
                  <a:gs pos="50000">
                    <a:schemeClr val="accent1">
                      <a:shade val="58000"/>
                      <a:satMod val="110000"/>
                      <a:lumMod val="100000"/>
                      <a:shade val="100000"/>
                    </a:schemeClr>
                  </a:gs>
                  <a:gs pos="100000">
                    <a:schemeClr val="accent1">
                      <a:shade val="58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B6FA-4722-B72E-B4735BE63763}"/>
              </c:ext>
            </c:extLst>
          </c:dPt>
          <c:dPt>
            <c:idx val="1"/>
            <c:bubble3D val="0"/>
            <c:spPr>
              <a:gradFill rotWithShape="1">
                <a:gsLst>
                  <a:gs pos="0">
                    <a:schemeClr val="accent1">
                      <a:shade val="86000"/>
                      <a:satMod val="103000"/>
                      <a:lumMod val="102000"/>
                      <a:tint val="94000"/>
                    </a:schemeClr>
                  </a:gs>
                  <a:gs pos="50000">
                    <a:schemeClr val="accent1">
                      <a:shade val="86000"/>
                      <a:satMod val="110000"/>
                      <a:lumMod val="100000"/>
                      <a:shade val="100000"/>
                    </a:schemeClr>
                  </a:gs>
                  <a:gs pos="100000">
                    <a:schemeClr val="accent1">
                      <a:shade val="86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B6FA-4722-B72E-B4735BE63763}"/>
              </c:ext>
            </c:extLst>
          </c:dPt>
          <c:dPt>
            <c:idx val="2"/>
            <c:bubble3D val="0"/>
            <c:spPr>
              <a:gradFill rotWithShape="1">
                <a:gsLst>
                  <a:gs pos="0">
                    <a:schemeClr val="accent1">
                      <a:tint val="86000"/>
                      <a:satMod val="103000"/>
                      <a:lumMod val="102000"/>
                      <a:tint val="94000"/>
                    </a:schemeClr>
                  </a:gs>
                  <a:gs pos="50000">
                    <a:schemeClr val="accent1">
                      <a:tint val="86000"/>
                      <a:satMod val="110000"/>
                      <a:lumMod val="100000"/>
                      <a:shade val="100000"/>
                    </a:schemeClr>
                  </a:gs>
                  <a:gs pos="100000">
                    <a:schemeClr val="accent1">
                      <a:tint val="86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B6FA-4722-B72E-B4735BE63763}"/>
              </c:ext>
            </c:extLst>
          </c:dPt>
          <c:dPt>
            <c:idx val="3"/>
            <c:bubble3D val="0"/>
            <c:spPr>
              <a:gradFill rotWithShape="1">
                <a:gsLst>
                  <a:gs pos="0">
                    <a:schemeClr val="accent1">
                      <a:tint val="58000"/>
                      <a:satMod val="103000"/>
                      <a:lumMod val="102000"/>
                      <a:tint val="94000"/>
                    </a:schemeClr>
                  </a:gs>
                  <a:gs pos="50000">
                    <a:schemeClr val="accent1">
                      <a:tint val="58000"/>
                      <a:satMod val="110000"/>
                      <a:lumMod val="100000"/>
                      <a:shade val="100000"/>
                    </a:schemeClr>
                  </a:gs>
                  <a:gs pos="100000">
                    <a:schemeClr val="accent1">
                      <a:tint val="58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B6FA-4722-B72E-B4735BE6376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Hoja3!$A$55:$A$58</c:f>
              <c:strCache>
                <c:ptCount val="4"/>
                <c:pt idx="0">
                  <c:v>Ambos </c:v>
                </c:pt>
                <c:pt idx="1">
                  <c:v>Auto o motor propio</c:v>
                </c:pt>
                <c:pt idx="2">
                  <c:v>Ninguna de las anteriores</c:v>
                </c:pt>
                <c:pt idx="3">
                  <c:v>Transporte publico</c:v>
                </c:pt>
              </c:strCache>
            </c:strRef>
          </c:cat>
          <c:val>
            <c:numRef>
              <c:f>Hoja3!$B$55:$B$58</c:f>
              <c:numCache>
                <c:formatCode>General</c:formatCode>
                <c:ptCount val="4"/>
                <c:pt idx="0">
                  <c:v>2</c:v>
                </c:pt>
                <c:pt idx="1">
                  <c:v>4</c:v>
                </c:pt>
                <c:pt idx="2">
                  <c:v>1</c:v>
                </c:pt>
                <c:pt idx="3">
                  <c:v>14</c:v>
                </c:pt>
              </c:numCache>
            </c:numRef>
          </c:val>
          <c:extLst>
            <c:ext xmlns:c16="http://schemas.microsoft.com/office/drawing/2014/chart" uri="{C3380CC4-5D6E-409C-BE32-E72D297353CC}">
              <c16:uniqueId val="{00000008-B6FA-4722-B72E-B4735BE63763}"/>
            </c:ext>
          </c:extLst>
        </c:ser>
        <c:dLbls>
          <c:dLblPos val="out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cat>
            <c:strRef>
              <c:f>Hoja3!$A$31:$A$40</c:f>
              <c:strCache>
                <c:ptCount val="10"/>
                <c:pt idx="0">
                  <c:v>Gas Licuado (GLP);</c:v>
                </c:pt>
                <c:pt idx="1">
                  <c:v>Gas Natural (GNV);</c:v>
                </c:pt>
                <c:pt idx="2">
                  <c:v>Gasoil Regular</c:v>
                </c:pt>
                <c:pt idx="3">
                  <c:v>Gasolina Premium;</c:v>
                </c:pt>
                <c:pt idx="4">
                  <c:v>Gasolina Premium;Gas Natural (GNV);</c:v>
                </c:pt>
                <c:pt idx="5">
                  <c:v>Gasolina Regular</c:v>
                </c:pt>
                <c:pt idx="6">
                  <c:v>Gasolina Regular;</c:v>
                </c:pt>
                <c:pt idx="7">
                  <c:v>Gasolina Regular;Gasolina Premium;Gasoil Regular;</c:v>
                </c:pt>
                <c:pt idx="8">
                  <c:v>Ninguna de las anteriores </c:v>
                </c:pt>
                <c:pt idx="9">
                  <c:v>Ninguna de las anteriores ;</c:v>
                </c:pt>
              </c:strCache>
            </c:strRef>
          </c:cat>
          <c:val>
            <c:numRef>
              <c:f>Hoja3!$B$31:$B$40</c:f>
              <c:numCache>
                <c:formatCode>General</c:formatCode>
                <c:ptCount val="10"/>
                <c:pt idx="0">
                  <c:v>3</c:v>
                </c:pt>
                <c:pt idx="1">
                  <c:v>1</c:v>
                </c:pt>
                <c:pt idx="2">
                  <c:v>1</c:v>
                </c:pt>
                <c:pt idx="3">
                  <c:v>2</c:v>
                </c:pt>
                <c:pt idx="4">
                  <c:v>1</c:v>
                </c:pt>
                <c:pt idx="5">
                  <c:v>1</c:v>
                </c:pt>
                <c:pt idx="6">
                  <c:v>2</c:v>
                </c:pt>
                <c:pt idx="7">
                  <c:v>1</c:v>
                </c:pt>
                <c:pt idx="8">
                  <c:v>6</c:v>
                </c:pt>
                <c:pt idx="9">
                  <c:v>3</c:v>
                </c:pt>
              </c:numCache>
            </c:numRef>
          </c:val>
          <c:extLst>
            <c:ext xmlns:c16="http://schemas.microsoft.com/office/drawing/2014/chart" uri="{C3380CC4-5D6E-409C-BE32-E72D297353CC}">
              <c16:uniqueId val="{00000000-5614-450E-B6CE-D69AD1E03F4F}"/>
            </c:ext>
          </c:extLst>
        </c:ser>
        <c:dLbls>
          <c:showLegendKey val="0"/>
          <c:showVal val="0"/>
          <c:showCatName val="0"/>
          <c:showSerName val="0"/>
          <c:showPercent val="0"/>
          <c:showBubbleSize val="0"/>
        </c:dLbls>
        <c:gapWidth val="219"/>
        <c:axId val="1759827456"/>
        <c:axId val="1726073136"/>
      </c:barChart>
      <c:catAx>
        <c:axId val="1759827456"/>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26073136"/>
        <c:crosses val="autoZero"/>
        <c:auto val="1"/>
        <c:lblAlgn val="ctr"/>
        <c:lblOffset val="100"/>
        <c:noMultiLvlLbl val="0"/>
      </c:catAx>
      <c:valAx>
        <c:axId val="1726073136"/>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598274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pieChart>
        <c:varyColors val="1"/>
        <c:ser>
          <c:idx val="0"/>
          <c:order val="0"/>
          <c:dPt>
            <c:idx val="0"/>
            <c:bubble3D val="0"/>
            <c:spPr>
              <a:solidFill>
                <a:schemeClr val="accent1">
                  <a:shade val="76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65D8-4660-A585-D6A032489F0F}"/>
              </c:ext>
            </c:extLst>
          </c:dPt>
          <c:dPt>
            <c:idx val="1"/>
            <c:bubble3D val="0"/>
            <c:spPr>
              <a:solidFill>
                <a:schemeClr val="accent1">
                  <a:tint val="77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65D8-4660-A585-D6A032489F0F}"/>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showLegendKey val="0"/>
            <c:showVal val="1"/>
            <c:showCatName val="1"/>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Hoja3!$A$24:$A$25</c:f>
              <c:strCache>
                <c:ptCount val="2"/>
                <c:pt idx="0">
                  <c:v>No</c:v>
                </c:pt>
                <c:pt idx="1">
                  <c:v>Si</c:v>
                </c:pt>
              </c:strCache>
            </c:strRef>
          </c:cat>
          <c:val>
            <c:numRef>
              <c:f>Hoja3!$B$24:$B$25</c:f>
              <c:numCache>
                <c:formatCode>General</c:formatCode>
                <c:ptCount val="2"/>
                <c:pt idx="0">
                  <c:v>2</c:v>
                </c:pt>
                <c:pt idx="1">
                  <c:v>19</c:v>
                </c:pt>
              </c:numCache>
            </c:numRef>
          </c:val>
          <c:extLst>
            <c:ext xmlns:c16="http://schemas.microsoft.com/office/drawing/2014/chart" uri="{C3380CC4-5D6E-409C-BE32-E72D297353CC}">
              <c16:uniqueId val="{00000004-65D8-4660-A585-D6A032489F0F}"/>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[ANALISIS DEL COMBUSTIBLE 2023.xlsx]Hoja3!TablaDinámica3</c:name>
    <c:fmtId val="-1"/>
  </c:pivotSource>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s-ES"/>
              <a:t>Precio promedio de</a:t>
            </a:r>
            <a:r>
              <a:rPr lang="es-ES" baseline="0"/>
              <a:t> Gasolina Premium en Republica Dominica, 2020</a:t>
            </a:r>
            <a:r>
              <a:rPr lang="es-ES"/>
              <a:t> -2020</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s-ES"/>
        </a:p>
      </c:txPr>
    </c:title>
    <c:autoTitleDeleted val="0"/>
    <c:pivotFmts>
      <c:pivotFmt>
        <c:idx val="0"/>
        <c:spPr>
          <a:solidFill>
            <a:schemeClr val="accent1"/>
          </a:solidFill>
          <a:ln w="2857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
        <c:dLbl>
          <c:idx val="0"/>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cmpd="sng" algn="ctr">
            <a:solidFill>
              <a:schemeClr val="accent1"/>
            </a:solidFill>
            <a:round/>
          </a:ln>
          <a:effectLst/>
        </c:spPr>
        <c:marker>
          <c:symbol val="circle"/>
          <c:size val="5"/>
          <c:spPr>
            <a:solidFill>
              <a:schemeClr val="accent1"/>
            </a:solidFill>
            <a:ln w="9525" cap="flat" cmpd="sng" algn="ctr">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w="2857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857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w="2857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w="2857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w="2857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w="2857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w="2857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w="2857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w="2857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w="2857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w="2857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w="2857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w="2857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w="2857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w="2857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w="2857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w="2857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w="2857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w="2857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w="2857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w="2857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w="28575" cap="rnd" cmpd="sng" algn="ctr">
            <a:solidFill>
              <a:schemeClr val="accent1"/>
            </a:solidFill>
            <a:round/>
          </a:ln>
          <a:effectLst/>
        </c:spPr>
        <c:marker>
          <c:symbol val="circle"/>
          <c:size val="5"/>
          <c:spPr>
            <a:solidFill>
              <a:schemeClr val="accent1"/>
            </a:solidFill>
            <a:ln w="9525" cap="flat" cmpd="sng" algn="ctr">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w="28575" cap="rnd" cmpd="sng" algn="ctr">
            <a:solidFill>
              <a:schemeClr val="accent1"/>
            </a:solidFill>
            <a:round/>
          </a:ln>
          <a:effectLst/>
        </c:spPr>
        <c:marker>
          <c:symbol val="circle"/>
          <c:size val="5"/>
          <c:spPr>
            <a:solidFill>
              <a:schemeClr val="accent1"/>
            </a:solidFill>
            <a:ln w="9525" cap="flat" cmpd="sng" algn="ctr">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Hoja3!$B$3</c:f>
              <c:strCache>
                <c:ptCount val="1"/>
                <c:pt idx="0">
                  <c:v>Total</c:v>
                </c:pt>
              </c:strCache>
            </c:strRef>
          </c:tx>
          <c:spPr>
            <a:ln w="22225" cap="rnd" cmpd="sng" algn="ctr">
              <a:solidFill>
                <a:schemeClr val="accent1"/>
              </a:solidFill>
              <a:round/>
            </a:ln>
            <a:effectLst/>
          </c:spPr>
          <c:marker>
            <c:symbol val="none"/>
          </c:marker>
          <c:cat>
            <c:strRef>
              <c:f>Hoja3!$A$4:$A$15</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Hoja3!$B$4:$B$15</c:f>
              <c:numCache>
                <c:formatCode>General</c:formatCode>
                <c:ptCount val="12"/>
                <c:pt idx="0">
                  <c:v>201.23548387096773</c:v>
                </c:pt>
                <c:pt idx="1">
                  <c:v>200.64705882352942</c:v>
                </c:pt>
                <c:pt idx="2">
                  <c:v>199.96881720430102</c:v>
                </c:pt>
                <c:pt idx="3">
                  <c:v>192.71222222222224</c:v>
                </c:pt>
                <c:pt idx="4">
                  <c:v>190.07419354838703</c:v>
                </c:pt>
                <c:pt idx="5">
                  <c:v>196.83555555555543</c:v>
                </c:pt>
                <c:pt idx="6">
                  <c:v>202.63978494623638</c:v>
                </c:pt>
                <c:pt idx="7">
                  <c:v>205.5236559139785</c:v>
                </c:pt>
                <c:pt idx="8">
                  <c:v>205.07333333333335</c:v>
                </c:pt>
                <c:pt idx="9">
                  <c:v>204.31075268817202</c:v>
                </c:pt>
                <c:pt idx="10">
                  <c:v>207.12</c:v>
                </c:pt>
                <c:pt idx="11">
                  <c:v>211.43010752688167</c:v>
                </c:pt>
              </c:numCache>
            </c:numRef>
          </c:val>
          <c:smooth val="0"/>
          <c:extLst>
            <c:ext xmlns:c16="http://schemas.microsoft.com/office/drawing/2014/chart" uri="{C3380CC4-5D6E-409C-BE32-E72D297353CC}">
              <c16:uniqueId val="{00000000-6A9E-AC4C-9B82-BADBA1AE4A86}"/>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592653504"/>
        <c:axId val="1178605856"/>
      </c:lineChart>
      <c:catAx>
        <c:axId val="159265350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s-ES"/>
                  <a:t>Mes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ES"/>
          </a:p>
        </c:txPr>
        <c:crossAx val="1178605856"/>
        <c:crosses val="autoZero"/>
        <c:auto val="1"/>
        <c:lblAlgn val="ctr"/>
        <c:lblOffset val="100"/>
        <c:noMultiLvlLbl val="0"/>
      </c:catAx>
      <c:valAx>
        <c:axId val="117860585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s-ES" baseline="0"/>
                  <a:t>  </a:t>
                </a:r>
                <a:endParaRPr lang="es-E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ES"/>
          </a:p>
        </c:txPr>
        <c:crossAx val="1592653504"/>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ES" sz="1200" b="0" i="0" baseline="0">
                <a:effectLst/>
              </a:rPr>
              <a:t>Precio promedio de Gasolina Regular en Republica Dominica, 2020 -2022</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sz="1400"/>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ES"/>
        </a:p>
      </c:txPr>
    </c:title>
    <c:autoTitleDeleted val="0"/>
    <c:plotArea>
      <c:layout/>
      <c:lineChart>
        <c:grouping val="standard"/>
        <c:varyColors val="0"/>
        <c:ser>
          <c:idx val="0"/>
          <c:order val="0"/>
          <c:tx>
            <c:strRef>
              <c:f>'Graficas Combustible 3'!$E$74</c:f>
              <c:strCache>
                <c:ptCount val="1"/>
                <c:pt idx="0">
                  <c:v>Promedio de Gasolina regular</c:v>
                </c:pt>
              </c:strCache>
            </c:strRef>
          </c:tx>
          <c:spPr>
            <a:ln w="28575" cap="rnd">
              <a:solidFill>
                <a:srgbClr val="00B050"/>
              </a:solidFill>
              <a:round/>
            </a:ln>
            <a:effectLst/>
          </c:spPr>
          <c:marker>
            <c:symbol val="none"/>
          </c:marker>
          <c:cat>
            <c:strRef>
              <c:f>'Graficas Combustible 3'!$D$75:$D$86</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'Graficas Combustible 3'!$E$75:$E$86</c:f>
              <c:numCache>
                <c:formatCode>0.00</c:formatCode>
                <c:ptCount val="12"/>
                <c:pt idx="0">
                  <c:v>229.41720430107529</c:v>
                </c:pt>
                <c:pt idx="1">
                  <c:v>232.03529411764706</c:v>
                </c:pt>
                <c:pt idx="2">
                  <c:v>230.81612903225803</c:v>
                </c:pt>
                <c:pt idx="3">
                  <c:v>220.05777777777774</c:v>
                </c:pt>
                <c:pt idx="4">
                  <c:v>224.17096774193536</c:v>
                </c:pt>
                <c:pt idx="5">
                  <c:v>231.90888888888873</c:v>
                </c:pt>
                <c:pt idx="6">
                  <c:v>236.49247311827941</c:v>
                </c:pt>
                <c:pt idx="7">
                  <c:v>237.59032258064502</c:v>
                </c:pt>
                <c:pt idx="8">
                  <c:v>238.69999999999985</c:v>
                </c:pt>
                <c:pt idx="9">
                  <c:v>240.33440860215038</c:v>
                </c:pt>
                <c:pt idx="10">
                  <c:v>241.18333333333317</c:v>
                </c:pt>
                <c:pt idx="11">
                  <c:v>243.16129032258061</c:v>
                </c:pt>
              </c:numCache>
            </c:numRef>
          </c:val>
          <c:smooth val="0"/>
          <c:extLst>
            <c:ext xmlns:c16="http://schemas.microsoft.com/office/drawing/2014/chart" uri="{C3380CC4-5D6E-409C-BE32-E72D297353CC}">
              <c16:uniqueId val="{00000000-D786-4858-82AD-4C6B30B7677C}"/>
            </c:ext>
          </c:extLst>
        </c:ser>
        <c:dLbls>
          <c:showLegendKey val="0"/>
          <c:showVal val="0"/>
          <c:showCatName val="0"/>
          <c:showSerName val="0"/>
          <c:showPercent val="0"/>
          <c:showBubbleSize val="0"/>
        </c:dLbls>
        <c:smooth val="0"/>
        <c:axId val="1592660000"/>
        <c:axId val="1178601536"/>
      </c:lineChart>
      <c:catAx>
        <c:axId val="1592660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78601536"/>
        <c:crosses val="autoZero"/>
        <c:auto val="1"/>
        <c:lblAlgn val="ctr"/>
        <c:lblOffset val="100"/>
        <c:noMultiLvlLbl val="0"/>
      </c:catAx>
      <c:valAx>
        <c:axId val="117860153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Promedio de Gasolina regular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926600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200" b="0" i="0" baseline="0">
                <a:effectLst/>
              </a:rPr>
              <a:t>Precio promedio de Gasolina Optimo en Republica Dominica, 2020 - 2022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'Graficas Combustible 3'!$B$108</c:f>
              <c:strCache>
                <c:ptCount val="1"/>
                <c:pt idx="0">
                  <c:v>Promedio de Gasoil optimo</c:v>
                </c:pt>
              </c:strCache>
            </c:strRef>
          </c:tx>
          <c:spPr>
            <a:ln w="28575" cap="rnd">
              <a:solidFill>
                <a:srgbClr val="FF0000"/>
              </a:solidFill>
              <a:round/>
            </a:ln>
            <a:effectLst/>
          </c:spPr>
          <c:marker>
            <c:symbol val="none"/>
          </c:marker>
          <c:cat>
            <c:strRef>
              <c:f>'Graficas Combustible 3'!$A$109:$A$120</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'Graficas Combustible 3'!$B$109:$B$120</c:f>
              <c:numCache>
                <c:formatCode>0.00</c:formatCode>
                <c:ptCount val="12"/>
                <c:pt idx="0">
                  <c:v>201.23548387096773</c:v>
                </c:pt>
                <c:pt idx="1">
                  <c:v>200.64705882352942</c:v>
                </c:pt>
                <c:pt idx="2">
                  <c:v>199.96881720430102</c:v>
                </c:pt>
                <c:pt idx="3">
                  <c:v>192.71222222222224</c:v>
                </c:pt>
                <c:pt idx="4">
                  <c:v>190.07419354838703</c:v>
                </c:pt>
                <c:pt idx="5">
                  <c:v>196.83555555555543</c:v>
                </c:pt>
                <c:pt idx="6">
                  <c:v>202.63978494623638</c:v>
                </c:pt>
                <c:pt idx="7">
                  <c:v>205.5236559139785</c:v>
                </c:pt>
                <c:pt idx="8">
                  <c:v>205.07333333333335</c:v>
                </c:pt>
                <c:pt idx="9">
                  <c:v>204.31075268817202</c:v>
                </c:pt>
                <c:pt idx="10">
                  <c:v>207.12</c:v>
                </c:pt>
                <c:pt idx="11">
                  <c:v>211.43010752688167</c:v>
                </c:pt>
              </c:numCache>
            </c:numRef>
          </c:val>
          <c:smooth val="0"/>
          <c:extLst>
            <c:ext xmlns:c16="http://schemas.microsoft.com/office/drawing/2014/chart" uri="{C3380CC4-5D6E-409C-BE32-E72D297353CC}">
              <c16:uniqueId val="{00000000-D07A-4459-916F-F74890BF8AFD}"/>
            </c:ext>
          </c:extLst>
        </c:ser>
        <c:dLbls>
          <c:showLegendKey val="0"/>
          <c:showVal val="0"/>
          <c:showCatName val="0"/>
          <c:showSerName val="0"/>
          <c:showPercent val="0"/>
          <c:showBubbleSize val="0"/>
        </c:dLbls>
        <c:smooth val="0"/>
        <c:axId val="349002400"/>
        <c:axId val="1004381808"/>
      </c:lineChart>
      <c:catAx>
        <c:axId val="349002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04381808"/>
        <c:crosses val="autoZero"/>
        <c:auto val="1"/>
        <c:lblAlgn val="ctr"/>
        <c:lblOffset val="100"/>
        <c:noMultiLvlLbl val="0"/>
      </c:catAx>
      <c:valAx>
        <c:axId val="100438180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Promedio de Gasoil optimo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490024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Precio promedio de Gasoil</a:t>
            </a:r>
            <a:r>
              <a:rPr lang="en-US" baseline="0"/>
              <a:t> Regular</a:t>
            </a:r>
            <a:r>
              <a:rPr lang="en-US"/>
              <a:t> en Republica Dominica, 2020 - 2022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'Graficas Combustible 3'!$B$48</c:f>
              <c:strCache>
                <c:ptCount val="1"/>
                <c:pt idx="0">
                  <c:v>Promedio de Gasoil regular</c:v>
                </c:pt>
              </c:strCache>
            </c:strRef>
          </c:tx>
          <c:spPr>
            <a:ln w="28575" cap="rnd">
              <a:solidFill>
                <a:schemeClr val="accent1"/>
              </a:solidFill>
              <a:round/>
            </a:ln>
            <a:effectLst/>
          </c:spPr>
          <c:marker>
            <c:symbol val="none"/>
          </c:marker>
          <c:cat>
            <c:strRef>
              <c:f>'Graficas Combustible 3'!$A$49:$A$60</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'Graficas Combustible 3'!$B$49:$B$60</c:f>
              <c:numCache>
                <c:formatCode>0.00</c:formatCode>
                <c:ptCount val="12"/>
                <c:pt idx="0">
                  <c:v>186.42903225806461</c:v>
                </c:pt>
                <c:pt idx="1">
                  <c:v>186.35411764705887</c:v>
                </c:pt>
                <c:pt idx="2">
                  <c:v>184.22365591397869</c:v>
                </c:pt>
                <c:pt idx="3">
                  <c:v>175.75333333333356</c:v>
                </c:pt>
                <c:pt idx="4">
                  <c:v>173.21182795698928</c:v>
                </c:pt>
                <c:pt idx="5">
                  <c:v>180.59555555555559</c:v>
                </c:pt>
                <c:pt idx="6">
                  <c:v>185.45913978494616</c:v>
                </c:pt>
                <c:pt idx="7">
                  <c:v>186.59032258064505</c:v>
                </c:pt>
                <c:pt idx="8">
                  <c:v>185.46111111111111</c:v>
                </c:pt>
                <c:pt idx="9">
                  <c:v>186.35161290322574</c:v>
                </c:pt>
                <c:pt idx="10">
                  <c:v>189.17555555555552</c:v>
                </c:pt>
                <c:pt idx="11">
                  <c:v>194.99139784946246</c:v>
                </c:pt>
              </c:numCache>
            </c:numRef>
          </c:val>
          <c:smooth val="0"/>
          <c:extLst>
            <c:ext xmlns:c16="http://schemas.microsoft.com/office/drawing/2014/chart" uri="{C3380CC4-5D6E-409C-BE32-E72D297353CC}">
              <c16:uniqueId val="{00000000-3E94-4D9F-81B6-2E5D4E05D56E}"/>
            </c:ext>
          </c:extLst>
        </c:ser>
        <c:dLbls>
          <c:showLegendKey val="0"/>
          <c:showVal val="0"/>
          <c:showCatName val="0"/>
          <c:showSerName val="0"/>
          <c:showPercent val="0"/>
          <c:showBubbleSize val="0"/>
        </c:dLbls>
        <c:smooth val="0"/>
        <c:axId val="989495072"/>
        <c:axId val="1826599952"/>
      </c:lineChart>
      <c:catAx>
        <c:axId val="989495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26599952"/>
        <c:crosses val="autoZero"/>
        <c:auto val="1"/>
        <c:lblAlgn val="ctr"/>
        <c:lblOffset val="100"/>
        <c:noMultiLvlLbl val="0"/>
      </c:catAx>
      <c:valAx>
        <c:axId val="182659995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Promedio de Gasoil regular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89495072"/>
        <c:crosses val="autoZero"/>
        <c:crossBetween val="midCat"/>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Porcentaje de Gas</a:t>
            </a:r>
            <a:r>
              <a:rPr lang="en-US" baseline="0"/>
              <a:t> licuado de petróleo</a:t>
            </a:r>
            <a:r>
              <a:rPr lang="en-US"/>
              <a:t> en Republica Dominica, 2020 - 2022</a:t>
            </a:r>
          </a:p>
          <a:p>
            <a:pPr>
              <a:defRPr/>
            </a:pPr>
            <a:r>
              <a:rPr lang="en-US"/>
              <a:t>Base, </a:t>
            </a:r>
            <a:r>
              <a:rPr lang="en-US" baseline="0"/>
              <a:t> Enero 2020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'Graficas Combustible 3'!$B$17</c:f>
              <c:strCache>
                <c:ptCount val="1"/>
                <c:pt idx="0">
                  <c:v>Porcentaje de Gas licuado de petróleo </c:v>
                </c:pt>
              </c:strCache>
            </c:strRef>
          </c:tx>
          <c:spPr>
            <a:ln w="28575" cap="rnd">
              <a:solidFill>
                <a:srgbClr val="FF0000"/>
              </a:solidFill>
              <a:round/>
            </a:ln>
            <a:effectLst/>
          </c:spPr>
          <c:marker>
            <c:symbol val="none"/>
          </c:marker>
          <c:cat>
            <c:strRef>
              <c:f>'Graficas Combustible 3'!$A$18:$A$29</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'Graficas Combustible 3'!$B$18:$B$29</c:f>
              <c:numCache>
                <c:formatCode>0.00</c:formatCode>
                <c:ptCount val="12"/>
                <c:pt idx="0">
                  <c:v>1</c:v>
                </c:pt>
                <c:pt idx="1">
                  <c:v>1.0057956412945634</c:v>
                </c:pt>
                <c:pt idx="2">
                  <c:v>0.99083953390425406</c:v>
                </c:pt>
                <c:pt idx="3">
                  <c:v>0.98605865974074602</c:v>
                </c:pt>
                <c:pt idx="4">
                  <c:v>1.0002807805699847</c:v>
                </c:pt>
                <c:pt idx="5">
                  <c:v>1.0293439094014698</c:v>
                </c:pt>
                <c:pt idx="6">
                  <c:v>1.0367734802751651</c:v>
                </c:pt>
                <c:pt idx="7">
                  <c:v>1.0504703074547246</c:v>
                </c:pt>
                <c:pt idx="8">
                  <c:v>1.0533348542280878</c:v>
                </c:pt>
                <c:pt idx="9">
                  <c:v>1.0699143619261549</c:v>
                </c:pt>
                <c:pt idx="10">
                  <c:v>1.0867825471477375</c:v>
                </c:pt>
                <c:pt idx="11">
                  <c:v>1.1090393794749405</c:v>
                </c:pt>
              </c:numCache>
            </c:numRef>
          </c:val>
          <c:smooth val="0"/>
          <c:extLst>
            <c:ext xmlns:c16="http://schemas.microsoft.com/office/drawing/2014/chart" uri="{C3380CC4-5D6E-409C-BE32-E72D297353CC}">
              <c16:uniqueId val="{00000000-BF2D-43CD-ADBC-DFA9B9295587}"/>
            </c:ext>
          </c:extLst>
        </c:ser>
        <c:dLbls>
          <c:showLegendKey val="0"/>
          <c:showVal val="0"/>
          <c:showCatName val="0"/>
          <c:showSerName val="0"/>
          <c:showPercent val="0"/>
          <c:showBubbleSize val="0"/>
        </c:dLbls>
        <c:smooth val="0"/>
        <c:axId val="358349136"/>
        <c:axId val="351763056"/>
      </c:lineChart>
      <c:catAx>
        <c:axId val="358349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51763056"/>
        <c:crosses val="autoZero"/>
        <c:auto val="1"/>
        <c:lblAlgn val="ctr"/>
        <c:lblOffset val="100"/>
        <c:noMultiLvlLbl val="0"/>
      </c:catAx>
      <c:valAx>
        <c:axId val="35176305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Porcentaje de Gas licuado de petróleo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583491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Precio</a:t>
            </a:r>
            <a:r>
              <a:rPr lang="en-US" baseline="0"/>
              <a:t> promedio de la canasta familiar region ozama 2020 - 2022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'Graficas canasta 3'!$C$48</c:f>
              <c:strCache>
                <c:ptCount val="1"/>
                <c:pt idx="0">
                  <c:v>Promedio de Región Ozama</c:v>
                </c:pt>
              </c:strCache>
            </c:strRef>
          </c:tx>
          <c:spPr>
            <a:ln w="28575" cap="rnd">
              <a:solidFill>
                <a:schemeClr val="accent1"/>
              </a:solidFill>
              <a:round/>
            </a:ln>
            <a:effectLst/>
          </c:spPr>
          <c:marker>
            <c:symbol val="none"/>
          </c:marker>
          <c:cat>
            <c:numRef>
              <c:f>'Graficas canasta 3'!$A$49:$A$60</c:f>
              <c:numCache>
                <c:formatCode>mmm\-yy</c:formatCode>
                <c:ptCount val="12"/>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numCache>
            </c:numRef>
          </c:cat>
          <c:val>
            <c:numRef>
              <c:f>'Graficas canasta 3'!$C$49:$C$60</c:f>
              <c:numCache>
                <c:formatCode>_-[$$-1C0A]* #,##0.00_ ;_-[$$-1C0A]* \-#,##0.00\ ;_-[$$-1C0A]* "-"??_ ;_-@_ </c:formatCode>
                <c:ptCount val="12"/>
                <c:pt idx="0">
                  <c:v>38784.969212248441</c:v>
                </c:pt>
                <c:pt idx="1">
                  <c:v>38731.798652780017</c:v>
                </c:pt>
                <c:pt idx="2">
                  <c:v>38525.024254847231</c:v>
                </c:pt>
                <c:pt idx="3">
                  <c:v>38200.093058095721</c:v>
                </c:pt>
                <c:pt idx="4">
                  <c:v>38211.908737977596</c:v>
                </c:pt>
                <c:pt idx="5">
                  <c:v>38767.245692425633</c:v>
                </c:pt>
                <c:pt idx="6">
                  <c:v>39496.8639251313</c:v>
                </c:pt>
                <c:pt idx="7">
                  <c:v>39824.749041853269</c:v>
                </c:pt>
                <c:pt idx="8">
                  <c:v>40084.693999254472</c:v>
                </c:pt>
                <c:pt idx="9">
                  <c:v>42975.917353800811</c:v>
                </c:pt>
                <c:pt idx="10">
                  <c:v>43229.384458456108</c:v>
                </c:pt>
                <c:pt idx="11">
                  <c:v>43423.53089004269</c:v>
                </c:pt>
              </c:numCache>
            </c:numRef>
          </c:val>
          <c:smooth val="0"/>
          <c:extLst>
            <c:ext xmlns:c16="http://schemas.microsoft.com/office/drawing/2014/chart" uri="{C3380CC4-5D6E-409C-BE32-E72D297353CC}">
              <c16:uniqueId val="{00000000-A301-4904-A077-ED186F62DD2B}"/>
            </c:ext>
          </c:extLst>
        </c:ser>
        <c:dLbls>
          <c:showLegendKey val="0"/>
          <c:showVal val="0"/>
          <c:showCatName val="0"/>
          <c:showSerName val="0"/>
          <c:showPercent val="0"/>
          <c:showBubbleSize val="0"/>
        </c:dLbls>
        <c:smooth val="0"/>
        <c:axId val="1029539552"/>
        <c:axId val="883597760"/>
      </c:lineChart>
      <c:dateAx>
        <c:axId val="1029539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83597760"/>
        <c:crosses val="autoZero"/>
        <c:auto val="1"/>
        <c:lblOffset val="100"/>
        <c:baseTimeUnit val="months"/>
      </c:dateAx>
      <c:valAx>
        <c:axId val="8835977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Promedio de Región Ozama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_-[$$-1C0A]* #,##0.00_ ;_-[$$-1C0A]* \-#,##0.00\ ;_-[$$-1C0A]* &quot;-&quot;??_ ;_-@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29539552"/>
        <c:crosses val="autoZero"/>
        <c:crossBetween val="midCat"/>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dispUnitsLbl>
        </c:dispUnits>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Hoja3!$B$21:$B$32</cx:f>
        <cx:lvl ptCount="12" formatCode="0,00">
          <cx:pt idx="0">244.22258064516103</cx:pt>
          <cx:pt idx="1">247.71294117647048</cx:pt>
          <cx:pt idx="2">247.02795698924714</cx:pt>
          <cx:pt idx="3">235.84666666666655</cx:pt>
          <cx:pt idx="4">239.83010752688156</cx:pt>
          <cx:pt idx="5">247.26777777777767</cx:pt>
          <cx:pt idx="6">251.59032258064502</cx:pt>
          <cx:pt idx="7">253.65806451612852</cx:pt>
          <cx:pt idx="8">254.10111111111061</cx:pt>
          <cx:pt idx="9">255.87526881720376</cx:pt>
          <cx:pt idx="10">257.31777777777728</cx:pt>
          <cx:pt idx="11">258.70860215053733</cx:pt>
        </cx:lvl>
      </cx:numDim>
    </cx:data>
  </cx:chartData>
  <cx:chart>
    <cx:title pos="t" align="ctr" overlay="0">
      <cx:tx>
        <cx:txData>
          <cx:v>Frecuencia de Promedio de Gasolina premium en Republica Dominica, 2020 -2020</cx:v>
        </cx:txData>
      </cx:tx>
      <cx:txPr>
        <a:bodyPr spcFirstLastPara="1" vertOverflow="ellipsis" horzOverflow="overflow" wrap="square" lIns="0" tIns="0" rIns="0" bIns="0" anchor="ctr" anchorCtr="1"/>
        <a:lstStyle/>
        <a:p>
          <a:pPr algn="ctr" rtl="0">
            <a:defRPr/>
          </a:pPr>
          <a:r>
            <a:rPr lang="es-ES" sz="1400" b="0" i="0" u="none" strike="noStrike" baseline="0">
              <a:solidFill>
                <a:sysClr val="windowText" lastClr="000000">
                  <a:lumMod val="65000"/>
                  <a:lumOff val="35000"/>
                </a:sysClr>
              </a:solidFill>
              <a:latin typeface="Calibri" panose="020F0502020204030204"/>
            </a:rPr>
            <a:t>Frecuencia de Promedio de Gasolina premium en Republica Dominica, 2020 -2020</a:t>
          </a:r>
        </a:p>
      </cx:txPr>
    </cx:title>
    <cx:plotArea>
      <cx:plotAreaRegion>
        <cx:series layoutId="clusteredColumn" uniqueId="{D5C1B98B-E2E2-4B19-B6B3-AE78BD0E3063}">
          <cx:spPr>
            <a:solidFill>
              <a:srgbClr val="0070C0"/>
            </a:solidFill>
            <a:ln>
              <a:solidFill>
                <a:srgbClr val="0070C0"/>
              </a:solidFill>
            </a:ln>
          </cx:spPr>
          <cx:dataId val="0"/>
          <cx:layoutPr>
            <cx:binning intervalClosed="r">
              <cx:binSize val="7"/>
            </cx:binning>
          </cx:layoutPr>
        </cx:series>
      </cx:plotAreaRegion>
      <cx:axis id="0">
        <cx:catScaling gapWidth="0.330000013"/>
        <cx:title>
          <cx:tx>
            <cx:txData>
              <cx:v>Promedio de Gasolina premium</cx:v>
            </cx:txData>
          </cx:tx>
        </cx:title>
        <cx:tickLabels/>
      </cx:axis>
      <cx:axis id="1">
        <cx:valScaling/>
        <cx:title>
          <cx:tx>
            <cx:txData>
              <cx:v>Frecuencia</cx:v>
            </cx:txData>
          </cx:tx>
        </cx:title>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'Graficas Combustible 3'!$E$75:$E$86</cx:f>
        <cx:lvl ptCount="12" formatCode="0,00">
          <cx:pt idx="0">229.41720430107529</cx:pt>
          <cx:pt idx="1">232.03529411764706</cx:pt>
          <cx:pt idx="2">230.81612903225803</cx:pt>
          <cx:pt idx="3">220.05777777777774</cx:pt>
          <cx:pt idx="4">224.17096774193536</cx:pt>
          <cx:pt idx="5">231.90888888888873</cx:pt>
          <cx:pt idx="6">236.49247311827941</cx:pt>
          <cx:pt idx="7">237.59032258064502</cx:pt>
          <cx:pt idx="8">238.69999999999985</cx:pt>
          <cx:pt idx="9">240.33440860215038</cx:pt>
          <cx:pt idx="10">241.18333333333317</cx:pt>
          <cx:pt idx="11">243.16129032258061</cx:pt>
        </cx:lvl>
      </cx:numDim>
    </cx:data>
  </cx:chartData>
  <cx:chart>
    <cx:title pos="t" align="ctr" overlay="0">
      <cx:tx>
        <cx:txData>
          <cx:v>Frecuencia de Promedio de Gasolina regular en Republica Dominica, 2020 -2022</cx:v>
        </cx:txData>
      </cx:tx>
      <cx:txPr>
        <a:bodyPr spcFirstLastPara="1" vertOverflow="ellipsis" horzOverflow="overflow" wrap="square" lIns="0" tIns="0" rIns="0" bIns="0" anchor="ctr" anchorCtr="1"/>
        <a:lstStyle/>
        <a:p>
          <a:pPr algn="ctr" rtl="0">
            <a:defRPr/>
          </a:pPr>
          <a:r>
            <a:rPr lang="es-ES" sz="1400" b="0" i="0" u="none" strike="noStrike" baseline="0">
              <a:solidFill>
                <a:sysClr val="windowText" lastClr="000000">
                  <a:lumMod val="65000"/>
                  <a:lumOff val="35000"/>
                </a:sysClr>
              </a:solidFill>
              <a:latin typeface="Calibri" panose="020F0502020204030204"/>
            </a:rPr>
            <a:t>Frecuencia de Promedio de Gasolina regular en Republica Dominica, 2020 -2022</a:t>
          </a:r>
        </a:p>
      </cx:txPr>
    </cx:title>
    <cx:plotArea>
      <cx:plotAreaRegion>
        <cx:series layoutId="clusteredColumn" uniqueId="{512B314B-38A5-40C1-A838-2D2C1421D840}">
          <cx:spPr>
            <a:solidFill>
              <a:srgbClr val="00B050"/>
            </a:solidFill>
            <a:ln>
              <a:noFill/>
            </a:ln>
          </cx:spPr>
          <cx:dataId val="0"/>
          <cx:layoutPr>
            <cx:binning intervalClosed="r">
              <cx:binSize val="7"/>
            </cx:binning>
          </cx:layoutPr>
        </cx:series>
      </cx:plotAreaRegion>
      <cx:axis id="0">
        <cx:catScaling gapWidth="0.330000013"/>
        <cx:title>
          <cx:tx>
            <cx:txData>
              <cx:v>Promedio de Gasolina regular</cx:v>
            </cx:txData>
          </cx:tx>
        </cx:title>
        <cx:tickLabels/>
      </cx:axis>
      <cx:axis id="1">
        <cx:valScaling/>
        <cx:title>
          <cx:tx>
            <cx:txData>
              <cx:v>Frecuencia</cx:v>
            </cx:txData>
          </cx:tx>
        </cx:title>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'Graficas Combustible 3'!$B$18:$B$29</cx:f>
        <cx:lvl ptCount="12" formatCode="0,00">
          <cx:pt idx="0">1</cx:pt>
          <cx:pt idx="1">1.0057956412945634</cx:pt>
          <cx:pt idx="2">0.99083953390425406</cx:pt>
          <cx:pt idx="3">0.98605865974074602</cx:pt>
          <cx:pt idx="4">1.0002807805699847</cx:pt>
          <cx:pt idx="5">1.0293439094014698</cx:pt>
          <cx:pt idx="6">1.0367734802751651</cx:pt>
          <cx:pt idx="7">1.0504703074547246</cx:pt>
          <cx:pt idx="8">1.0533348542280878</cx:pt>
          <cx:pt idx="9">1.0699143619261549</cx:pt>
          <cx:pt idx="10">1.0867825471477375</cx:pt>
          <cx:pt idx="11">1.1090393794749405</cx:pt>
        </cx:lvl>
      </cx:numDim>
    </cx:data>
  </cx:chartData>
  <cx:chart>
    <cx:title pos="t" align="ctr" overlay="0">
      <cx:tx>
        <cx:txData>
          <cx:v>Frecuencia de Porcentaje de Gas licuado de petróleo en Republica Dominica, 2020 -2022</cx:v>
        </cx:txData>
      </cx:tx>
      <cx:txPr>
        <a:bodyPr spcFirstLastPara="1" vertOverflow="ellipsis" horzOverflow="overflow" wrap="square" lIns="0" tIns="0" rIns="0" bIns="0" anchor="ctr" anchorCtr="1"/>
        <a:lstStyle/>
        <a:p>
          <a:pPr algn="ctr" rtl="0">
            <a:defRPr/>
          </a:pPr>
          <a:r>
            <a:rPr lang="es-ES" sz="1400" b="0" i="0" u="none" strike="noStrike" baseline="0">
              <a:solidFill>
                <a:sysClr val="windowText" lastClr="000000">
                  <a:lumMod val="65000"/>
                  <a:lumOff val="35000"/>
                </a:sysClr>
              </a:solidFill>
              <a:latin typeface="Calibri" panose="020F0502020204030204"/>
            </a:rPr>
            <a:t>Frecuencia de Porcentaje de Gas licuado de petróleo en Republica Dominica, 2020 -2022</a:t>
          </a:r>
        </a:p>
      </cx:txPr>
    </cx:title>
    <cx:plotArea>
      <cx:plotAreaRegion>
        <cx:series layoutId="clusteredColumn" uniqueId="{0C1C5197-BDE1-4DD9-A461-DA2C08C0D79D}">
          <cx:spPr>
            <a:solidFill>
              <a:srgbClr val="FF0000"/>
            </a:solidFill>
          </cx:spPr>
          <cx:dataId val="0"/>
          <cx:layoutPr>
            <cx:binning intervalClosed="r">
              <cx:binSize val="0.040000000000000001"/>
            </cx:binning>
          </cx:layoutPr>
        </cx:series>
      </cx:plotAreaRegion>
      <cx:axis id="0">
        <cx:catScaling gapWidth="0.330000013"/>
        <cx:title>
          <cx:tx>
            <cx:txData>
              <cx:v>Porcentaje de Gas licuado de petróleo</cx:v>
            </cx:txData>
          </cx:tx>
        </cx:title>
        <cx:tickLabels/>
      </cx:axis>
      <cx:axis id="1">
        <cx:valScaling/>
        <cx:title>
          <cx:tx>
            <cx:txData>
              <cx:v>Frecuencia</cx:v>
            </cx:txData>
          </cx:tx>
        </cx:title>
        <cx:majorGridlines/>
        <cx:tickLabels/>
      </cx:axis>
    </cx:plotArea>
  </cx:chart>
</cx: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4">
  <a:schemeClr val="accent1"/>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e3bd4a0-31cb-4b55-83a5-4660f9b2f3e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266B00A3A1C1541988BA89CD507680B" ma:contentTypeVersion="14" ma:contentTypeDescription="Crear nuevo documento." ma:contentTypeScope="" ma:versionID="f6952f3620762c7b7a83684e96af641b">
  <xsd:schema xmlns:xsd="http://www.w3.org/2001/XMLSchema" xmlns:xs="http://www.w3.org/2001/XMLSchema" xmlns:p="http://schemas.microsoft.com/office/2006/metadata/properties" xmlns:ns3="fe3bd4a0-31cb-4b55-83a5-4660f9b2f3e9" xmlns:ns4="70eaeefc-522a-4fa6-915e-5af3027105ce" targetNamespace="http://schemas.microsoft.com/office/2006/metadata/properties" ma:root="true" ma:fieldsID="21e7d204f4194fa2367afba54dbb13b0" ns3:_="" ns4:_="">
    <xsd:import namespace="fe3bd4a0-31cb-4b55-83a5-4660f9b2f3e9"/>
    <xsd:import namespace="70eaeefc-522a-4fa6-915e-5af3027105c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3bd4a0-31cb-4b55-83a5-4660f9b2f3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eaeefc-522a-4fa6-915e-5af3027105ce"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Wik22</b:Tag>
    <b:SourceType>Book</b:SourceType>
    <b:Guid>{56FEFE9C-79E1-4E2C-B07B-64FC2DE52E70}</b:Guid>
    <b:Title>Combustible</b:Title>
    <b:Year>2022</b:Year>
    <b:Publisher>Wikipedia</b:Publisher>
    <b:Author>
      <b:Author>
        <b:Corporate>Wikipedia</b:Corporate>
      </b:Author>
    </b:Author>
    <b:RefOrder>6</b:RefOrder>
  </b:Source>
  <b:Source>
    <b:Tag>Ban22</b:Tag>
    <b:SourceType>InternetSite</b:SourceType>
    <b:Guid>{955B94D4-F4B9-684E-A109-095964789ED1}</b:Guid>
    <b:Author>
      <b:Author>
        <b:Corporate>Banco Central</b:Corporate>
      </b:Author>
    </b:Author>
    <b:Year>2022</b:Year>
    <b:RefOrder>3</b:RefOrder>
  </b:Source>
  <b:Source>
    <b:Tag>Int22</b:Tag>
    <b:SourceType>InternetSite</b:SourceType>
    <b:Guid>{056F42F1-8BF3-7140-9A66-D2EF2802DF8D}</b:Guid>
    <b:Author>
      <b:Author>
        <b:Corporate>Internacianal Labour Organization</b:Corporate>
      </b:Author>
    </b:Author>
    <b:Year>2022</b:Year>
    <b:RefOrder>4</b:RefOrder>
  </b:Source>
  <b:Source>
    <b:Tag>BC20</b:Tag>
    <b:SourceType>InternetSite</b:SourceType>
    <b:Guid>{EA412226-BC91-F041-B3FA-B34AF7CC540A}</b:Guid>
    <b:Author>
      <b:Author>
        <b:NameList>
          <b:Person>
            <b:Last>BC</b:Last>
          </b:Person>
        </b:NameList>
      </b:Author>
    </b:Author>
    <b:InternetSiteTitle>BANCO CENTRAL</b:InternetSiteTitle>
    <b:Year>2020</b:Year>
    <b:Month>1</b:Month>
    <b:Day>12</b:Day>
    <b:RefOrder>5</b:RefOrder>
  </b:Source>
  <b:Source>
    <b:Tag>Mon</b:Tag>
    <b:SourceType>InternetSite</b:SourceType>
    <b:Guid>{470BD86D-389C-A84F-8935-38BD649654A6}</b:Guid>
    <b:Author>
      <b:Author>
        <b:Corporate>Monografias</b:Corporate>
      </b:Author>
    </b:Author>
    <b:Title>Monografias</b:Title>
    <b:InternetSiteTitle>Monografias</b:InternetSiteTitle>
    <b:RefOrder>7</b:RefOrder>
  </b:Source>
  <b:Source>
    <b:Tag>MAR</b:Tag>
    <b:SourceType>InternetSite</b:SourceType>
    <b:Guid>{DF581564-CC3D-AF40-BB88-95AE043AA52D}</b:Guid>
    <b:Author>
      <b:Author>
        <b:Corporate>MARKETDATA</b:Corporate>
      </b:Author>
    </b:Author>
    <b:Title>MARKETDATA</b:Title>
    <b:InternetSiteTitle>MARKETDATA</b:InternetSiteTitle>
    <b:RefOrder>8</b:RefOrder>
  </b:Source>
  <b:Source>
    <b:Tag>MER21</b:Tag>
    <b:SourceType>InternetSite</b:SourceType>
    <b:Guid>{3B81E8E4-1AA1-B74E-A9AD-88E34BE15DA2}</b:Guid>
    <b:Author>
      <b:Author>
        <b:Corporate>MERCADO</b:Corporate>
      </b:Author>
    </b:Author>
    <b:Title>MERCADO</b:Title>
    <b:InternetSiteTitle>MERCADO</b:InternetSiteTitle>
    <b:Year>2021</b:Year>
    <b:RefOrder>9</b:RefOrder>
  </b:Source>
  <b:Source>
    <b:Tag>INE</b:Tag>
    <b:SourceType>InternetSite</b:SourceType>
    <b:Guid>{30AE6E33-E125-7140-8384-E426A1438871}</b:Guid>
    <b:Author>
      <b:Author>
        <b:Corporate>INEC</b:Corporate>
      </b:Author>
    </b:Author>
    <b:Title>INEC</b:Title>
    <b:InternetSiteTitle>INEC</b:InternetSiteTitle>
    <b:RefOrder>1</b:RefOrder>
  </b:Source>
  <b:Source>
    <b:Tag>Wik21</b:Tag>
    <b:SourceType>InternetSite</b:SourceType>
    <b:Guid>{081903C7-80FB-5F45-AE9E-D876F9E71424}</b:Guid>
    <b:Author>
      <b:Author>
        <b:Corporate>Wikipedia</b:Corporate>
      </b:Author>
    </b:Author>
    <b:Title>Wikipedia</b:Title>
    <b:InternetSiteTitle>Wikipedia</b:InternetSiteTitle>
    <b:Year>2021</b:Year>
    <b:Month>1</b:Month>
    <b:Day>18</b:Day>
    <b:RefOrder>10</b:RefOrder>
  </b:Source>
  <b:Source>
    <b:Tag>Emp</b:Tag>
    <b:SourceType>InternetSite</b:SourceType>
    <b:Guid>{588030F7-C441-D045-8537-D7C082D8E8D1}</b:Guid>
    <b:Author>
      <b:Author>
        <b:Corporate>EmpresaActual</b:Corporate>
      </b:Author>
    </b:Author>
    <b:Title>EmpresaActual</b:Title>
    <b:InternetSiteTitle>EmpresaActual</b:InternetSiteTitle>
    <b:RefOrder>2</b:RefOrder>
  </b:Source>
  <b:Source>
    <b:Tag>Ana</b:Tag>
    <b:SourceType>InternetSite</b:SourceType>
    <b:Guid>{3CC884D6-85A0-BD48-BCD6-8A0422DED988}</b:Guid>
    <b:Author>
      <b:Author>
        <b:Corporate>Analytica</b:Corporate>
      </b:Author>
    </b:Author>
    <b:Title>Analytica</b:Title>
    <b:InternetSiteTitle>Analytica</b:InternetSiteTitle>
    <b:RefOrder>11</b:RefOrder>
  </b:Source>
</b:Sources>
</file>

<file path=customXml/itemProps1.xml><?xml version="1.0" encoding="utf-8"?>
<ds:datastoreItem xmlns:ds="http://schemas.openxmlformats.org/officeDocument/2006/customXml" ds:itemID="{1483561E-61FB-4769-9FB2-74FE34B7DBD8}">
  <ds:schemaRefs>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fe3bd4a0-31cb-4b55-83a5-4660f9b2f3e9"/>
    <ds:schemaRef ds:uri="http://www.w3.org/XML/1998/namespace"/>
    <ds:schemaRef ds:uri="http://purl.org/dc/dcmitype/"/>
    <ds:schemaRef ds:uri="http://schemas.microsoft.com/office/2006/metadata/properties"/>
    <ds:schemaRef ds:uri="70eaeefc-522a-4fa6-915e-5af3027105ce"/>
    <ds:schemaRef ds:uri="http://purl.org/dc/elements/1.1/"/>
  </ds:schemaRefs>
</ds:datastoreItem>
</file>

<file path=customXml/itemProps2.xml><?xml version="1.0" encoding="utf-8"?>
<ds:datastoreItem xmlns:ds="http://schemas.openxmlformats.org/officeDocument/2006/customXml" ds:itemID="{011AD233-D94A-4331-A54E-FD9CC8608070}">
  <ds:schemaRefs>
    <ds:schemaRef ds:uri="http://schemas.microsoft.com/sharepoint/v3/contenttype/forms"/>
  </ds:schemaRefs>
</ds:datastoreItem>
</file>

<file path=customXml/itemProps3.xml><?xml version="1.0" encoding="utf-8"?>
<ds:datastoreItem xmlns:ds="http://schemas.openxmlformats.org/officeDocument/2006/customXml" ds:itemID="{462A26A7-D667-49BF-989C-7EB33EEF9B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3bd4a0-31cb-4b55-83a5-4660f9b2f3e9"/>
    <ds:schemaRef ds:uri="70eaeefc-522a-4fa6-915e-5af3027105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E970F9-0A71-B342-9E9C-4779ADB14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51</Pages>
  <Words>9512</Words>
  <Characters>52322</Characters>
  <Application>Microsoft Office Word</Application>
  <DocSecurity>0</DocSecurity>
  <Lines>436</Lines>
  <Paragraphs>123</Paragraphs>
  <ScaleCrop>false</ScaleCrop>
  <HeadingPairs>
    <vt:vector size="2" baseType="variant">
      <vt:variant>
        <vt:lpstr>Título</vt:lpstr>
      </vt:variant>
      <vt:variant>
        <vt:i4>1</vt:i4>
      </vt:variant>
    </vt:vector>
  </HeadingPairs>
  <TitlesOfParts>
    <vt:vector size="1" baseType="lpstr">
      <vt:lpstr/>
    </vt:vector>
  </TitlesOfParts>
  <Company>instituto tecnologico de las americas</Company>
  <LinksUpToDate>false</LinksUpToDate>
  <CharactersWithSpaces>61711</CharactersWithSpaces>
  <SharedDoc>false</SharedDoc>
  <HLinks>
    <vt:vector size="324" baseType="variant">
      <vt:variant>
        <vt:i4>6750258</vt:i4>
      </vt:variant>
      <vt:variant>
        <vt:i4>375</vt:i4>
      </vt:variant>
      <vt:variant>
        <vt:i4>0</vt:i4>
      </vt:variant>
      <vt:variant>
        <vt:i4>5</vt:i4>
      </vt:variant>
      <vt:variant>
        <vt:lpwstr>https://github.com/Oliverdy19/An-lisis-del-combustible</vt:lpwstr>
      </vt:variant>
      <vt:variant>
        <vt:lpwstr/>
      </vt:variant>
      <vt:variant>
        <vt:i4>6488134</vt:i4>
      </vt:variant>
      <vt:variant>
        <vt:i4>372</vt:i4>
      </vt:variant>
      <vt:variant>
        <vt:i4>0</vt:i4>
      </vt:variant>
      <vt:variant>
        <vt:i4>5</vt:i4>
      </vt:variant>
      <vt:variant>
        <vt:lpwstr>https://forms.office.com/Pages/DesignPage.aspx?lang=es-ES&amp;origin=OfficeDotCom&amp;route=OfficeHome&amp;sessionId=513214f9-bff0-4e1c-afc8-668d936263f4</vt:lpwstr>
      </vt:variant>
      <vt:variant>
        <vt:lpwstr>FormId=v9NWkZ3Ty0Kr9rfeykoIkhpd1IEnmSxHtyu3wNBEb_pUQ0YwMlgzRzNDSFROMkMzRDlBTDNTWldHNC4u</vt:lpwstr>
      </vt:variant>
      <vt:variant>
        <vt:i4>7209067</vt:i4>
      </vt:variant>
      <vt:variant>
        <vt:i4>324</vt:i4>
      </vt:variant>
      <vt:variant>
        <vt:i4>0</vt:i4>
      </vt:variant>
      <vt:variant>
        <vt:i4>5</vt:i4>
      </vt:variant>
      <vt:variant>
        <vt:lpwstr>https://www.bancentral.gov.do/a/d/2534-precios</vt:lpwstr>
      </vt:variant>
      <vt:variant>
        <vt:lpwstr/>
      </vt:variant>
      <vt:variant>
        <vt:i4>3801118</vt:i4>
      </vt:variant>
      <vt:variant>
        <vt:i4>318</vt:i4>
      </vt:variant>
      <vt:variant>
        <vt:i4>0</vt:i4>
      </vt:variant>
      <vt:variant>
        <vt:i4>5</vt:i4>
      </vt:variant>
      <vt:variant>
        <vt:lpwstr>https://forms.office.com/pages/designpagev2.aspx?lang=es-ES&amp;origin=OfficeDotCom&amp;route=OfficeHome&amp;subpage=design&amp;id=v9NWkZ3Ty0Kr9rfeykoIkhpd1IEnmSxHtyu3wNBEb_pUQ0YwMlgzRzNDSFROMkMzRDlBTDNTWldHNC4u</vt:lpwstr>
      </vt:variant>
      <vt:variant>
        <vt:lpwstr/>
      </vt:variant>
      <vt:variant>
        <vt:i4>6291516</vt:i4>
      </vt:variant>
      <vt:variant>
        <vt:i4>315</vt:i4>
      </vt:variant>
      <vt:variant>
        <vt:i4>0</vt:i4>
      </vt:variant>
      <vt:variant>
        <vt:i4>5</vt:i4>
      </vt:variant>
      <vt:variant>
        <vt:lpwstr>https://www.bancentral.gov.do/</vt:lpwstr>
      </vt:variant>
      <vt:variant>
        <vt:lpwstr/>
      </vt:variant>
      <vt:variant>
        <vt:i4>3145775</vt:i4>
      </vt:variant>
      <vt:variant>
        <vt:i4>312</vt:i4>
      </vt:variant>
      <vt:variant>
        <vt:i4>0</vt:i4>
      </vt:variant>
      <vt:variant>
        <vt:i4>5</vt:i4>
      </vt:variant>
      <vt:variant>
        <vt:lpwstr>https://www.one.gob.do/datos-y-estadisticas/temas/estadisticas-economicas/precios/otros-precios-y-costos/derivados-de-petroleo/</vt:lpwstr>
      </vt:variant>
      <vt:variant>
        <vt:lpwstr/>
      </vt:variant>
      <vt:variant>
        <vt:i4>1703991</vt:i4>
      </vt:variant>
      <vt:variant>
        <vt:i4>287</vt:i4>
      </vt:variant>
      <vt:variant>
        <vt:i4>0</vt:i4>
      </vt:variant>
      <vt:variant>
        <vt:i4>5</vt:i4>
      </vt:variant>
      <vt:variant>
        <vt:lpwstr/>
      </vt:variant>
      <vt:variant>
        <vt:lpwstr>_Toc130758310</vt:lpwstr>
      </vt:variant>
      <vt:variant>
        <vt:i4>1769527</vt:i4>
      </vt:variant>
      <vt:variant>
        <vt:i4>281</vt:i4>
      </vt:variant>
      <vt:variant>
        <vt:i4>0</vt:i4>
      </vt:variant>
      <vt:variant>
        <vt:i4>5</vt:i4>
      </vt:variant>
      <vt:variant>
        <vt:lpwstr/>
      </vt:variant>
      <vt:variant>
        <vt:lpwstr>_Toc130758309</vt:lpwstr>
      </vt:variant>
      <vt:variant>
        <vt:i4>1769527</vt:i4>
      </vt:variant>
      <vt:variant>
        <vt:i4>275</vt:i4>
      </vt:variant>
      <vt:variant>
        <vt:i4>0</vt:i4>
      </vt:variant>
      <vt:variant>
        <vt:i4>5</vt:i4>
      </vt:variant>
      <vt:variant>
        <vt:lpwstr/>
      </vt:variant>
      <vt:variant>
        <vt:lpwstr>_Toc130758308</vt:lpwstr>
      </vt:variant>
      <vt:variant>
        <vt:i4>1769527</vt:i4>
      </vt:variant>
      <vt:variant>
        <vt:i4>269</vt:i4>
      </vt:variant>
      <vt:variant>
        <vt:i4>0</vt:i4>
      </vt:variant>
      <vt:variant>
        <vt:i4>5</vt:i4>
      </vt:variant>
      <vt:variant>
        <vt:lpwstr/>
      </vt:variant>
      <vt:variant>
        <vt:lpwstr>_Toc130758307</vt:lpwstr>
      </vt:variant>
      <vt:variant>
        <vt:i4>1769527</vt:i4>
      </vt:variant>
      <vt:variant>
        <vt:i4>263</vt:i4>
      </vt:variant>
      <vt:variant>
        <vt:i4>0</vt:i4>
      </vt:variant>
      <vt:variant>
        <vt:i4>5</vt:i4>
      </vt:variant>
      <vt:variant>
        <vt:lpwstr/>
      </vt:variant>
      <vt:variant>
        <vt:lpwstr>_Toc130758306</vt:lpwstr>
      </vt:variant>
      <vt:variant>
        <vt:i4>1769527</vt:i4>
      </vt:variant>
      <vt:variant>
        <vt:i4>257</vt:i4>
      </vt:variant>
      <vt:variant>
        <vt:i4>0</vt:i4>
      </vt:variant>
      <vt:variant>
        <vt:i4>5</vt:i4>
      </vt:variant>
      <vt:variant>
        <vt:lpwstr/>
      </vt:variant>
      <vt:variant>
        <vt:lpwstr>_Toc130758305</vt:lpwstr>
      </vt:variant>
      <vt:variant>
        <vt:i4>1769527</vt:i4>
      </vt:variant>
      <vt:variant>
        <vt:i4>251</vt:i4>
      </vt:variant>
      <vt:variant>
        <vt:i4>0</vt:i4>
      </vt:variant>
      <vt:variant>
        <vt:i4>5</vt:i4>
      </vt:variant>
      <vt:variant>
        <vt:lpwstr/>
      </vt:variant>
      <vt:variant>
        <vt:lpwstr>_Toc130758304</vt:lpwstr>
      </vt:variant>
      <vt:variant>
        <vt:i4>1769527</vt:i4>
      </vt:variant>
      <vt:variant>
        <vt:i4>245</vt:i4>
      </vt:variant>
      <vt:variant>
        <vt:i4>0</vt:i4>
      </vt:variant>
      <vt:variant>
        <vt:i4>5</vt:i4>
      </vt:variant>
      <vt:variant>
        <vt:lpwstr/>
      </vt:variant>
      <vt:variant>
        <vt:lpwstr>_Toc130758303</vt:lpwstr>
      </vt:variant>
      <vt:variant>
        <vt:i4>1769527</vt:i4>
      </vt:variant>
      <vt:variant>
        <vt:i4>239</vt:i4>
      </vt:variant>
      <vt:variant>
        <vt:i4>0</vt:i4>
      </vt:variant>
      <vt:variant>
        <vt:i4>5</vt:i4>
      </vt:variant>
      <vt:variant>
        <vt:lpwstr/>
      </vt:variant>
      <vt:variant>
        <vt:lpwstr>_Toc130758302</vt:lpwstr>
      </vt:variant>
      <vt:variant>
        <vt:i4>1769527</vt:i4>
      </vt:variant>
      <vt:variant>
        <vt:i4>233</vt:i4>
      </vt:variant>
      <vt:variant>
        <vt:i4>0</vt:i4>
      </vt:variant>
      <vt:variant>
        <vt:i4>5</vt:i4>
      </vt:variant>
      <vt:variant>
        <vt:lpwstr/>
      </vt:variant>
      <vt:variant>
        <vt:lpwstr>_Toc130758301</vt:lpwstr>
      </vt:variant>
      <vt:variant>
        <vt:i4>1769527</vt:i4>
      </vt:variant>
      <vt:variant>
        <vt:i4>227</vt:i4>
      </vt:variant>
      <vt:variant>
        <vt:i4>0</vt:i4>
      </vt:variant>
      <vt:variant>
        <vt:i4>5</vt:i4>
      </vt:variant>
      <vt:variant>
        <vt:lpwstr/>
      </vt:variant>
      <vt:variant>
        <vt:lpwstr>_Toc130758300</vt:lpwstr>
      </vt:variant>
      <vt:variant>
        <vt:i4>1179702</vt:i4>
      </vt:variant>
      <vt:variant>
        <vt:i4>221</vt:i4>
      </vt:variant>
      <vt:variant>
        <vt:i4>0</vt:i4>
      </vt:variant>
      <vt:variant>
        <vt:i4>5</vt:i4>
      </vt:variant>
      <vt:variant>
        <vt:lpwstr/>
      </vt:variant>
      <vt:variant>
        <vt:lpwstr>_Toc130758299</vt:lpwstr>
      </vt:variant>
      <vt:variant>
        <vt:i4>1179702</vt:i4>
      </vt:variant>
      <vt:variant>
        <vt:i4>215</vt:i4>
      </vt:variant>
      <vt:variant>
        <vt:i4>0</vt:i4>
      </vt:variant>
      <vt:variant>
        <vt:i4>5</vt:i4>
      </vt:variant>
      <vt:variant>
        <vt:lpwstr/>
      </vt:variant>
      <vt:variant>
        <vt:lpwstr>_Toc130758298</vt:lpwstr>
      </vt:variant>
      <vt:variant>
        <vt:i4>1179702</vt:i4>
      </vt:variant>
      <vt:variant>
        <vt:i4>209</vt:i4>
      </vt:variant>
      <vt:variant>
        <vt:i4>0</vt:i4>
      </vt:variant>
      <vt:variant>
        <vt:i4>5</vt:i4>
      </vt:variant>
      <vt:variant>
        <vt:lpwstr/>
      </vt:variant>
      <vt:variant>
        <vt:lpwstr>_Toc130758297</vt:lpwstr>
      </vt:variant>
      <vt:variant>
        <vt:i4>1179702</vt:i4>
      </vt:variant>
      <vt:variant>
        <vt:i4>203</vt:i4>
      </vt:variant>
      <vt:variant>
        <vt:i4>0</vt:i4>
      </vt:variant>
      <vt:variant>
        <vt:i4>5</vt:i4>
      </vt:variant>
      <vt:variant>
        <vt:lpwstr/>
      </vt:variant>
      <vt:variant>
        <vt:lpwstr>_Toc130758296</vt:lpwstr>
      </vt:variant>
      <vt:variant>
        <vt:i4>1179702</vt:i4>
      </vt:variant>
      <vt:variant>
        <vt:i4>197</vt:i4>
      </vt:variant>
      <vt:variant>
        <vt:i4>0</vt:i4>
      </vt:variant>
      <vt:variant>
        <vt:i4>5</vt:i4>
      </vt:variant>
      <vt:variant>
        <vt:lpwstr/>
      </vt:variant>
      <vt:variant>
        <vt:lpwstr>_Toc130758295</vt:lpwstr>
      </vt:variant>
      <vt:variant>
        <vt:i4>1179702</vt:i4>
      </vt:variant>
      <vt:variant>
        <vt:i4>191</vt:i4>
      </vt:variant>
      <vt:variant>
        <vt:i4>0</vt:i4>
      </vt:variant>
      <vt:variant>
        <vt:i4>5</vt:i4>
      </vt:variant>
      <vt:variant>
        <vt:lpwstr/>
      </vt:variant>
      <vt:variant>
        <vt:lpwstr>_Toc130758294</vt:lpwstr>
      </vt:variant>
      <vt:variant>
        <vt:i4>1179702</vt:i4>
      </vt:variant>
      <vt:variant>
        <vt:i4>185</vt:i4>
      </vt:variant>
      <vt:variant>
        <vt:i4>0</vt:i4>
      </vt:variant>
      <vt:variant>
        <vt:i4>5</vt:i4>
      </vt:variant>
      <vt:variant>
        <vt:lpwstr/>
      </vt:variant>
      <vt:variant>
        <vt:lpwstr>_Toc130758293</vt:lpwstr>
      </vt:variant>
      <vt:variant>
        <vt:i4>1179702</vt:i4>
      </vt:variant>
      <vt:variant>
        <vt:i4>179</vt:i4>
      </vt:variant>
      <vt:variant>
        <vt:i4>0</vt:i4>
      </vt:variant>
      <vt:variant>
        <vt:i4>5</vt:i4>
      </vt:variant>
      <vt:variant>
        <vt:lpwstr/>
      </vt:variant>
      <vt:variant>
        <vt:lpwstr>_Toc130758292</vt:lpwstr>
      </vt:variant>
      <vt:variant>
        <vt:i4>1179702</vt:i4>
      </vt:variant>
      <vt:variant>
        <vt:i4>173</vt:i4>
      </vt:variant>
      <vt:variant>
        <vt:i4>0</vt:i4>
      </vt:variant>
      <vt:variant>
        <vt:i4>5</vt:i4>
      </vt:variant>
      <vt:variant>
        <vt:lpwstr/>
      </vt:variant>
      <vt:variant>
        <vt:lpwstr>_Toc130758291</vt:lpwstr>
      </vt:variant>
      <vt:variant>
        <vt:i4>1179702</vt:i4>
      </vt:variant>
      <vt:variant>
        <vt:i4>167</vt:i4>
      </vt:variant>
      <vt:variant>
        <vt:i4>0</vt:i4>
      </vt:variant>
      <vt:variant>
        <vt:i4>5</vt:i4>
      </vt:variant>
      <vt:variant>
        <vt:lpwstr/>
      </vt:variant>
      <vt:variant>
        <vt:lpwstr>_Toc130758290</vt:lpwstr>
      </vt:variant>
      <vt:variant>
        <vt:i4>1245238</vt:i4>
      </vt:variant>
      <vt:variant>
        <vt:i4>161</vt:i4>
      </vt:variant>
      <vt:variant>
        <vt:i4>0</vt:i4>
      </vt:variant>
      <vt:variant>
        <vt:i4>5</vt:i4>
      </vt:variant>
      <vt:variant>
        <vt:lpwstr/>
      </vt:variant>
      <vt:variant>
        <vt:lpwstr>_Toc130758289</vt:lpwstr>
      </vt:variant>
      <vt:variant>
        <vt:i4>1245238</vt:i4>
      </vt:variant>
      <vt:variant>
        <vt:i4>155</vt:i4>
      </vt:variant>
      <vt:variant>
        <vt:i4>0</vt:i4>
      </vt:variant>
      <vt:variant>
        <vt:i4>5</vt:i4>
      </vt:variant>
      <vt:variant>
        <vt:lpwstr/>
      </vt:variant>
      <vt:variant>
        <vt:lpwstr>_Toc130758288</vt:lpwstr>
      </vt:variant>
      <vt:variant>
        <vt:i4>1245238</vt:i4>
      </vt:variant>
      <vt:variant>
        <vt:i4>149</vt:i4>
      </vt:variant>
      <vt:variant>
        <vt:i4>0</vt:i4>
      </vt:variant>
      <vt:variant>
        <vt:i4>5</vt:i4>
      </vt:variant>
      <vt:variant>
        <vt:lpwstr/>
      </vt:variant>
      <vt:variant>
        <vt:lpwstr>_Toc130758287</vt:lpwstr>
      </vt:variant>
      <vt:variant>
        <vt:i4>1245238</vt:i4>
      </vt:variant>
      <vt:variant>
        <vt:i4>143</vt:i4>
      </vt:variant>
      <vt:variant>
        <vt:i4>0</vt:i4>
      </vt:variant>
      <vt:variant>
        <vt:i4>5</vt:i4>
      </vt:variant>
      <vt:variant>
        <vt:lpwstr/>
      </vt:variant>
      <vt:variant>
        <vt:lpwstr>_Toc130758286</vt:lpwstr>
      </vt:variant>
      <vt:variant>
        <vt:i4>1245238</vt:i4>
      </vt:variant>
      <vt:variant>
        <vt:i4>137</vt:i4>
      </vt:variant>
      <vt:variant>
        <vt:i4>0</vt:i4>
      </vt:variant>
      <vt:variant>
        <vt:i4>5</vt:i4>
      </vt:variant>
      <vt:variant>
        <vt:lpwstr/>
      </vt:variant>
      <vt:variant>
        <vt:lpwstr>_Toc130758285</vt:lpwstr>
      </vt:variant>
      <vt:variant>
        <vt:i4>1245238</vt:i4>
      </vt:variant>
      <vt:variant>
        <vt:i4>131</vt:i4>
      </vt:variant>
      <vt:variant>
        <vt:i4>0</vt:i4>
      </vt:variant>
      <vt:variant>
        <vt:i4>5</vt:i4>
      </vt:variant>
      <vt:variant>
        <vt:lpwstr/>
      </vt:variant>
      <vt:variant>
        <vt:lpwstr>_Toc130758284</vt:lpwstr>
      </vt:variant>
      <vt:variant>
        <vt:i4>1245238</vt:i4>
      </vt:variant>
      <vt:variant>
        <vt:i4>125</vt:i4>
      </vt:variant>
      <vt:variant>
        <vt:i4>0</vt:i4>
      </vt:variant>
      <vt:variant>
        <vt:i4>5</vt:i4>
      </vt:variant>
      <vt:variant>
        <vt:lpwstr/>
      </vt:variant>
      <vt:variant>
        <vt:lpwstr>_Toc130758283</vt:lpwstr>
      </vt:variant>
      <vt:variant>
        <vt:i4>1245238</vt:i4>
      </vt:variant>
      <vt:variant>
        <vt:i4>119</vt:i4>
      </vt:variant>
      <vt:variant>
        <vt:i4>0</vt:i4>
      </vt:variant>
      <vt:variant>
        <vt:i4>5</vt:i4>
      </vt:variant>
      <vt:variant>
        <vt:lpwstr/>
      </vt:variant>
      <vt:variant>
        <vt:lpwstr>_Toc130758282</vt:lpwstr>
      </vt:variant>
      <vt:variant>
        <vt:i4>1245238</vt:i4>
      </vt:variant>
      <vt:variant>
        <vt:i4>113</vt:i4>
      </vt:variant>
      <vt:variant>
        <vt:i4>0</vt:i4>
      </vt:variant>
      <vt:variant>
        <vt:i4>5</vt:i4>
      </vt:variant>
      <vt:variant>
        <vt:lpwstr/>
      </vt:variant>
      <vt:variant>
        <vt:lpwstr>_Toc130758281</vt:lpwstr>
      </vt:variant>
      <vt:variant>
        <vt:i4>1245238</vt:i4>
      </vt:variant>
      <vt:variant>
        <vt:i4>107</vt:i4>
      </vt:variant>
      <vt:variant>
        <vt:i4>0</vt:i4>
      </vt:variant>
      <vt:variant>
        <vt:i4>5</vt:i4>
      </vt:variant>
      <vt:variant>
        <vt:lpwstr/>
      </vt:variant>
      <vt:variant>
        <vt:lpwstr>_Toc130758280</vt:lpwstr>
      </vt:variant>
      <vt:variant>
        <vt:i4>1835062</vt:i4>
      </vt:variant>
      <vt:variant>
        <vt:i4>101</vt:i4>
      </vt:variant>
      <vt:variant>
        <vt:i4>0</vt:i4>
      </vt:variant>
      <vt:variant>
        <vt:i4>5</vt:i4>
      </vt:variant>
      <vt:variant>
        <vt:lpwstr/>
      </vt:variant>
      <vt:variant>
        <vt:lpwstr>_Toc130758279</vt:lpwstr>
      </vt:variant>
      <vt:variant>
        <vt:i4>1835062</vt:i4>
      </vt:variant>
      <vt:variant>
        <vt:i4>95</vt:i4>
      </vt:variant>
      <vt:variant>
        <vt:i4>0</vt:i4>
      </vt:variant>
      <vt:variant>
        <vt:i4>5</vt:i4>
      </vt:variant>
      <vt:variant>
        <vt:lpwstr/>
      </vt:variant>
      <vt:variant>
        <vt:lpwstr>_Toc130758278</vt:lpwstr>
      </vt:variant>
      <vt:variant>
        <vt:i4>1835062</vt:i4>
      </vt:variant>
      <vt:variant>
        <vt:i4>89</vt:i4>
      </vt:variant>
      <vt:variant>
        <vt:i4>0</vt:i4>
      </vt:variant>
      <vt:variant>
        <vt:i4>5</vt:i4>
      </vt:variant>
      <vt:variant>
        <vt:lpwstr/>
      </vt:variant>
      <vt:variant>
        <vt:lpwstr>_Toc130758277</vt:lpwstr>
      </vt:variant>
      <vt:variant>
        <vt:i4>1835062</vt:i4>
      </vt:variant>
      <vt:variant>
        <vt:i4>83</vt:i4>
      </vt:variant>
      <vt:variant>
        <vt:i4>0</vt:i4>
      </vt:variant>
      <vt:variant>
        <vt:i4>5</vt:i4>
      </vt:variant>
      <vt:variant>
        <vt:lpwstr/>
      </vt:variant>
      <vt:variant>
        <vt:lpwstr>_Toc130758276</vt:lpwstr>
      </vt:variant>
      <vt:variant>
        <vt:i4>1835062</vt:i4>
      </vt:variant>
      <vt:variant>
        <vt:i4>77</vt:i4>
      </vt:variant>
      <vt:variant>
        <vt:i4>0</vt:i4>
      </vt:variant>
      <vt:variant>
        <vt:i4>5</vt:i4>
      </vt:variant>
      <vt:variant>
        <vt:lpwstr/>
      </vt:variant>
      <vt:variant>
        <vt:lpwstr>_Toc130758275</vt:lpwstr>
      </vt:variant>
      <vt:variant>
        <vt:i4>1835062</vt:i4>
      </vt:variant>
      <vt:variant>
        <vt:i4>71</vt:i4>
      </vt:variant>
      <vt:variant>
        <vt:i4>0</vt:i4>
      </vt:variant>
      <vt:variant>
        <vt:i4>5</vt:i4>
      </vt:variant>
      <vt:variant>
        <vt:lpwstr/>
      </vt:variant>
      <vt:variant>
        <vt:lpwstr>_Toc130758274</vt:lpwstr>
      </vt:variant>
      <vt:variant>
        <vt:i4>1835062</vt:i4>
      </vt:variant>
      <vt:variant>
        <vt:i4>65</vt:i4>
      </vt:variant>
      <vt:variant>
        <vt:i4>0</vt:i4>
      </vt:variant>
      <vt:variant>
        <vt:i4>5</vt:i4>
      </vt:variant>
      <vt:variant>
        <vt:lpwstr/>
      </vt:variant>
      <vt:variant>
        <vt:lpwstr>_Toc130758273</vt:lpwstr>
      </vt:variant>
      <vt:variant>
        <vt:i4>1835062</vt:i4>
      </vt:variant>
      <vt:variant>
        <vt:i4>59</vt:i4>
      </vt:variant>
      <vt:variant>
        <vt:i4>0</vt:i4>
      </vt:variant>
      <vt:variant>
        <vt:i4>5</vt:i4>
      </vt:variant>
      <vt:variant>
        <vt:lpwstr/>
      </vt:variant>
      <vt:variant>
        <vt:lpwstr>_Toc130758272</vt:lpwstr>
      </vt:variant>
      <vt:variant>
        <vt:i4>1835062</vt:i4>
      </vt:variant>
      <vt:variant>
        <vt:i4>53</vt:i4>
      </vt:variant>
      <vt:variant>
        <vt:i4>0</vt:i4>
      </vt:variant>
      <vt:variant>
        <vt:i4>5</vt:i4>
      </vt:variant>
      <vt:variant>
        <vt:lpwstr/>
      </vt:variant>
      <vt:variant>
        <vt:lpwstr>_Toc130758271</vt:lpwstr>
      </vt:variant>
      <vt:variant>
        <vt:i4>1835062</vt:i4>
      </vt:variant>
      <vt:variant>
        <vt:i4>47</vt:i4>
      </vt:variant>
      <vt:variant>
        <vt:i4>0</vt:i4>
      </vt:variant>
      <vt:variant>
        <vt:i4>5</vt:i4>
      </vt:variant>
      <vt:variant>
        <vt:lpwstr/>
      </vt:variant>
      <vt:variant>
        <vt:lpwstr>_Toc130758270</vt:lpwstr>
      </vt:variant>
      <vt:variant>
        <vt:i4>1900598</vt:i4>
      </vt:variant>
      <vt:variant>
        <vt:i4>41</vt:i4>
      </vt:variant>
      <vt:variant>
        <vt:i4>0</vt:i4>
      </vt:variant>
      <vt:variant>
        <vt:i4>5</vt:i4>
      </vt:variant>
      <vt:variant>
        <vt:lpwstr/>
      </vt:variant>
      <vt:variant>
        <vt:lpwstr>_Toc130758269</vt:lpwstr>
      </vt:variant>
      <vt:variant>
        <vt:i4>1900598</vt:i4>
      </vt:variant>
      <vt:variant>
        <vt:i4>35</vt:i4>
      </vt:variant>
      <vt:variant>
        <vt:i4>0</vt:i4>
      </vt:variant>
      <vt:variant>
        <vt:i4>5</vt:i4>
      </vt:variant>
      <vt:variant>
        <vt:lpwstr/>
      </vt:variant>
      <vt:variant>
        <vt:lpwstr>_Toc130758268</vt:lpwstr>
      </vt:variant>
      <vt:variant>
        <vt:i4>1900598</vt:i4>
      </vt:variant>
      <vt:variant>
        <vt:i4>29</vt:i4>
      </vt:variant>
      <vt:variant>
        <vt:i4>0</vt:i4>
      </vt:variant>
      <vt:variant>
        <vt:i4>5</vt:i4>
      </vt:variant>
      <vt:variant>
        <vt:lpwstr/>
      </vt:variant>
      <vt:variant>
        <vt:lpwstr>_Toc130758267</vt:lpwstr>
      </vt:variant>
      <vt:variant>
        <vt:i4>1900598</vt:i4>
      </vt:variant>
      <vt:variant>
        <vt:i4>23</vt:i4>
      </vt:variant>
      <vt:variant>
        <vt:i4>0</vt:i4>
      </vt:variant>
      <vt:variant>
        <vt:i4>5</vt:i4>
      </vt:variant>
      <vt:variant>
        <vt:lpwstr/>
      </vt:variant>
      <vt:variant>
        <vt:lpwstr>_Toc130758266</vt:lpwstr>
      </vt:variant>
      <vt:variant>
        <vt:i4>1900598</vt:i4>
      </vt:variant>
      <vt:variant>
        <vt:i4>17</vt:i4>
      </vt:variant>
      <vt:variant>
        <vt:i4>0</vt:i4>
      </vt:variant>
      <vt:variant>
        <vt:i4>5</vt:i4>
      </vt:variant>
      <vt:variant>
        <vt:lpwstr/>
      </vt:variant>
      <vt:variant>
        <vt:lpwstr>_Toc130758265</vt:lpwstr>
      </vt:variant>
      <vt:variant>
        <vt:i4>1900598</vt:i4>
      </vt:variant>
      <vt:variant>
        <vt:i4>11</vt:i4>
      </vt:variant>
      <vt:variant>
        <vt:i4>0</vt:i4>
      </vt:variant>
      <vt:variant>
        <vt:i4>5</vt:i4>
      </vt:variant>
      <vt:variant>
        <vt:lpwstr/>
      </vt:variant>
      <vt:variant>
        <vt:lpwstr>_Toc130758264</vt:lpwstr>
      </vt:variant>
      <vt:variant>
        <vt:i4>1900598</vt:i4>
      </vt:variant>
      <vt:variant>
        <vt:i4>5</vt:i4>
      </vt:variant>
      <vt:variant>
        <vt:i4>0</vt:i4>
      </vt:variant>
      <vt:variant>
        <vt:i4>5</vt:i4>
      </vt:variant>
      <vt:variant>
        <vt:lpwstr/>
      </vt:variant>
      <vt:variant>
        <vt:lpwstr>_Toc130758263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Impacto del combustible</dc:subject>
  <dc:creator>Oliver Diaz Ynoa</dc:creator>
  <cp:keywords/>
  <dc:description/>
  <cp:lastModifiedBy>Oliver Diaz Ynoa</cp:lastModifiedBy>
  <cp:revision>2</cp:revision>
  <cp:lastPrinted>2023-02-05T13:37:00Z</cp:lastPrinted>
  <dcterms:created xsi:type="dcterms:W3CDTF">2023-03-27T02:58:00Z</dcterms:created>
  <dcterms:modified xsi:type="dcterms:W3CDTF">2023-03-27T02:58:00Z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0x0101009266B00A3A1C1541988BA89CD507680B</vt:lpwstr>
  </property>
</Properties>
</file>