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AA54" w14:textId="77777777" w:rsidR="00252014" w:rsidRDefault="00252014" w:rsidP="00252014">
      <w:pPr>
        <w:rPr>
          <w:b/>
          <w:bCs/>
          <w:lang w:val="en-US" w:eastAsia="de-DE"/>
        </w:rPr>
      </w:pPr>
      <w:r>
        <w:rPr>
          <w:b/>
          <w:bCs/>
          <w:lang w:val="en-US" w:eastAsia="de-DE"/>
        </w:rPr>
        <w:t>Analysis of Environmental Data – Reading questions 12</w:t>
      </w:r>
    </w:p>
    <w:p w14:paraId="4C700DD9" w14:textId="6181E396" w:rsidR="00252014" w:rsidRDefault="00252014" w:rsidP="00252014">
      <w:pPr>
        <w:rPr>
          <w:b/>
          <w:bCs/>
          <w:lang w:val="en-US" w:eastAsia="de-DE"/>
        </w:rPr>
      </w:pPr>
      <w:r>
        <w:rPr>
          <w:b/>
          <w:bCs/>
          <w:lang w:val="en-US" w:eastAsia="de-DE"/>
        </w:rPr>
        <w:t xml:space="preserve">Olivia </w:t>
      </w:r>
      <w:proofErr w:type="spellStart"/>
      <w:r>
        <w:rPr>
          <w:b/>
          <w:bCs/>
          <w:lang w:val="en-US" w:eastAsia="de-DE"/>
        </w:rPr>
        <w:t>Dinkelacker</w:t>
      </w:r>
      <w:proofErr w:type="spellEnd"/>
    </w:p>
    <w:p w14:paraId="26B8D834" w14:textId="77777777" w:rsidR="00252014" w:rsidRDefault="00252014" w:rsidP="00252014">
      <w:pPr>
        <w:rPr>
          <w:b/>
          <w:bCs/>
          <w:lang w:val="en-US" w:eastAsia="de-DE"/>
        </w:rPr>
      </w:pPr>
    </w:p>
    <w:p w14:paraId="4CB4DB7C" w14:textId="01D014C1" w:rsidR="00252014" w:rsidRPr="00252014" w:rsidRDefault="00252014" w:rsidP="00252014">
      <w:pPr>
        <w:rPr>
          <w:lang w:val="en-US" w:eastAsia="de-DE"/>
        </w:rPr>
      </w:pPr>
      <w:r w:rsidRPr="00252014">
        <w:rPr>
          <w:b/>
          <w:bCs/>
          <w:lang w:val="en-US" w:eastAsia="de-DE"/>
        </w:rPr>
        <w:t>Q1 (2 pts.):</w:t>
      </w:r>
      <w:r w:rsidRPr="00252014">
        <w:rPr>
          <w:lang w:val="en-US" w:eastAsia="de-DE"/>
        </w:rPr>
        <w:t> In the context of a dataset (real or made up), describe the inherent conflict between using a complicated model that minimizes the unexplained variation and using a simple model that is easy to communicate.</w:t>
      </w:r>
    </w:p>
    <w:p w14:paraId="515512DD" w14:textId="7791D2B4" w:rsidR="00252014" w:rsidRDefault="00252014" w:rsidP="00252014">
      <w:pPr>
        <w:rPr>
          <w:lang w:val="en-US" w:eastAsia="de-DE"/>
        </w:rPr>
      </w:pPr>
      <w:r w:rsidRPr="00252014">
        <w:rPr>
          <w:lang w:val="en-US" w:eastAsia="de-DE"/>
        </w:rPr>
        <w:t xml:space="preserve">Consider the </w:t>
      </w:r>
      <w:proofErr w:type="spellStart"/>
      <w:r w:rsidRPr="00252014">
        <w:rPr>
          <w:lang w:val="en-US" w:eastAsia="de-DE"/>
        </w:rPr>
        <w:t>trade off</w:t>
      </w:r>
      <w:proofErr w:type="spellEnd"/>
      <w:r w:rsidRPr="00252014">
        <w:rPr>
          <w:lang w:val="en-US" w:eastAsia="de-DE"/>
        </w:rPr>
        <w:t xml:space="preserve"> between model complexity and interpretability.</w:t>
      </w:r>
    </w:p>
    <w:p w14:paraId="304D4817" w14:textId="5A6FAE7A" w:rsidR="001441E7" w:rsidRDefault="001441E7" w:rsidP="00252014">
      <w:pPr>
        <w:rPr>
          <w:lang w:val="en-US" w:eastAsia="de-DE"/>
        </w:rPr>
      </w:pPr>
    </w:p>
    <w:p w14:paraId="33941BA4" w14:textId="2B5C5B95" w:rsidR="00F301DC" w:rsidRDefault="00F301DC" w:rsidP="00F301DC">
      <w:pPr>
        <w:ind w:left="708"/>
        <w:rPr>
          <w:lang w:val="en-US" w:eastAsia="de-DE"/>
        </w:rPr>
      </w:pPr>
      <w:r w:rsidRPr="00F301DC">
        <w:rPr>
          <w:lang w:val="en-US" w:eastAsia="de-DE"/>
        </w:rPr>
        <w:t xml:space="preserve">The </w:t>
      </w:r>
      <w:r>
        <w:rPr>
          <w:lang w:val="en-US" w:eastAsia="de-DE"/>
        </w:rPr>
        <w:t>advantage</w:t>
      </w:r>
      <w:r w:rsidRPr="00F301DC">
        <w:rPr>
          <w:lang w:val="en-US" w:eastAsia="de-DE"/>
        </w:rPr>
        <w:t xml:space="preserve"> of using a complicated model is that it can minimize the amount of unexplained variation or</w:t>
      </w:r>
      <w:r>
        <w:rPr>
          <w:lang w:val="en-US" w:eastAsia="de-DE"/>
        </w:rPr>
        <w:t xml:space="preserve"> </w:t>
      </w:r>
      <w:r w:rsidRPr="00F301DC">
        <w:rPr>
          <w:lang w:val="en-US" w:eastAsia="de-DE"/>
        </w:rPr>
        <w:t xml:space="preserve">error, </w:t>
      </w:r>
      <w:r>
        <w:rPr>
          <w:lang w:val="en-US" w:eastAsia="de-DE"/>
        </w:rPr>
        <w:t xml:space="preserve">but on the other hand this </w:t>
      </w:r>
      <w:r w:rsidRPr="00F301DC">
        <w:rPr>
          <w:lang w:val="en-US" w:eastAsia="de-DE"/>
        </w:rPr>
        <w:t xml:space="preserve">complex model </w:t>
      </w:r>
      <w:r>
        <w:rPr>
          <w:lang w:val="en-US" w:eastAsia="de-DE"/>
        </w:rPr>
        <w:t>is</w:t>
      </w:r>
      <w:r w:rsidRPr="00F301DC">
        <w:rPr>
          <w:lang w:val="en-US" w:eastAsia="de-DE"/>
        </w:rPr>
        <w:t xml:space="preserve"> </w:t>
      </w:r>
      <w:r>
        <w:rPr>
          <w:lang w:val="en-US" w:eastAsia="de-DE"/>
        </w:rPr>
        <w:t xml:space="preserve">less easy to </w:t>
      </w:r>
      <w:r w:rsidR="008046B2">
        <w:rPr>
          <w:lang w:val="en-US" w:eastAsia="de-DE"/>
        </w:rPr>
        <w:t>interpret</w:t>
      </w:r>
      <w:r>
        <w:rPr>
          <w:lang w:val="en-US" w:eastAsia="de-DE"/>
        </w:rPr>
        <w:t>/</w:t>
      </w:r>
      <w:r w:rsidRPr="00F301DC">
        <w:rPr>
          <w:lang w:val="en-US" w:eastAsia="de-DE"/>
        </w:rPr>
        <w:t xml:space="preserve">understand. </w:t>
      </w:r>
      <w:r>
        <w:rPr>
          <w:lang w:val="en-US" w:eastAsia="de-DE"/>
        </w:rPr>
        <w:t xml:space="preserve">Simple </w:t>
      </w:r>
      <w:r w:rsidRPr="00F301DC">
        <w:rPr>
          <w:lang w:val="en-US" w:eastAsia="de-DE"/>
        </w:rPr>
        <w:t>models are eas</w:t>
      </w:r>
      <w:r>
        <w:rPr>
          <w:lang w:val="en-US" w:eastAsia="de-DE"/>
        </w:rPr>
        <w:t>ier</w:t>
      </w:r>
      <w:r w:rsidRPr="00F301DC">
        <w:rPr>
          <w:lang w:val="en-US" w:eastAsia="de-DE"/>
        </w:rPr>
        <w:t xml:space="preserve"> to </w:t>
      </w:r>
      <w:r>
        <w:rPr>
          <w:lang w:val="en-US" w:eastAsia="de-DE"/>
        </w:rPr>
        <w:t xml:space="preserve">communicate and </w:t>
      </w:r>
      <w:r w:rsidRPr="00F301DC">
        <w:rPr>
          <w:lang w:val="en-US" w:eastAsia="de-DE"/>
        </w:rPr>
        <w:t xml:space="preserve">interpret, but have more unexplained error or variation. </w:t>
      </w:r>
    </w:p>
    <w:p w14:paraId="0343B93A" w14:textId="77777777" w:rsidR="00F301DC" w:rsidRDefault="00F301DC" w:rsidP="00F301DC">
      <w:pPr>
        <w:ind w:left="708"/>
        <w:rPr>
          <w:lang w:val="en-US" w:eastAsia="de-DE"/>
        </w:rPr>
      </w:pPr>
    </w:p>
    <w:p w14:paraId="35997023" w14:textId="11323C5F" w:rsidR="001441E7" w:rsidRPr="00252014" w:rsidRDefault="00F301DC" w:rsidP="008046B2">
      <w:pPr>
        <w:ind w:left="708"/>
        <w:rPr>
          <w:lang w:val="en-US" w:eastAsia="de-DE"/>
        </w:rPr>
      </w:pPr>
      <w:r w:rsidRPr="00F301DC">
        <w:rPr>
          <w:lang w:val="en-US" w:eastAsia="de-DE"/>
        </w:rPr>
        <w:t>For example,</w:t>
      </w:r>
      <w:r>
        <w:rPr>
          <w:lang w:val="en-US" w:eastAsia="de-DE"/>
        </w:rPr>
        <w:t xml:space="preserve"> </w:t>
      </w:r>
      <w:r w:rsidRPr="00F301DC">
        <w:rPr>
          <w:lang w:val="en-US" w:eastAsia="de-DE"/>
        </w:rPr>
        <w:t xml:space="preserve">when modeling </w:t>
      </w:r>
      <w:r>
        <w:rPr>
          <w:lang w:val="en-US" w:eastAsia="de-DE"/>
        </w:rPr>
        <w:t>penguin</w:t>
      </w:r>
      <w:r w:rsidRPr="00F301DC">
        <w:rPr>
          <w:lang w:val="en-US" w:eastAsia="de-DE"/>
        </w:rPr>
        <w:t xml:space="preserve"> distribution, a simple model might only </w:t>
      </w:r>
      <w:r>
        <w:rPr>
          <w:lang w:val="en-US" w:eastAsia="de-DE"/>
        </w:rPr>
        <w:t>include</w:t>
      </w:r>
      <w:r w:rsidRPr="00F301DC">
        <w:rPr>
          <w:lang w:val="en-US" w:eastAsia="de-DE"/>
        </w:rPr>
        <w:t xml:space="preserve"> </w:t>
      </w:r>
      <w:r>
        <w:rPr>
          <w:lang w:val="en-US" w:eastAsia="de-DE"/>
        </w:rPr>
        <w:t>penguin species</w:t>
      </w:r>
      <w:r w:rsidRPr="00F301DC">
        <w:rPr>
          <w:lang w:val="en-US" w:eastAsia="de-DE"/>
        </w:rPr>
        <w:t xml:space="preserve"> to</w:t>
      </w:r>
      <w:r>
        <w:rPr>
          <w:lang w:val="en-US" w:eastAsia="de-DE"/>
        </w:rPr>
        <w:t xml:space="preserve"> </w:t>
      </w:r>
      <w:r w:rsidRPr="00F301DC">
        <w:rPr>
          <w:lang w:val="en-US" w:eastAsia="de-DE"/>
        </w:rPr>
        <w:t>mode</w:t>
      </w:r>
      <w:r>
        <w:rPr>
          <w:lang w:val="en-US" w:eastAsia="de-DE"/>
        </w:rPr>
        <w:t>l bill length</w:t>
      </w:r>
      <w:r w:rsidRPr="00F301DC">
        <w:rPr>
          <w:lang w:val="en-US" w:eastAsia="de-DE"/>
        </w:rPr>
        <w:t>. A more complex model might include more predictor variables</w:t>
      </w:r>
      <w:r>
        <w:rPr>
          <w:lang w:val="en-US" w:eastAsia="de-DE"/>
        </w:rPr>
        <w:t xml:space="preserve"> </w:t>
      </w:r>
      <w:r w:rsidRPr="00F301DC">
        <w:rPr>
          <w:lang w:val="en-US" w:eastAsia="de-DE"/>
        </w:rPr>
        <w:t xml:space="preserve">like </w:t>
      </w:r>
      <w:r>
        <w:rPr>
          <w:lang w:val="en-US" w:eastAsia="de-DE"/>
        </w:rPr>
        <w:t>island</w:t>
      </w:r>
      <w:r w:rsidRPr="00F301DC">
        <w:rPr>
          <w:lang w:val="en-US" w:eastAsia="de-DE"/>
        </w:rPr>
        <w:t xml:space="preserve">, </w:t>
      </w:r>
      <w:r>
        <w:rPr>
          <w:lang w:val="en-US" w:eastAsia="de-DE"/>
        </w:rPr>
        <w:t>sex</w:t>
      </w:r>
      <w:r w:rsidRPr="00F301DC">
        <w:rPr>
          <w:lang w:val="en-US" w:eastAsia="de-DE"/>
        </w:rPr>
        <w:t xml:space="preserve">, </w:t>
      </w:r>
      <w:r>
        <w:rPr>
          <w:lang w:val="en-US" w:eastAsia="de-DE"/>
        </w:rPr>
        <w:t>and diet</w:t>
      </w:r>
      <w:r w:rsidRPr="00F301DC">
        <w:rPr>
          <w:lang w:val="en-US" w:eastAsia="de-DE"/>
        </w:rPr>
        <w:t>. This second model could likely explain more</w:t>
      </w:r>
      <w:r>
        <w:rPr>
          <w:lang w:val="en-US" w:eastAsia="de-DE"/>
        </w:rPr>
        <w:t xml:space="preserve"> </w:t>
      </w:r>
      <w:r w:rsidRPr="00F301DC">
        <w:rPr>
          <w:lang w:val="en-US" w:eastAsia="de-DE"/>
        </w:rPr>
        <w:t xml:space="preserve">of the variation in </w:t>
      </w:r>
      <w:r>
        <w:rPr>
          <w:lang w:val="en-US" w:eastAsia="de-DE"/>
        </w:rPr>
        <w:t>penguin</w:t>
      </w:r>
      <w:r w:rsidRPr="00F301DC">
        <w:rPr>
          <w:lang w:val="en-US" w:eastAsia="de-DE"/>
        </w:rPr>
        <w:t xml:space="preserve"> distribution, but it isn’t as simple to interpret how the predictor</w:t>
      </w:r>
      <w:r w:rsidR="008046B2">
        <w:rPr>
          <w:lang w:val="en-US" w:eastAsia="de-DE"/>
        </w:rPr>
        <w:t xml:space="preserve"> </w:t>
      </w:r>
      <w:r w:rsidRPr="00F301DC">
        <w:rPr>
          <w:lang w:val="en-US" w:eastAsia="de-DE"/>
        </w:rPr>
        <w:t xml:space="preserve">variables are effecting the </w:t>
      </w:r>
      <w:r w:rsidR="008046B2">
        <w:rPr>
          <w:lang w:val="en-US" w:eastAsia="de-DE"/>
        </w:rPr>
        <w:t xml:space="preserve">bill length. </w:t>
      </w:r>
    </w:p>
    <w:p w14:paraId="7A15F7E2" w14:textId="69614C7D" w:rsidR="004D0DA7" w:rsidRDefault="004D0DA7" w:rsidP="00252014">
      <w:pPr>
        <w:rPr>
          <w:lang w:val="en-US"/>
        </w:rPr>
      </w:pPr>
    </w:p>
    <w:p w14:paraId="3C083A33" w14:textId="1018C721" w:rsidR="00252014" w:rsidRPr="00626724" w:rsidRDefault="00252014" w:rsidP="00252014">
      <w:pPr>
        <w:rPr>
          <w:lang w:val="en-US" w:eastAsia="de-DE"/>
        </w:rPr>
      </w:pPr>
      <w:r w:rsidRPr="00252014">
        <w:rPr>
          <w:b/>
          <w:bCs/>
          <w:lang w:val="en-US" w:eastAsia="de-DE"/>
        </w:rPr>
        <w:t>Q2 (1 pt.):</w:t>
      </w:r>
      <w:r w:rsidRPr="00252014">
        <w:rPr>
          <w:lang w:val="en-US" w:eastAsia="de-DE"/>
        </w:rPr>
        <w:t xml:space="preserve"> Which of the following predictor variables had slope coefficients that were significantly different from zero at a 95% confidence level? </w:t>
      </w:r>
      <w:r w:rsidRPr="00626724">
        <w:rPr>
          <w:lang w:val="en-US" w:eastAsia="de-DE"/>
        </w:rPr>
        <w:t>Select the correct answer(s)</w:t>
      </w:r>
    </w:p>
    <w:p w14:paraId="219C0525" w14:textId="77777777" w:rsidR="00191158" w:rsidRPr="00626724" w:rsidRDefault="00191158" w:rsidP="00252014">
      <w:pPr>
        <w:rPr>
          <w:lang w:val="en-US" w:eastAsia="de-DE"/>
        </w:rPr>
      </w:pPr>
    </w:p>
    <w:p w14:paraId="22AD8342" w14:textId="77777777" w:rsidR="00252014" w:rsidRPr="00626724" w:rsidRDefault="00252014" w:rsidP="004E5C5F">
      <w:pPr>
        <w:ind w:left="708"/>
        <w:rPr>
          <w:lang w:val="en-US" w:eastAsia="de-DE"/>
        </w:rPr>
      </w:pPr>
      <w:r w:rsidRPr="00626724">
        <w:rPr>
          <w:lang w:val="en-US" w:eastAsia="de-DE"/>
        </w:rPr>
        <w:t>water</w:t>
      </w:r>
    </w:p>
    <w:p w14:paraId="75912E73" w14:textId="77777777" w:rsidR="00252014" w:rsidRPr="00626724" w:rsidRDefault="00252014" w:rsidP="004E5C5F">
      <w:pPr>
        <w:ind w:left="708"/>
        <w:rPr>
          <w:lang w:val="en-US" w:eastAsia="de-DE"/>
        </w:rPr>
      </w:pPr>
      <w:r w:rsidRPr="00626724">
        <w:rPr>
          <w:lang w:val="en-US" w:eastAsia="de-DE"/>
        </w:rPr>
        <w:t>nitrogen</w:t>
      </w:r>
    </w:p>
    <w:p w14:paraId="15C99105" w14:textId="77777777" w:rsidR="00252014" w:rsidRPr="00626724" w:rsidRDefault="00252014" w:rsidP="00252014">
      <w:pPr>
        <w:rPr>
          <w:lang w:val="en-US" w:eastAsia="de-DE"/>
        </w:rPr>
      </w:pPr>
    </w:p>
    <w:p w14:paraId="47EF839B" w14:textId="2A0DB250" w:rsidR="00252014" w:rsidRDefault="00252014" w:rsidP="00252014">
      <w:pPr>
        <w:rPr>
          <w:lang w:val="en-US" w:eastAsia="de-DE"/>
        </w:rPr>
      </w:pPr>
      <w:r w:rsidRPr="00252014">
        <w:rPr>
          <w:b/>
          <w:bCs/>
          <w:lang w:val="en-US" w:eastAsia="de-DE"/>
        </w:rPr>
        <w:t>Q3 (2 pts.):</w:t>
      </w:r>
      <w:r w:rsidRPr="00252014">
        <w:rPr>
          <w:lang w:val="en-US" w:eastAsia="de-DE"/>
        </w:rPr>
        <w:t> Using the information in the model coefficient table above, calculate the expected biomass for a plant given:</w:t>
      </w:r>
    </w:p>
    <w:p w14:paraId="6A7E7343" w14:textId="77777777" w:rsidR="00191158" w:rsidRPr="00252014" w:rsidRDefault="00191158" w:rsidP="00252014">
      <w:pPr>
        <w:rPr>
          <w:lang w:val="en-US" w:eastAsia="de-DE"/>
        </w:rPr>
      </w:pPr>
    </w:p>
    <w:p w14:paraId="2AFB4EBC" w14:textId="70A2BB8E" w:rsidR="00252014" w:rsidRDefault="00CF390E" w:rsidP="004E5C5F">
      <w:pPr>
        <w:ind w:left="708"/>
        <w:rPr>
          <w:lang w:val="en-US" w:eastAsia="de-DE"/>
        </w:rPr>
      </w:pPr>
      <w:r>
        <w:rPr>
          <w:lang w:val="en-US" w:eastAsia="de-DE"/>
        </w:rPr>
        <w:t>The biomass would be -1.7, since we don’t add any additional values.</w:t>
      </w:r>
    </w:p>
    <w:p w14:paraId="09DDDD98" w14:textId="0B84CEBA" w:rsidR="00252014" w:rsidRDefault="00CF390E" w:rsidP="00252014">
      <w:pPr>
        <w:rPr>
          <w:lang w:val="en-US" w:eastAsia="de-DE"/>
        </w:rPr>
      </w:pPr>
      <w:r>
        <w:rPr>
          <w:lang w:val="en-US" w:eastAsia="de-DE"/>
        </w:rPr>
        <w:tab/>
      </w:r>
    </w:p>
    <w:p w14:paraId="00FB66CD" w14:textId="5014D99E" w:rsidR="00CF390E" w:rsidRDefault="00CF390E" w:rsidP="00252014">
      <w:pPr>
        <w:rPr>
          <w:lang w:val="en-US" w:eastAsia="de-DE"/>
        </w:rPr>
      </w:pPr>
      <w:r>
        <w:rPr>
          <w:lang w:val="en-US" w:eastAsia="de-DE"/>
        </w:rPr>
        <w:tab/>
        <w:t>-1.7 + (</w:t>
      </w:r>
      <w:r w:rsidR="003C4AA0">
        <w:rPr>
          <w:lang w:val="en-US" w:eastAsia="de-DE"/>
        </w:rPr>
        <w:t>0.0</w:t>
      </w:r>
      <w:r>
        <w:rPr>
          <w:lang w:val="en-US" w:eastAsia="de-DE"/>
        </w:rPr>
        <w:t>43 * 0) + (</w:t>
      </w:r>
      <w:r w:rsidR="003C4AA0">
        <w:rPr>
          <w:lang w:val="en-US" w:eastAsia="de-DE"/>
        </w:rPr>
        <w:t>0.</w:t>
      </w:r>
      <w:r>
        <w:rPr>
          <w:lang w:val="en-US" w:eastAsia="de-DE"/>
        </w:rPr>
        <w:t>192 * 0) – (</w:t>
      </w:r>
      <w:r w:rsidR="003C4AA0">
        <w:rPr>
          <w:lang w:val="en-US" w:eastAsia="de-DE"/>
        </w:rPr>
        <w:t>0.0</w:t>
      </w:r>
      <w:r>
        <w:rPr>
          <w:lang w:val="en-US" w:eastAsia="de-DE"/>
        </w:rPr>
        <w:t>27 * 0) = 0</w:t>
      </w:r>
    </w:p>
    <w:p w14:paraId="24A93E4D" w14:textId="77777777" w:rsidR="00CF390E" w:rsidRPr="00252014" w:rsidRDefault="00CF390E" w:rsidP="00252014">
      <w:pPr>
        <w:rPr>
          <w:lang w:val="en-US" w:eastAsia="de-DE"/>
        </w:rPr>
      </w:pPr>
    </w:p>
    <w:p w14:paraId="06085BB1" w14:textId="79D31E70" w:rsidR="00252014" w:rsidRDefault="00252014" w:rsidP="00252014">
      <w:pPr>
        <w:rPr>
          <w:lang w:val="en-US" w:eastAsia="de-DE"/>
        </w:rPr>
      </w:pPr>
      <w:r w:rsidRPr="00252014">
        <w:rPr>
          <w:b/>
          <w:bCs/>
          <w:lang w:val="en-US" w:eastAsia="de-DE"/>
        </w:rPr>
        <w:t>Q4 (2 pts.):</w:t>
      </w:r>
      <w:r w:rsidRPr="00252014">
        <w:rPr>
          <w:lang w:val="en-US" w:eastAsia="de-DE"/>
        </w:rPr>
        <w:t> Using the information in the model coefficient table above, what is the expected biomass for a plant given:</w:t>
      </w:r>
    </w:p>
    <w:p w14:paraId="3343B08A" w14:textId="2E0230B8" w:rsidR="001314C8" w:rsidRDefault="001314C8" w:rsidP="00252014">
      <w:pPr>
        <w:rPr>
          <w:lang w:val="en-US" w:eastAsia="de-DE"/>
        </w:rPr>
      </w:pPr>
      <w:r>
        <w:rPr>
          <w:lang w:val="en-US" w:eastAsia="de-DE"/>
        </w:rPr>
        <w:t xml:space="preserve">First calculate gram in mg and then. </w:t>
      </w:r>
    </w:p>
    <w:p w14:paraId="68EB90E7" w14:textId="320B6528" w:rsidR="00CF390E" w:rsidRDefault="00CF390E" w:rsidP="00252014">
      <w:pPr>
        <w:rPr>
          <w:lang w:val="en-US" w:eastAsia="de-DE"/>
        </w:rPr>
      </w:pPr>
    </w:p>
    <w:p w14:paraId="0D12ECA8" w14:textId="77777777" w:rsidR="00191158" w:rsidRDefault="00191158" w:rsidP="00252014">
      <w:pPr>
        <w:rPr>
          <w:lang w:val="en-US" w:eastAsia="de-DE"/>
        </w:rPr>
      </w:pPr>
    </w:p>
    <w:p w14:paraId="54671DA5" w14:textId="7678EF8B" w:rsidR="00EE6389" w:rsidRPr="00CF390E" w:rsidRDefault="00FD7DCA" w:rsidP="00191158">
      <w:pPr>
        <w:ind w:left="1416"/>
        <w:rPr>
          <w:lang w:val="en-US" w:eastAsia="de-DE"/>
        </w:rPr>
      </w:pPr>
      <w:r w:rsidRPr="00FD7DCA">
        <w:rPr>
          <w:lang w:val="en-US" w:eastAsia="de-DE"/>
        </w:rPr>
        <w:t>-1.7+(0.043 * 10) + (0.192 * 30) + (-0.027*20)</w:t>
      </w:r>
      <w:r>
        <w:rPr>
          <w:lang w:val="en-US" w:eastAsia="de-DE"/>
        </w:rPr>
        <w:t xml:space="preserve"> = </w:t>
      </w:r>
      <w:r w:rsidRPr="00FD7DCA">
        <w:rPr>
          <w:lang w:val="en-US" w:eastAsia="de-DE"/>
        </w:rPr>
        <w:t>3.95</w:t>
      </w:r>
    </w:p>
    <w:p w14:paraId="1535887E" w14:textId="41C21035" w:rsidR="00EE6389" w:rsidRPr="00CF390E" w:rsidRDefault="00EE6389" w:rsidP="00191158">
      <w:pPr>
        <w:ind w:left="1416"/>
        <w:rPr>
          <w:lang w:val="en-US" w:eastAsia="de-DE"/>
        </w:rPr>
      </w:pPr>
    </w:p>
    <w:p w14:paraId="4CF49134" w14:textId="5D734A76" w:rsidR="00EE6389" w:rsidRPr="00CF390E" w:rsidRDefault="00EE6389" w:rsidP="00191158">
      <w:pPr>
        <w:ind w:left="1416"/>
        <w:rPr>
          <w:lang w:val="en-US" w:eastAsia="de-DE"/>
        </w:rPr>
      </w:pPr>
    </w:p>
    <w:p w14:paraId="54C041CF" w14:textId="6727640B" w:rsidR="00252014" w:rsidRPr="00CF390E" w:rsidRDefault="00252014" w:rsidP="00252014">
      <w:pPr>
        <w:rPr>
          <w:lang w:val="en-US"/>
        </w:rPr>
      </w:pPr>
    </w:p>
    <w:p w14:paraId="27AAB614" w14:textId="65189A30" w:rsidR="00252014" w:rsidRDefault="00252014" w:rsidP="00252014">
      <w:pPr>
        <w:rPr>
          <w:lang w:val="en-US" w:eastAsia="de-DE"/>
        </w:rPr>
      </w:pPr>
      <w:r w:rsidRPr="00252014">
        <w:rPr>
          <w:b/>
          <w:bCs/>
          <w:lang w:val="en-US" w:eastAsia="de-DE"/>
        </w:rPr>
        <w:t>Q5 (1 pt.):</w:t>
      </w:r>
      <w:r w:rsidRPr="00252014">
        <w:rPr>
          <w:lang w:val="en-US" w:eastAsia="de-DE"/>
        </w:rPr>
        <w:t> Describe the key difference between a simple linear regression and a 1-way analysis of variance.</w:t>
      </w:r>
      <w:r w:rsidR="004E5C5F">
        <w:rPr>
          <w:lang w:val="en-US" w:eastAsia="de-DE"/>
        </w:rPr>
        <w:t xml:space="preserve"> </w:t>
      </w:r>
      <w:r w:rsidRPr="00252014">
        <w:rPr>
          <w:lang w:val="en-US" w:eastAsia="de-DE"/>
        </w:rPr>
        <w:t>Consider the data types/scales of the predictor and response variables.</w:t>
      </w:r>
    </w:p>
    <w:p w14:paraId="7BE01B2B" w14:textId="77777777" w:rsidR="004E5C5F" w:rsidRDefault="004E5C5F" w:rsidP="004E5C5F">
      <w:pPr>
        <w:ind w:left="708"/>
        <w:rPr>
          <w:lang w:val="en-US" w:eastAsia="de-DE"/>
        </w:rPr>
      </w:pPr>
    </w:p>
    <w:p w14:paraId="708B9B6C" w14:textId="5400FD3F" w:rsidR="00B958B1" w:rsidRPr="004E5C5F" w:rsidRDefault="00B958B1" w:rsidP="004E5C5F">
      <w:pPr>
        <w:ind w:left="708"/>
        <w:rPr>
          <w:rFonts w:eastAsia="Times New Roman" w:cstheme="minorHAnsi"/>
          <w:color w:val="202124"/>
          <w:shd w:val="clear" w:color="auto" w:fill="FFFFFF"/>
          <w:lang w:val="en-US" w:eastAsia="de-DE"/>
        </w:rPr>
      </w:pPr>
      <w:r w:rsidRPr="004E5C5F">
        <w:rPr>
          <w:rFonts w:eastAsia="Times New Roman" w:cstheme="minorHAnsi"/>
          <w:lang w:val="en-US" w:eastAsia="de-DE"/>
        </w:rPr>
        <w:t xml:space="preserve">A simple </w:t>
      </w:r>
      <w:r w:rsidRPr="004E5C5F">
        <w:rPr>
          <w:rFonts w:eastAsia="Times New Roman" w:cstheme="minorHAnsi"/>
          <w:color w:val="202124"/>
          <w:shd w:val="clear" w:color="auto" w:fill="FFFFFF"/>
          <w:lang w:val="en-US" w:eastAsia="de-DE"/>
        </w:rPr>
        <w:t>l</w:t>
      </w:r>
      <w:r w:rsidR="00B10A58" w:rsidRPr="00B10A58">
        <w:rPr>
          <w:rFonts w:eastAsia="Times New Roman" w:cstheme="minorHAnsi"/>
          <w:color w:val="202124"/>
          <w:shd w:val="clear" w:color="auto" w:fill="FFFFFF"/>
          <w:lang w:val="en-US" w:eastAsia="de-DE"/>
        </w:rPr>
        <w:t xml:space="preserve">inear </w:t>
      </w:r>
      <w:r w:rsidRPr="004E5C5F">
        <w:rPr>
          <w:rFonts w:eastAsia="Times New Roman" w:cstheme="minorHAnsi"/>
          <w:color w:val="202124"/>
          <w:shd w:val="clear" w:color="auto" w:fill="FFFFFF"/>
          <w:lang w:val="en-US" w:eastAsia="de-DE"/>
        </w:rPr>
        <w:t>r</w:t>
      </w:r>
      <w:r w:rsidR="00B10A58" w:rsidRPr="00B10A58">
        <w:rPr>
          <w:rFonts w:eastAsia="Times New Roman" w:cstheme="minorHAnsi"/>
          <w:color w:val="202124"/>
          <w:shd w:val="clear" w:color="auto" w:fill="FFFFFF"/>
          <w:lang w:val="en-US" w:eastAsia="de-DE"/>
        </w:rPr>
        <w:t xml:space="preserve">egression is used to predict a continuous </w:t>
      </w:r>
      <w:r w:rsidR="004E5C5F" w:rsidRPr="004E5C5F">
        <w:rPr>
          <w:rFonts w:eastAsia="Times New Roman" w:cstheme="minorHAnsi"/>
          <w:color w:val="202124"/>
          <w:shd w:val="clear" w:color="auto" w:fill="FFFFFF"/>
          <w:lang w:val="en-US" w:eastAsia="de-DE"/>
        </w:rPr>
        <w:t>response</w:t>
      </w:r>
      <w:r w:rsidR="00B10A58" w:rsidRPr="00B10A58">
        <w:rPr>
          <w:rFonts w:eastAsia="Times New Roman" w:cstheme="minorHAnsi"/>
          <w:color w:val="202124"/>
          <w:shd w:val="clear" w:color="auto" w:fill="FFFFFF"/>
          <w:lang w:val="en-US" w:eastAsia="de-DE"/>
        </w:rPr>
        <w:t xml:space="preserve"> on the basis of</w:t>
      </w:r>
      <w:r w:rsidR="00913E24" w:rsidRPr="004E5C5F">
        <w:rPr>
          <w:rFonts w:eastAsia="Times New Roman" w:cstheme="minorHAnsi"/>
          <w:color w:val="202124"/>
          <w:shd w:val="clear" w:color="auto" w:fill="FFFFFF"/>
          <w:lang w:val="en-US" w:eastAsia="de-DE"/>
        </w:rPr>
        <w:t xml:space="preserve"> a</w:t>
      </w:r>
      <w:r w:rsidR="00B10A58" w:rsidRPr="00B10A58">
        <w:rPr>
          <w:rFonts w:eastAsia="Times New Roman" w:cstheme="minorHAnsi"/>
          <w:color w:val="202124"/>
          <w:shd w:val="clear" w:color="auto" w:fill="FFFFFF"/>
          <w:lang w:val="en-US" w:eastAsia="de-DE"/>
        </w:rPr>
        <w:t xml:space="preserve"> continuous predictor variable</w:t>
      </w:r>
      <w:r w:rsidR="004E5C5F" w:rsidRPr="004E5C5F">
        <w:rPr>
          <w:rFonts w:eastAsia="Times New Roman" w:cstheme="minorHAnsi"/>
          <w:color w:val="202124"/>
          <w:shd w:val="clear" w:color="auto" w:fill="FFFFFF"/>
          <w:lang w:val="en-US" w:eastAsia="de-DE"/>
        </w:rPr>
        <w:t xml:space="preserve"> (flipper length in terms of body mass).</w:t>
      </w:r>
    </w:p>
    <w:p w14:paraId="6AC88C48" w14:textId="3ECA1FEC" w:rsidR="00A52151" w:rsidRPr="00194422" w:rsidRDefault="00B10A58" w:rsidP="00194422">
      <w:pPr>
        <w:ind w:left="708"/>
        <w:rPr>
          <w:rFonts w:eastAsia="Times New Roman" w:cstheme="minorHAnsi"/>
          <w:lang w:val="en-US" w:eastAsia="de-DE"/>
        </w:rPr>
      </w:pPr>
      <w:r w:rsidRPr="00B10A58">
        <w:rPr>
          <w:rFonts w:eastAsia="Times New Roman" w:cstheme="minorHAnsi"/>
          <w:color w:val="202124"/>
          <w:shd w:val="clear" w:color="auto" w:fill="FFFFFF"/>
          <w:lang w:val="en-US" w:eastAsia="de-DE"/>
        </w:rPr>
        <w:t xml:space="preserve">Whereas, ANOVA is used </w:t>
      </w:r>
      <w:r w:rsidR="00B958B1" w:rsidRPr="004E5C5F">
        <w:rPr>
          <w:rFonts w:eastAsia="Times New Roman" w:cstheme="minorHAnsi"/>
          <w:color w:val="202124"/>
          <w:shd w:val="clear" w:color="auto" w:fill="FFFFFF"/>
          <w:lang w:val="en-US" w:eastAsia="de-DE"/>
        </w:rPr>
        <w:t xml:space="preserve">to test </w:t>
      </w:r>
      <w:r w:rsidR="00A52151" w:rsidRPr="004E5C5F">
        <w:rPr>
          <w:rFonts w:cstheme="minorHAnsi"/>
          <w:lang w:val="en-US" w:eastAsia="de-DE"/>
        </w:rPr>
        <w:t>for</w:t>
      </w:r>
      <w:r w:rsidR="00B958B1" w:rsidRPr="004E5C5F">
        <w:rPr>
          <w:rFonts w:cstheme="minorHAnsi"/>
          <w:lang w:val="en-US" w:eastAsia="de-DE"/>
        </w:rPr>
        <w:t xml:space="preserve"> one</w:t>
      </w:r>
      <w:r w:rsidR="00A52151" w:rsidRPr="004E5C5F">
        <w:rPr>
          <w:rFonts w:cstheme="minorHAnsi"/>
          <w:lang w:val="en-US" w:eastAsia="de-DE"/>
        </w:rPr>
        <w:t xml:space="preserve"> categorical predicto</w:t>
      </w:r>
      <w:r w:rsidR="00B958B1" w:rsidRPr="004E5C5F">
        <w:rPr>
          <w:rFonts w:cstheme="minorHAnsi"/>
          <w:lang w:val="en-US" w:eastAsia="de-DE"/>
        </w:rPr>
        <w:t>r</w:t>
      </w:r>
      <w:r w:rsidR="00A52151" w:rsidRPr="004E5C5F">
        <w:rPr>
          <w:rFonts w:cstheme="minorHAnsi"/>
          <w:lang w:val="en-US" w:eastAsia="de-DE"/>
        </w:rPr>
        <w:t xml:space="preserve"> that has 3 or more levels</w:t>
      </w:r>
      <w:r w:rsidR="00B958B1" w:rsidRPr="004E5C5F">
        <w:rPr>
          <w:rFonts w:cstheme="minorHAnsi"/>
          <w:lang w:val="en-US" w:eastAsia="de-DE"/>
        </w:rPr>
        <w:t xml:space="preserve"> (species) and a </w:t>
      </w:r>
      <w:r w:rsidR="00A52151" w:rsidRPr="004E5C5F">
        <w:rPr>
          <w:rFonts w:cstheme="minorHAnsi"/>
          <w:lang w:val="en-US" w:eastAsia="de-DE"/>
        </w:rPr>
        <w:t>continuous response</w:t>
      </w:r>
      <w:r w:rsidR="00194422">
        <w:rPr>
          <w:rFonts w:cstheme="minorHAnsi"/>
          <w:lang w:val="en-US" w:eastAsia="de-DE"/>
        </w:rPr>
        <w:t>.</w:t>
      </w:r>
    </w:p>
    <w:p w14:paraId="56D0D21A" w14:textId="77777777" w:rsidR="00B958B1" w:rsidRDefault="00B958B1" w:rsidP="00252014">
      <w:pPr>
        <w:rPr>
          <w:lang w:val="en-US" w:eastAsia="de-DE"/>
        </w:rPr>
      </w:pPr>
    </w:p>
    <w:p w14:paraId="6D35D69B" w14:textId="5B17D336" w:rsidR="00252014" w:rsidRDefault="00252014" w:rsidP="00252014">
      <w:pPr>
        <w:rPr>
          <w:lang w:val="en-US"/>
        </w:rPr>
      </w:pPr>
    </w:p>
    <w:p w14:paraId="4209F448" w14:textId="4D69EEFC" w:rsidR="00252014" w:rsidRDefault="00252014" w:rsidP="00252014">
      <w:pPr>
        <w:rPr>
          <w:lang w:val="en-US" w:eastAsia="de-DE"/>
        </w:rPr>
      </w:pPr>
      <w:r w:rsidRPr="00252014">
        <w:rPr>
          <w:b/>
          <w:bCs/>
          <w:lang w:val="en-US" w:eastAsia="de-DE"/>
        </w:rPr>
        <w:t>Q6 (1 pt.):</w:t>
      </w:r>
      <w:r w:rsidRPr="00252014">
        <w:rPr>
          <w:lang w:val="en-US" w:eastAsia="de-DE"/>
        </w:rPr>
        <w:t> Identify the </w:t>
      </w:r>
      <w:r w:rsidRPr="00252014">
        <w:rPr>
          <w:i/>
          <w:iCs/>
          <w:lang w:val="en-US" w:eastAsia="de-DE"/>
        </w:rPr>
        <w:t>deterministic</w:t>
      </w:r>
      <w:r w:rsidRPr="00252014">
        <w:rPr>
          <w:lang w:val="en-US" w:eastAsia="de-DE"/>
        </w:rPr>
        <w:t> component(s) of the model equation.</w:t>
      </w:r>
    </w:p>
    <w:p w14:paraId="6A77AC7B" w14:textId="59949E68" w:rsidR="009A0BF0" w:rsidRPr="009A0BF0" w:rsidRDefault="009A0BF0" w:rsidP="009A0BF0">
      <w:pPr>
        <w:pStyle w:val="StandardWeb"/>
        <w:ind w:firstLine="708"/>
        <w:rPr>
          <w:rFonts w:asciiTheme="minorHAnsi" w:hAnsiTheme="minorHAnsi" w:cstheme="minorHAnsi"/>
          <w:b/>
          <w:bCs/>
          <w:lang w:val="en-US"/>
        </w:rPr>
      </w:pPr>
      <w:r w:rsidRPr="009A0BF0">
        <w:rPr>
          <w:rFonts w:asciiTheme="minorHAnsi" w:hAnsiTheme="minorHAnsi" w:cstheme="minorHAnsi"/>
          <w:b/>
          <w:bCs/>
          <w:lang w:val="en-US"/>
        </w:rPr>
        <w:t>Alpha and beta</w:t>
      </w:r>
    </w:p>
    <w:p w14:paraId="3C0EB66E" w14:textId="12ED4A2C" w:rsidR="00252014" w:rsidRDefault="00252014" w:rsidP="00252014">
      <w:pPr>
        <w:rPr>
          <w:lang w:val="en-US"/>
        </w:rPr>
      </w:pPr>
    </w:p>
    <w:p w14:paraId="3205AE68" w14:textId="77777777" w:rsidR="00252014" w:rsidRPr="00252014" w:rsidRDefault="00252014" w:rsidP="00252014">
      <w:pPr>
        <w:rPr>
          <w:lang w:val="en-US" w:eastAsia="de-DE"/>
        </w:rPr>
      </w:pPr>
      <w:r w:rsidRPr="00252014">
        <w:rPr>
          <w:b/>
          <w:bCs/>
          <w:lang w:val="en-US" w:eastAsia="de-DE"/>
        </w:rPr>
        <w:t>Q7 (1 pt.):</w:t>
      </w:r>
      <w:r w:rsidRPr="00252014">
        <w:rPr>
          <w:lang w:val="en-US" w:eastAsia="de-DE"/>
        </w:rPr>
        <w:t> Identify the </w:t>
      </w:r>
      <w:r w:rsidRPr="00252014">
        <w:rPr>
          <w:i/>
          <w:iCs/>
          <w:lang w:val="en-US" w:eastAsia="de-DE"/>
        </w:rPr>
        <w:t>stochastic</w:t>
      </w:r>
      <w:r w:rsidRPr="00252014">
        <w:rPr>
          <w:lang w:val="en-US" w:eastAsia="de-DE"/>
        </w:rPr>
        <w:t> component(s) of the model equation.</w:t>
      </w:r>
    </w:p>
    <w:p w14:paraId="11EC1D10" w14:textId="77777777" w:rsidR="00194422" w:rsidRPr="00626724" w:rsidRDefault="00194422" w:rsidP="00194422">
      <w:pPr>
        <w:ind w:firstLine="708"/>
        <w:rPr>
          <w:rFonts w:ascii="Arial" w:eastAsia="Times New Roman" w:hAnsi="Arial" w:cs="Arial"/>
          <w:color w:val="202124"/>
          <w:shd w:val="clear" w:color="auto" w:fill="FFFFFF"/>
          <w:lang w:val="en-US" w:eastAsia="de-DE"/>
        </w:rPr>
      </w:pPr>
    </w:p>
    <w:p w14:paraId="34432F8F" w14:textId="47C2A977" w:rsidR="00252014" w:rsidRPr="00194422" w:rsidRDefault="00252014" w:rsidP="00194422">
      <w:pPr>
        <w:ind w:firstLine="708"/>
        <w:rPr>
          <w:rFonts w:eastAsia="Times New Roman" w:cstheme="minorHAnsi"/>
          <w:lang w:eastAsia="de-DE"/>
        </w:rPr>
      </w:pPr>
      <w:r w:rsidRPr="00626724">
        <w:rPr>
          <w:rFonts w:eastAsia="Times New Roman" w:cstheme="minorHAnsi"/>
          <w:color w:val="202124"/>
          <w:shd w:val="clear" w:color="auto" w:fill="FFFFFF"/>
          <w:lang w:val="en-US" w:eastAsia="de-DE"/>
        </w:rPr>
        <w:t> </w:t>
      </w:r>
      <w:r w:rsidRPr="00252014">
        <w:rPr>
          <w:rFonts w:eastAsia="Times New Roman" w:cstheme="minorHAnsi"/>
          <w:b/>
          <w:bCs/>
          <w:color w:val="202124"/>
          <w:lang w:eastAsia="de-DE"/>
        </w:rPr>
        <w:t>ε</w:t>
      </w:r>
      <w:r w:rsidRPr="00252014">
        <w:rPr>
          <w:rFonts w:eastAsia="Times New Roman" w:cstheme="minorHAnsi"/>
          <w:color w:val="202124"/>
          <w:shd w:val="clear" w:color="auto" w:fill="FFFFFF"/>
          <w:lang w:eastAsia="de-DE"/>
        </w:rPr>
        <w:t> </w:t>
      </w:r>
      <w:r w:rsidRPr="00194422">
        <w:rPr>
          <w:rFonts w:eastAsia="Times New Roman" w:cstheme="minorHAnsi"/>
          <w:color w:val="202124"/>
          <w:shd w:val="clear" w:color="auto" w:fill="FFFFFF"/>
          <w:lang w:eastAsia="de-DE"/>
        </w:rPr>
        <w:t xml:space="preserve"> </w:t>
      </w:r>
    </w:p>
    <w:sectPr w:rsidR="00252014" w:rsidRPr="001944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47B"/>
    <w:multiLevelType w:val="multilevel"/>
    <w:tmpl w:val="AD68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925EC"/>
    <w:multiLevelType w:val="multilevel"/>
    <w:tmpl w:val="1B96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E4837"/>
    <w:multiLevelType w:val="multilevel"/>
    <w:tmpl w:val="4166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54AC6"/>
    <w:multiLevelType w:val="multilevel"/>
    <w:tmpl w:val="969E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B05CE"/>
    <w:multiLevelType w:val="multilevel"/>
    <w:tmpl w:val="B8A4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D2406"/>
    <w:multiLevelType w:val="multilevel"/>
    <w:tmpl w:val="4646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C6356"/>
    <w:multiLevelType w:val="multilevel"/>
    <w:tmpl w:val="5C86E9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419F1"/>
    <w:multiLevelType w:val="multilevel"/>
    <w:tmpl w:val="D264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14"/>
    <w:rsid w:val="000F2B40"/>
    <w:rsid w:val="001314C8"/>
    <w:rsid w:val="001441E7"/>
    <w:rsid w:val="00191158"/>
    <w:rsid w:val="00194422"/>
    <w:rsid w:val="00252014"/>
    <w:rsid w:val="003C4AA0"/>
    <w:rsid w:val="00475030"/>
    <w:rsid w:val="004D0DA7"/>
    <w:rsid w:val="004E5C5F"/>
    <w:rsid w:val="00626724"/>
    <w:rsid w:val="0071662D"/>
    <w:rsid w:val="007D7BB7"/>
    <w:rsid w:val="008046B2"/>
    <w:rsid w:val="008B6403"/>
    <w:rsid w:val="008E3B48"/>
    <w:rsid w:val="00913E24"/>
    <w:rsid w:val="00982AA7"/>
    <w:rsid w:val="009A0BF0"/>
    <w:rsid w:val="00A40D48"/>
    <w:rsid w:val="00A52151"/>
    <w:rsid w:val="00AB6C62"/>
    <w:rsid w:val="00B10A58"/>
    <w:rsid w:val="00B958B1"/>
    <w:rsid w:val="00CF390E"/>
    <w:rsid w:val="00D84BA1"/>
    <w:rsid w:val="00EE6389"/>
    <w:rsid w:val="00F301DC"/>
    <w:rsid w:val="00FD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790264"/>
  <w15:chartTrackingRefBased/>
  <w15:docId w15:val="{4987BFCB-D9B3-BB4B-BF12-6FFB2958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252014"/>
    <w:rPr>
      <w:b/>
      <w:bCs/>
    </w:rPr>
  </w:style>
  <w:style w:type="character" w:customStyle="1" w:styleId="apple-converted-space">
    <w:name w:val="apple-converted-space"/>
    <w:basedOn w:val="Absatz-Standardschriftart"/>
    <w:rsid w:val="00252014"/>
  </w:style>
  <w:style w:type="paragraph" w:styleId="StandardWeb">
    <w:name w:val="Normal (Web)"/>
    <w:basedOn w:val="Standard"/>
    <w:uiPriority w:val="99"/>
    <w:unhideWhenUsed/>
    <w:rsid w:val="002520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ervorhebung">
    <w:name w:val="Emphasis"/>
    <w:basedOn w:val="Absatz-Standardschriftart"/>
    <w:uiPriority w:val="20"/>
    <w:qFormat/>
    <w:rsid w:val="002520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8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9643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</w:divsChild>
    </w:div>
    <w:div w:id="605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1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4030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  <w:div w:id="1281570437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  <w:div w:id="574703437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</w:divsChild>
    </w:div>
    <w:div w:id="21471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Dinkelacker</dc:creator>
  <cp:keywords/>
  <dc:description/>
  <cp:lastModifiedBy>Olivia Dinkelacker</cp:lastModifiedBy>
  <cp:revision>2</cp:revision>
  <dcterms:created xsi:type="dcterms:W3CDTF">2022-12-04T03:27:00Z</dcterms:created>
  <dcterms:modified xsi:type="dcterms:W3CDTF">2022-12-04T03:27:00Z</dcterms:modified>
</cp:coreProperties>
</file>