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BA1" w:rsidRPr="00B12BA1" w:rsidRDefault="00B12BA1" w:rsidP="00B12BA1">
      <w:pPr>
        <w:pStyle w:val="Brdtext"/>
        <w:rPr>
          <w:b/>
        </w:rPr>
      </w:pPr>
      <w:r w:rsidRPr="00B12BA1">
        <w:rPr>
          <w:b/>
        </w:rPr>
        <w:t>Intro från tidigare:</w:t>
      </w:r>
    </w:p>
    <w:p w:rsidR="00B12BA1" w:rsidRDefault="00B12BA1" w:rsidP="00B12BA1">
      <w:pPr>
        <w:pStyle w:val="Brdtext"/>
      </w:pPr>
      <w:r>
        <w:t>E-lärande är ett utbildningsverktyg som användas med hjälp av W</w:t>
      </w:r>
      <w:bookmarkStart w:id="0" w:name="_GoBack"/>
      <w:bookmarkEnd w:id="0"/>
      <w:r>
        <w:t>orld Wide Web (WWW). E-lärandet används vanligtvis som en distansundervisning, men kan också användas tillsammans med klassrumsrelaterade miljöer och kallas då blandad e-lärande (</w:t>
      </w:r>
      <w:proofErr w:type="spellStart"/>
      <w:r>
        <w:t>blended</w:t>
      </w:r>
      <w:proofErr w:type="spellEnd"/>
      <w:r>
        <w:t xml:space="preserve"> e-learning). De största fördelarna med e-kurser är att de kan utföras när och var som helst. Det gör att tiden som läggs på transport till fysiska lektioner inte behövs göras längre. Utbildningen ska vara effektivt, tidsbesparande och lätthanterlig för att klassas som en beprövad e-kurs. De största nackdelarna med e-kurser är att användare tenderar att inte slutföra kurser och missar delar av viktigt innehåll. Anledningen till detta är att kursen kan omfatta för mycket material och att användaren således tröttnar fortare. E-lärande är ett verktyg som resulterar främst tillsammans med att använda det senare i praktiken. </w:t>
      </w:r>
    </w:p>
    <w:p w:rsidR="00B12BA1" w:rsidRDefault="00B12BA1" w:rsidP="00B12BA1">
      <w:pPr>
        <w:pStyle w:val="Brdtext"/>
      </w:pPr>
      <w:r>
        <w:t>Intressen för e-lärande har under det senaste årtiondet varit ett populärt undervisningsmedel inom skolan. Eftersom den digitala världen ständigt utvecklas har det lett till att e-lärande även har börjat användas i företagssyften. Arbetsrelaterade e-lärande har blivit ett utbildningsmedel som ökat med en tredjedel under 2000-talet. Framförallt har undervisningsmetoden varit användbar för att minska företagskostnader som läggs på till exempel personalkonferenser och transport. Verksamheter som använder e-lärande behöver kontinuerligt skapa anpassade e-kurser till sina medarbetare, såsom behöver noggranna utvärderingar för att kunna uppnå förbättringar. Studier som fokuserar på att utvärdera effektiviteten av pedagogiken i e-lärandet är ett sätt att hantera brister i e-kursen. Det har granskad hur studenter har upplevt momenten i kursen från anpassade pedagogiska modeller. Det betyder att det finns varierande aspekter på hur pedagogiken ska bedömas från dessa modeller, såsom associativ, kognitivism/konstruktivism och sociokulturellt. Inom dessa perspektiv finns det enskilda pedagogiska modeller som har riktlinjer för att bygga upp e-kurser.</w:t>
      </w:r>
    </w:p>
    <w:p w:rsidR="00B12BA1" w:rsidRDefault="00B12BA1" w:rsidP="00B12BA1">
      <w:pPr>
        <w:pStyle w:val="Brdtext"/>
      </w:pPr>
      <w:r>
        <w:t xml:space="preserve">Företaget Grade har arbetat med e-lärande i 20 år och har genom åren visat framsteg hur e-lärandet kan förändra dagens undervisning inom företag. Grade utgår dock inte från någon specifik uttalad pedagogisk ansats utan utvecklar deras kurser genom att följa ett antal riktlinjer som gör att de kan anpassa sina e-kurser. Det gör att en pedagogisk modell kan ge företaget en tydligare struktur och grund att arbeta utifrån, när de påbörjar nya kurser. </w:t>
      </w:r>
    </w:p>
    <w:p w:rsidR="00B12BA1" w:rsidRDefault="00B12BA1" w:rsidP="00B12BA1">
      <w:pPr>
        <w:pStyle w:val="Brdtext"/>
      </w:pPr>
    </w:p>
    <w:p w:rsidR="00B12BA1" w:rsidRDefault="00B12BA1" w:rsidP="00B12BA1">
      <w:pPr>
        <w:pStyle w:val="Brdtext"/>
      </w:pPr>
      <w:r>
        <w:t xml:space="preserve">Att ställa frågor till ansvariga för kursers pedagogiska design, kan granskningen medföra hur Grade ska gå tillväga för att utveckla sin pedagogiska filosofi.  lämplig pedagogisk modell har </w:t>
      </w:r>
    </w:p>
    <w:p w:rsidR="00B12BA1" w:rsidRDefault="00B12BA1" w:rsidP="00B12BA1">
      <w:pPr>
        <w:pStyle w:val="Brdtext"/>
      </w:pPr>
    </w:p>
    <w:p w:rsidR="00B12BA1" w:rsidRDefault="00B12BA1" w:rsidP="00B12BA1">
      <w:pPr>
        <w:pStyle w:val="Brdtext"/>
      </w:pPr>
      <w:r>
        <w:t xml:space="preserve">Genom att utvärdera ett flertal av deras kurser, är syftet att bidra med fortsatt förbättring av deras riktlinjer och förankring i den pedagogiska ansatsen. Med hjälp av utsatta modeller från de pedagogiska perspektiven ska det utvärderas vilken modellen som passar med Grades vidareutveckling av deras pedagogiska filosofi. </w:t>
      </w:r>
    </w:p>
    <w:p w:rsidR="007E610D" w:rsidRDefault="00A62473">
      <w:pPr>
        <w:rPr>
          <w:b/>
        </w:rPr>
      </w:pPr>
      <w:r>
        <w:rPr>
          <w:b/>
        </w:rPr>
        <w:t>Extra:</w:t>
      </w:r>
    </w:p>
    <w:p w:rsidR="00A62473" w:rsidRDefault="00A62473" w:rsidP="00A62473">
      <w:pPr>
        <w:pStyle w:val="Brdtext"/>
      </w:pPr>
      <w:r>
        <w:t>I organisationer har steget att börja använda digital undervisning varit invecklad, eftersom det oftast är svårt att förändra gamla tankemönster inom verksamheter. Trots att e-lärande kan effektivisera resursutnyttjandet sätts det inte tillräckligt i fokus och kan i framtiden vara att satsa mer på att sätta medarbetare som den viktigaste delen i företaget.</w:t>
      </w:r>
      <w:r w:rsidRPr="00A62473">
        <w:t xml:space="preserve"> </w:t>
      </w:r>
      <w:r>
        <w:t>I organisationer som tagit steget att börja använda e-lärande som ett resursmedel för att utbilda sin personal, arbetas det med att pedagogiskt förbättra lära något nytt eller förändra något via digital undervisning.</w:t>
      </w:r>
    </w:p>
    <w:p w:rsidR="00A62473" w:rsidRDefault="00A62473" w:rsidP="00A62473">
      <w:pPr>
        <w:pStyle w:val="Brdtext"/>
      </w:pPr>
      <w:r>
        <w:lastRenderedPageBreak/>
        <w:t xml:space="preserve">Den pedagogiska synen på hur organisationer oftast upplever att e-lärandet kunna utformas, dock </w:t>
      </w:r>
      <w:proofErr w:type="spellStart"/>
      <w:r>
        <w:t>abearbeta</w:t>
      </w:r>
      <w:proofErr w:type="spellEnd"/>
      <w:r>
        <w:t xml:space="preserve"> materialet innan e-lärandet kan börja ta form och många förstår inte hur mycket tid som behövs för att designa en e-kurs för att passa alla deras medarbetare. Eftersom personalen ska lära sig nya kunskaper eller förändra ett beteende är den pedagogiska designen en viktig del om e-lärandet ska utvinna en effektiv respons.  </w:t>
      </w:r>
    </w:p>
    <w:p w:rsidR="00A62473" w:rsidRDefault="00581EEF">
      <w:r>
        <w:t xml:space="preserve">1999 användes termen e-lärande för första gången under ett </w:t>
      </w:r>
      <w:proofErr w:type="spellStart"/>
      <w:r>
        <w:t>CBT</w:t>
      </w:r>
      <w:proofErr w:type="spellEnd"/>
      <w:r>
        <w:t xml:space="preserve"> (Computer-</w:t>
      </w:r>
      <w:proofErr w:type="spellStart"/>
      <w:r>
        <w:t>Based</w:t>
      </w:r>
      <w:proofErr w:type="spellEnd"/>
      <w:r>
        <w:t xml:space="preserve"> </w:t>
      </w:r>
      <w:proofErr w:type="spellStart"/>
      <w:r>
        <w:t>Traning</w:t>
      </w:r>
      <w:proofErr w:type="spellEnd"/>
      <w:r>
        <w:t>) seminarium och har sedan dess använt som definiering för distans utbildningar via digital media.</w:t>
      </w:r>
    </w:p>
    <w:p w:rsidR="00FA10EC" w:rsidRDefault="00FA10EC"/>
    <w:p w:rsidR="00FA10EC" w:rsidRPr="00A62473" w:rsidRDefault="00FA10EC">
      <w:pPr>
        <w:rPr>
          <w:b/>
        </w:rPr>
      </w:pPr>
      <w:commentRangeStart w:id="1"/>
      <w:r>
        <w:t>Organisationer som tar steget att börja använda e-lärande i sina verksamheter kan ha svårt med att förändra gamla tankemönster gällande pedagogik inom lärande.</w:t>
      </w:r>
      <w:commentRangeEnd w:id="1"/>
      <w:r>
        <w:rPr>
          <w:rStyle w:val="Kommentarsreferens"/>
          <w:rFonts w:eastAsiaTheme="minorHAnsi"/>
          <w:lang w:eastAsia="en-US"/>
        </w:rPr>
        <w:commentReference w:id="1"/>
      </w:r>
    </w:p>
    <w:sectPr w:rsidR="00FA10EC" w:rsidRPr="00A62473" w:rsidSect="007E610D">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Olivia Imner" w:date="2018-06-05T07:39:00Z" w:initials="OI">
    <w:p w:rsidR="00FA10EC" w:rsidRDefault="00FA10EC" w:rsidP="00FA10EC">
      <w:pPr>
        <w:pStyle w:val="Kommentarer"/>
      </w:pPr>
      <w:r>
        <w:rPr>
          <w:rStyle w:val="Kommentarsreferens"/>
        </w:rPr>
        <w:annotationRef/>
      </w:r>
      <w:proofErr w:type="spellStart"/>
      <w:r>
        <w:t>sentance</w:t>
      </w:r>
      <w:proofErr w:type="spellEnd"/>
      <w:r>
        <w:t xml:space="preserve"> </w:t>
      </w:r>
      <w:proofErr w:type="spellStart"/>
      <w:r>
        <w:t>does</w:t>
      </w:r>
      <w:proofErr w:type="spellEnd"/>
      <w:r>
        <w:t xml:space="preserve"> not fit </w:t>
      </w:r>
      <w:proofErr w:type="spellStart"/>
      <w:r>
        <w:t>context</w:t>
      </w:r>
      <w:proofErr w:type="spellEnd"/>
      <w:r>
        <w:t xml:space="preserve"> or </w:t>
      </w:r>
      <w:proofErr w:type="spellStart"/>
      <w:r>
        <w:t>needs</w:t>
      </w:r>
      <w:proofErr w:type="spellEnd"/>
      <w:r>
        <w:t xml:space="preserve"> revision, the </w:t>
      </w:r>
      <w:proofErr w:type="spellStart"/>
      <w:r>
        <w:t>flow</w:t>
      </w:r>
      <w:proofErr w:type="spellEnd"/>
      <w:r>
        <w:t xml:space="preserve"> </w:t>
      </w:r>
      <w:proofErr w:type="spellStart"/>
      <w:r>
        <w:t>of</w:t>
      </w:r>
      <w:proofErr w:type="spellEnd"/>
      <w:r>
        <w:t xml:space="preserve"> the </w:t>
      </w:r>
      <w:proofErr w:type="spellStart"/>
      <w:r>
        <w:t>paragraph</w:t>
      </w:r>
      <w:proofErr w:type="spellEnd"/>
      <w:r>
        <w:t xml:space="preserve"> is </w:t>
      </w:r>
      <w:proofErr w:type="spellStart"/>
      <w:r>
        <w:t>lost</w:t>
      </w:r>
      <w:proofErr w:type="spellEnd"/>
      <w:r>
        <w:t xml:space="preserve"> </w:t>
      </w:r>
      <w:proofErr w:type="spellStart"/>
      <w:r>
        <w:t>here</w:t>
      </w:r>
      <w:proofErr w:type="spellEnd"/>
      <w:r>
        <w:t xml:space="preserve"> and the rest </w:t>
      </w:r>
      <w:proofErr w:type="spellStart"/>
      <w:r>
        <w:t>does</w:t>
      </w:r>
      <w:proofErr w:type="spellEnd"/>
      <w:r>
        <w:t xml:space="preserve"> not fit </w:t>
      </w:r>
      <w:proofErr w:type="spellStart"/>
      <w:r>
        <w:t>because</w:t>
      </w:r>
      <w:proofErr w:type="spellEnd"/>
      <w:r>
        <w:t xml:space="preserve"> </w:t>
      </w:r>
      <w:proofErr w:type="spellStart"/>
      <w:r>
        <w:t>of</w:t>
      </w:r>
      <w:proofErr w:type="spellEnd"/>
      <w:r>
        <w:t xml:space="preserve"> </w:t>
      </w:r>
      <w:proofErr w:type="spellStart"/>
      <w:r>
        <w:t>this</w:t>
      </w:r>
      <w:proofErr w:type="spellEnd"/>
      <w:r>
        <w:t xml:space="preserve"> </w:t>
      </w:r>
      <w:proofErr w:type="spellStart"/>
      <w:r>
        <w:t>sentance</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A1"/>
    <w:rsid w:val="00581EEF"/>
    <w:rsid w:val="005B4A95"/>
    <w:rsid w:val="007E610D"/>
    <w:rsid w:val="00975781"/>
    <w:rsid w:val="00A62473"/>
    <w:rsid w:val="00B12BA1"/>
    <w:rsid w:val="00FA10E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6398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B12BA1"/>
    <w:pPr>
      <w:spacing w:after="120" w:line="300" w:lineRule="atLeast"/>
    </w:pPr>
    <w:rPr>
      <w:rFonts w:ascii="Times New Roman" w:eastAsia="Times New Roman" w:hAnsi="Times New Roman" w:cs="Times New Roman"/>
      <w:sz w:val="22"/>
    </w:rPr>
  </w:style>
  <w:style w:type="character" w:customStyle="1" w:styleId="BrdtextChar">
    <w:name w:val="Brödtext Char"/>
    <w:basedOn w:val="Standardstycketypsnitt"/>
    <w:link w:val="Brdtext"/>
    <w:rsid w:val="00B12BA1"/>
    <w:rPr>
      <w:rFonts w:ascii="Times New Roman" w:eastAsia="Times New Roman" w:hAnsi="Times New Roman" w:cs="Times New Roman"/>
      <w:sz w:val="22"/>
    </w:rPr>
  </w:style>
  <w:style w:type="character" w:styleId="Kommentarsreferens">
    <w:name w:val="annotation reference"/>
    <w:basedOn w:val="Standardstycketypsnitt"/>
    <w:uiPriority w:val="99"/>
    <w:semiHidden/>
    <w:unhideWhenUsed/>
    <w:rsid w:val="00FA10EC"/>
    <w:rPr>
      <w:sz w:val="18"/>
      <w:szCs w:val="18"/>
    </w:rPr>
  </w:style>
  <w:style w:type="paragraph" w:styleId="Kommentarer">
    <w:name w:val="annotation text"/>
    <w:basedOn w:val="Normal"/>
    <w:link w:val="KommentarerChar"/>
    <w:uiPriority w:val="99"/>
    <w:semiHidden/>
    <w:unhideWhenUsed/>
    <w:rsid w:val="00FA10EC"/>
    <w:rPr>
      <w:rFonts w:ascii="Times New Roman" w:eastAsiaTheme="minorHAnsi" w:hAnsi="Times New Roman"/>
      <w:lang w:eastAsia="en-US"/>
    </w:rPr>
  </w:style>
  <w:style w:type="character" w:customStyle="1" w:styleId="KommentarerChar">
    <w:name w:val="Kommentarer Char"/>
    <w:basedOn w:val="Standardstycketypsnitt"/>
    <w:link w:val="Kommentarer"/>
    <w:uiPriority w:val="99"/>
    <w:semiHidden/>
    <w:rsid w:val="00FA10EC"/>
    <w:rPr>
      <w:rFonts w:ascii="Times New Roman" w:eastAsiaTheme="minorHAnsi" w:hAnsi="Times New Roman"/>
      <w:lang w:eastAsia="en-US"/>
    </w:rPr>
  </w:style>
  <w:style w:type="paragraph" w:styleId="Bubbeltext">
    <w:name w:val="Balloon Text"/>
    <w:basedOn w:val="Normal"/>
    <w:link w:val="BubbeltextChar"/>
    <w:uiPriority w:val="99"/>
    <w:semiHidden/>
    <w:unhideWhenUsed/>
    <w:rsid w:val="00FA10EC"/>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FA10E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B12BA1"/>
    <w:pPr>
      <w:spacing w:after="120" w:line="300" w:lineRule="atLeast"/>
    </w:pPr>
    <w:rPr>
      <w:rFonts w:ascii="Times New Roman" w:eastAsia="Times New Roman" w:hAnsi="Times New Roman" w:cs="Times New Roman"/>
      <w:sz w:val="22"/>
    </w:rPr>
  </w:style>
  <w:style w:type="character" w:customStyle="1" w:styleId="BrdtextChar">
    <w:name w:val="Brödtext Char"/>
    <w:basedOn w:val="Standardstycketypsnitt"/>
    <w:link w:val="Brdtext"/>
    <w:rsid w:val="00B12BA1"/>
    <w:rPr>
      <w:rFonts w:ascii="Times New Roman" w:eastAsia="Times New Roman" w:hAnsi="Times New Roman" w:cs="Times New Roman"/>
      <w:sz w:val="22"/>
    </w:rPr>
  </w:style>
  <w:style w:type="character" w:styleId="Kommentarsreferens">
    <w:name w:val="annotation reference"/>
    <w:basedOn w:val="Standardstycketypsnitt"/>
    <w:uiPriority w:val="99"/>
    <w:semiHidden/>
    <w:unhideWhenUsed/>
    <w:rsid w:val="00FA10EC"/>
    <w:rPr>
      <w:sz w:val="18"/>
      <w:szCs w:val="18"/>
    </w:rPr>
  </w:style>
  <w:style w:type="paragraph" w:styleId="Kommentarer">
    <w:name w:val="annotation text"/>
    <w:basedOn w:val="Normal"/>
    <w:link w:val="KommentarerChar"/>
    <w:uiPriority w:val="99"/>
    <w:semiHidden/>
    <w:unhideWhenUsed/>
    <w:rsid w:val="00FA10EC"/>
    <w:rPr>
      <w:rFonts w:ascii="Times New Roman" w:eastAsiaTheme="minorHAnsi" w:hAnsi="Times New Roman"/>
      <w:lang w:eastAsia="en-US"/>
    </w:rPr>
  </w:style>
  <w:style w:type="character" w:customStyle="1" w:styleId="KommentarerChar">
    <w:name w:val="Kommentarer Char"/>
    <w:basedOn w:val="Standardstycketypsnitt"/>
    <w:link w:val="Kommentarer"/>
    <w:uiPriority w:val="99"/>
    <w:semiHidden/>
    <w:rsid w:val="00FA10EC"/>
    <w:rPr>
      <w:rFonts w:ascii="Times New Roman" w:eastAsiaTheme="minorHAnsi" w:hAnsi="Times New Roman"/>
      <w:lang w:eastAsia="en-US"/>
    </w:rPr>
  </w:style>
  <w:style w:type="paragraph" w:styleId="Bubbeltext">
    <w:name w:val="Balloon Text"/>
    <w:basedOn w:val="Normal"/>
    <w:link w:val="BubbeltextChar"/>
    <w:uiPriority w:val="99"/>
    <w:semiHidden/>
    <w:unhideWhenUsed/>
    <w:rsid w:val="00FA10EC"/>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FA10E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696</Words>
  <Characters>3692</Characters>
  <Application>Microsoft Macintosh Word</Application>
  <DocSecurity>0</DocSecurity>
  <Lines>30</Lines>
  <Paragraphs>8</Paragraphs>
  <ScaleCrop>false</ScaleCrop>
  <Company/>
  <LinksUpToDate>false</LinksUpToDate>
  <CharactersWithSpaces>4380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1</cp:revision>
  <dcterms:created xsi:type="dcterms:W3CDTF">2018-05-30T11:42:00Z</dcterms:created>
  <dcterms:modified xsi:type="dcterms:W3CDTF">2018-06-10T12:03:00Z</dcterms:modified>
</cp:coreProperties>
</file>