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487D7C" w:rsidRPr="008E27F5" w:rsidRDefault="00487D7C"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487D7C" w:rsidRPr="008E27F5" w:rsidRDefault="00487D7C" w:rsidP="00037FAA">
                            <w:pPr>
                              <w:pStyle w:val="TextBox"/>
                            </w:pPr>
                            <w:r>
                              <w:t>Examensarbete 15</w:t>
                            </w:r>
                            <w:r w:rsidRPr="008E27F5">
                              <w:t xml:space="preserve"> </w:t>
                            </w:r>
                            <w:proofErr w:type="spellStart"/>
                            <w:r w:rsidRPr="008E27F5">
                              <w:t>hp</w:t>
                            </w:r>
                            <w:proofErr w:type="spellEnd"/>
                          </w:p>
                          <w:p w14:paraId="56A2FF78" w14:textId="77777777" w:rsidR="00487D7C" w:rsidRPr="008E27F5" w:rsidRDefault="00487D7C" w:rsidP="00804337">
                            <w:pPr>
                              <w:pStyle w:val="TextBox"/>
                            </w:pPr>
                            <w:r w:rsidRPr="008E27F5">
                              <w:t>Data- och systemvetenskap</w:t>
                            </w:r>
                          </w:p>
                          <w:p w14:paraId="462F7AFB" w14:textId="3C4D274A" w:rsidR="00487D7C" w:rsidRDefault="00487D7C" w:rsidP="008E27F5">
                            <w:pPr>
                              <w:pStyle w:val="Textruta"/>
                            </w:pPr>
                            <w:r>
                              <w:t xml:space="preserve">Kurs- eller utbildningsprogram (180 </w:t>
                            </w:r>
                            <w:proofErr w:type="spellStart"/>
                            <w:r>
                              <w:t>hp</w:t>
                            </w:r>
                            <w:proofErr w:type="spellEnd"/>
                            <w:r>
                              <w:t xml:space="preserve">) </w:t>
                            </w:r>
                          </w:p>
                          <w:p w14:paraId="268DC79A" w14:textId="68801260" w:rsidR="00487D7C" w:rsidRDefault="00487D7C" w:rsidP="008E27F5">
                            <w:pPr>
                              <w:pStyle w:val="Textruta"/>
                            </w:pPr>
                            <w:r>
                              <w:t>Höst-/Vårterminen 2018</w:t>
                            </w:r>
                          </w:p>
                          <w:p w14:paraId="282F1F4F" w14:textId="254EEACC" w:rsidR="00487D7C" w:rsidRDefault="00487D7C" w:rsidP="008E27F5">
                            <w:pPr>
                              <w:pStyle w:val="Textruta"/>
                            </w:pPr>
                            <w:r>
                              <w:t>Handledare: Robert Ramberg</w:t>
                            </w:r>
                          </w:p>
                          <w:p w14:paraId="32D0F4AA" w14:textId="77777777" w:rsidR="00487D7C" w:rsidRDefault="00487D7C" w:rsidP="008E27F5">
                            <w:pPr>
                              <w:pStyle w:val="Textruta"/>
                            </w:pPr>
                            <w:r>
                              <w:t>Granskare: Förnamn Efternamn</w:t>
                            </w:r>
                          </w:p>
                          <w:p w14:paraId="1546E4DE" w14:textId="6AB17E73" w:rsidR="00487D7C" w:rsidRPr="00ED1E02" w:rsidRDefault="00487D7C"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487D7C" w:rsidRPr="00883298" w:rsidRDefault="00487D7C"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487D7C" w:rsidRPr="008E27F5" w:rsidRDefault="00487D7C"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487D7C" w:rsidRPr="008E27F5" w:rsidRDefault="00487D7C" w:rsidP="00037FAA">
                      <w:pPr>
                        <w:pStyle w:val="TextBox"/>
                      </w:pPr>
                      <w:r>
                        <w:t>Examensarbete 15</w:t>
                      </w:r>
                      <w:r w:rsidRPr="008E27F5">
                        <w:t xml:space="preserve"> </w:t>
                      </w:r>
                      <w:proofErr w:type="spellStart"/>
                      <w:r w:rsidRPr="008E27F5">
                        <w:t>hp</w:t>
                      </w:r>
                      <w:proofErr w:type="spellEnd"/>
                    </w:p>
                    <w:p w14:paraId="56A2FF78" w14:textId="77777777" w:rsidR="00487D7C" w:rsidRPr="008E27F5" w:rsidRDefault="00487D7C" w:rsidP="00804337">
                      <w:pPr>
                        <w:pStyle w:val="TextBox"/>
                      </w:pPr>
                      <w:r w:rsidRPr="008E27F5">
                        <w:t>Data- och systemvetenskap</w:t>
                      </w:r>
                    </w:p>
                    <w:p w14:paraId="462F7AFB" w14:textId="3C4D274A" w:rsidR="00487D7C" w:rsidRDefault="00487D7C" w:rsidP="008E27F5">
                      <w:pPr>
                        <w:pStyle w:val="Textruta"/>
                      </w:pPr>
                      <w:r>
                        <w:t xml:space="preserve">Kurs- eller utbildningsprogram (180 </w:t>
                      </w:r>
                      <w:proofErr w:type="spellStart"/>
                      <w:r>
                        <w:t>hp</w:t>
                      </w:r>
                      <w:proofErr w:type="spellEnd"/>
                      <w:r>
                        <w:t xml:space="preserve">) </w:t>
                      </w:r>
                    </w:p>
                    <w:p w14:paraId="268DC79A" w14:textId="68801260" w:rsidR="00487D7C" w:rsidRDefault="00487D7C" w:rsidP="008E27F5">
                      <w:pPr>
                        <w:pStyle w:val="Textruta"/>
                      </w:pPr>
                      <w:r>
                        <w:t>Höst-/Vårterminen 2018</w:t>
                      </w:r>
                    </w:p>
                    <w:p w14:paraId="282F1F4F" w14:textId="254EEACC" w:rsidR="00487D7C" w:rsidRDefault="00487D7C" w:rsidP="008E27F5">
                      <w:pPr>
                        <w:pStyle w:val="Textruta"/>
                      </w:pPr>
                      <w:r>
                        <w:t>Handledare: Robert Ramberg</w:t>
                      </w:r>
                    </w:p>
                    <w:p w14:paraId="32D0F4AA" w14:textId="77777777" w:rsidR="00487D7C" w:rsidRDefault="00487D7C" w:rsidP="008E27F5">
                      <w:pPr>
                        <w:pStyle w:val="Textruta"/>
                      </w:pPr>
                      <w:r>
                        <w:t>Granskare: Förnamn Efternamn</w:t>
                      </w:r>
                    </w:p>
                    <w:p w14:paraId="1546E4DE" w14:textId="6AB17E73" w:rsidR="00487D7C" w:rsidRPr="00ED1E02" w:rsidRDefault="00487D7C"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487D7C" w:rsidRPr="00883298" w:rsidRDefault="00487D7C"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3351EB3D" w14:textId="1DDF1144" w:rsidR="009A1181"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0522BD">
        <w:t>I dagsläget</w:t>
      </w:r>
      <w:r>
        <w:t xml:space="preserve"> finns </w:t>
      </w:r>
      <w:r w:rsidR="000522BD">
        <w:t xml:space="preserve">det </w:t>
      </w:r>
      <w:r>
        <w:t>ett flertal olika met</w:t>
      </w:r>
      <w:r w:rsidR="000522BD">
        <w:t xml:space="preserve">oder för att utbilda personal </w:t>
      </w:r>
      <w:r>
        <w:t xml:space="preserve">och </w:t>
      </w:r>
      <w:r w:rsidR="000522BD">
        <w:t>som tidigare har varit kostsamt</w:t>
      </w:r>
      <w:r>
        <w:t xml:space="preserve"> eller tagit för mycket tid. </w:t>
      </w:r>
      <w:r w:rsidR="000C7C9C">
        <w:t xml:space="preserve">Det är en ständig process att utbilda personalen och under </w:t>
      </w:r>
      <w:r w:rsidR="003B277F">
        <w:t>det</w:t>
      </w:r>
      <w:r w:rsidR="000C7C9C">
        <w:t xml:space="preserve"> senaste </w:t>
      </w:r>
      <w:r w:rsidR="003B277F">
        <w:t>årtiondet</w:t>
      </w:r>
      <w:r w:rsidR="000C7C9C">
        <w:t xml:space="preserve"> </w:t>
      </w:r>
      <w:r w:rsidR="000522BD">
        <w:t xml:space="preserve">har det </w:t>
      </w:r>
      <w:r w:rsidR="003B277F">
        <w:t>blivit att effektivisera utbildningar via e</w:t>
      </w:r>
      <w:r w:rsidR="002451CE">
        <w:t>-lärande (elektroniskt lärande)</w:t>
      </w:r>
      <w:r w:rsidR="0070659A">
        <w:t>.</w:t>
      </w:r>
      <w:r w:rsidR="000522BD">
        <w:t xml:space="preserve"> Organisationer som tar steget att börja använda e-lärande i sina verksamheter kan ha svårt med att förändra gamla tankemönster gällande pedagogik inom lärande. Utbildning och kompetensutveckling ska vara genomtänkt och ska passa vad företaget, organisationen och personalen behöver. </w:t>
      </w:r>
      <w:r w:rsidR="009A1181">
        <w:t>Framförallt är det viktigt hur de</w:t>
      </w:r>
      <w:r w:rsidR="00654049">
        <w:t>t är hur den</w:t>
      </w:r>
      <w:r w:rsidR="009A1181">
        <w:t xml:space="preserve"> pedagogiska </w:t>
      </w:r>
      <w:r w:rsidR="00654049">
        <w:t xml:space="preserve">designen av </w:t>
      </w:r>
      <w:r w:rsidR="009A1181">
        <w:t>utbildningarna görs, eftersom tekniken inte längre är ett hinner för oss idag.</w:t>
      </w:r>
    </w:p>
    <w:p w14:paraId="144DB940" w14:textId="5253801C" w:rsidR="001229E7" w:rsidRDefault="00723D62" w:rsidP="00120C38">
      <w:pPr>
        <w:pStyle w:val="Brdtext"/>
      </w:pPr>
      <w:r>
        <w:t xml:space="preserve">Undervisning i </w:t>
      </w:r>
      <w:r w:rsidR="004D1E22">
        <w:t>form av d</w:t>
      </w:r>
      <w:r w:rsidR="007539DC">
        <w:t>istans lärande</w:t>
      </w:r>
      <w:r w:rsidR="000C440E">
        <w:t xml:space="preserve"> </w:t>
      </w:r>
      <w:r w:rsidR="007539DC">
        <w:t xml:space="preserve">har </w:t>
      </w:r>
      <w:r w:rsidR="004D1E22">
        <w:t xml:space="preserve">egentligen </w:t>
      </w:r>
      <w:r w:rsidR="00DE7943">
        <w:t>varit en del av lärandet</w:t>
      </w:r>
      <w:r w:rsidR="007539DC">
        <w:t xml:space="preserve"> långt innan internet </w:t>
      </w:r>
      <w:r w:rsidR="002E5ABD">
        <w:t xml:space="preserve">introducerades </w:t>
      </w:r>
      <w:r w:rsidR="00E25ECE">
        <w:t>för f</w:t>
      </w:r>
      <w:r w:rsidR="00586AE6">
        <w:t xml:space="preserve">örsta gången. </w:t>
      </w:r>
      <w:r w:rsidR="004D1E22">
        <w:t>Det har</w:t>
      </w:r>
      <w:r w:rsidR="002E5ABD">
        <w:t xml:space="preserve"> erbjudit</w:t>
      </w:r>
      <w:r w:rsidR="00DE7943">
        <w:t>s</w:t>
      </w:r>
      <w:r w:rsidR="004D1E22">
        <w:t xml:space="preserve"> distanskurser</w:t>
      </w:r>
      <w:r w:rsidR="00410E00">
        <w:t xml:space="preserve"> </w:t>
      </w:r>
      <w:r w:rsidR="001229E7">
        <w:t xml:space="preserve">till </w:t>
      </w:r>
      <w:r w:rsidR="00C01991">
        <w:t xml:space="preserve">studenter </w:t>
      </w:r>
      <w:r w:rsidR="004D1E22">
        <w:t xml:space="preserve">för att ge </w:t>
      </w:r>
      <w:r w:rsidR="00E93858">
        <w:t xml:space="preserve">kunskaper eller </w:t>
      </w:r>
      <w:r w:rsidR="00C01991">
        <w:t>utbildning i specifika ämne</w:t>
      </w:r>
      <w:r w:rsidR="00E93858">
        <w:t>n</w:t>
      </w:r>
      <w:r w:rsidR="00C01991">
        <w:t xml:space="preserve">. </w:t>
      </w:r>
      <w:r w:rsidR="00E93858">
        <w:t>Till exempel å</w:t>
      </w:r>
      <w:r w:rsidR="00C01991">
        <w:t>r 1840 lärde Issac Pitman studenter stenografi</w:t>
      </w:r>
      <w:r w:rsidR="00E93858">
        <w:t>, en typ av symboliskt skrivande,</w:t>
      </w:r>
      <w:r w:rsidR="00C01991">
        <w:t xml:space="preserve"> genom brevväxling. </w:t>
      </w:r>
      <w:r w:rsidR="00761CF6">
        <w:t>Distans lärande var under en lång period ett sätt att endast ge studenter information. Därefter utvecklades det till att inlärning</w:t>
      </w:r>
      <w:r w:rsidR="004D1E22">
        <w:t>en</w:t>
      </w:r>
      <w:r w:rsidR="00761CF6">
        <w:t xml:space="preserve"> sker genom att träna och testa sina nya kunskaper. </w:t>
      </w:r>
      <w:r w:rsidR="00410E00">
        <w:t xml:space="preserve">Det var först runt 70-talet </w:t>
      </w:r>
      <w:r w:rsidR="004D1E22">
        <w:t xml:space="preserve">datorbaserad </w:t>
      </w:r>
      <w:r w:rsidR="00410E00">
        <w:t>online-träning</w:t>
      </w:r>
      <w:r w:rsidR="00761CF6">
        <w:t xml:space="preserve"> </w:t>
      </w:r>
      <w:r w:rsidR="00410E00">
        <w:t xml:space="preserve">blev interaktiv </w:t>
      </w:r>
      <w:r w:rsidR="00761CF6">
        <w:t>och en metod för att</w:t>
      </w:r>
      <w:r w:rsidR="006F04BD">
        <w:t xml:space="preserve"> enklare ge korrespondens till studenter, </w:t>
      </w:r>
      <w:r w:rsidR="004D1E22">
        <w:t xml:space="preserve">med </w:t>
      </w:r>
      <w:r w:rsidR="006F04BD">
        <w:t xml:space="preserve">till exempel </w:t>
      </w:r>
      <w:r w:rsidR="004D1E22">
        <w:t xml:space="preserve">hjälp av </w:t>
      </w:r>
      <w:r w:rsidR="006F04BD">
        <w:t xml:space="preserve">e-post. </w:t>
      </w:r>
    </w:p>
    <w:p w14:paraId="5F908562" w14:textId="517B077A" w:rsidR="00761CF6" w:rsidRDefault="00487D7C" w:rsidP="00120C38">
      <w:pPr>
        <w:pStyle w:val="Brdtext"/>
      </w:pPr>
      <w:r>
        <w:t xml:space="preserve">Termen e-lärande användes för först gången under ett </w:t>
      </w:r>
      <w:proofErr w:type="spellStart"/>
      <w:r>
        <w:t>CBT</w:t>
      </w:r>
      <w:proofErr w:type="spellEnd"/>
      <w:r>
        <w:t xml:space="preserve"> (Computer-</w:t>
      </w:r>
      <w:proofErr w:type="spellStart"/>
      <w:r>
        <w:t>Based</w:t>
      </w:r>
      <w:proofErr w:type="spellEnd"/>
      <w:r>
        <w:t xml:space="preserve"> </w:t>
      </w:r>
      <w:proofErr w:type="spellStart"/>
      <w:r>
        <w:t>Traning</w:t>
      </w:r>
      <w:proofErr w:type="spellEnd"/>
      <w:r>
        <w:t xml:space="preserve">) system seminarium år 1999 och har sedan dess varit ett använt definiering för distans utbildningar. E-lärande är ett utbildningsverktyg som med hjälp av World Wide Web (WWW) </w:t>
      </w:r>
      <w:r w:rsidR="008048EB">
        <w:t xml:space="preserve">har gjort det möjligt för vem som helst att ta del av undervisning online. </w:t>
      </w:r>
      <w:bookmarkStart w:id="1" w:name="_GoBack"/>
      <w:bookmarkEnd w:id="1"/>
    </w:p>
    <w:p w14:paraId="4BD83977" w14:textId="38904A5C" w:rsidR="008E5CE9" w:rsidRDefault="00A70CEE" w:rsidP="00120C38">
      <w:pPr>
        <w:pStyle w:val="Rubrik2"/>
        <w:rPr>
          <w:lang w:val="sv-SE"/>
        </w:rPr>
      </w:pPr>
      <w:bookmarkStart w:id="2" w:name="_Toc389219413"/>
      <w:r>
        <w:rPr>
          <w:lang w:val="sv-SE"/>
        </w:rPr>
        <w:t>Syfte och frågeställning</w:t>
      </w:r>
      <w:bookmarkEnd w:id="2"/>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511316FB">
                <wp:extent cx="4122874" cy="1503952"/>
                <wp:effectExtent l="0" t="0" r="0" b="0"/>
                <wp:docPr id="8" name="Grup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2874" cy="1503952"/>
                          <a:chOff x="0" y="1537448"/>
                          <a:chExt cx="5760720" cy="2792617"/>
                        </a:xfrm>
                      </wpg:grpSpPr>
                      <pic:pic xmlns:pic="http://schemas.openxmlformats.org/drawingml/2006/picture">
                        <pic:nvPicPr>
                          <pic:cNvPr id="5" name="Bildobjekt 5"/>
                          <pic:cNvPicPr preferRelativeResize="0">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537448"/>
                            <a:ext cx="5755780" cy="1028764"/>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487D7C" w:rsidRPr="00120C38" w:rsidRDefault="00487D7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24.65pt;height:118.4pt;mso-position-horizontal-relative:char;mso-position-vertical-relative:line" coordorigin=",1537448" coordsize="5760720,279261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TJf8v1AwAA9ggAAA4AAABkcnMvZTJvRG9jLnhtbJxW227bOBB9X2D/QdC7&#10;Y0mVLFuIUzjOBQWCNkhS9JmmKYsbieSSlO202H/fGVLyLUa32wcLvM3wzJkzQ19+3DZ1sGbacCmm&#10;YXwRhQETVC65WE3Dry93g3EYGEvEktRSsGn4xkz48erPPy43qmCJrGS9ZDoAJ8IUGzUNK2tVMRwa&#10;WrGGmAupmIDNUuqGWJjq1XCpyQa8N/UwiaLRcCP1UmlJmTGweuM3wyvnvywZtV/K0jAb1NMQsFn3&#10;1e67wO/w6pIUK01UxWkHg/wGioZwAZfuXN0QS4JW83euGk61NLK0F1Q2Q1mWnDIXA0QTRyfR3GvZ&#10;KhfLqtis1I4moPaEp992Sz+vH3XAl9MQEiVIAym6161SwRip2ahVASfutXpWj9rHB8MHSV8NbA9P&#10;93G+2h/elrpBIwgz2DrO33acs60NKCymcZKM8zQMKOzFWfRhkiU+K7SC1O3t4uxDnqYOFiloddvZ&#10;Z/koyhNILdon+SQZxTnaD0nhr3cgd6AUpwX8Oiph9I7K/5YcWNlWs7Bz0vySj4bo11YNIOuKWL7g&#10;NbdvTsGQXwQl1o+cIsc42Wcl67NyzeulXPzFXm2QYXz9MTQKlGYl00+sBtdr9sQM/w6JjMA1wWhd&#10;vgIh5xURKzYzCsoCyHY0HfoB1nB6BGVRc3XH6xpd4bgLGkroRIJnePPyvpG0bZiwvl61AymFqbgy&#10;YaAL1iwYyE9/WsYOLwjjwVi8DiXiauhHMp5F0SS5HsyzaD5Io/x2MJuk+SCPbvM0SsfxPJ7/g9Zx&#10;WrSGQbykvlG8wwqr79CeLZiutfhSdCUdrIlrHF5QAMgJq4cIGkNKEKuxmlla4bAEtp6AYW+z23DU&#10;7tlEok1XVGfr5EjvSAVWS5ZnWT7u1B5HUDmj9EjtkG9t7D2TDYjCQJY1IHG8kjXQ6jH1R7p8exgO&#10;H6DCqodebPpMw+zX2MNOfK6LPVdEMYCAbvfCHvXCfoHYdAvtcoSBdIew3QR2ey0hZqdTXP8pXWkc&#10;5TEwAz68cjxdh80BGs3Y1c6uN/xPtiDNsubLvhyQxnmtvUY2FbesS8XRqVogIiHRytOPK9CV+oBw&#10;ZLeLrevCu2AXcvkGHGgJOYR8G0XvONz3QIx9JBreKFiEd9d+gU9Zy800lN0oDCqpv59bx/OQS9gN&#10;gw28edPQ/N0S7GT1JwFZnsRpCm6tm6SZa6v6cGdxuCPaZi6hOmKHzg3BWNu6H5ZaNt9AFDO8FbaI&#10;oHD3NLT9cG79SwzPO2WzmTvkG+SDeFbQVn1HQJ5ftt+IVp2mLUjms+x1RYoTafuznvVZa2XJne6R&#10;Z89qRz9o3I3c4wqjo9f7cO5O7f+uXP0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cDAH13QAAAAUBAAAPAAAAZHJzL2Rvd25yZXYueG1sTI9BS8NAEIXvgv9hGcGb3aTR0MZsSinq&#10;qQi2gvQ2zU6T0OxsyG6T9N+7etHLwOM93vsmX02mFQP1rrGsIJ5FIIhLqxuuFHzuXx8WIJxH1tha&#10;JgVXcrAqbm9yzLQd+YOGna9EKGGXoYLa+y6T0pU1GXQz2xEH72R7gz7IvpK6xzGUm1bOoyiVBhsO&#10;CzV2tKmpPO8uRsHbiOM6iV+G7fm0uR72T+9f25iUur+b1s8gPE3+Lww/+AEdisB0tBfWTrQKwiP+&#10;9wYvfVwmII4K5km6AFnk8j998Q0AAP//AwBQSwMECgAAAAAAAAAhAHpVD7PqLAAA6iwAABQAAABk&#10;cnMvbWVkaWEvaW1hZ2UxLnBuZ4lQTkcNChoKAAAADUlIRFIAAAMPAAAAjwgGAAAAvITnkwAAABl0&#10;RVh0U29mdHdhcmUAQWRvYmUgSW1hZ2VSZWFkeXHJZTwAAAMoaVRYdFhNTDpjb20uYWRvYmUueG1w&#10;AAAAAAA8P3hwYWNrZXQgYmVnaW49Iu+7vyIgaWQ9Ilc1TTBNcENlaGlIenJlU3pOVGN6a2M5ZCI/&#10;PiA8eDp4bXBtZXRhIHhtbG5zOng9ImFkb2JlOm5zOm1ldGEvIiB4OnhtcHRrPSJBZG9iZSBYTVAg&#10;Q29yZSA1LjYtYzAxNCA3OS4xNTY3OTcsIDIwMTQvMDgvMjAtMDk6NTM6MDIgICAgICAgICI+IDxy&#10;ZGY6UkRGIHhtbG5zOnJkZj0iaHR0cDovL3d3dy53My5vcmcvMTk5OS8wMi8yMi1yZGYtc3ludGF4&#10;LW5zIyI+IDxyZGY6RGVzY3JpcHRpb24gcmRmOmFib3V0PSIiIHhtbG5zOnhtcD0iaHR0cDovL25z&#10;LmFkb2JlLmNvbS94YXAvMS4wLyIgeG1sbnM6eG1wTU09Imh0dHA6Ly9ucy5hZG9iZS5jb20veGFw&#10;LzEuMC9tbS8iIHhtbG5zOnN0UmVmPSJodHRwOi8vbnMuYWRvYmUuY29tL3hhcC8xLjAvc1R5cGUv&#10;UmVzb3VyY2VSZWYjIiB4bXA6Q3JlYXRvclRvb2w9IkFkb2JlIFBob3Rvc2hvcCBDQyAyMDE0IChN&#10;YWNpbnRvc2gpIiB4bXBNTTpJbnN0YW5jZUlEPSJ4bXAuaWlkOkY0N0Y1N0UwMkY0OTExRTU4QjIy&#10;QUI0Q0ZGQUY3RDA3IiB4bXBNTTpEb2N1bWVudElEPSJ4bXAuZGlkOkY0N0Y1N0UxMkY0OTExRTU4&#10;QjIyQUI0Q0ZGQUY3RDA3Ij4gPHhtcE1NOkRlcml2ZWRGcm9tIHN0UmVmOmluc3RhbmNlSUQ9Inht&#10;cC5paWQ6RjQ3RjU3REUyRjQ5MTFFNThCMjJBQjRDRkZBRjdEMDciIHN0UmVmOmRvY3VtZW50SUQ9&#10;InhtcC5kaWQ6RjQ3RjU3REYyRjQ5MTFFNThCMjJBQjRDRkZBRjdEMDciLz4gPC9yZGY6RGVzY3Jp&#10;cHRpb24+IDwvcmRmOlJERj4gPC94OnhtcG1ldGE+IDw/eHBhY2tldCBlbmQ9InIiPz6Xhqn8AAAp&#10;WElEQVR42uydCbhTxfnGB4KIIHARFyqIqNQNUVO3Wq+Kiopo1ID7UlHUgApSbau2aqm2dWlVcCVW&#10;quLu3xrrrXVD6xL3JQKK4AaCiihoEATucpL/+3mGlipckntzzsycvL/n+Z6JCHe++82cyXln+aaN&#10;IoQQQprByyU7o9gN9lNYf9gWsE1h68I66L+2DLYU9jHsQ9i7sJdgL8bimW8YRUIIiQZtGAJCCCGr&#10;EAwbojgKdhhsAKxdC39UQQQE7H7YAxAS8xhdQgiheHCadDq9Hgr5olwf9iNYF5jMtHVV/szaWrD2&#10;sI4rf7fCFuvPMuO2HPY17CttKz5/lkqlFjPKhBBHRMOBKEbADmmFYFjtjxcBARsHEfEyo00IIRQP&#10;tooDefHfErYVbFtYH+UvuffWZfuAXZAl+09gc7TNVf6S/kzYexAXDeyKhBALRMPvlb89KQwehZ0H&#10;ETGN0SeEEIoHk0KhG4qdYPGVyr6wtrZ+Z8NmaTEhX6JvwF6FoPiE3fMHbXs+ikFV8usWYYv0ZxGX&#10;S/Xnb2FLYAu1LdC2YpVrEXsKKVM0yATKtbBDDfXzG2HnQ0QsYWtwLK3w2LlizFysx83Ferz8EjYf&#10;9gVsLsZN9j17+uY/lb/jg1A8BNrRNlb+ftw9YbWwfhERRfO1kHgF9hzsZQxwy6t8ULkNxUl8bJtF&#10;BMVHyj+wusLeEWGK/rOM4SHfEw4/1y/vnQy7Mht2AgTEC2wVjqUGx80VE3nfjZmwDzBuNjE8ofbN&#10;vPK3jBOKh4p2LDl/sLfyZ00OUH7mj2qgXvmHDp+GPSOiAoNaI7/wSInIodUZys9+I3vNn0H/+YBh&#10;qVrR0F6LhuEWuSXj2RgIiBvZQhxLLUFWfHN6zHxFj5tfMiwUDxQPbnSmdVAMVH7mD1la78Km+25Z&#10;Vpb3MrDHq2HZlV94FUfO3zwBexg2mSsTVSMcZEvAQ7D9LHSvuHSZN84rFM+tqa0rsrU4llqIrEjI&#10;JN4jWkw0MiQUDxQP9nQg8W0P2DAtGjqzuVaLbGd6EvYg7O9Rze7EL7xA+VaLiDtFUHCpPrLCoYse&#10;K3a10b9CsTj126Xe9vg4AXYGBQTHUsv5RouI/4P9C+NmPUNC8UDxYKbjyIFnWUpPKf+gMykPmT2W&#10;WcWJsKcxmEXmy5dfeKHxKexmCTn6z3yGIzLCob1+0Rlo7eC13JvV5BU30/85AeJhJFuOY6kjSHr2&#10;+2B/w7j5GsNB8UDxEE6H2RrFaD2gdWTTVIT3YMdiIHuTX3ikBciK1q2wy9GH5jAczosHq5+fYlHN&#10;XrK0qc/3/vhCCIg/svU4ljqGiIcbYPdyNYLiIYq0taCjbAu7Fx+nw0ZSOFSUXsrPIEFIS+ign8n3&#10;8Iz+Ra8KEjeFw0m2vyw2NBa+WcUf/yGfTQxlCxLH2AUmAm02xs0xsE4MCaF4qIxo2Ax2Dz6+DTta&#10;8bbrILgrlUrlGQbSStaGnQubgWf2eIbDOeEg2z9vsNzNryEeVpc5byIERB+2JHGQHrBrYB9j7DxX&#10;X1hLCMVDC0RDZ9hlys+lfAxFQ6DcwBCQCrIh7E48vw/B1mc4nGGcMn+PQ7M0NhU/bOa7QLYwTIKA&#10;4HcFcZXusL8ofwLmaJ0QhhCKhxKFw+EoZsLkdsu1Gf5AyaZSqSkMAwmAw2BT8DzvxlDYjZdLDkZx&#10;sOVuNtY3eNuu4e/IJaAnskWJ40gyANmmPRnj55YMB6F4aF40dIfdpfw7CX7EsIcCVx1IkMjN7s/h&#10;uT6BobBWOMjs5pXW+1koTisWSzrrdmU+m1iHLUsiwL6wqRg/L4TFGA5C8fBD4TBA+Ve9H8dwh8bn&#10;yr/zgZAgkf27d+AZP4ehsBJZIepnu5P19YVSJ5Q2Un4Kb0KigOy+uBT2PMbQzRkOQvHgi4Y2sAvw&#10;8Sk96JPwuDmVSjUwDCQkrsKzfjbDYB2/tt3BYlHN8ArFclajf53PJnjolESJ3WFvyVkIhoJUtXjA&#10;QyCKWm5c/JOyIB1slSE3A9/MMJCQGcctTPbg5ZK76JcSq6lvKJT7T0RoHMUWJhGjM+xejKFXchsT&#10;qUrxgI5fg+JJGHNzm+GhVCr1KcNADDARz//PGAYrcGElaF5jU2HriP5uhLSEX8EexTjahaEgVSMe&#10;0OE3QPG88jNjEDNczxAQQ8h2kvsxDqzHUJjDyyWdmJ1vaCzMa+E/3TmfTVCkkqiyP+xZjKM9GAoS&#10;efGghcPTsO0YVmO8k0qlnmUYiEF6Km6bM80ZsLUs9/HbZi6FK4UxbGYSYXaEvYT3qr4MBYmseEAH&#10;70rhYAVcdSA2MBRjQpJhCB8vl+ygHMhI1OQV3y0WWyVwhuSziU3Y4iTC9IE9QwFBIike9OHoOgoH&#10;4yyG3ckwEEu4BmMDc/KHz7GwDSz3sVjfUGjtC5EcKj2TzU0iTk8tIHozFCQy4kFnBZDL33jGwTy3&#10;plKpJQwDsYRNYaMYhtCxfjtPoVCcCqupwI86PZ9NdGSTkyoQEI/xLBmJjHhQfirWqGdVkvsSFsHm&#10;wt6HTdEmF999rO1bC/y8id2ZWMavuPoQHl4uOQDF9rb7Wd9QqKnQj+oGO5EtT6qAbWAPczwlttCu&#10;pf8QnViWx38dkTjMgU2DvQubrf/7O0ulUl+XGA/ZvtVd+VsGJEuCzLzKrZF9dCkpCTsH5P9k+DmD&#10;3ZlYxvqwU2A3MBShYH0K02JRzWryiptV8EeOzmcTN9fU1hXZ/CTi7KH8ScJhDAVxUjzgRXkHFBMd&#10;/Z0bYS/D/q3LV/HivbC1PxQ/ox7FZ9qmrCJmbbSgkJlByTIS14NBJdKx8eUsGERI/iLkOmU1sMtK&#10;z6fM0kpCAplllRScPXU/ciWN3wj2z+Dxckl5IT/Mdj8bGguV3lq5rfJTWz7BXmA1slJ/oYFxVCb1&#10;ZLa+kx5Le+vxcxM9nrZxLI4n4V3iDbxvXMcuVTH+pvxzuyRI8YCOuy6K+/QD6QqST/yfsH+IaMCD&#10;tzRsB1BnUb+Mij28UjxlVUJugpVzIwfAyp2Vm8OOHxiL0G4P2eiYznC2jRahtdpsPFS3HXzdDXF8&#10;hd0pUEY58CK0sJXpWVfH2RQP1rPAtrFUbwHqB/uJ/g7euwXfvya4Cr6/gni+ym5VEabZ+j0fKfEA&#10;roVt5cDvtkSLnLthz6BzFGx0En59hELsLj2gSWwHww7Wg9ma2mgCfobHrlxdoM3lHM7L2m7SfUdW&#10;BA9X/rJ2H4vclQvLKB4CwsslZUJnuO1+NjYVZyl/a2elOSifTWxZU1v3HnsDKWMMXYbidW03r/T9&#10;ewjsaNgulrouKY7vgq9xJkkhTogHdNYjUJxs+e80UwucO/BgLXZwQJupfwdJddldv3idAFvVjapy&#10;mPsWdmOi+853h/nRby7VAvR3sJ0tcE3GjXPZQoEhY3IXy31sqG/w+gX0s2XFZZRidi9Sue9fmd2X&#10;LXGnw05V/rYnm5BUx1cpB+50IdGk5GxL+kXW5kvI3oINgW2LAeBGF4XDKgayhbCbYHI2QrY3XQKb&#10;v9JfuQ//70t2Y/K9flOAyTa9XbXwzBt2qbee0SMVxssl27rw0uwVitOKxUC3up6czya6skeQCo6j&#10;02GS+rgX7PfK381gE6djXN2HLUWsFg9gPGwjC38HSZV6POwneNAztm5PqsBANgsmM8myr/0k2HTF&#10;g6ik+T5ThMl2uP5aXJtkP7ZIIBwE+7HtTtbXF3oFXIXMDA9ndyABjKN52Fh83AJ2q2Xu3aQzPRJi&#10;n3jQ6vZ4y3yXff5XKn+l4W59ILkaBrIG2CR83I6HUEmJfeYTFAOUv7fXFLuzJQLBhfSs071CMYyJ&#10;p1H5bKItuwQJaBz9Aiapp/eFfWKJW7Kiyy2hxD7xAOEg5yJsSwsmB4xr8SCfZyJzkiUDGfOak3L6&#10;ixywPhT2uSEXdmErVBYvl5QzBPvb7md9g9cupKr6KAfS1RLnx1JJ8y4p1x+xxKXz8Z62AVuGWCUe&#10;lJ+nvZ9FPj+q/C1KL7P5CCnrS09SFp9uqPq++IJrz1aoKKMd8PHTxqbiliHWdza7BQlhLP1aC9Wr&#10;LXBHLp+9mK1CrBEP+k6HsRb5K+nUEnoWlRBS/pee3AnylIGqY8q/ZZ1UAC+XlAQWJ9ruZ0Nj4YuQ&#10;q9w7n03swB5CQhhLPZhsGbrABnfwvtabrUKsEA9AMg10t8TXCbARvNOAkFZjarZsU4a+Ypym7L+o&#10;cwnEw/YG6h3D7kFCFBGXo7jIsBty9wPPPhDz4gEqVq5y/6UlfkrGmDO4z5+QivCY8m9dD5teDH3r&#10;8XJJOUNwlu1+NnnFGcXidytOYXNsPpvYkD2FhCgg/iCvTYbdkNSt67M1iFHxoPyzDjbkzX4OdgqF&#10;AyEV+6KTdMZPGqi6B6NfEYbCelruY6G+oWAqhaykruTlWSRs5L6V5w3W30G/txFiRjzog402HMab&#10;AztC0pOyqQipKCa+5GoY9opg/aHgQqE4FWZy8umMfDbBA/okNPCe0ojiONhCg26chve3GFuDGBEP&#10;yr+V9keGfRPBMJQ3KBMSCDMN1MkbgFuJl0vKreHW35lR31AwfVZOVrmOYo8hIQuITwyLezk0PZgt&#10;QUyJBxuWvuQOh9fZRIQEwocG6uSMWOtx4VK4D5u84iaMFalSASFnNB8z6MIwtgIJXTyk0+kdlfkL&#10;nWQ/9ng2DyGBYeJyxc4Me8vxcsmNURxpu58NjYVllriycz6b+Bl7DjHAOfLIGqp7MN7juMpLwhUP&#10;YLhhn75RPCBNSKDg+cobqLaRkW8VI5WfktFmFkA8bGeRP0zbSkyMr++iuMVQ9XJw+nC2AglNPECt&#10;yhfT8YZ9+q3eN0gICQg86ybuCPiWkW8ZXi7pRCaVxqbCx5a5NCSfTWzCHkQM8CdlbvUhyfCT0MQD&#10;2A/WzaA/b8JuZLMQEjgmxMMyhr3FSBYX23O419c3WLXqIMg5mzPZfUjYpFIpyRb5gKHqB6bT6bXZ&#10;CiQs8WB6P+0YnYOeEBIsJu4JWMCwtxjrD/96XvHtYlHZ+MJyej6b6MguRAxwraF6O8H2ZvhJ4OIB&#10;KlU+H2bQl4chHJ5nkxASCn0N1MntiC15Kc8l90Gxve1+Lm8o9LbUNVlNP5E9iYQN3mleVGbSYgv7&#10;swVI4OIB7AwzmZt7LJuDkNDYgeLBGVxIz/pOoVDcwGIXR+eziTbsSsQAkwzVuydDT8IQD4MM+lEH&#10;hZ5jcxASGgMM1Pk2w14eXi65GYpDbfdzeYNn+/7qbRVnYokZHjRU707pdJrb9Ujg4sHkwPoXNgUh&#10;4YAvFJkhDjv/fT6VSn3M6JfNaJjVM+ZFpeY2NRX7OhBLXhpHQgfj3gwUMwxU3U6Zv7OLRFk86FP5&#10;uxry4S08XM+xKQgJDdn/HfZ9Abwtvky8XFIu1TvFdj8bGwsLHQnpQflsYkv2LGKAJwzV+xOGngQm&#10;HnQHa2/Ih7+yGQgJB32/wzkGqn6K0S+bYbAulvuYb2gsbOBIPGUFZxS7FTHAZEP1xhl6EqR4+Jmh&#10;+htgd7MZCAmNc5WZNK1PMvSl4+WSMjaPdsDVW4pFdbNDoT05n010ZQ8jIfOioXp3YOhJkOLB1L64&#10;x1OpVJ7NQEjwpNNpyah2sYGq58KYEKE8Bisz6XTL0jiw62ETlD8R5AKS/344uxcJE7znyNa+9w1U&#10;vSXGfWYZIxWnnS63NVT/vWwCQkIRDlugeEiFf9ZBuJuXP5aNC4d7H4zFM98dgs9nE7KCPMyR2I6C&#10;v+NqauvYJ0mYSLa5H4dcZwdYL+VP4JBVMxzfjwMYhjXyNL7H/3PpYTsETV4mtjHgiAzcj7M9CAlc&#10;OMjkwMPKzHYlYRJboXS8XLIfioEOuDpupc/jHRIPfZR/IWqGvY2EyDuwpIF6+1I8NMt22kjz/M8u&#10;Idm2JNkn2hlw5HW9lEcICU44HIviFdgWhlyYjOd8OluiLFxYdXgtFs/8Zx93TW3dWyieY4wJWS0z&#10;DNW7OUNPKk07gy8VzzD8hAQmGvqjuFqZn8G+iq1ROl4u2R3FCQ64Om41f7aXI6HeO59N7ADRM4W9&#10;joTEO4bq3YihJ0GIh96G6n6B4SekooJBtiAeADtD+QduTfOq4tbEcjkNto7lPn4K+79V/LlsjZut&#10;/G1BLjAGdjK7HAmJWYbq7cXQk0rT1uBA/xrDT0irBcNGsjUJNhH/+Rnsn5YIB+GXqVSqyFYqDS+X&#10;lMmcsxxw9YZYPNP4/T+sqa1bkX3JFY7NZxMbsueRMMBYuAjFcgNVs4+TiiNfVpsYqHcBHqR5Fr6I&#10;HYPimIi1cR1iPZFd3Vlx0A2F2HqwHrBNteCXQ9A7wja21PW/o989zxYsi6HK3KH2UlkGa+5eh1tg&#10;v1d+SlTbWRs2AnYJux4Jic9V+BO26zPsJAjx0N1AvW9bGo+tlZ+FI0rMZjdvMf3x8m7iHhK5Vdjl&#10;3NxfKTdm0G3DhUO8d8TimdUmuqiprVuUzyZuw8czHYn5SPh7OfxuYPcjITDfgHjgpYgkEPGwnoF6&#10;ZzH0xAHacuBtEeekUqnPGYbS8XLJXVHs7oCr40v4O9cp/9yNCwJYVvOOFlHEXkhC4AsDdfI7jATy&#10;cmRiSWs2Q09IJJkE4XA7w1A2Lqw6PB6LZ9aYdremtm4miscYe0J+wFcG6uzCsJMgxIOJjsVZSUKi&#10;xzTYSIahPLxcUs6tHOmAq+MC+rum2SmfTezBnkgiSjuGgAQhHtobqJeXwxESLSQBwqGpVGopQ1E2&#10;IrjWstxHueCqnLS7T8LedagNuPpAwmARQ0CiIh5M5BSneCAkOnwDOwjCYTZDUR5eLtlB+Rl/bGd8&#10;LJ4pOe1uTW2d/N1rHWqKIflsojd7JAkYE6mrOzPsJAjxUC0PECEkGOFwAIQDb+ptGccp+1Mpyj7t&#10;SS34d/JvvnakHWLKnQxRxF2WVNF7HqF4qDhcuiPEfRZo4fAKQ9FiXNguc3Msnil7O1pNbZ38m786&#10;1Ban5bOJjuySJGLvXNxKSqhICSFW8BFsLwqHluPlkvug2N5yN5tgN7Ti38u/9RxpErmM8efsmSRA&#10;TIjTRoadREU81DD0hDjLs7BdIRzeZShahQurDg/E4plPWjzQ19bNQfGgQ20yOp9NtGHXJAGxFkNA&#10;oiIeljMMhJASKMAuhQ2EcGDSg1bg5ZKboTjUAVcrkXJ1vENNsw1sf/ZQEhCdDNS5jGEnlUby/9bD&#10;OoRcL1ceCHELuRX+JIiG5xmKijBa2X8D80uxeKbV29JqauteyGcTb+DjTo60zRjYE+yiJKB3rrD5&#10;hmEnlUZWHkwcXqZ4IMQNZM/7FbDtKBwqg5dLSurEUxxwtZIXvbm0+jAIYmcr9lQSAN0M1MkENSQQ&#10;FWyiY23I0BNiPf+CnQfR8DZDUVGGwbpY7uNcVdmzCvfBroT1cKB9ZEVoFOwsdlUSgXcfrjyQiiMr&#10;D3kD9W7M0BNiLbJVZV+IhoMpHCqLl0vKmDvaAVevj8UzTZX6YTW1dQ0obnJJ4OWzia7ssaTC9DRQ&#10;J8+nkYrTzlDH6sXQE2Idj8Mug2B4lqEIjMGwvpb7+K0K5n6GCbDfwto70E5ysPVU2FXssqQSpNNp&#10;mTgwsfIwn9EnQYiHeQbq/TFDT4hVyCzz+RAObzEUgeJCetbbY/FMxW+Grqmt+yKfTchWqGMcaauz&#10;4O84+O2x25IKsIHybzIPm88Y+ma5RzFBQil88H3xMNeEeIAKb4MXlSLbgxBrJhIm4bncBc9lPcNR&#10;ebxcsh+KgZa7KWPytQH+/LsdEg99lJ9ON8PeSyrAJobq/Zyhb5ZX8Z13G8NQHrKMZmLlYR3Y5gw/&#10;IVbRH3YxwxAYLqw6PBqLZ2YG+POfVP62KFcYw25LKsQ2hur9mKEnQYgHUx3rJww/IdZxXjqd/inD&#10;UFm8XLI7ihMccHVckD+8prZOLiV90aGm2yufTezIHkwcFg8fMPQkCPHwnqG6d2L4CbEO2ZN7GwRE&#10;B4aiopym/BVXm5HMWpNDqOdVx9rubHZfUgFMiFDJcvYpQ08qLh5SqZR0LBPLyHsy/IRYiVyQdTnD&#10;UBm8XFLOk7hwZ8D4WDwTxjm0dxxrwuPy2QTvJiKtxcRui/fxjldg6EmlWXFV+vsGVPEu6XR6HXTs&#10;ZRbFYzYs6DSV6yquuriCDLqLLXpWO4VY32g8nw/i+XyO3aDVDFVm8ruXwwLYXSHVNcex9pPUsiNg&#10;l7Ark5aAsVTSM29koGre00MCFQ/TDIiHtWADYI/aEgx94v62gAcRiXOOXc8JpqFPWLHfGf1GROd0&#10;FV7GDrll93bU2x8xWMKu0Cpc2PaSjsUzYU3kuJj9ZWQ+m7hcX3ZHSLnUGqqXqbdJILTV5euG6j+I&#10;TUBIScJWXuDD3vrSB/ZnRr/leLnkrih2t9zNRtgNYYbFwabsATuaPZq0EFMpmqcw9CRI8WBKnR4u&#10;9z2wGQgpSUA8jOLvIVc7As/oAYx+i3Fh1eG+WDwzj00VibYkloHxU5JQDDJU/etsARKkeJBtNCYO&#10;1cgWjN3YDISUzGgV/jmMifgCrGHoy8PLJTdGcaQDro4Lub7ujjbpTvlsYg/2bFImexjq8zNTqdSX&#10;DD8JTDyggy1W5vbhn8BmIKQ08Kx+huL8kKvtZeAFMwqMVP7ZLpvJxuKZNygeSoarD6RcjjP1bDP0&#10;JFDxoHnekA/HptPptdkUhJTMBNgrIdd5Ep7TQxn60vBySbknY4QDrl5joM6tHW7aIflsojd7OCkF&#10;fV/OURQPJMri4VlDPqxn8OEixDl03u7TYU0hV30zvgy7swVKQmYb17fcx9mwfxiod1uH21X2r5/J&#10;7k1KFZuwbobqfpzhJ2GIh2eUuSwYo9kUhJQlIKaiuCrkaiVP+U2MfkmMccDH62LxjIkx/2eOt+1p&#10;+WyiI7s4sXgcyOE7gkkQSPDiAR0tr8wtc+2cTqcHsDkIKQu5tGpWyHUeiWf1SIZ+9Xi55D4o+lvu&#10;pqT+nRh2pXjp3siB2KwJmUn+OXs6aQ6MkzIO7GKo+n+xBUgo4sGCDncBm4OQ0oHgX6r8Q7lhMwFf&#10;jD3YAqvFhVWHW2PxzCID9R4SkTYeDSHENOOkOUzeSJ5h+EmY4uFhg74cwNUHQsoWELKv9Z6Qq5Vz&#10;SmlG/4d4ueTmKBKWu1mEjTdU94kRaeptYPuzx5NVgXcZGQNM3Sr9Hr4X3mArkNDEAzrcDBRTDfpz&#10;OS+NI6RsfgHLh1znoXhWhzH0P2AUzPYxrC4Wz3wYdqX5bEKE1d4Rausx7O5kFcJBMiyZTG19P1uB&#10;hCoeNPcY9EcujBvOZiGkdCD656P4lYGqx+GLshdbwMfLJTs7Mn6ZerEZGbEmHwRBtBV7Pvkev4Nt&#10;brD+29kExIR4uE/5y9qmkNWH9dg0hJSFHH4NO+FBV9jfuFr4H06Gdbbcx6mxeObfYVeKl2yZjT0l&#10;Yu0t/X4Uuz1ZAcZCyST2a4MuPJVKpT5gS5DQxQM6nmRvedqgT5JH/ko2DSGlg+dWBH8K1hBy1fvr&#10;eqsaL5ds68iL5DWG6j1W+WdlosYwCKOuHIEIhMOGyt8y1NagG0ylTcyIB83Nhv0ajgfxEDYPIWUJ&#10;iOkorjBQ9V/wvG5W5eE/GNbXch+/UOa2pUb1YrVOsFM5+lS9cFgbxQOwngbdmKvMJr0hFA/qIdiX&#10;hn27FQ/kxmwiQsriT7D3DbxA3YbntW0Vx/1sB3y8KRbP1IddaT6bkHH8E+XfZl2qvetQ25+F3zHG&#10;oadqhYO0/Z2wPQ278udUKtXIFiFh0G5Vf4gO2IAH4jplNk/x+rDb4ccg+OOxqQhZM3hWluOZkW1E&#10;YW893Ev5N8WPq7aYe7nkdij2s9xN2c5mZEtDTW3dZygOL1Nw7IDiLUe6QB/YoYq59atVOEyCHWHY&#10;lQWwW9giJCyamymUL5rlhv0bqMzlIyfEVQEhB2JNZNy4DF+mW1dhyEc74OM9sXhmvisBheCYguJZ&#10;h/oA07ZWn3DoqPxdGsdZ4M4VGPeXsVWIcfGAjihK9lYLfDwTDynvfyCkPH6p/NmoMJGMOrfp2biq&#10;wMslJcGDCxefXeNgeF2aONorn03syGGnaoSDnPGS7HY2nM2cA7uerUKsEA+ay5X51QfhPNhEfSiJ&#10;ELIGtPg/10DVu+nntVo4XYsmm3kmFs9McTC2cvZhtkP+nq1INQiHI1HIDc5xS1y6SLarsmWINeIB&#10;HVIUbdoSXyWH+vPM6kJIydyhzKRd/h2e0/5RD66XS8qZMReyCDl5DqWmtq6A4jqHXD4un01syGEn&#10;sqKhJ0xSsYp1s8Stl5R/WJsQe8SDRlI/fmuJv7vA3sEDPAbWjs1HSLPiX+5+GAELO8NOexEueEbX&#10;iniI5ZBkT8t9/AhW53CMJ1r0/VNKvx/BkSdyomFd2IX4OAN2pEWuNfnDfKrAViLWiQd0zHkoLrPI&#10;53WUv393Ch7owWxCQpp9fiVt6x8MVC3Zci6MeHhd2KYyPhbPOPtyUVNbt0jZcfauVEbms4n2HHki&#10;IRrWh12k/K1zl8LWtczFqzG+T2NLEROUOnt/New02KYW+b4t7BE83K8pf3XkIaZ0JWSVyI3tkhFk&#10;m5Dr/S2ezzo8l69HLaBeLrkrip9a7uY3jr14rw7ZuiTbw1xImtEDdrTytwwS9wSDJHvYFzYMNhRm&#10;6znLqbCL2WLEFCVd6qRTgNmaik62MsnNjh/hwZeXlU3ZrIT8z/PboMV/2MgXsdzV0iGCYXUhNefE&#10;WDyz2PVA19TWvYfiUYdc5sFptwRDdzkEDZMtcrLT4gnlT7bYKhxkG+pxGNfr2XrEFCWfG0BHfQgP&#10;14P4OMTS36W38rdn/AF+Sgo18fVh+P0hm5lQQKRewHPxVwMiQlYIZcn/V1GJpZdLyjmHIyx307XD&#10;xmtCDn27sk11p3w2sQdEzwsceawSCTKZIc/uj2GS0EG2VsrqoWt304zBeP4OW5Q4IR40Zyn/JtWu&#10;lv9etdquxoAhBwafUn5WAkmvNh0PXlOIA5bsf91cD1j9YHuw2xFDSApVuQl3o5DrPQfPgWwrjMrL&#10;1EiY7YfBH4zFM7Mi1Hcny9itxagLyOoDxcN/6YMxYGzAdchOii762eyk/JUDOaewgR7zejrw3K6J&#10;iRhHJ7A7VZRB6Js1DEOA4kEOTyPIkk3iHod+x821rZhxXY7fQXKey55BERZzVrKv8TsuXoMYWEuL&#10;J7GalT5vqAeojbX1WOkzL7gjxkHf/loylRl4fuVLXS6P2wE+LHU5hl4uKVuwUg64emWU+m5NbV0x&#10;n03IpXFpR1weAn97w+85HHm+Q7YT/45haBUyAXoGw1BxDtRGghIP+gXkXrwEyK2Kxzv6O8uX/27a&#10;ViUOpJAXHNlPuETPZCg9Y9GRXYY4LiDk+R1mYLDsq19oz3I8hDLurW+5j4/H4pnXIth9JZ+9ZP5b&#10;zwFfZYuMHPKupgsTSXDIuZ/D9Pk1QozTtoX/TtTvBxGOi4gEuQRmE/XflQUKBxIVZPVwmYF6z4Rw&#10;Geh47Fw4DPubKHbamto6mdT5q0Mun5bPJvi9QVrLZ7ADIRy+ZCiI0+IBnVhSACaVP0NPCHEIPL+z&#10;UYw1VP2tru4v9XLJfZR/0NJm7orFM29GuPteL03hiK8yAfVzjjikFSyADdJjNiFuiwf9AvI2ilMZ&#10;QkKcRO5umWqg3l7K3SxAtqdnlW2Wkd4mU1Nb9wmK+xxyeXQ+m+CZN9ISPoXtzovgSKTEgxYQcvBy&#10;LMNIiFvojGOSRKBooPoT0un0UJfi5eWSknQhYbmbF8bimU+roPte4ZCvcjHj/hxxSJlIprQBGKc/&#10;YChI5MSD5hLF2zQJcVFAvIriRkPVT4CA6OFQuEYpu7Omvaj8LT2Rp6a2TlbMHnDI5TGKkNJ5BbYb&#10;hQOJtHhAB5eZS9m+VMdwEuIccrjWxGy1ZCxy4vCrl0t2RjHcYhdlu9KJsXjGq6J+exGsyRFfB+Wz&#10;ia041JASuB+2Lw9Hk8iLBy0gJH3YERQQhLiFTn4w2lD1h6TT6eEOhOlkWGeL/TsVwuGjauq3NbV1&#10;M1CMd8RdWbEaxdGGNIMI4XMwHh/t+l04hOKhpQLibwwrIU4JiAcNCv9rICA2szU2Xi7Z1vIXv3EQ&#10;DvdVadeVLbNzHfF1WD6b6MrRhqyC2co/33ANQ0GqTjysEBAwmUn8DUNLiFPIhVZLDNQrM/py+3Rb&#10;S+NysPIvuLORx2C/rNYOW1NbJ6tmrmT866SYnZD8kImw7fHe9AJDQapWPKwkIi7TX7oLGGJC7AfP&#10;rMzgXmSo+r1gv7A0NLZeCvc67KgqO+ewKgHxBIqrHHH3rHw2EeNoQ4BsMxyMcfdU2GKGg1A8/Pdl&#10;5F8odoD9m2EmxAnk/oU3DNX9x3Q63c+mYHi55HYo9rOwneSOncEQDnzp8LlA+dmmbKcP7FA2V1VT&#10;D/s9rB/ekR5lOAjFw6oFxGf6y3cEbBHDTYi94HmVWezTlZkbfNeG3QEBsZZFIRltYTOJcNgXwoHZ&#10;WDQ1tXWNKIbA5jjgLtO2Vicypt4K2xLj7FjYcoaEUDw0/0JShKXxcWvY3Qw5IVYLiDdRXGuo+jjs&#10;Yiu+6XPJ7ihOtKx5ZF90LYXDKgXEfBQHKvu3yu6VzyZ2ZItVDQXl34gu5xpOgc1hSAjFQ3kvJZ/D&#10;jsfHXRS3MhFiM3L2wdSX3AXpdHo3C2IgKzAdLGoTmXgZCOHAFdzVCwhJ33qQAwLibLZW5JGVhQmw&#10;rfDecwxsOkNCKB5aJyJeh+2rB/ln2QSE2AWez2+Vn33JBHKgdBIEREdTv7+XS7Yz+Pt/H8n/LhmV&#10;ToBw4FaHNQsIOUgu3y/zLXbzuHw2sSFbK5K8BzsH1hPj6EjeEk0oHir/gvIYbAA+7g7LKDP7rKOK&#10;zE7eC5OVnrEMB2nB8/lPFA8Yqn5L2BUGf325r6anBc3wIWwviIarYEX2ypIFxDQUP4W9a6mL7WEj&#10;2VKR4SuYbM3eG7a13NcA+4phIVGmnQUvKS+jGJJOp3spPw/2abCN2TRlMwv2sLbnEddGhoS0Ejkw&#10;fACsi4G6z8KY8A/048kG6ja9rUT2Sd8IuwCiYQm7YYsExOx8NiHb325T/mFq2xgJ/y6Dnw1sLSf5&#10;FPaI8ic+n+L3LaF4MCciPkExFi8Ml6LcB3as8mcAu7CZVslC5Z8dmawHLy6Pkko/k/PwPEoazBsM&#10;uXAr6u8PP/JhVejlkrsqf9baFJJydAxEw2vsga0WEJLKdihe0iXbn9wF0dEi9zaCHQ27gy3lBIv1&#10;synfuY9jTHqLISEUD3a9sHj6hXgyXhzOUH6q10NgCVivKm6rL2AvwbI6PlMRqwK7MAkYOfR3gvK3&#10;F4aNPO9y90SYWY9MpdKUl5FLYA9xi1LFRcQECAi5TE5Wcw60yLUxFA9WIu8gcsBZzs/IvTevwHL6&#10;3YQQAtq45CzEhFw6J6sSA5R/K223iLbLMhEHsJf1wPUSBq7Z1d5Z0f63oTgpxCqnIO47Mu7p/ije&#10;NDjZcATa4e+BvzHkkrIXXWb8tw/xd5OJgPGwRygaggciQiah5DzNNpa4tCfETbYKxlLbkGdtHuxj&#10;bTNhkq1LzsnM5D0MRr9vZKW5KyNhN+1cchYP9BR5oYONQwdrq78AdtW2M0xuqF3HoV9pqfLPKsjF&#10;T9O1YHgH9iFXFVaJDO5hZujiVjD/uZuG5+03+HiwIReOQf118CPQ/eF4eZefvwNExJ7KTzYge+U3&#10;CKAqeVGR3O+TUOeH7GHhgRf1OggI2at+lPJvpt7eoDsiGkxN4IU9lgaJZIdr/N5/rzBJHiLnhiR9&#10;7xe6lExc84IeT0irnot1GQa7aROlX0YLij6w7WBbwbbQ/705bBMVXt72r7QtXKmU27bnKj9//ncl&#10;Bq+F7IKE2AlEhKSNlXtpZKvLHnqSoiUzYnK4UlYRn4E9AcHwHqNrBxASkiFnuBaKnUKoUtr+ftid&#10;EDIz2QKEEIoH+8VFZxQ/Uv5s4nrKP4wtJn++8mG6TnrWYgUyQ7FUf16uP3+j/85SXcp/y6GqhVw1&#10;ICSygqI3iq1hmyr/0Gs3PYaspceCJXrCQBJAyHaI6RALnCSwX0TIivUg5Z+v20+3byWQme/nYI/C&#10;Hodg+IjRJoRQPBBCCCHREhMyySTnneScnZz56anFokw8df/eX5dJI1lZ/lz5++jfV/4B+LcoFggh&#10;kRQPxSLP6BFCCCGEEELWTFuGgBBCCCGEEELxQAghhBBCCKkY/y/AABXVZ4D7ptxlAAAAAElFTkSu&#10;QmCCUEsBAi0AFAAGAAgAAAAhAEqwZwsIAQAAEwIAABMAAAAAAAAAAAAAAAAAAAAAAFtDb250ZW50&#10;X1R5cGVzXS54bWxQSwECLQAUAAYACAAAACEAI7Jq4dcAAACUAQAACwAAAAAAAAAAAAAAAAA5AQAA&#10;X3JlbHMvLnJlbHNQSwECLQAUAAYACAAAACEAdMl/y/UDAAD2CAAADgAAAAAAAAAAAAAAAAA5AgAA&#10;ZHJzL2Uyb0RvYy54bWxQSwECLQAUAAYACAAAACEAqiYOvrwAAAAhAQAAGQAAAAAAAAAAAAAAAABa&#10;BgAAZHJzL19yZWxzL2Uyb0RvYy54bWwucmVsc1BLAQItABQABgAIAAAAIQCcDAH13QAAAAUBAAAP&#10;AAAAAAAAAAAAAAAAAE0HAABkcnMvZG93bnJldi54bWxQSwECLQAKAAAAAAAAACEAelUPs+osAADq&#10;LAAAFAAAAAAAAAAAAAAAAABXCAAAZHJzL21lZGlhL2ltYWdlMS5wbmdQSwUGAAAAAAYABgB8AQAA&#10;c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537448;width:5755780;height:1028764;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W&#10;NQbEAAAA2gAAAA8AAABkcnMvZG93bnJldi54bWxEj0FrAjEUhO9C/0N4gjdNLFjL1igiLS29iFoq&#10;e3tsnpvFzcuySddtf30jCB6HmfmGWax6V4uO2lB51jCdKBDEhTcVlxq+Dm/jZxAhIhusPZOGXwqw&#10;Wj4MFpgZf+EddftYigThkKEGG2OTSRkKSw7DxDfEyTv51mFMsi2lafGS4K6Wj0o9SYcVpwWLDW0s&#10;Fef9j9PwGfLNH26P29fp+/yo8m+rurzXejTs1y8gIvXxHr61P4yGGVyvpBsg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oWNQbEAAAA2gAAAA8AAAAAAAAAAAAAAAAAnAIA&#10;AGRycy9kb3ducmV2LnhtbFBLBQYAAAAABAAEAPcAAACNAwAAAAA=&#10;">
                  <v:imagedata r:id="rId15"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487D7C" w:rsidRPr="00120C38" w:rsidRDefault="00487D7C">
                        <w:pPr>
                          <w:rPr>
                            <w:sz w:val="18"/>
                            <w:szCs w:val="18"/>
                          </w:rPr>
                        </w:pPr>
                      </w:p>
                    </w:txbxContent>
                  </v:textbox>
                </v:shape>
                <w10:anchorlock/>
              </v:group>
            </w:pict>
          </mc:Fallback>
        </mc:AlternateContent>
      </w:r>
    </w:p>
    <w:p w14:paraId="3EB6908B" w14:textId="2172ADEF" w:rsidR="00F573C7" w:rsidRPr="00A472AD" w:rsidRDefault="008574BA" w:rsidP="00382F50">
      <w:pPr>
        <w:pStyle w:val="Beskrivning"/>
      </w:pPr>
      <w:bookmarkStart w:id="3" w:name="_Ref487706720"/>
      <w:bookmarkStart w:id="4" w:name="_Toc389138814"/>
      <w:r w:rsidRPr="00A472AD">
        <w:t xml:space="preserve">Figur </w:t>
      </w:r>
      <w:fldSimple w:instr=" SEQ Figur \* ARABIC ">
        <w:r w:rsidR="00D65EE1">
          <w:rPr>
            <w:noProof/>
          </w:rPr>
          <w:t>1</w:t>
        </w:r>
      </w:fldSimple>
      <w:bookmarkEnd w:id="3"/>
      <w:r w:rsidR="00002745" w:rsidRPr="00A472AD">
        <w:t xml:space="preserve"> </w:t>
      </w:r>
      <w:r w:rsidR="00FC01FA">
        <w:t>Grades logga</w:t>
      </w:r>
      <w:bookmarkEnd w:id="4"/>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6"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5" w:name="_Toc389219414"/>
      <w:r>
        <w:rPr>
          <w:lang w:val="sv-SE"/>
        </w:rPr>
        <w:t>Teori och tidigare forskning</w:t>
      </w:r>
      <w:bookmarkEnd w:id="5"/>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6" w:name="_Toc389219415"/>
      <w:r w:rsidRPr="00B44DF2">
        <w:rPr>
          <w:lang w:val="sv-SE"/>
        </w:rPr>
        <w:t>Läran om e-lärande</w:t>
      </w:r>
      <w:bookmarkEnd w:id="6"/>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7" w:name="_Toc389219416"/>
      <w:r>
        <w:rPr>
          <w:lang w:val="sv-SE"/>
        </w:rPr>
        <w:t>Pedagogiska perspektiv</w:t>
      </w:r>
      <w:bookmarkEnd w:id="7"/>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8" w:name="_Toc389219417"/>
      <w:r w:rsidRPr="00390B88">
        <w:rPr>
          <w:lang w:val="sv-SE"/>
        </w:rPr>
        <w:t>Pedagogiska modeller</w:t>
      </w:r>
      <w:bookmarkEnd w:id="8"/>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9" w:name="_Toc389219418"/>
      <w:r>
        <w:rPr>
          <w:lang w:val="sv-SE"/>
        </w:rPr>
        <w:t>Metod</w:t>
      </w:r>
      <w:bookmarkEnd w:id="9"/>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10" w:name="_Ref489810648"/>
      <w:bookmarkStart w:id="11" w:name="_Toc389138815"/>
      <w:r w:rsidRPr="00A472AD">
        <w:t xml:space="preserve">Figur </w:t>
      </w:r>
      <w:fldSimple w:instr=" SEQ Figur \* ARABIC ">
        <w:r w:rsidR="00D65EE1">
          <w:rPr>
            <w:noProof/>
          </w:rPr>
          <w:t>2</w:t>
        </w:r>
      </w:fldSimple>
      <w:bookmarkEnd w:id="10"/>
      <w:r w:rsidRPr="00A472AD">
        <w:t xml:space="preserve"> </w:t>
      </w:r>
      <w:r w:rsidR="009E4FBB" w:rsidRPr="00A472AD">
        <w:t>Forskningsstrategier och forskningsmetoder</w:t>
      </w:r>
      <w:bookmarkEnd w:id="11"/>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proofErr w:type="spellStart"/>
      <w:r w:rsidR="00AF02D5">
        <w:t>Conoles</w:t>
      </w:r>
      <w:proofErr w:type="spellEnd"/>
      <w:r w:rsidR="00AF02D5">
        <w:t xml:space="preserve"> (2010</w:t>
      </w:r>
      <w:r w:rsidR="00CC494C">
        <w:t xml:space="preserve">) </w:t>
      </w:r>
      <w:r w:rsidR="0022192B">
        <w:t xml:space="preserve">och </w:t>
      </w:r>
      <w:proofErr w:type="spellStart"/>
      <w:r w:rsidR="0022192B">
        <w:t>M</w:t>
      </w:r>
      <w:r w:rsidR="00344DD2">
        <w:t>ayes</w:t>
      </w:r>
      <w:proofErr w:type="spellEnd"/>
      <w:r w:rsidR="00344DD2">
        <w:t xml:space="preserve"> och </w:t>
      </w:r>
      <w:proofErr w:type="spellStart"/>
      <w:r w:rsidR="00344DD2">
        <w:t>Freitas</w:t>
      </w:r>
      <w:proofErr w:type="spellEnd"/>
      <w:r w:rsidR="00344DD2">
        <w:t xml:space="preserve">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2" w:name="_Toc389219419"/>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9219420"/>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9219421"/>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54F42579" w:rsidR="00002745" w:rsidRDefault="00E35BD2" w:rsidP="00002745">
      <w:pPr>
        <w:pStyle w:val="Heading1-woutnumbering"/>
        <w:rPr>
          <w:lang w:val="sv-SE"/>
        </w:rPr>
      </w:pPr>
      <w:bookmarkStart w:id="20" w:name="_Toc389219422"/>
      <w:r w:rsidRPr="00A472AD">
        <w:rPr>
          <w:lang w:val="sv-SE"/>
        </w:rPr>
        <w:t>Bilaga</w:t>
      </w:r>
      <w:r w:rsidR="00002745" w:rsidRPr="00A472AD">
        <w:rPr>
          <w:lang w:val="sv-SE"/>
        </w:rPr>
        <w:t xml:space="preserve"> A – </w:t>
      </w:r>
      <w:r w:rsidR="00E065B9">
        <w:rPr>
          <w:lang w:val="sv-SE"/>
        </w:rPr>
        <w:t>Intervjufrågor</w:t>
      </w:r>
      <w:bookmarkEnd w:id="20"/>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1" w:name="_Toc389219423"/>
      <w:r w:rsidRPr="00A472AD">
        <w:rPr>
          <w:lang w:val="sv-SE"/>
        </w:rPr>
        <w:t>Bilaga</w:t>
      </w:r>
      <w:r w:rsidR="00002745" w:rsidRPr="00A472AD">
        <w:rPr>
          <w:lang w:val="sv-SE"/>
        </w:rPr>
        <w:t xml:space="preserve"> B – </w:t>
      </w:r>
      <w:r w:rsidR="002322F8">
        <w:rPr>
          <w:lang w:val="sv-SE"/>
        </w:rPr>
        <w:t>Pedagogisk tabell</w:t>
      </w:r>
      <w:bookmarkEnd w:id="21"/>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Kognitivt</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2B771AB0" w:rsidR="001748B6" w:rsidRPr="00B13A1C" w:rsidRDefault="00C80ED2"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Konstruktivistiska</w:t>
            </w:r>
            <w:r w:rsidR="001748B6" w:rsidRPr="00B13A1C">
              <w:rPr>
                <w:rFonts w:asciiTheme="minorHAnsi" w:hAnsiTheme="minorHAnsi" w:cs="Times Roman"/>
                <w:i/>
                <w:iCs/>
                <w:color w:val="000000"/>
                <w:sz w:val="18"/>
                <w:szCs w:val="18"/>
              </w:rPr>
              <w:t xml:space="preserve"> läromiljöer</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självständiga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8"/>
          <w:footerReference w:type="first" r:id="rId19"/>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487D7C" w:rsidRPr="009C493C" w:rsidRDefault="00487D7C" w:rsidP="009C493C">
      <w:r>
        <w:separator/>
      </w:r>
    </w:p>
  </w:endnote>
  <w:endnote w:type="continuationSeparator" w:id="0">
    <w:p w14:paraId="22774510" w14:textId="77777777" w:rsidR="00487D7C" w:rsidRPr="009C493C" w:rsidRDefault="00487D7C"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487D7C" w:rsidRDefault="00487D7C"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487D7C" w:rsidRDefault="00487D7C"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487D7C" w:rsidRDefault="00487D7C" w:rsidP="00F573C7">
        <w:pPr>
          <w:pStyle w:val="Sidfot"/>
          <w:jc w:val="center"/>
        </w:pPr>
        <w:r>
          <w:fldChar w:fldCharType="begin"/>
        </w:r>
        <w:r>
          <w:instrText>PAGE   \* MERGEFORMAT</w:instrText>
        </w:r>
        <w:r>
          <w:fldChar w:fldCharType="separate"/>
        </w:r>
        <w:r w:rsidR="008048EB">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487D7C" w:rsidRDefault="00487D7C" w:rsidP="00F573C7">
        <w:pPr>
          <w:pStyle w:val="Sidfot"/>
          <w:jc w:val="center"/>
        </w:pPr>
        <w:r>
          <w:fldChar w:fldCharType="begin"/>
        </w:r>
        <w:r>
          <w:instrText>PAGE   \* MERGEFORMAT</w:instrText>
        </w:r>
        <w:r>
          <w:fldChar w:fldCharType="separate"/>
        </w:r>
        <w:r w:rsidR="008048EB">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487D7C" w:rsidRDefault="00487D7C" w:rsidP="00F573C7">
        <w:pPr>
          <w:pStyle w:val="Sidfot"/>
          <w:jc w:val="center"/>
        </w:pPr>
        <w:r>
          <w:fldChar w:fldCharType="begin"/>
        </w:r>
        <w:r>
          <w:instrText>PAGE   \* MERGEFORMAT</w:instrText>
        </w:r>
        <w:r>
          <w:fldChar w:fldCharType="separate"/>
        </w:r>
        <w:r w:rsidR="008048EB">
          <w:rPr>
            <w:noProof/>
          </w:rPr>
          <w:t>16</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487D7C" w:rsidRDefault="00487D7C" w:rsidP="00F573C7">
        <w:pPr>
          <w:pStyle w:val="Sidfot"/>
          <w:jc w:val="center"/>
        </w:pPr>
        <w:r>
          <w:fldChar w:fldCharType="begin"/>
        </w:r>
        <w:r>
          <w:instrText>PAGE   \* MERGEFORMAT</w:instrText>
        </w:r>
        <w:r>
          <w:fldChar w:fldCharType="separate"/>
        </w:r>
        <w:r w:rsidR="008048EB">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487D7C" w:rsidRPr="009C493C" w:rsidRDefault="00487D7C" w:rsidP="009C493C">
      <w:r>
        <w:separator/>
      </w:r>
    </w:p>
  </w:footnote>
  <w:footnote w:type="continuationSeparator" w:id="0">
    <w:p w14:paraId="36EA2D64" w14:textId="77777777" w:rsidR="00487D7C" w:rsidRPr="009C493C" w:rsidRDefault="00487D7C" w:rsidP="009C493C">
      <w:r>
        <w:continuationSeparator/>
      </w:r>
    </w:p>
  </w:footnote>
  <w:footnote w:id="1">
    <w:p w14:paraId="0D676D04" w14:textId="77777777" w:rsidR="00487D7C" w:rsidRPr="00F117C4" w:rsidRDefault="00487D7C"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487D7C" w:rsidRPr="00F117C4" w:rsidRDefault="00487D7C"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487D7C" w:rsidRPr="00F117C4" w:rsidRDefault="00487D7C"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487D7C" w:rsidRPr="00F117C4" w:rsidRDefault="00487D7C"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487D7C" w:rsidRPr="00F117C4" w:rsidRDefault="00487D7C"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487D7C" w:rsidRPr="00F117C4" w:rsidRDefault="00487D7C"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522BD"/>
    <w:rsid w:val="000607CC"/>
    <w:rsid w:val="00060F5D"/>
    <w:rsid w:val="00065F43"/>
    <w:rsid w:val="000943B7"/>
    <w:rsid w:val="00096AF3"/>
    <w:rsid w:val="00097598"/>
    <w:rsid w:val="000A164F"/>
    <w:rsid w:val="000A26C4"/>
    <w:rsid w:val="000B1BC3"/>
    <w:rsid w:val="000B70FB"/>
    <w:rsid w:val="000B7268"/>
    <w:rsid w:val="000B7EAC"/>
    <w:rsid w:val="000C440E"/>
    <w:rsid w:val="000C7C9C"/>
    <w:rsid w:val="000E201E"/>
    <w:rsid w:val="000E750F"/>
    <w:rsid w:val="000F1101"/>
    <w:rsid w:val="000F61D6"/>
    <w:rsid w:val="000F700A"/>
    <w:rsid w:val="00107031"/>
    <w:rsid w:val="00110AD4"/>
    <w:rsid w:val="00112DC6"/>
    <w:rsid w:val="001178D3"/>
    <w:rsid w:val="00120C38"/>
    <w:rsid w:val="001229E7"/>
    <w:rsid w:val="00134A05"/>
    <w:rsid w:val="00145487"/>
    <w:rsid w:val="001743B5"/>
    <w:rsid w:val="001748B6"/>
    <w:rsid w:val="001B304D"/>
    <w:rsid w:val="001B5474"/>
    <w:rsid w:val="001B6156"/>
    <w:rsid w:val="001C4CFE"/>
    <w:rsid w:val="001D3728"/>
    <w:rsid w:val="001E6360"/>
    <w:rsid w:val="001F15C7"/>
    <w:rsid w:val="001F6663"/>
    <w:rsid w:val="00202DDC"/>
    <w:rsid w:val="00206FC9"/>
    <w:rsid w:val="0022192B"/>
    <w:rsid w:val="00222437"/>
    <w:rsid w:val="002322F8"/>
    <w:rsid w:val="002351CA"/>
    <w:rsid w:val="00236CF1"/>
    <w:rsid w:val="0024142A"/>
    <w:rsid w:val="00244212"/>
    <w:rsid w:val="002451CE"/>
    <w:rsid w:val="00255180"/>
    <w:rsid w:val="0026158E"/>
    <w:rsid w:val="00262D37"/>
    <w:rsid w:val="00276561"/>
    <w:rsid w:val="00281FF2"/>
    <w:rsid w:val="002852E2"/>
    <w:rsid w:val="002865A4"/>
    <w:rsid w:val="00291807"/>
    <w:rsid w:val="00294939"/>
    <w:rsid w:val="002B1D0B"/>
    <w:rsid w:val="002C55CB"/>
    <w:rsid w:val="002E21B0"/>
    <w:rsid w:val="002E5ABD"/>
    <w:rsid w:val="002F314F"/>
    <w:rsid w:val="002F31C5"/>
    <w:rsid w:val="002F34BA"/>
    <w:rsid w:val="002F5FE8"/>
    <w:rsid w:val="002F77B4"/>
    <w:rsid w:val="00302474"/>
    <w:rsid w:val="00306DF9"/>
    <w:rsid w:val="00315018"/>
    <w:rsid w:val="003344B8"/>
    <w:rsid w:val="00335269"/>
    <w:rsid w:val="00344DD2"/>
    <w:rsid w:val="0034583D"/>
    <w:rsid w:val="00350DC8"/>
    <w:rsid w:val="0035702F"/>
    <w:rsid w:val="00360C5A"/>
    <w:rsid w:val="003676D9"/>
    <w:rsid w:val="00382F50"/>
    <w:rsid w:val="0038585F"/>
    <w:rsid w:val="00387F84"/>
    <w:rsid w:val="00390B88"/>
    <w:rsid w:val="00391560"/>
    <w:rsid w:val="00393EC7"/>
    <w:rsid w:val="003A395C"/>
    <w:rsid w:val="003B277F"/>
    <w:rsid w:val="003B5573"/>
    <w:rsid w:val="003B7C64"/>
    <w:rsid w:val="003C0A9B"/>
    <w:rsid w:val="003C32C7"/>
    <w:rsid w:val="003D2BC5"/>
    <w:rsid w:val="003D318B"/>
    <w:rsid w:val="003D62F3"/>
    <w:rsid w:val="003F1859"/>
    <w:rsid w:val="004025FD"/>
    <w:rsid w:val="00410E00"/>
    <w:rsid w:val="00411260"/>
    <w:rsid w:val="004138B5"/>
    <w:rsid w:val="00417D29"/>
    <w:rsid w:val="00422B42"/>
    <w:rsid w:val="00423131"/>
    <w:rsid w:val="00423DBA"/>
    <w:rsid w:val="0043235E"/>
    <w:rsid w:val="004403B0"/>
    <w:rsid w:val="00440F4E"/>
    <w:rsid w:val="00447622"/>
    <w:rsid w:val="00453F93"/>
    <w:rsid w:val="00462D5F"/>
    <w:rsid w:val="004642B6"/>
    <w:rsid w:val="00464736"/>
    <w:rsid w:val="00464A7D"/>
    <w:rsid w:val="00487D7C"/>
    <w:rsid w:val="004932D7"/>
    <w:rsid w:val="004968BC"/>
    <w:rsid w:val="004A5B89"/>
    <w:rsid w:val="004A7447"/>
    <w:rsid w:val="004A77BA"/>
    <w:rsid w:val="004C3FAB"/>
    <w:rsid w:val="004D1E22"/>
    <w:rsid w:val="004D4EC0"/>
    <w:rsid w:val="004D5467"/>
    <w:rsid w:val="004E1F7A"/>
    <w:rsid w:val="004E7B43"/>
    <w:rsid w:val="004F30C5"/>
    <w:rsid w:val="004F71E5"/>
    <w:rsid w:val="0050090B"/>
    <w:rsid w:val="0050199D"/>
    <w:rsid w:val="00506DEA"/>
    <w:rsid w:val="00507FD2"/>
    <w:rsid w:val="005150EE"/>
    <w:rsid w:val="0052281B"/>
    <w:rsid w:val="00533998"/>
    <w:rsid w:val="00535EF9"/>
    <w:rsid w:val="005546D1"/>
    <w:rsid w:val="00557F6E"/>
    <w:rsid w:val="00572CC0"/>
    <w:rsid w:val="00583493"/>
    <w:rsid w:val="00586AE6"/>
    <w:rsid w:val="005A3189"/>
    <w:rsid w:val="005A512B"/>
    <w:rsid w:val="005B2B11"/>
    <w:rsid w:val="005B2C03"/>
    <w:rsid w:val="005B36BB"/>
    <w:rsid w:val="005B7074"/>
    <w:rsid w:val="005C5930"/>
    <w:rsid w:val="005D25DF"/>
    <w:rsid w:val="005D4545"/>
    <w:rsid w:val="005D4A96"/>
    <w:rsid w:val="005E2718"/>
    <w:rsid w:val="005F2823"/>
    <w:rsid w:val="00610DC0"/>
    <w:rsid w:val="00626DE0"/>
    <w:rsid w:val="00635024"/>
    <w:rsid w:val="00654049"/>
    <w:rsid w:val="00655315"/>
    <w:rsid w:val="00656965"/>
    <w:rsid w:val="00663076"/>
    <w:rsid w:val="0066329D"/>
    <w:rsid w:val="0066391A"/>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6F04BD"/>
    <w:rsid w:val="0070659A"/>
    <w:rsid w:val="00711CEC"/>
    <w:rsid w:val="007138FF"/>
    <w:rsid w:val="007153B0"/>
    <w:rsid w:val="00721036"/>
    <w:rsid w:val="00723D62"/>
    <w:rsid w:val="00724F7A"/>
    <w:rsid w:val="0072776A"/>
    <w:rsid w:val="00733BE7"/>
    <w:rsid w:val="007347A4"/>
    <w:rsid w:val="007478AC"/>
    <w:rsid w:val="007539DC"/>
    <w:rsid w:val="00756343"/>
    <w:rsid w:val="00761A32"/>
    <w:rsid w:val="00761CF6"/>
    <w:rsid w:val="0076267E"/>
    <w:rsid w:val="00776824"/>
    <w:rsid w:val="00782945"/>
    <w:rsid w:val="007841BE"/>
    <w:rsid w:val="007849E7"/>
    <w:rsid w:val="00785142"/>
    <w:rsid w:val="00790998"/>
    <w:rsid w:val="00791663"/>
    <w:rsid w:val="00793B8F"/>
    <w:rsid w:val="007A5DF2"/>
    <w:rsid w:val="007A723F"/>
    <w:rsid w:val="007B1573"/>
    <w:rsid w:val="007B4743"/>
    <w:rsid w:val="007B5D9D"/>
    <w:rsid w:val="007C7228"/>
    <w:rsid w:val="007D0FD1"/>
    <w:rsid w:val="007D20D6"/>
    <w:rsid w:val="007E6574"/>
    <w:rsid w:val="007E7509"/>
    <w:rsid w:val="007F40C9"/>
    <w:rsid w:val="007F511E"/>
    <w:rsid w:val="007F5974"/>
    <w:rsid w:val="00802D12"/>
    <w:rsid w:val="00802E61"/>
    <w:rsid w:val="00803CC5"/>
    <w:rsid w:val="00804337"/>
    <w:rsid w:val="008048EB"/>
    <w:rsid w:val="00815C4B"/>
    <w:rsid w:val="00817A0A"/>
    <w:rsid w:val="00820EED"/>
    <w:rsid w:val="008215D2"/>
    <w:rsid w:val="00821BD0"/>
    <w:rsid w:val="00825B68"/>
    <w:rsid w:val="00834D5D"/>
    <w:rsid w:val="00841685"/>
    <w:rsid w:val="00853E9C"/>
    <w:rsid w:val="008574BA"/>
    <w:rsid w:val="008631EF"/>
    <w:rsid w:val="00867BCA"/>
    <w:rsid w:val="0087120D"/>
    <w:rsid w:val="0087496A"/>
    <w:rsid w:val="008753B3"/>
    <w:rsid w:val="00881291"/>
    <w:rsid w:val="00881479"/>
    <w:rsid w:val="00881870"/>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5A2C"/>
    <w:rsid w:val="009D72CB"/>
    <w:rsid w:val="009D793B"/>
    <w:rsid w:val="009E4FBB"/>
    <w:rsid w:val="009E6D3E"/>
    <w:rsid w:val="009F4DAE"/>
    <w:rsid w:val="00A03F44"/>
    <w:rsid w:val="00A350C7"/>
    <w:rsid w:val="00A472AD"/>
    <w:rsid w:val="00A477D9"/>
    <w:rsid w:val="00A557B1"/>
    <w:rsid w:val="00A60EB7"/>
    <w:rsid w:val="00A61B4F"/>
    <w:rsid w:val="00A64E66"/>
    <w:rsid w:val="00A70CEE"/>
    <w:rsid w:val="00A7495B"/>
    <w:rsid w:val="00A840C6"/>
    <w:rsid w:val="00A8442B"/>
    <w:rsid w:val="00A91494"/>
    <w:rsid w:val="00A91C09"/>
    <w:rsid w:val="00A92B94"/>
    <w:rsid w:val="00A93A08"/>
    <w:rsid w:val="00AA46DF"/>
    <w:rsid w:val="00AB439A"/>
    <w:rsid w:val="00AC157A"/>
    <w:rsid w:val="00AC424A"/>
    <w:rsid w:val="00AD27A4"/>
    <w:rsid w:val="00AD3F6E"/>
    <w:rsid w:val="00AE5038"/>
    <w:rsid w:val="00AE57E9"/>
    <w:rsid w:val="00AE7061"/>
    <w:rsid w:val="00AF02D5"/>
    <w:rsid w:val="00AF6044"/>
    <w:rsid w:val="00B0379B"/>
    <w:rsid w:val="00B06483"/>
    <w:rsid w:val="00B105AB"/>
    <w:rsid w:val="00B22D26"/>
    <w:rsid w:val="00B2352F"/>
    <w:rsid w:val="00B24297"/>
    <w:rsid w:val="00B27EA6"/>
    <w:rsid w:val="00B27FF0"/>
    <w:rsid w:val="00B3645C"/>
    <w:rsid w:val="00B41B72"/>
    <w:rsid w:val="00B41E48"/>
    <w:rsid w:val="00B44DF2"/>
    <w:rsid w:val="00B450F4"/>
    <w:rsid w:val="00B45C6E"/>
    <w:rsid w:val="00B46067"/>
    <w:rsid w:val="00B51CC2"/>
    <w:rsid w:val="00B57230"/>
    <w:rsid w:val="00B71364"/>
    <w:rsid w:val="00B827EB"/>
    <w:rsid w:val="00B82818"/>
    <w:rsid w:val="00B933AC"/>
    <w:rsid w:val="00BA6D0D"/>
    <w:rsid w:val="00BB01D6"/>
    <w:rsid w:val="00BB1227"/>
    <w:rsid w:val="00BB4F79"/>
    <w:rsid w:val="00BC0341"/>
    <w:rsid w:val="00BC32A7"/>
    <w:rsid w:val="00BD4818"/>
    <w:rsid w:val="00BF1711"/>
    <w:rsid w:val="00C00AB5"/>
    <w:rsid w:val="00C01991"/>
    <w:rsid w:val="00C04365"/>
    <w:rsid w:val="00C077A9"/>
    <w:rsid w:val="00C26916"/>
    <w:rsid w:val="00C32692"/>
    <w:rsid w:val="00C331E8"/>
    <w:rsid w:val="00C356F7"/>
    <w:rsid w:val="00C35F15"/>
    <w:rsid w:val="00C36505"/>
    <w:rsid w:val="00C47A82"/>
    <w:rsid w:val="00C6143D"/>
    <w:rsid w:val="00C6438C"/>
    <w:rsid w:val="00C67DFA"/>
    <w:rsid w:val="00C70C25"/>
    <w:rsid w:val="00C752DC"/>
    <w:rsid w:val="00C80ED2"/>
    <w:rsid w:val="00C8187D"/>
    <w:rsid w:val="00C8393D"/>
    <w:rsid w:val="00CB37A3"/>
    <w:rsid w:val="00CB60AB"/>
    <w:rsid w:val="00CC494C"/>
    <w:rsid w:val="00CD1E52"/>
    <w:rsid w:val="00CD22D7"/>
    <w:rsid w:val="00CD27E5"/>
    <w:rsid w:val="00CD436A"/>
    <w:rsid w:val="00CE77B8"/>
    <w:rsid w:val="00CF57E6"/>
    <w:rsid w:val="00CF5EAD"/>
    <w:rsid w:val="00D142D2"/>
    <w:rsid w:val="00D20954"/>
    <w:rsid w:val="00D2165E"/>
    <w:rsid w:val="00D23607"/>
    <w:rsid w:val="00D31564"/>
    <w:rsid w:val="00D344E6"/>
    <w:rsid w:val="00D52DAF"/>
    <w:rsid w:val="00D55E55"/>
    <w:rsid w:val="00D62765"/>
    <w:rsid w:val="00D62DBB"/>
    <w:rsid w:val="00D6378A"/>
    <w:rsid w:val="00D65B8D"/>
    <w:rsid w:val="00D65EE1"/>
    <w:rsid w:val="00D81EB1"/>
    <w:rsid w:val="00D84F99"/>
    <w:rsid w:val="00D95178"/>
    <w:rsid w:val="00D9566D"/>
    <w:rsid w:val="00D973BE"/>
    <w:rsid w:val="00D97A87"/>
    <w:rsid w:val="00D97AAE"/>
    <w:rsid w:val="00DA435E"/>
    <w:rsid w:val="00DA7DF5"/>
    <w:rsid w:val="00DB0CC7"/>
    <w:rsid w:val="00DB5B6E"/>
    <w:rsid w:val="00DB7F41"/>
    <w:rsid w:val="00DC1BF7"/>
    <w:rsid w:val="00DE54E6"/>
    <w:rsid w:val="00DE7943"/>
    <w:rsid w:val="00DF3F7F"/>
    <w:rsid w:val="00DF7D82"/>
    <w:rsid w:val="00E05352"/>
    <w:rsid w:val="00E065B9"/>
    <w:rsid w:val="00E2212A"/>
    <w:rsid w:val="00E25ECE"/>
    <w:rsid w:val="00E306F9"/>
    <w:rsid w:val="00E325CF"/>
    <w:rsid w:val="00E35BD2"/>
    <w:rsid w:val="00E43042"/>
    <w:rsid w:val="00E56C6D"/>
    <w:rsid w:val="00E63C81"/>
    <w:rsid w:val="00E75DB4"/>
    <w:rsid w:val="00E77D28"/>
    <w:rsid w:val="00E84E87"/>
    <w:rsid w:val="00E900CA"/>
    <w:rsid w:val="00E902E7"/>
    <w:rsid w:val="00E93858"/>
    <w:rsid w:val="00E958BE"/>
    <w:rsid w:val="00EA045A"/>
    <w:rsid w:val="00EA3B45"/>
    <w:rsid w:val="00EA766B"/>
    <w:rsid w:val="00EA7936"/>
    <w:rsid w:val="00EB399A"/>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6444"/>
    <w:rsid w:val="00F573C7"/>
    <w:rsid w:val="00F635A8"/>
    <w:rsid w:val="00F71349"/>
    <w:rsid w:val="00F732AF"/>
    <w:rsid w:val="00F80122"/>
    <w:rsid w:val="00FA2065"/>
    <w:rsid w:val="00FA33A1"/>
    <w:rsid w:val="00FB3594"/>
    <w:rsid w:val="00FC01FA"/>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libroediting.com/2012/12/27/table-of-figures-and-table-of-tables/" TargetMode="External"/><Relationship Id="rId17" Type="http://schemas.openxmlformats.org/officeDocument/2006/relationships/image" Target="media/image4.png"/><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6F5C-D24A-5643-9B7F-4FEA0E9F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845</TotalTime>
  <Pages>25</Pages>
  <Words>4072</Words>
  <Characters>21586</Characters>
  <Application>Microsoft Macintosh Word</Application>
  <DocSecurity>0</DocSecurity>
  <Lines>179</Lines>
  <Paragraphs>51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40</cp:revision>
  <cp:lastPrinted>2010-07-05T09:46:00Z</cp:lastPrinted>
  <dcterms:created xsi:type="dcterms:W3CDTF">2018-05-01T11:24:00Z</dcterms:created>
  <dcterms:modified xsi:type="dcterms:W3CDTF">2018-05-31T10:14:00Z</dcterms:modified>
</cp:coreProperties>
</file>