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86D96" w:rsidRDefault="00C86D96">
                            <w:pPr>
                              <w:pStyle w:val="Frontpagetext"/>
                              <w:rPr>
                                <w:sz w:val="28"/>
                                <w:szCs w:val="28"/>
                              </w:rPr>
                            </w:pPr>
                            <w:r>
                              <w:rPr>
                                <w:sz w:val="28"/>
                                <w:szCs w:val="28"/>
                              </w:rPr>
                              <w:t xml:space="preserve">Institutionen för data- </w:t>
                            </w:r>
                            <w:r>
                              <w:rPr>
                                <w:sz w:val="28"/>
                                <w:szCs w:val="28"/>
                              </w:rPr>
                              <w:br/>
                              <w:t>och systemvetenskap</w:t>
                            </w:r>
                          </w:p>
                          <w:p w14:paraId="205AAAC7" w14:textId="7B80CB52" w:rsidR="00C86D96" w:rsidRDefault="00C86D96">
                            <w:pPr>
                              <w:pStyle w:val="TextBox"/>
                            </w:pPr>
                            <w:r>
                              <w:t xml:space="preserve">Examensarbete 15 </w:t>
                            </w:r>
                            <w:proofErr w:type="spellStart"/>
                            <w:r>
                              <w:t>hp</w:t>
                            </w:r>
                            <w:proofErr w:type="spellEnd"/>
                            <w:r>
                              <w:t xml:space="preserve"> </w:t>
                            </w:r>
                          </w:p>
                          <w:p w14:paraId="51566511" w14:textId="56C802BE" w:rsidR="00C86D96" w:rsidRDefault="00C86D96">
                            <w:pPr>
                              <w:pStyle w:val="Textruta"/>
                            </w:pPr>
                            <w:r>
                              <w:t xml:space="preserve">Data- och systemvetenskap (180 </w:t>
                            </w:r>
                            <w:proofErr w:type="spellStart"/>
                            <w:r>
                              <w:t>hp</w:t>
                            </w:r>
                            <w:proofErr w:type="spellEnd"/>
                            <w:r>
                              <w:t xml:space="preserve">) </w:t>
                            </w:r>
                          </w:p>
                          <w:p w14:paraId="7A700FAB" w14:textId="05793D08" w:rsidR="00C86D96" w:rsidRDefault="00C86D96">
                            <w:pPr>
                              <w:pStyle w:val="Textruta"/>
                            </w:pPr>
                            <w:r>
                              <w:t>Höstterminen 2018</w:t>
                            </w:r>
                          </w:p>
                          <w:p w14:paraId="381612CD" w14:textId="77777777" w:rsidR="00C86D96" w:rsidRDefault="00C86D96">
                            <w:pPr>
                              <w:pStyle w:val="Textruta"/>
                            </w:pPr>
                            <w:r>
                              <w:t>Handledare: Robert Ramberg</w:t>
                            </w:r>
                          </w:p>
                          <w:p w14:paraId="41DC09BB" w14:textId="358B72E7" w:rsidR="00C86D96" w:rsidRDefault="00C86D96">
                            <w:pPr>
                              <w:pStyle w:val="Textruta"/>
                            </w:pPr>
                            <w:r>
                              <w:t>Granskare: Patrik Hernvall</w:t>
                            </w:r>
                          </w:p>
                          <w:p w14:paraId="316E1ACF" w14:textId="77777777" w:rsidR="00C86D96" w:rsidRPr="00EE4EEC" w:rsidRDefault="00C86D9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86D96" w:rsidRPr="00296687" w:rsidRDefault="00C86D96">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94690" w:rsidRDefault="00C94690">
                      <w:pPr>
                        <w:pStyle w:val="Frontpagetext"/>
                        <w:rPr>
                          <w:sz w:val="28"/>
                          <w:szCs w:val="28"/>
                        </w:rPr>
                      </w:pPr>
                      <w:r>
                        <w:rPr>
                          <w:sz w:val="28"/>
                          <w:szCs w:val="28"/>
                        </w:rPr>
                        <w:t xml:space="preserve">Institutionen för data- </w:t>
                      </w:r>
                      <w:r>
                        <w:rPr>
                          <w:sz w:val="28"/>
                          <w:szCs w:val="28"/>
                        </w:rPr>
                        <w:br/>
                        <w:t>och systemvetenskap</w:t>
                      </w:r>
                    </w:p>
                    <w:p w14:paraId="205AAAC7" w14:textId="7B80CB52" w:rsidR="00C94690" w:rsidRDefault="00C94690">
                      <w:pPr>
                        <w:pStyle w:val="TextBox"/>
                      </w:pPr>
                      <w:r>
                        <w:t xml:space="preserve">Examensarbete 15 </w:t>
                      </w:r>
                      <w:proofErr w:type="spellStart"/>
                      <w:r>
                        <w:t>hp</w:t>
                      </w:r>
                      <w:proofErr w:type="spellEnd"/>
                      <w:r>
                        <w:t xml:space="preserve"> </w:t>
                      </w:r>
                    </w:p>
                    <w:p w14:paraId="51566511" w14:textId="56C802BE" w:rsidR="00C94690" w:rsidRDefault="00C94690">
                      <w:pPr>
                        <w:pStyle w:val="Textruta"/>
                      </w:pPr>
                      <w:r>
                        <w:t xml:space="preserve">Data- och systemvetenskap (180 </w:t>
                      </w:r>
                      <w:proofErr w:type="spellStart"/>
                      <w:r>
                        <w:t>hp</w:t>
                      </w:r>
                      <w:proofErr w:type="spellEnd"/>
                      <w:r>
                        <w:t xml:space="preserve">) </w:t>
                      </w:r>
                    </w:p>
                    <w:p w14:paraId="7A700FAB" w14:textId="05793D08" w:rsidR="00C94690" w:rsidRDefault="00C94690">
                      <w:pPr>
                        <w:pStyle w:val="Textruta"/>
                      </w:pPr>
                      <w:r>
                        <w:t>Höstterminen 2018</w:t>
                      </w:r>
                    </w:p>
                    <w:p w14:paraId="381612CD" w14:textId="77777777" w:rsidR="00C94690" w:rsidRDefault="00C94690">
                      <w:pPr>
                        <w:pStyle w:val="Textruta"/>
                      </w:pPr>
                      <w:r>
                        <w:t>Handledare: Robert Ramberg</w:t>
                      </w:r>
                    </w:p>
                    <w:p w14:paraId="41DC09BB" w14:textId="358B72E7" w:rsidR="00C94690" w:rsidRDefault="00C94690">
                      <w:pPr>
                        <w:pStyle w:val="Textruta"/>
                      </w:pPr>
                      <w:r>
                        <w:t>Granskare: Patrik Hernvall</w:t>
                      </w:r>
                    </w:p>
                    <w:p w14:paraId="316E1ACF" w14:textId="77777777" w:rsidR="00C94690" w:rsidRPr="00EE4EEC" w:rsidRDefault="00C9469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94690" w:rsidRPr="00296687" w:rsidRDefault="00C94690">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09C34FA3" w14:textId="77777777" w:rsidR="003B53EE" w:rsidRDefault="00850895">
      <w:pPr>
        <w:pStyle w:val="TOC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53EE">
        <w:rPr>
          <w:noProof/>
        </w:rPr>
        <w:t>I. Sammanfattning</w:t>
      </w:r>
      <w:r w:rsidR="003B53EE">
        <w:rPr>
          <w:noProof/>
        </w:rPr>
        <w:tab/>
      </w:r>
      <w:r w:rsidR="003B53EE">
        <w:rPr>
          <w:noProof/>
        </w:rPr>
        <w:fldChar w:fldCharType="begin"/>
      </w:r>
      <w:r w:rsidR="003B53EE">
        <w:rPr>
          <w:noProof/>
        </w:rPr>
        <w:instrText xml:space="preserve"> PAGEREF _Toc414719169 \h </w:instrText>
      </w:r>
      <w:r w:rsidR="003B53EE">
        <w:rPr>
          <w:noProof/>
        </w:rPr>
      </w:r>
      <w:r w:rsidR="003B53EE">
        <w:rPr>
          <w:noProof/>
        </w:rPr>
        <w:fldChar w:fldCharType="separate"/>
      </w:r>
      <w:r w:rsidR="003B53EE">
        <w:rPr>
          <w:noProof/>
        </w:rPr>
        <w:t>6</w:t>
      </w:r>
      <w:r w:rsidR="003B53EE">
        <w:rPr>
          <w:noProof/>
        </w:rPr>
        <w:fldChar w:fldCharType="end"/>
      </w:r>
    </w:p>
    <w:p w14:paraId="24D2DFC2" w14:textId="77777777" w:rsidR="003B53EE" w:rsidRDefault="003B53EE">
      <w:pPr>
        <w:pStyle w:val="TOC1"/>
        <w:rPr>
          <w:rFonts w:eastAsiaTheme="minorEastAsia"/>
          <w:b w:val="0"/>
          <w:noProof/>
          <w:lang w:eastAsia="ja-JP"/>
        </w:rPr>
      </w:pPr>
      <w:r>
        <w:rPr>
          <w:noProof/>
        </w:rPr>
        <w:t>II. Synopsis</w:t>
      </w:r>
      <w:r>
        <w:rPr>
          <w:noProof/>
        </w:rPr>
        <w:tab/>
      </w:r>
      <w:r>
        <w:rPr>
          <w:noProof/>
        </w:rPr>
        <w:fldChar w:fldCharType="begin"/>
      </w:r>
      <w:r>
        <w:rPr>
          <w:noProof/>
        </w:rPr>
        <w:instrText xml:space="preserve"> PAGEREF _Toc414719170 \h </w:instrText>
      </w:r>
      <w:r>
        <w:rPr>
          <w:noProof/>
        </w:rPr>
      </w:r>
      <w:r>
        <w:rPr>
          <w:noProof/>
        </w:rPr>
        <w:fldChar w:fldCharType="separate"/>
      </w:r>
      <w:r>
        <w:rPr>
          <w:noProof/>
        </w:rPr>
        <w:t>8</w:t>
      </w:r>
      <w:r>
        <w:rPr>
          <w:noProof/>
        </w:rPr>
        <w:fldChar w:fldCharType="end"/>
      </w:r>
    </w:p>
    <w:p w14:paraId="48DECA27" w14:textId="77777777" w:rsidR="003B53EE" w:rsidRDefault="003B53EE">
      <w:pPr>
        <w:pStyle w:val="TOC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_Toc414719171 \h </w:instrText>
      </w:r>
      <w:r>
        <w:rPr>
          <w:noProof/>
        </w:rPr>
      </w:r>
      <w:r>
        <w:rPr>
          <w:noProof/>
        </w:rPr>
        <w:fldChar w:fldCharType="separate"/>
      </w:r>
      <w:r>
        <w:rPr>
          <w:noProof/>
        </w:rPr>
        <w:t>9</w:t>
      </w:r>
      <w:r>
        <w:rPr>
          <w:noProof/>
        </w:rPr>
        <w:fldChar w:fldCharType="end"/>
      </w:r>
    </w:p>
    <w:p w14:paraId="25FE083F" w14:textId="77777777" w:rsidR="003B53EE" w:rsidRDefault="003B53EE">
      <w:pPr>
        <w:pStyle w:val="TOC1"/>
        <w:rPr>
          <w:rFonts w:eastAsiaTheme="minorEastAsia"/>
          <w:b w:val="0"/>
          <w:noProof/>
          <w:lang w:eastAsia="ja-JP"/>
        </w:rPr>
      </w:pPr>
      <w:r>
        <w:rPr>
          <w:noProof/>
        </w:rPr>
        <w:t>IV. Metod</w:t>
      </w:r>
      <w:r>
        <w:rPr>
          <w:noProof/>
        </w:rPr>
        <w:tab/>
      </w:r>
      <w:r>
        <w:rPr>
          <w:noProof/>
        </w:rPr>
        <w:fldChar w:fldCharType="begin"/>
      </w:r>
      <w:r>
        <w:rPr>
          <w:noProof/>
        </w:rPr>
        <w:instrText xml:space="preserve"> PAGEREF _Toc414719172 \h </w:instrText>
      </w:r>
      <w:r>
        <w:rPr>
          <w:noProof/>
        </w:rPr>
      </w:r>
      <w:r>
        <w:rPr>
          <w:noProof/>
        </w:rPr>
        <w:fldChar w:fldCharType="separate"/>
      </w:r>
      <w:r>
        <w:rPr>
          <w:noProof/>
        </w:rPr>
        <w:t>13</w:t>
      </w:r>
      <w:r>
        <w:rPr>
          <w:noProof/>
        </w:rPr>
        <w:fldChar w:fldCharType="end"/>
      </w:r>
    </w:p>
    <w:p w14:paraId="1D8F16B4" w14:textId="77777777" w:rsidR="003B53EE" w:rsidRDefault="003B53EE">
      <w:pPr>
        <w:pStyle w:val="TOC1"/>
        <w:rPr>
          <w:rFonts w:eastAsiaTheme="minorEastAsia"/>
          <w:b w:val="0"/>
          <w:noProof/>
          <w:lang w:eastAsia="ja-JP"/>
        </w:rPr>
      </w:pPr>
      <w:r>
        <w:rPr>
          <w:noProof/>
        </w:rPr>
        <w:t>V. Resultat</w:t>
      </w:r>
      <w:r>
        <w:rPr>
          <w:noProof/>
        </w:rPr>
        <w:tab/>
      </w:r>
      <w:r>
        <w:rPr>
          <w:noProof/>
        </w:rPr>
        <w:fldChar w:fldCharType="begin"/>
      </w:r>
      <w:r>
        <w:rPr>
          <w:noProof/>
        </w:rPr>
        <w:instrText xml:space="preserve"> PAGEREF _Toc414719173 \h </w:instrText>
      </w:r>
      <w:r>
        <w:rPr>
          <w:noProof/>
        </w:rPr>
      </w:r>
      <w:r>
        <w:rPr>
          <w:noProof/>
        </w:rPr>
        <w:fldChar w:fldCharType="separate"/>
      </w:r>
      <w:r>
        <w:rPr>
          <w:noProof/>
        </w:rPr>
        <w:t>17</w:t>
      </w:r>
      <w:r>
        <w:rPr>
          <w:noProof/>
        </w:rPr>
        <w:fldChar w:fldCharType="end"/>
      </w:r>
    </w:p>
    <w:p w14:paraId="1566CB9D" w14:textId="77777777" w:rsidR="003B53EE" w:rsidRDefault="003B53EE">
      <w:pPr>
        <w:pStyle w:val="TOC1"/>
        <w:rPr>
          <w:rFonts w:eastAsiaTheme="minorEastAsia"/>
          <w:b w:val="0"/>
          <w:noProof/>
          <w:lang w:eastAsia="ja-JP"/>
        </w:rPr>
      </w:pPr>
      <w:r>
        <w:rPr>
          <w:noProof/>
        </w:rPr>
        <w:t>VI. Diskussion</w:t>
      </w:r>
      <w:r>
        <w:rPr>
          <w:noProof/>
        </w:rPr>
        <w:tab/>
      </w:r>
      <w:r>
        <w:rPr>
          <w:noProof/>
        </w:rPr>
        <w:fldChar w:fldCharType="begin"/>
      </w:r>
      <w:r>
        <w:rPr>
          <w:noProof/>
        </w:rPr>
        <w:instrText xml:space="preserve"> PAGEREF _Toc414719174 \h </w:instrText>
      </w:r>
      <w:r>
        <w:rPr>
          <w:noProof/>
        </w:rPr>
      </w:r>
      <w:r>
        <w:rPr>
          <w:noProof/>
        </w:rPr>
        <w:fldChar w:fldCharType="separate"/>
      </w:r>
      <w:r>
        <w:rPr>
          <w:noProof/>
        </w:rPr>
        <w:t>21</w:t>
      </w:r>
      <w:r>
        <w:rPr>
          <w:noProof/>
        </w:rPr>
        <w:fldChar w:fldCharType="end"/>
      </w:r>
    </w:p>
    <w:p w14:paraId="239DFFCF" w14:textId="77777777" w:rsidR="003B53EE" w:rsidRDefault="003B53EE">
      <w:pPr>
        <w:pStyle w:val="TOC1"/>
        <w:rPr>
          <w:rFonts w:eastAsiaTheme="minorEastAsia"/>
          <w:b w:val="0"/>
          <w:noProof/>
          <w:lang w:eastAsia="ja-JP"/>
        </w:rPr>
      </w:pPr>
      <w:r>
        <w:rPr>
          <w:noProof/>
        </w:rPr>
        <w:t>VII. Tack</w:t>
      </w:r>
      <w:r>
        <w:rPr>
          <w:noProof/>
        </w:rPr>
        <w:tab/>
      </w:r>
      <w:r>
        <w:rPr>
          <w:noProof/>
        </w:rPr>
        <w:fldChar w:fldCharType="begin"/>
      </w:r>
      <w:r>
        <w:rPr>
          <w:noProof/>
        </w:rPr>
        <w:instrText xml:space="preserve"> PAGEREF _Toc414719175 \h </w:instrText>
      </w:r>
      <w:r>
        <w:rPr>
          <w:noProof/>
        </w:rPr>
      </w:r>
      <w:r>
        <w:rPr>
          <w:noProof/>
        </w:rPr>
        <w:fldChar w:fldCharType="separate"/>
      </w:r>
      <w:r>
        <w:rPr>
          <w:noProof/>
        </w:rPr>
        <w:t>24</w:t>
      </w:r>
      <w:r>
        <w:rPr>
          <w:noProof/>
        </w:rPr>
        <w:fldChar w:fldCharType="end"/>
      </w:r>
    </w:p>
    <w:p w14:paraId="7F6B5D65" w14:textId="77777777" w:rsidR="003B53EE" w:rsidRDefault="003B53EE">
      <w:pPr>
        <w:pStyle w:val="TOC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_Toc414719176 \h </w:instrText>
      </w:r>
      <w:r>
        <w:rPr>
          <w:noProof/>
        </w:rPr>
      </w:r>
      <w:r>
        <w:rPr>
          <w:noProof/>
        </w:rPr>
        <w:fldChar w:fldCharType="separate"/>
      </w:r>
      <w:r>
        <w:rPr>
          <w:noProof/>
        </w:rPr>
        <w:t>25</w:t>
      </w:r>
      <w:r>
        <w:rPr>
          <w:noProof/>
        </w:rPr>
        <w:fldChar w:fldCharType="end"/>
      </w:r>
    </w:p>
    <w:p w14:paraId="54EAEA8B" w14:textId="77777777" w:rsidR="003B53EE" w:rsidRDefault="003B53EE">
      <w:pPr>
        <w:pStyle w:val="TOC1"/>
        <w:rPr>
          <w:rFonts w:eastAsiaTheme="minorEastAsia"/>
          <w:b w:val="0"/>
          <w:noProof/>
          <w:lang w:eastAsia="ja-JP"/>
        </w:rPr>
      </w:pPr>
      <w:r>
        <w:rPr>
          <w:noProof/>
        </w:rPr>
        <w:t>IX. Bilagor</w:t>
      </w:r>
      <w:r>
        <w:rPr>
          <w:noProof/>
        </w:rPr>
        <w:tab/>
      </w:r>
      <w:r>
        <w:rPr>
          <w:noProof/>
        </w:rPr>
        <w:fldChar w:fldCharType="begin"/>
      </w:r>
      <w:r>
        <w:rPr>
          <w:noProof/>
        </w:rPr>
        <w:instrText xml:space="preserve"> PAGEREF _Toc414719177 \h </w:instrText>
      </w:r>
      <w:r>
        <w:rPr>
          <w:noProof/>
        </w:rPr>
      </w:r>
      <w:r>
        <w:rPr>
          <w:noProof/>
        </w:rPr>
        <w:fldChar w:fldCharType="separate"/>
      </w:r>
      <w:r>
        <w:rPr>
          <w:noProof/>
        </w:rPr>
        <w:t>27</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Caption"/>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14719169"/>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251D6462" w14:textId="77777777" w:rsidR="00841C75" w:rsidRDefault="00841C75" w:rsidP="001E11BD">
      <w:pPr>
        <w:spacing w:line="480" w:lineRule="auto"/>
        <w:jc w:val="both"/>
        <w:rPr>
          <w:lang w:val="en-GB"/>
        </w:rPr>
      </w:pPr>
    </w:p>
    <w:p w14:paraId="73A0B919"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14719170"/>
      <w:r>
        <w:lastRenderedPageBreak/>
        <w:t>Synopsis</w:t>
      </w:r>
      <w:bookmarkEnd w:id="2"/>
    </w:p>
    <w:tbl>
      <w:tblPr>
        <w:tblStyle w:val="TableGrid"/>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14719171"/>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4719172"/>
      <w:bookmarkEnd w:id="5"/>
      <w:r>
        <w:t>Metod</w:t>
      </w:r>
      <w:bookmarkStart w:id="7" w:name="_Toc391456182"/>
      <w:bookmarkEnd w:id="7"/>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commentRangeStart w:id="8"/>
      <w:r w:rsidR="00285087" w:rsidRPr="002A2729">
        <w:t>.</w:t>
      </w:r>
      <w:commentRangeEnd w:id="8"/>
      <w:r w:rsidR="004A5A09">
        <w:rPr>
          <w:rStyle w:val="CommentReference"/>
        </w:rPr>
        <w:commentReference w:id="8"/>
      </w:r>
      <w:r w:rsidRPr="009462CB">
        <w:rPr>
          <w:rFonts w:cs="Times New Roman"/>
        </w:rPr>
        <w:t xml:space="preserve"> Studien kan också anses vara explorativt eftersom den lägger grunden till metodik för att uppfylla studiens mål och ger möjligheten för vidare metodutveckling i senare studier</w:t>
      </w:r>
      <w:commentRangeStart w:id="9"/>
      <w:r w:rsidRPr="009462CB">
        <w:rPr>
          <w:rFonts w:cs="Times New Roman"/>
        </w:rPr>
        <w:t xml:space="preserve">. </w:t>
      </w:r>
      <w:commentRangeEnd w:id="9"/>
      <w:r w:rsidR="004A5A09">
        <w:rPr>
          <w:rStyle w:val="CommentReference"/>
        </w:rPr>
        <w:commentReference w:id="9"/>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commentRangeStart w:id="10"/>
      <w:r w:rsidR="00285087" w:rsidRPr="002A2729">
        <w:t>.</w:t>
      </w:r>
      <w:commentRangeEnd w:id="10"/>
      <w:r w:rsidR="004A5A09">
        <w:rPr>
          <w:rStyle w:val="CommentReference"/>
        </w:rPr>
        <w:commentReference w:id="10"/>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w:t>
      </w:r>
      <w:commentRangeStart w:id="11"/>
      <w:r w:rsidR="00674AA9">
        <w:rPr>
          <w:rFonts w:cs="Times New Roman"/>
        </w:rPr>
        <w:t>.</w:t>
      </w:r>
      <w:commentRangeEnd w:id="11"/>
      <w:r w:rsidR="004A5A09">
        <w:rPr>
          <w:rStyle w:val="CommentReference"/>
        </w:rPr>
        <w:commentReference w:id="11"/>
      </w:r>
      <w:r w:rsidR="00674AA9">
        <w:rPr>
          <w:rFonts w:cs="Times New Roman"/>
        </w:rPr>
        <w:t xml:space="preserve">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val="en-US"/>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Caption"/>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w:t>
      </w:r>
      <w:commentRangeStart w:id="12"/>
      <w:r w:rsidR="00897661">
        <w:rPr>
          <w:rFonts w:cs="Times New Roman"/>
        </w:rPr>
        <w:t xml:space="preserve"> </w:t>
      </w:r>
      <w:commentRangeEnd w:id="12"/>
      <w:r w:rsidR="007747E7">
        <w:rPr>
          <w:rStyle w:val="CommentReference"/>
        </w:rPr>
        <w:commentReference w:id="12"/>
      </w:r>
      <w:r w:rsidR="00897661">
        <w:rPr>
          <w:rFonts w:cs="Times New Roman"/>
        </w:rPr>
        <w:t xml:space="preserve">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CommentText"/>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CommentText"/>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CommentText"/>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CommentText"/>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CommentText"/>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w:t>
      </w:r>
      <w:commentRangeStart w:id="13"/>
      <w:r>
        <w:t xml:space="preserve">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commentRangeEnd w:id="13"/>
      <w:r w:rsidR="007A7D23">
        <w:rPr>
          <w:rStyle w:val="CommentReference"/>
        </w:rPr>
        <w:commentReference w:id="13"/>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4" w:name="_Toc391456183"/>
      <w:bookmarkStart w:id="15" w:name="_Toc401327939"/>
      <w:r w:rsidRPr="000B1921">
        <w:rPr>
          <w:rFonts w:cs="Times New Roman"/>
          <w:b/>
          <w:sz w:val="24"/>
          <w:szCs w:val="24"/>
        </w:rPr>
        <w:t>Utvärdering</w:t>
      </w:r>
      <w:bookmarkEnd w:id="14"/>
      <w:bookmarkEnd w:id="15"/>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CommentText"/>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CommentText"/>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CommentText"/>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6" w:name="_Toc391456184"/>
      <w:bookmarkStart w:id="17" w:name="_Toc414719173"/>
      <w:bookmarkEnd w:id="16"/>
      <w:r w:rsidRPr="00E43D1C">
        <w:lastRenderedPageBreak/>
        <w:t>Resultat</w:t>
      </w:r>
      <w:bookmarkEnd w:id="17"/>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odyText"/>
        <w:keepNext/>
        <w:spacing w:line="360" w:lineRule="auto"/>
      </w:pPr>
      <w:r>
        <w:rPr>
          <w:noProof/>
          <w:lang w:val="en-US" w:eastAsia="en-US"/>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8" w:name="_Toc489811950"/>
      <w:bookmarkStart w:id="19"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8"/>
      <w:bookmarkEnd w:id="19"/>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0" w:name="_Toc391456185"/>
      <w:bookmarkStart w:id="21" w:name="_Toc414719174"/>
      <w:bookmarkEnd w:id="20"/>
      <w:r w:rsidRPr="004E58AD">
        <w:t>Diskussion</w:t>
      </w:r>
      <w:bookmarkEnd w:id="21"/>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w:t>
      </w:r>
      <w:commentRangeStart w:id="22"/>
      <w:r w:rsidR="006605E3">
        <w:t>företaget</w:t>
      </w:r>
      <w:commentRangeEnd w:id="22"/>
      <w:r w:rsidR="004F67B6">
        <w:rPr>
          <w:rStyle w:val="CommentReference"/>
        </w:rPr>
        <w:commentReference w:id="22"/>
      </w:r>
      <w:r w:rsidR="006605E3">
        <w:t xml:space="preserve">.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4" w:name="_Toc414719175"/>
      <w:r w:rsidRPr="004E58AD">
        <w:t>Tack</w:t>
      </w:r>
      <w:bookmarkEnd w:id="24"/>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5" w:name="_Toc391456186"/>
      <w:bookmarkStart w:id="26" w:name="_Toc414719176"/>
      <w:bookmarkEnd w:id="25"/>
      <w:r w:rsidRPr="004E58AD">
        <w:lastRenderedPageBreak/>
        <w:t>Referenser</w:t>
      </w:r>
      <w:bookmarkEnd w:id="26"/>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December 2). E-learning – mer lärande på effektivare sätt? </w:t>
      </w:r>
      <w:r w:rsidRPr="00D5700F">
        <w:rPr>
          <w:rFonts w:cs="Times New Roman"/>
          <w:szCs w:val="24"/>
          <w:lang w:val="en-GB"/>
        </w:rPr>
        <w:t>Retrieved</w:t>
      </w:r>
      <w:r w:rsidRPr="008105E2">
        <w:rPr>
          <w:rFonts w:cs="Times New Roman"/>
          <w:szCs w:val="24"/>
        </w:rPr>
        <w:t xml:space="preserve"> August 31, 2018, from goo.gl/SbUuNe</w:t>
      </w:r>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March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Scenario-based e-Learning: Evidence-Based Guidelines for Online Workforce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Dyke, M., Oliver, M., &amp; Seale, J. (2004). Mapping pedagogy and tools for effective learning design. </w:t>
      </w:r>
      <w:r w:rsidRPr="008105E2">
        <w:rPr>
          <w:rFonts w:cs="Times New Roman"/>
          <w:i/>
          <w:iCs/>
          <w:szCs w:val="24"/>
        </w:rPr>
        <w:t>Computers &amp; Education</w:t>
      </w:r>
      <w:r w:rsidRPr="008105E2">
        <w:rPr>
          <w:rFonts w:cs="Times New Roman"/>
          <w:szCs w:val="24"/>
        </w:rPr>
        <w:t xml:space="preserve">, </w:t>
      </w:r>
      <w:r w:rsidRPr="008105E2">
        <w:rPr>
          <w:rFonts w:cs="Times New Roman"/>
          <w:i/>
          <w:iCs/>
          <w:szCs w:val="24"/>
        </w:rPr>
        <w:t>43</w:t>
      </w:r>
      <w:r w:rsidRPr="008105E2">
        <w:rPr>
          <w:rFonts w:cs="Times New Roman"/>
          <w:szCs w:val="24"/>
        </w:rPr>
        <w:t>(1–2), 17–33. https://doi.org/10.1016/j.compedu.2003.12.018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Gráinne. (2010). </w:t>
      </w:r>
      <w:r w:rsidRPr="008105E2">
        <w:rPr>
          <w:rFonts w:cs="Times New Roman"/>
          <w:i/>
          <w:iCs/>
          <w:szCs w:val="24"/>
        </w:rPr>
        <w:t>Review of Pedagogical Models and their use in e-learning</w:t>
      </w:r>
      <w:r w:rsidRPr="008105E2">
        <w:rPr>
          <w:rFonts w:cs="Times New Roman"/>
          <w:szCs w:val="24"/>
        </w:rPr>
        <w:t>. Milton Keynes: Open University. Retrieved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Pedagogical models for E-Learning: A theory-based design framework. In </w:t>
      </w:r>
      <w:r w:rsidRPr="008105E2">
        <w:rPr>
          <w:rFonts w:cs="Times New Roman"/>
          <w:i/>
          <w:iCs/>
          <w:szCs w:val="24"/>
        </w:rPr>
        <w:t>In International Journal of Technology in Teaching and Learning</w:t>
      </w:r>
      <w:r w:rsidRPr="008105E2">
        <w:rPr>
          <w:rFonts w:cs="Times New Roman"/>
          <w:szCs w:val="24"/>
        </w:rPr>
        <w:t xml:space="preserve"> (pp.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Dalsgaard, C. (2005). Pedagogical quality in e-learning. </w:t>
      </w:r>
      <w:r w:rsidRPr="008105E2">
        <w:rPr>
          <w:rFonts w:cs="Times New Roman"/>
          <w:i/>
          <w:iCs/>
          <w:szCs w:val="24"/>
        </w:rPr>
        <w:t>Eleed</w:t>
      </w:r>
      <w:r w:rsidRPr="008105E2">
        <w:rPr>
          <w:rFonts w:cs="Times New Roman"/>
          <w:szCs w:val="24"/>
        </w:rPr>
        <w:t xml:space="preserve">, </w:t>
      </w:r>
      <w:r w:rsidRPr="008105E2">
        <w:rPr>
          <w:rFonts w:cs="Times New Roman"/>
          <w:i/>
          <w:iCs/>
          <w:szCs w:val="24"/>
        </w:rPr>
        <w:t>1</w:t>
      </w:r>
      <w:r w:rsidRPr="008105E2">
        <w:rPr>
          <w:rFonts w:cs="Times New Roman"/>
          <w:szCs w:val="24"/>
        </w:rPr>
        <w:t>(1). Retrieved from https://eleed.campussource.de/archive/1/78/index_html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8105E2">
        <w:rPr>
          <w:rFonts w:cs="Times New Roman"/>
          <w:i/>
          <w:iCs/>
          <w:szCs w:val="24"/>
        </w:rPr>
        <w:t>Advances in Health Sciences Education: Theory and Practice</w:t>
      </w:r>
      <w:r w:rsidRPr="008105E2">
        <w:rPr>
          <w:rFonts w:cs="Times New Roman"/>
          <w:szCs w:val="24"/>
        </w:rPr>
        <w:t xml:space="preserve">, </w:t>
      </w:r>
      <w:r w:rsidRPr="008105E2">
        <w:rPr>
          <w:rFonts w:cs="Times New Roman"/>
          <w:i/>
          <w:iCs/>
          <w:szCs w:val="24"/>
        </w:rPr>
        <w:t>18</w:t>
      </w:r>
      <w:r w:rsidRPr="008105E2">
        <w:rPr>
          <w:rFonts w:cs="Times New Roman"/>
          <w:szCs w:val="24"/>
        </w:rPr>
        <w:t>(2), 245–264. https://doi.org/10.1007/s10459-012-9368-x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Learning by expanding: An activity-theoretical approach to developmental research</w:t>
      </w:r>
      <w:r w:rsidRPr="008105E2">
        <w:rPr>
          <w:rFonts w:cs="Times New Roman"/>
          <w:szCs w:val="24"/>
        </w:rPr>
        <w:t>. p</w:t>
      </w:r>
      <w:r>
        <w:rPr>
          <w:rFonts w:cs="Times New Roman"/>
          <w:szCs w:val="24"/>
        </w:rPr>
        <w:t>p</w:t>
      </w:r>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European Union Reference Laboratories. (2001). </w:t>
      </w:r>
      <w:r w:rsidRPr="008105E2">
        <w:rPr>
          <w:rFonts w:cs="Times New Roman"/>
          <w:i/>
          <w:iCs/>
          <w:szCs w:val="24"/>
        </w:rPr>
        <w:t>eLearning : Designing Tomorrow’s Education An Interim Report</w:t>
      </w:r>
      <w:r w:rsidRPr="008105E2">
        <w:rPr>
          <w:rFonts w:cs="Times New Roman"/>
          <w:szCs w:val="24"/>
        </w:rPr>
        <w:t>. International Co-operation Europe Ltd: Commission Of The European Communities. Retrieved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Kauchak, D. P., &amp; Eggen, P. D. (2011). </w:t>
      </w:r>
      <w:r w:rsidRPr="008105E2">
        <w:rPr>
          <w:rFonts w:cs="Times New Roman"/>
          <w:i/>
          <w:iCs/>
          <w:szCs w:val="24"/>
        </w:rPr>
        <w:t>Learning and teaching: research-based methods</w:t>
      </w:r>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Kocadere, S. A., &amp; Ozgen, D. (2012). Assessment of Basic Design Course in Terms of Constructivist Learning Theory. </w:t>
      </w:r>
      <w:r w:rsidRPr="008105E2">
        <w:rPr>
          <w:rFonts w:cs="Times New Roman"/>
          <w:i/>
          <w:iCs/>
          <w:szCs w:val="24"/>
        </w:rPr>
        <w:t>Procedia - Social and Behavioral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Magliaro, S. G., Lockee, B. B., &amp; Burton, J. K. (2005). Direct instruction revisited: A key model for instructional technology. </w:t>
      </w:r>
      <w:r w:rsidRPr="008105E2">
        <w:rPr>
          <w:rFonts w:cs="Times New Roman"/>
          <w:i/>
          <w:iCs/>
          <w:szCs w:val="24"/>
        </w:rPr>
        <w:t>Educational Technology Research and Development</w:t>
      </w:r>
      <w:r w:rsidRPr="008105E2">
        <w:rPr>
          <w:rFonts w:cs="Times New Roman"/>
          <w:szCs w:val="24"/>
        </w:rPr>
        <w:t xml:space="preserve">, </w:t>
      </w:r>
      <w:r w:rsidRPr="008105E2">
        <w:rPr>
          <w:rFonts w:cs="Times New Roman"/>
          <w:i/>
          <w:iCs/>
          <w:szCs w:val="24"/>
        </w:rPr>
        <w:t>53</w:t>
      </w:r>
      <w:r w:rsidRPr="008105E2">
        <w:rPr>
          <w:rFonts w:cs="Times New Roman"/>
          <w:szCs w:val="24"/>
        </w:rPr>
        <w:t>(4), 41–55. https://doi.org/10.1007/BF02504684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Malhotra, N. K., &amp; Birks, D. F. (2006). </w:t>
      </w:r>
      <w:r w:rsidRPr="008105E2">
        <w:rPr>
          <w:rFonts w:cs="Times New Roman"/>
          <w:i/>
          <w:iCs/>
          <w:szCs w:val="24"/>
        </w:rPr>
        <w:t>Marketing Research - An Applied Approach - European</w:t>
      </w:r>
      <w:r w:rsidRPr="008105E2">
        <w:rPr>
          <w:rFonts w:cs="Times New Roman"/>
          <w:szCs w:val="24"/>
        </w:rPr>
        <w:t xml:space="preserve"> (Updated Second European Edition). Prentice Hall, Inc., a Pearson Education company.</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lastRenderedPageBreak/>
        <w:t xml:space="preserve">Mayes, T., &amp; de Freitas, S. (2004). Review of e-learning theories, frameworks and models. </w:t>
      </w:r>
      <w:r w:rsidRPr="008105E2">
        <w:rPr>
          <w:rFonts w:cs="Times New Roman"/>
          <w:i/>
          <w:iCs/>
          <w:szCs w:val="24"/>
        </w:rPr>
        <w:t>JISC E-Learning Models Desk Study</w:t>
      </w:r>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Moraros, J., Islam, A., Yu, S., Banow, R., &amp; Schindelka, B. (2015). Flipping for success: evaluating the effectiveness of a novel teaching approach in a graduate level setting. </w:t>
      </w:r>
      <w:r w:rsidRPr="008105E2">
        <w:rPr>
          <w:rFonts w:cs="Times New Roman"/>
          <w:i/>
          <w:iCs/>
          <w:szCs w:val="24"/>
        </w:rPr>
        <w:t>BMC Medical Education</w:t>
      </w:r>
      <w:r w:rsidRPr="008105E2">
        <w:rPr>
          <w:rFonts w:cs="Times New Roman"/>
          <w:szCs w:val="24"/>
        </w:rPr>
        <w:t xml:space="preserve">, </w:t>
      </w:r>
      <w:r w:rsidRPr="008105E2">
        <w:rPr>
          <w:rFonts w:cs="Times New Roman"/>
          <w:i/>
          <w:iCs/>
          <w:szCs w:val="24"/>
        </w:rPr>
        <w:t>15</w:t>
      </w:r>
      <w:r w:rsidRPr="008105E2">
        <w:rPr>
          <w:rFonts w:cs="Times New Roman"/>
          <w:szCs w:val="24"/>
        </w:rPr>
        <w:t>.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Pange, A., &amp; Pange, J. (2011). Is E-learning Based On Learning Theories? A Literature Review. </w:t>
      </w:r>
      <w:r w:rsidRPr="008105E2">
        <w:rPr>
          <w:rFonts w:cs="Times New Roman"/>
          <w:i/>
          <w:iCs/>
          <w:szCs w:val="24"/>
        </w:rPr>
        <w:t>World Academy of Science, Engineering &amp; Technology</w:t>
      </w:r>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r w:rsidRPr="008105E2">
        <w:rPr>
          <w:rFonts w:cs="Times New Roman"/>
          <w:szCs w:val="24"/>
        </w:rPr>
        <w:t xml:space="preserve">Yeh, Y.-C. (2009). Integrating e-learning into the Direct-instruction Model to enhance the effectiveness of critical-thinking instruction. </w:t>
      </w:r>
      <w:r w:rsidRPr="008105E2">
        <w:rPr>
          <w:rFonts w:cs="Times New Roman"/>
          <w:i/>
          <w:iCs/>
          <w:szCs w:val="24"/>
        </w:rPr>
        <w:t>Instructional Science</w:t>
      </w:r>
      <w:r w:rsidRPr="008105E2">
        <w:rPr>
          <w:rFonts w:cs="Times New Roman"/>
          <w:szCs w:val="24"/>
        </w:rPr>
        <w:t xml:space="preserve">, </w:t>
      </w:r>
      <w:r w:rsidRPr="008105E2">
        <w:rPr>
          <w:rFonts w:cs="Times New Roman"/>
          <w:i/>
          <w:iCs/>
          <w:szCs w:val="24"/>
        </w:rPr>
        <w:t>37</w:t>
      </w:r>
      <w:r w:rsidRPr="008105E2">
        <w:rPr>
          <w:rFonts w:cs="Times New Roman"/>
          <w:szCs w:val="24"/>
        </w:rPr>
        <w:t>(2), 185–203. Retrieved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7" w:name="_Toc391456187"/>
      <w:bookmarkStart w:id="28" w:name="_Toc414719177"/>
      <w:bookmarkEnd w:id="27"/>
      <w:r w:rsidRPr="009F3187">
        <w:lastRenderedPageBreak/>
        <w:t>Bilagor</w:t>
      </w:r>
      <w:bookmarkEnd w:id="28"/>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9" w:name="_Toc391456188"/>
      <w:bookmarkEnd w:id="29"/>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otnoteReference"/>
        </w:rPr>
        <w:footnoteReference w:id="3"/>
      </w:r>
      <w:r w:rsidR="00850895">
        <w:rPr>
          <w:rFonts w:eastAsia="Times New Roman" w:cs="Times New Roman"/>
          <w:color w:val="333333"/>
        </w:rPr>
        <w:t xml:space="preserve"> (kognitiva färdigheter) för att gestalta</w:t>
      </w:r>
      <w:r w:rsidR="00850895" w:rsidRPr="00841C75">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841C75">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841C75">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3F4E0FC4"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1906AE" w:rsidRPr="00BD0374">
        <w:rPr>
          <w:rStyle w:val="IntenseEmphasis"/>
          <w:rFonts w:eastAsia="Times New Roman" w:cs="Times New Roman"/>
          <w:bCs w:val="0"/>
          <w:i w:val="0"/>
          <w:iCs w:val="0"/>
          <w:color w:val="333333"/>
        </w:rPr>
        <w:t>ATM/</w:t>
      </w:r>
      <w:r w:rsidR="00304D18" w:rsidRPr="00BD0374">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0" w:name="_Toc391456189"/>
      <w:bookmarkEnd w:id="30"/>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83BC4">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Jason Serviss" w:date="2019-04-16T08:12:00Z" w:initials="JS">
    <w:p w14:paraId="5C49B967" w14:textId="77777777" w:rsidR="00C86D96" w:rsidRDefault="00C86D96">
      <w:pPr>
        <w:pStyle w:val="CommentText"/>
      </w:pPr>
      <w:r>
        <w:rPr>
          <w:rStyle w:val="CommentReference"/>
        </w:rPr>
        <w:annotationRef/>
      </w:r>
      <w:proofErr w:type="spellStart"/>
      <w:r>
        <w:t>Add</w:t>
      </w:r>
      <w:proofErr w:type="spellEnd"/>
      <w:r>
        <w:t xml:space="preserve"> </w:t>
      </w:r>
      <w:proofErr w:type="spellStart"/>
      <w:r>
        <w:t>references</w:t>
      </w:r>
      <w:proofErr w:type="spellEnd"/>
      <w:r>
        <w:t>:</w:t>
      </w:r>
    </w:p>
    <w:p w14:paraId="66C98C27" w14:textId="7386BE29" w:rsidR="00C86D96" w:rsidRPr="004A5A09" w:rsidRDefault="00C86D96" w:rsidP="004A5A09">
      <w:pPr>
        <w:pStyle w:val="CommentText"/>
        <w:rPr>
          <w:sz w:val="18"/>
          <w:szCs w:val="18"/>
          <w:lang w:val="en-GB"/>
        </w:rPr>
      </w:pPr>
      <w:r>
        <w:rPr>
          <w:sz w:val="18"/>
          <w:szCs w:val="18"/>
          <w:lang w:val="en-GB"/>
        </w:rPr>
        <w:t xml:space="preserve">Research Methods the Basics, Nicholas </w:t>
      </w:r>
      <w:proofErr w:type="spellStart"/>
      <w:r>
        <w:rPr>
          <w:sz w:val="18"/>
          <w:szCs w:val="18"/>
          <w:lang w:val="en-GB"/>
        </w:rPr>
        <w:t>Walliman</w:t>
      </w:r>
      <w:proofErr w:type="spellEnd"/>
      <w:r>
        <w:rPr>
          <w:sz w:val="18"/>
          <w:szCs w:val="18"/>
          <w:lang w:val="en-GB"/>
        </w:rPr>
        <w:t>, p. 33</w:t>
      </w:r>
    </w:p>
  </w:comment>
  <w:comment w:id="9" w:author="Jason Serviss" w:date="2019-04-16T08:13:00Z" w:initials="JS">
    <w:p w14:paraId="74ECD134" w14:textId="77777777" w:rsidR="00C86D96" w:rsidRDefault="00C86D96">
      <w:pPr>
        <w:pStyle w:val="CommentText"/>
      </w:pPr>
      <w:r>
        <w:rPr>
          <w:rStyle w:val="CommentReference"/>
        </w:rPr>
        <w:annotationRef/>
      </w:r>
      <w:proofErr w:type="spellStart"/>
      <w:r>
        <w:t>Add</w:t>
      </w:r>
      <w:proofErr w:type="spellEnd"/>
      <w:r>
        <w:t xml:space="preserve"> </w:t>
      </w:r>
      <w:proofErr w:type="spellStart"/>
      <w:r>
        <w:t>reference</w:t>
      </w:r>
      <w:proofErr w:type="spellEnd"/>
      <w:r>
        <w:t xml:space="preserve">: </w:t>
      </w:r>
    </w:p>
    <w:p w14:paraId="5D30490F" w14:textId="7BA81421" w:rsidR="00C86D96" w:rsidRDefault="00C86D96" w:rsidP="004A5A09">
      <w:pPr>
        <w:pStyle w:val="CommentText"/>
        <w:numPr>
          <w:ilvl w:val="0"/>
          <w:numId w:val="28"/>
        </w:numPr>
        <w:rPr>
          <w:sz w:val="18"/>
          <w:szCs w:val="18"/>
          <w:lang w:val="en-GB"/>
        </w:rPr>
      </w:pPr>
      <w:r>
        <w:rPr>
          <w:sz w:val="18"/>
          <w:szCs w:val="18"/>
          <w:lang w:val="en-GB"/>
        </w:rPr>
        <w:t xml:space="preserve"> Quantitative Social Research Methods, </w:t>
      </w:r>
      <w:proofErr w:type="spellStart"/>
      <w:r>
        <w:rPr>
          <w:sz w:val="18"/>
          <w:szCs w:val="18"/>
          <w:lang w:val="en-GB"/>
        </w:rPr>
        <w:t>Kultar</w:t>
      </w:r>
      <w:proofErr w:type="spellEnd"/>
      <w:r>
        <w:rPr>
          <w:sz w:val="18"/>
          <w:szCs w:val="18"/>
          <w:lang w:val="en-GB"/>
        </w:rPr>
        <w:t xml:space="preserve"> Singh, p. 63-64</w:t>
      </w:r>
    </w:p>
    <w:p w14:paraId="638C302B" w14:textId="6CEB35EA" w:rsidR="00C86D96" w:rsidRDefault="00C86D96" w:rsidP="004A5A09">
      <w:pPr>
        <w:pStyle w:val="CommentText"/>
        <w:numPr>
          <w:ilvl w:val="0"/>
          <w:numId w:val="28"/>
        </w:numPr>
      </w:pPr>
      <w:r>
        <w:t xml:space="preserve"> </w:t>
      </w:r>
      <w:r w:rsidRPr="004676A5">
        <w:rPr>
          <w:sz w:val="18"/>
          <w:szCs w:val="18"/>
          <w:lang w:val="en-GB"/>
        </w:rPr>
        <w:t xml:space="preserve">The Practice of Social Research, Earl </w:t>
      </w:r>
      <w:proofErr w:type="spellStart"/>
      <w:r w:rsidRPr="004676A5">
        <w:rPr>
          <w:sz w:val="18"/>
          <w:szCs w:val="18"/>
          <w:lang w:val="en-GB"/>
        </w:rPr>
        <w:t>Babbie</w:t>
      </w:r>
      <w:proofErr w:type="spellEnd"/>
      <w:r w:rsidRPr="004676A5">
        <w:rPr>
          <w:sz w:val="18"/>
          <w:szCs w:val="18"/>
          <w:lang w:val="en-GB"/>
        </w:rPr>
        <w:t>, p. 92</w:t>
      </w:r>
    </w:p>
  </w:comment>
  <w:comment w:id="10" w:author="Jason Serviss" w:date="2019-04-16T08:26:00Z" w:initials="JS">
    <w:p w14:paraId="71E40655" w14:textId="26B731D7" w:rsidR="00C86D96" w:rsidRDefault="00C86D96">
      <w:pPr>
        <w:pStyle w:val="CommentText"/>
      </w:pPr>
      <w:r>
        <w:rPr>
          <w:rStyle w:val="CommentReference"/>
        </w:rPr>
        <w:annotationRef/>
      </w:r>
      <w:proofErr w:type="spellStart"/>
      <w:r>
        <w:t>Add</w:t>
      </w:r>
      <w:proofErr w:type="spellEnd"/>
      <w:r>
        <w:t xml:space="preserve"> </w:t>
      </w:r>
      <w:proofErr w:type="spellStart"/>
      <w:r>
        <w:t>reference</w:t>
      </w:r>
      <w:proofErr w:type="spellEnd"/>
      <w:r>
        <w:t>:</w:t>
      </w:r>
    </w:p>
    <w:p w14:paraId="0C04943A" w14:textId="236CC5A8" w:rsidR="00C86D96" w:rsidRDefault="00C86D96" w:rsidP="004A5A09">
      <w:pPr>
        <w:pStyle w:val="CommentText"/>
        <w:numPr>
          <w:ilvl w:val="0"/>
          <w:numId w:val="29"/>
        </w:numPr>
        <w:rPr>
          <w:sz w:val="18"/>
          <w:szCs w:val="18"/>
          <w:lang w:val="en-GB"/>
        </w:rPr>
      </w:pPr>
      <w:r>
        <w:rPr>
          <w:sz w:val="18"/>
          <w:szCs w:val="18"/>
          <w:lang w:val="en-GB"/>
        </w:rPr>
        <w:t xml:space="preserve"> Research Methodology, C.R. Kothari, p. 35-36</w:t>
      </w:r>
    </w:p>
    <w:p w14:paraId="378A73C8" w14:textId="5B6A3A67" w:rsidR="00C86D96" w:rsidRDefault="00C86D96" w:rsidP="00447BD4">
      <w:pPr>
        <w:pStyle w:val="CommentText"/>
        <w:numPr>
          <w:ilvl w:val="0"/>
          <w:numId w:val="29"/>
        </w:numPr>
      </w:pPr>
      <w:r>
        <w:t xml:space="preserve"> </w:t>
      </w:r>
      <w:r>
        <w:rPr>
          <w:sz w:val="18"/>
          <w:szCs w:val="18"/>
          <w:lang w:val="en-GB"/>
        </w:rPr>
        <w:t xml:space="preserve">The Practice of Social Research, Earl </w:t>
      </w:r>
      <w:proofErr w:type="spellStart"/>
      <w:r>
        <w:rPr>
          <w:sz w:val="18"/>
          <w:szCs w:val="18"/>
          <w:lang w:val="en-GB"/>
        </w:rPr>
        <w:t>Babbie</w:t>
      </w:r>
      <w:proofErr w:type="spellEnd"/>
      <w:r>
        <w:rPr>
          <w:sz w:val="18"/>
          <w:szCs w:val="18"/>
          <w:lang w:val="en-GB"/>
        </w:rPr>
        <w:t>, p. 522</w:t>
      </w:r>
    </w:p>
  </w:comment>
  <w:comment w:id="11" w:author="Jason Serviss" w:date="2019-04-16T08:14:00Z" w:initials="JS">
    <w:p w14:paraId="3AA82BD1" w14:textId="77777777" w:rsidR="00C86D96" w:rsidRDefault="00C86D96">
      <w:pPr>
        <w:pStyle w:val="CommentText"/>
      </w:pPr>
      <w:r>
        <w:rPr>
          <w:rStyle w:val="CommentReference"/>
        </w:rPr>
        <w:annotationRef/>
      </w:r>
      <w:proofErr w:type="spellStart"/>
      <w:r>
        <w:t>Add</w:t>
      </w:r>
      <w:proofErr w:type="spellEnd"/>
      <w:r>
        <w:t xml:space="preserve"> </w:t>
      </w:r>
      <w:proofErr w:type="spellStart"/>
      <w:r>
        <w:t>reference</w:t>
      </w:r>
      <w:proofErr w:type="spellEnd"/>
      <w:r>
        <w:t>:</w:t>
      </w:r>
    </w:p>
    <w:p w14:paraId="35DA69A3" w14:textId="62804BA6" w:rsidR="00C86D96" w:rsidRDefault="00C86D96">
      <w:pPr>
        <w:pStyle w:val="CommentText"/>
      </w:pPr>
      <w:r>
        <w:rPr>
          <w:sz w:val="18"/>
          <w:szCs w:val="18"/>
          <w:lang w:val="en-GB"/>
        </w:rPr>
        <w:t>Research Methodology, C.R. Kothari, p. 33</w:t>
      </w:r>
    </w:p>
  </w:comment>
  <w:comment w:id="12" w:author="Jason Serviss" w:date="2019-04-16T08:55:00Z" w:initials="JS">
    <w:p w14:paraId="6EDEB868" w14:textId="77777777" w:rsidR="00C86D96" w:rsidRDefault="00C86D96">
      <w:pPr>
        <w:pStyle w:val="CommentText"/>
      </w:pPr>
      <w:r>
        <w:rPr>
          <w:rStyle w:val="CommentReference"/>
        </w:rPr>
        <w:annotationRef/>
      </w:r>
      <w:proofErr w:type="spellStart"/>
      <w:r>
        <w:t>Add</w:t>
      </w:r>
      <w:proofErr w:type="spellEnd"/>
      <w:r>
        <w:t xml:space="preserve"> text:</w:t>
      </w:r>
    </w:p>
    <w:p w14:paraId="5F44AF05" w14:textId="65A5E53C" w:rsidR="00C86D96" w:rsidRDefault="00C86D96">
      <w:pPr>
        <w:pStyle w:val="CommentText"/>
      </w:pPr>
      <w:r>
        <w:t>”</w:t>
      </w:r>
      <w:proofErr w:type="spellStart"/>
      <w:r>
        <w:t>Interview</w:t>
      </w:r>
      <w:proofErr w:type="spellEnd"/>
      <w:r>
        <w:t xml:space="preserve"> </w:t>
      </w:r>
      <w:proofErr w:type="spellStart"/>
      <w:r>
        <w:t>of</w:t>
      </w:r>
      <w:proofErr w:type="spellEnd"/>
      <w:r>
        <w:t xml:space="preserve"> persons </w:t>
      </w:r>
      <w:proofErr w:type="spellStart"/>
      <w:r>
        <w:t>with</w:t>
      </w:r>
      <w:proofErr w:type="spellEnd"/>
      <w:r>
        <w:t xml:space="preserve"> practical </w:t>
      </w:r>
      <w:proofErr w:type="spellStart"/>
      <w:r>
        <w:t>experience</w:t>
      </w:r>
      <w:proofErr w:type="spellEnd"/>
      <w:r>
        <w:t xml:space="preserve"> </w:t>
      </w:r>
      <w:proofErr w:type="spellStart"/>
      <w:r>
        <w:t>with</w:t>
      </w:r>
      <w:proofErr w:type="spellEnd"/>
      <w:r>
        <w:t xml:space="preserve"> the problem </w:t>
      </w:r>
      <w:proofErr w:type="spellStart"/>
      <w:r>
        <w:t>to</w:t>
      </w:r>
      <w:proofErr w:type="spellEnd"/>
      <w:r>
        <w:t xml:space="preserve"> be </w:t>
      </w:r>
      <w:proofErr w:type="spellStart"/>
      <w:r>
        <w:t>studied</w:t>
      </w:r>
      <w:proofErr w:type="spellEnd"/>
      <w:r>
        <w:t xml:space="preserve"> is a common research </w:t>
      </w:r>
      <w:proofErr w:type="spellStart"/>
      <w:r>
        <w:t>method</w:t>
      </w:r>
      <w:proofErr w:type="spellEnd"/>
      <w:r>
        <w:t xml:space="preserve"> </w:t>
      </w:r>
      <w:proofErr w:type="spellStart"/>
      <w:r>
        <w:t>employed</w:t>
      </w:r>
      <w:proofErr w:type="spellEnd"/>
      <w:r>
        <w:t xml:space="preserve"> in explorative studies (ref: </w:t>
      </w:r>
      <w:r>
        <w:rPr>
          <w:sz w:val="18"/>
          <w:szCs w:val="18"/>
          <w:lang w:val="en-GB"/>
        </w:rPr>
        <w:t>Research Methodology, C.R. Kothari, p. 35-36).</w:t>
      </w:r>
      <w:r>
        <w:t>”</w:t>
      </w:r>
    </w:p>
    <w:p w14:paraId="5EB95E49" w14:textId="6AA17F49" w:rsidR="00C86D96" w:rsidRDefault="00C86D96" w:rsidP="007A7D23">
      <w:pPr>
        <w:pStyle w:val="CommentText"/>
      </w:pPr>
    </w:p>
    <w:p w14:paraId="0E6C0436" w14:textId="4600BB1A" w:rsidR="00C86D96" w:rsidRDefault="00C86D96" w:rsidP="007A7D23">
      <w:pPr>
        <w:pStyle w:val="CommentText"/>
      </w:pPr>
      <w:r>
        <w:t>Change:</w:t>
      </w:r>
    </w:p>
    <w:p w14:paraId="543D12A2" w14:textId="326DD20E" w:rsidR="00C86D96" w:rsidRDefault="00C86D96" w:rsidP="007A7D23">
      <w:pPr>
        <w:pStyle w:val="CommentText"/>
        <w:rPr>
          <w:rFonts w:cs="Times New Roman"/>
        </w:rPr>
      </w:pPr>
      <w:r>
        <w:t>”</w:t>
      </w:r>
      <w:r>
        <w:rPr>
          <w:rFonts w:cs="Times New Roman"/>
        </w:rPr>
        <w:t>En strukturerad intervju bedömdes att vara den mest lämpade tillgängliga metoden för att kunna fullfölja studien och för att uppfylla de angivna målen till skillnad från t.ex. en ostrukturerad intervju.”</w:t>
      </w:r>
    </w:p>
    <w:p w14:paraId="2407C9DD" w14:textId="77777777" w:rsidR="00C86D96" w:rsidRDefault="00C86D96" w:rsidP="007A7D23">
      <w:pPr>
        <w:pStyle w:val="CommentText"/>
        <w:rPr>
          <w:rFonts w:cs="Times New Roman"/>
        </w:rPr>
      </w:pPr>
    </w:p>
    <w:p w14:paraId="64E9DED1" w14:textId="1D7A5232" w:rsidR="00C86D96" w:rsidRDefault="00C86D96" w:rsidP="007A7D23">
      <w:pPr>
        <w:pStyle w:val="CommentText"/>
        <w:rPr>
          <w:rFonts w:cs="Times New Roman"/>
        </w:rPr>
      </w:pPr>
      <w:proofErr w:type="spellStart"/>
      <w:r>
        <w:rPr>
          <w:rFonts w:cs="Times New Roman"/>
        </w:rPr>
        <w:t>to</w:t>
      </w:r>
      <w:proofErr w:type="spellEnd"/>
    </w:p>
    <w:p w14:paraId="2C723A7F" w14:textId="7B0A05B5" w:rsidR="00C86D96" w:rsidRDefault="00C86D96" w:rsidP="007A7D23">
      <w:pPr>
        <w:pStyle w:val="CommentText"/>
      </w:pPr>
    </w:p>
    <w:p w14:paraId="43D9C874" w14:textId="27923EA9" w:rsidR="00C86D96" w:rsidRDefault="00C86D96" w:rsidP="007A7D23">
      <w:pPr>
        <w:pStyle w:val="CommentText"/>
      </w:pPr>
      <w:r>
        <w:t>”</w:t>
      </w:r>
      <w:proofErr w:type="spellStart"/>
      <w:r>
        <w:t>Despite</w:t>
      </w:r>
      <w:proofErr w:type="spellEnd"/>
      <w:r>
        <w:t xml:space="preserve"> the </w:t>
      </w:r>
      <w:proofErr w:type="spellStart"/>
      <w:r>
        <w:t>fact</w:t>
      </w:r>
      <w:proofErr w:type="spellEnd"/>
      <w:r>
        <w:t xml:space="preserve"> </w:t>
      </w:r>
      <w:proofErr w:type="spellStart"/>
      <w:r>
        <w:t>that</w:t>
      </w:r>
      <w:proofErr w:type="spellEnd"/>
      <w:r>
        <w:t xml:space="preserve"> </w:t>
      </w:r>
      <w:proofErr w:type="spellStart"/>
      <w:r>
        <w:t>these</w:t>
      </w:r>
      <w:proofErr w:type="spellEnd"/>
      <w:r>
        <w:t xml:space="preserve"> </w:t>
      </w:r>
      <w:proofErr w:type="spellStart"/>
      <w:r>
        <w:t>interviews</w:t>
      </w:r>
      <w:proofErr w:type="spellEnd"/>
      <w:r>
        <w:t xml:space="preserve"> </w:t>
      </w:r>
      <w:proofErr w:type="spellStart"/>
      <w:r>
        <w:t>usually</w:t>
      </w:r>
      <w:proofErr w:type="spellEnd"/>
      <w:r>
        <w:t xml:space="preserve"> </w:t>
      </w:r>
      <w:proofErr w:type="spellStart"/>
      <w:r>
        <w:t>take</w:t>
      </w:r>
      <w:proofErr w:type="spellEnd"/>
      <w:r>
        <w:t xml:space="preserve"> the form </w:t>
      </w:r>
      <w:proofErr w:type="spellStart"/>
      <w:r>
        <w:t>of</w:t>
      </w:r>
      <w:proofErr w:type="spellEnd"/>
      <w:r>
        <w:t xml:space="preserve"> </w:t>
      </w:r>
      <w:proofErr w:type="spellStart"/>
      <w:r>
        <w:t>unstructured</w:t>
      </w:r>
      <w:proofErr w:type="spellEnd"/>
      <w:r>
        <w:t xml:space="preserve"> </w:t>
      </w:r>
      <w:proofErr w:type="spellStart"/>
      <w:r>
        <w:t>interviews</w:t>
      </w:r>
      <w:proofErr w:type="spellEnd"/>
      <w:r>
        <w:t>, a semi-</w:t>
      </w:r>
      <w:proofErr w:type="spellStart"/>
      <w:r>
        <w:t>structured</w:t>
      </w:r>
      <w:proofErr w:type="spellEnd"/>
      <w:r>
        <w:t xml:space="preserve"> </w:t>
      </w:r>
      <w:proofErr w:type="spellStart"/>
      <w:r>
        <w:t>interview</w:t>
      </w:r>
      <w:proofErr w:type="spellEnd"/>
      <w:r>
        <w:t xml:space="preserve"> format </w:t>
      </w:r>
      <w:proofErr w:type="spellStart"/>
      <w:r>
        <w:t>was</w:t>
      </w:r>
      <w:proofErr w:type="spellEnd"/>
      <w:r>
        <w:t xml:space="preserve"> </w:t>
      </w:r>
      <w:proofErr w:type="spellStart"/>
      <w:r>
        <w:t>choosen</w:t>
      </w:r>
      <w:proofErr w:type="spellEnd"/>
      <w:r>
        <w:t xml:space="preserve"> for </w:t>
      </w:r>
      <w:proofErr w:type="spellStart"/>
      <w:r>
        <w:t>this</w:t>
      </w:r>
      <w:proofErr w:type="spellEnd"/>
      <w:r>
        <w:t xml:space="preserve"> </w:t>
      </w:r>
      <w:proofErr w:type="spellStart"/>
      <w:r>
        <w:t>study</w:t>
      </w:r>
      <w:proofErr w:type="spellEnd"/>
      <w:proofErr w:type="gramStart"/>
      <w:r>
        <w:t xml:space="preserve"> (ref: </w:t>
      </w:r>
      <w:r>
        <w:rPr>
          <w:sz w:val="18"/>
          <w:szCs w:val="18"/>
          <w:lang w:val="en-GB"/>
        </w:rPr>
        <w:t>Research Methodology, C.R. Kothari, p. 98</w:t>
      </w:r>
      <w:r>
        <w:t>.</w:t>
      </w:r>
      <w:proofErr w:type="gramEnd"/>
      <w:r>
        <w:t xml:space="preserve"> The semi-</w:t>
      </w:r>
      <w:proofErr w:type="spellStart"/>
      <w:r>
        <w:t>structured</w:t>
      </w:r>
      <w:proofErr w:type="spellEnd"/>
      <w:r>
        <w:t xml:space="preserve"> </w:t>
      </w:r>
      <w:proofErr w:type="spellStart"/>
      <w:r>
        <w:t>interview</w:t>
      </w:r>
      <w:proofErr w:type="spellEnd"/>
      <w:r>
        <w:t xml:space="preserve"> format </w:t>
      </w:r>
      <w:proofErr w:type="spellStart"/>
      <w:r>
        <w:t>allowed</w:t>
      </w:r>
      <w:proofErr w:type="spellEnd"/>
      <w:r>
        <w:t xml:space="preserve"> for the </w:t>
      </w:r>
      <w:proofErr w:type="spellStart"/>
      <w:r>
        <w:t>collection</w:t>
      </w:r>
      <w:proofErr w:type="spellEnd"/>
      <w:r>
        <w:t xml:space="preserve"> </w:t>
      </w:r>
      <w:proofErr w:type="spellStart"/>
      <w:r>
        <w:t>of</w:t>
      </w:r>
      <w:proofErr w:type="spellEnd"/>
      <w:r>
        <w:t xml:space="preserve"> </w:t>
      </w:r>
      <w:proofErr w:type="spellStart"/>
      <w:r>
        <w:t>quantative</w:t>
      </w:r>
      <w:proofErr w:type="spellEnd"/>
      <w:r>
        <w:t xml:space="preserve"> data </w:t>
      </w:r>
      <w:proofErr w:type="spellStart"/>
      <w:r>
        <w:t>but</w:t>
      </w:r>
      <w:proofErr w:type="spellEnd"/>
      <w:r>
        <w:t xml:space="preserve"> </w:t>
      </w:r>
      <w:proofErr w:type="spellStart"/>
      <w:r>
        <w:t>also</w:t>
      </w:r>
      <w:proofErr w:type="spellEnd"/>
      <w:r>
        <w:t xml:space="preserve"> </w:t>
      </w:r>
      <w:proofErr w:type="spellStart"/>
      <w:r>
        <w:t>provided</w:t>
      </w:r>
      <w:proofErr w:type="spellEnd"/>
      <w:r>
        <w:t xml:space="preserve"> an </w:t>
      </w:r>
      <w:proofErr w:type="spellStart"/>
      <w:r>
        <w:t>opportunity</w:t>
      </w:r>
      <w:proofErr w:type="spellEnd"/>
      <w:r>
        <w:t xml:space="preserve"> </w:t>
      </w:r>
      <w:proofErr w:type="spellStart"/>
      <w:r>
        <w:t>to</w:t>
      </w:r>
      <w:proofErr w:type="spellEnd"/>
      <w:r>
        <w:t xml:space="preserve"> </w:t>
      </w:r>
      <w:proofErr w:type="spellStart"/>
      <w:r>
        <w:t>gain</w:t>
      </w:r>
      <w:proofErr w:type="spellEnd"/>
      <w:r>
        <w:t xml:space="preserve"> </w:t>
      </w:r>
      <w:proofErr w:type="spellStart"/>
      <w:r>
        <w:t>insight</w:t>
      </w:r>
      <w:proofErr w:type="spellEnd"/>
      <w:r>
        <w:t xml:space="preserve"> </w:t>
      </w:r>
      <w:proofErr w:type="spellStart"/>
      <w:r>
        <w:t>concerning</w:t>
      </w:r>
      <w:proofErr w:type="spellEnd"/>
      <w:r>
        <w:t xml:space="preserve"> the problem </w:t>
      </w:r>
      <w:proofErr w:type="spellStart"/>
      <w:r>
        <w:t>being</w:t>
      </w:r>
      <w:proofErr w:type="spellEnd"/>
      <w:r>
        <w:t xml:space="preserve"> </w:t>
      </w:r>
      <w:proofErr w:type="spellStart"/>
      <w:r>
        <w:t>investigated</w:t>
      </w:r>
      <w:proofErr w:type="spellEnd"/>
      <w:r>
        <w:t xml:space="preserve"> from the </w:t>
      </w:r>
      <w:proofErr w:type="spellStart"/>
      <w:r>
        <w:t>respondent’s</w:t>
      </w:r>
      <w:proofErr w:type="spellEnd"/>
      <w:r>
        <w:t xml:space="preserve"> </w:t>
      </w:r>
      <w:proofErr w:type="spellStart"/>
      <w:r>
        <w:t>perspective</w:t>
      </w:r>
      <w:proofErr w:type="spellEnd"/>
      <w:r>
        <w:t xml:space="preserve"> and the </w:t>
      </w:r>
      <w:proofErr w:type="spellStart"/>
      <w:r>
        <w:t>ability</w:t>
      </w:r>
      <w:proofErr w:type="spellEnd"/>
      <w:r>
        <w:t xml:space="preserve"> </w:t>
      </w:r>
      <w:proofErr w:type="spellStart"/>
      <w:r>
        <w:t>to</w:t>
      </w:r>
      <w:proofErr w:type="spellEnd"/>
      <w:r>
        <w:t xml:space="preserve"> </w:t>
      </w:r>
      <w:proofErr w:type="spellStart"/>
      <w:r>
        <w:t>further</w:t>
      </w:r>
      <w:proofErr w:type="spellEnd"/>
      <w:r>
        <w:t xml:space="preserve"> </w:t>
      </w:r>
      <w:proofErr w:type="spellStart"/>
      <w:r>
        <w:t>explain</w:t>
      </w:r>
      <w:proofErr w:type="spellEnd"/>
      <w:r>
        <w:t xml:space="preserve"> </w:t>
      </w:r>
      <w:proofErr w:type="spellStart"/>
      <w:r>
        <w:t>questions</w:t>
      </w:r>
      <w:proofErr w:type="spellEnd"/>
      <w:r>
        <w:t xml:space="preserve"> </w:t>
      </w:r>
      <w:proofErr w:type="spellStart"/>
      <w:r>
        <w:t>during</w:t>
      </w:r>
      <w:proofErr w:type="spellEnd"/>
      <w:r>
        <w:t xml:space="preserve"> the </w:t>
      </w:r>
      <w:proofErr w:type="spellStart"/>
      <w:r>
        <w:t>interview</w:t>
      </w:r>
      <w:proofErr w:type="spellEnd"/>
      <w:r>
        <w:t xml:space="preserve">.” </w:t>
      </w:r>
    </w:p>
    <w:p w14:paraId="250308A5" w14:textId="77777777" w:rsidR="00C86D96" w:rsidRDefault="00C86D96" w:rsidP="007A7D23">
      <w:pPr>
        <w:pStyle w:val="CommentText"/>
      </w:pPr>
    </w:p>
    <w:p w14:paraId="5BB8BC74" w14:textId="17535A1A" w:rsidR="00C86D96" w:rsidRDefault="00C86D96" w:rsidP="007A7D23">
      <w:pPr>
        <w:pStyle w:val="CommentText"/>
      </w:pPr>
      <w:proofErr w:type="spellStart"/>
      <w:r>
        <w:t>then</w:t>
      </w:r>
      <w:proofErr w:type="spellEnd"/>
      <w:r>
        <w:t xml:space="preserve">: </w:t>
      </w:r>
    </w:p>
    <w:p w14:paraId="702D5CF0" w14:textId="77777777" w:rsidR="00C86D96" w:rsidRDefault="00C86D96" w:rsidP="007A7D23">
      <w:pPr>
        <w:pStyle w:val="CommentText"/>
      </w:pPr>
    </w:p>
    <w:p w14:paraId="1C2D2C38" w14:textId="58374757" w:rsidR="00C86D96" w:rsidRDefault="00C86D96" w:rsidP="007A7D23">
      <w:pPr>
        <w:pStyle w:val="CommentText"/>
        <w:rPr>
          <w:rFonts w:cs="Times New Roman"/>
        </w:rPr>
      </w:pPr>
      <w:r>
        <w:rPr>
          <w:rFonts w:cs="Times New Roman"/>
        </w:rPr>
        <w:t>”En semi-strukturerad intervju bedömdes att vara den mest lämpade tillgängliga metoden för att kunna fullfölja studien och för att uppfylla de angivna målen till skillnad från t.ex. en strukturerad eller ostrukturerad intervju.”</w:t>
      </w:r>
    </w:p>
    <w:p w14:paraId="7B275052" w14:textId="77777777" w:rsidR="00C86D96" w:rsidRDefault="00C86D96" w:rsidP="007A7D23">
      <w:pPr>
        <w:pStyle w:val="CommentText"/>
        <w:rPr>
          <w:rFonts w:cs="Times New Roman"/>
        </w:rPr>
      </w:pPr>
    </w:p>
    <w:p w14:paraId="4E7C99DC" w14:textId="148A72C3" w:rsidR="00C86D96" w:rsidRDefault="00C86D96" w:rsidP="007A7D23">
      <w:pPr>
        <w:pStyle w:val="CommentText"/>
      </w:pPr>
      <w:r>
        <w:rPr>
          <w:rFonts w:cs="Times New Roman"/>
        </w:rPr>
        <w:t>CHANGE ALL INSTATNCES OF ”ostrukturerad intervju” TO ”semi-strukturerad intervju” THROUGHOUT THE WHOLE TEXT</w:t>
      </w:r>
      <w:proofErr w:type="gramStart"/>
      <w:r>
        <w:rPr>
          <w:rFonts w:cs="Times New Roman"/>
        </w:rPr>
        <w:t>!!!</w:t>
      </w:r>
      <w:proofErr w:type="gramEnd"/>
    </w:p>
  </w:comment>
  <w:comment w:id="13" w:author="Jason Serviss" w:date="2019-04-16T08:58:00Z" w:initials="JS">
    <w:p w14:paraId="5BACDAC4" w14:textId="43E9A118" w:rsidR="00C86D96" w:rsidRDefault="00C86D96">
      <w:pPr>
        <w:pStyle w:val="CommentText"/>
      </w:pPr>
      <w:r>
        <w:rPr>
          <w:rStyle w:val="CommentReference"/>
        </w:rPr>
        <w:annotationRef/>
      </w:r>
      <w:proofErr w:type="spellStart"/>
      <w:r>
        <w:t>Consider</w:t>
      </w:r>
      <w:proofErr w:type="spellEnd"/>
      <w:r>
        <w:t xml:space="preserve"> </w:t>
      </w:r>
      <w:proofErr w:type="spellStart"/>
      <w:r>
        <w:t>making</w:t>
      </w:r>
      <w:proofErr w:type="spellEnd"/>
      <w:r>
        <w:t xml:space="preserve"> </w:t>
      </w:r>
      <w:proofErr w:type="spellStart"/>
      <w:r>
        <w:t>this</w:t>
      </w:r>
      <w:proofErr w:type="spellEnd"/>
      <w:r>
        <w:t xml:space="preserve"> sound </w:t>
      </w:r>
      <w:proofErr w:type="spellStart"/>
      <w:r>
        <w:t>more</w:t>
      </w:r>
      <w:proofErr w:type="spellEnd"/>
      <w:r>
        <w:t xml:space="preserve"> like an </w:t>
      </w:r>
      <w:proofErr w:type="spellStart"/>
      <w:r>
        <w:t>unstructured</w:t>
      </w:r>
      <w:proofErr w:type="spellEnd"/>
      <w:r>
        <w:t xml:space="preserve"> element.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include</w:t>
      </w:r>
      <w:proofErr w:type="spellEnd"/>
      <w:r>
        <w:t xml:space="preserve"> the </w:t>
      </w:r>
      <w:proofErr w:type="spellStart"/>
      <w:r>
        <w:t>words</w:t>
      </w:r>
      <w:proofErr w:type="spellEnd"/>
      <w:r>
        <w:t xml:space="preserve"> ”</w:t>
      </w:r>
      <w:proofErr w:type="gramStart"/>
      <w:r>
        <w:rPr>
          <w:rFonts w:cs="Times New Roman"/>
        </w:rPr>
        <w:t>ostrukturerad</w:t>
      </w:r>
      <w:proofErr w:type="gramEnd"/>
      <w:r>
        <w:rPr>
          <w:rFonts w:cs="Times New Roman"/>
        </w:rPr>
        <w:t xml:space="preserve"> element” in the </w:t>
      </w:r>
      <w:proofErr w:type="spellStart"/>
      <w:r>
        <w:rPr>
          <w:rFonts w:cs="Times New Roman"/>
        </w:rPr>
        <w:t>sentance</w:t>
      </w:r>
      <w:proofErr w:type="spellEnd"/>
      <w:r>
        <w:rPr>
          <w:rFonts w:cs="Times New Roman"/>
        </w:rPr>
        <w:t xml:space="preserve">. </w:t>
      </w:r>
      <w:proofErr w:type="spellStart"/>
      <w:r>
        <w:rPr>
          <w:rFonts w:cs="Times New Roman"/>
        </w:rPr>
        <w:t>Possibly</w:t>
      </w:r>
      <w:proofErr w:type="spellEnd"/>
      <w:r>
        <w:rPr>
          <w:rFonts w:cs="Times New Roman"/>
        </w:rPr>
        <w:t xml:space="preserve"> </w:t>
      </w:r>
      <w:proofErr w:type="spellStart"/>
      <w:r>
        <w:rPr>
          <w:rFonts w:cs="Times New Roman"/>
        </w:rPr>
        <w:t>this</w:t>
      </w:r>
      <w:proofErr w:type="spellEnd"/>
      <w:r>
        <w:rPr>
          <w:rFonts w:cs="Times New Roman"/>
        </w:rPr>
        <w:t xml:space="preserve"> </w:t>
      </w:r>
      <w:proofErr w:type="spellStart"/>
      <w:r>
        <w:rPr>
          <w:rFonts w:cs="Times New Roman"/>
        </w:rPr>
        <w:t>will</w:t>
      </w:r>
      <w:proofErr w:type="spellEnd"/>
      <w:r>
        <w:rPr>
          <w:rFonts w:cs="Times New Roman"/>
        </w:rPr>
        <w:t xml:space="preserve"> </w:t>
      </w:r>
      <w:proofErr w:type="spellStart"/>
      <w:r>
        <w:rPr>
          <w:rFonts w:cs="Times New Roman"/>
        </w:rPr>
        <w:t>require</w:t>
      </w:r>
      <w:proofErr w:type="spellEnd"/>
      <w:r>
        <w:rPr>
          <w:rFonts w:cs="Times New Roman"/>
        </w:rPr>
        <w:t xml:space="preserve"> </w:t>
      </w:r>
      <w:proofErr w:type="spellStart"/>
      <w:r>
        <w:rPr>
          <w:rFonts w:cs="Times New Roman"/>
        </w:rPr>
        <w:t>splitting</w:t>
      </w:r>
      <w:proofErr w:type="spellEnd"/>
      <w:r>
        <w:rPr>
          <w:rFonts w:cs="Times New Roman"/>
        </w:rPr>
        <w:t xml:space="preserve"> the </w:t>
      </w:r>
      <w:proofErr w:type="spellStart"/>
      <w:r>
        <w:rPr>
          <w:rFonts w:cs="Times New Roman"/>
        </w:rPr>
        <w:t>sentance</w:t>
      </w:r>
      <w:proofErr w:type="spellEnd"/>
      <w:r>
        <w:rPr>
          <w:rFonts w:cs="Times New Roman"/>
        </w:rPr>
        <w:t xml:space="preserve"> </w:t>
      </w:r>
      <w:proofErr w:type="spellStart"/>
      <w:r>
        <w:rPr>
          <w:rFonts w:cs="Times New Roman"/>
        </w:rPr>
        <w:t>into</w:t>
      </w:r>
      <w:proofErr w:type="spellEnd"/>
      <w:r>
        <w:rPr>
          <w:rFonts w:cs="Times New Roman"/>
        </w:rPr>
        <w:t xml:space="preserve"> 2 </w:t>
      </w:r>
      <w:proofErr w:type="spellStart"/>
      <w:r>
        <w:rPr>
          <w:rFonts w:cs="Times New Roman"/>
        </w:rPr>
        <w:t>sentances</w:t>
      </w:r>
      <w:proofErr w:type="spellEnd"/>
      <w:r>
        <w:rPr>
          <w:rFonts w:cs="Times New Roman"/>
        </w:rPr>
        <w:t>.</w:t>
      </w:r>
    </w:p>
  </w:comment>
  <w:comment w:id="22" w:author="Jason Serviss" w:date="2019-04-17T09:14:00Z" w:initials="JS">
    <w:p w14:paraId="06D2F081" w14:textId="77777777" w:rsidR="00C86D96" w:rsidRDefault="00C86D96">
      <w:pPr>
        <w:pStyle w:val="CommentText"/>
      </w:pPr>
      <w:r>
        <w:rPr>
          <w:rStyle w:val="CommentReference"/>
        </w:rPr>
        <w:annotationRef/>
      </w:r>
      <w:proofErr w:type="spellStart"/>
      <w:r>
        <w:t>Add</w:t>
      </w:r>
      <w:proofErr w:type="spellEnd"/>
      <w:r>
        <w:t xml:space="preserve"> text:</w:t>
      </w:r>
    </w:p>
    <w:p w14:paraId="6DA2025E" w14:textId="77777777" w:rsidR="00C86D96" w:rsidRDefault="00C86D96">
      <w:pPr>
        <w:pStyle w:val="CommentText"/>
      </w:pPr>
    </w:p>
    <w:p w14:paraId="1A8E0225" w14:textId="7C40519F" w:rsidR="00C86D96" w:rsidRDefault="00C86D96">
      <w:pPr>
        <w:pStyle w:val="CommentText"/>
      </w:pPr>
      <w:r>
        <w:t xml:space="preserve">”In addition, </w:t>
      </w:r>
      <w:proofErr w:type="spellStart"/>
      <w:r>
        <w:t>compared</w:t>
      </w:r>
      <w:proofErr w:type="spellEnd"/>
      <w:r>
        <w:t xml:space="preserve"> </w:t>
      </w:r>
      <w:proofErr w:type="spellStart"/>
      <w:r>
        <w:t>to</w:t>
      </w:r>
      <w:proofErr w:type="spellEnd"/>
      <w:r>
        <w:t xml:space="preserve"> the </w:t>
      </w:r>
      <w:proofErr w:type="spellStart"/>
      <w:r>
        <w:t>Mayes</w:t>
      </w:r>
      <w:proofErr w:type="spellEnd"/>
      <w:r>
        <w:t xml:space="preserve"> &amp; de </w:t>
      </w:r>
      <w:proofErr w:type="spellStart"/>
      <w:r>
        <w:t>Freitas</w:t>
      </w:r>
      <w:proofErr w:type="spellEnd"/>
      <w:r>
        <w:t xml:space="preserve"> </w:t>
      </w:r>
      <w:proofErr w:type="spellStart"/>
      <w:r>
        <w:t>study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uses</w:t>
      </w:r>
      <w:proofErr w:type="spellEnd"/>
      <w:r>
        <w:t xml:space="preserve"> a semi-</w:t>
      </w:r>
      <w:proofErr w:type="spellStart"/>
      <w:r>
        <w:t>structured</w:t>
      </w:r>
      <w:proofErr w:type="spellEnd"/>
      <w:r>
        <w:t xml:space="preserve"> (?) </w:t>
      </w:r>
      <w:proofErr w:type="spellStart"/>
      <w:r>
        <w:t>interview</w:t>
      </w:r>
      <w:proofErr w:type="spellEnd"/>
      <w:r>
        <w:t xml:space="preserve"> for the basis </w:t>
      </w:r>
      <w:proofErr w:type="spellStart"/>
      <w:r>
        <w:t>of</w:t>
      </w:r>
      <w:proofErr w:type="spellEnd"/>
      <w:r>
        <w:t xml:space="preserve"> the </w:t>
      </w:r>
      <w:proofErr w:type="spellStart"/>
      <w:r>
        <w:t>mapping</w:t>
      </w:r>
      <w:proofErr w:type="spellEnd"/>
      <w:r>
        <w:t xml:space="preserve"> </w:t>
      </w:r>
      <w:proofErr w:type="spellStart"/>
      <w:r>
        <w:t>of</w:t>
      </w:r>
      <w:proofErr w:type="spellEnd"/>
      <w:r>
        <w:t xml:space="preserve"> ped. rikt. </w:t>
      </w:r>
      <w:proofErr w:type="spellStart"/>
      <w:proofErr w:type="gramStart"/>
      <w:r>
        <w:t>to</w:t>
      </w:r>
      <w:proofErr w:type="spellEnd"/>
      <w:r>
        <w:t xml:space="preserve">  the ped. mod. </w:t>
      </w:r>
      <w:proofErr w:type="spellStart"/>
      <w:r>
        <w:t>limiting</w:t>
      </w:r>
      <w:proofErr w:type="spellEnd"/>
      <w:r>
        <w:t xml:space="preserve"> </w:t>
      </w:r>
      <w:r w:rsidR="00AA0A31">
        <w:t xml:space="preserve">bias from the researchers and </w:t>
      </w:r>
      <w:proofErr w:type="spellStart"/>
      <w:r w:rsidR="00AA0A31">
        <w:t>contribting</w:t>
      </w:r>
      <w:proofErr w:type="spellEnd"/>
      <w:r w:rsidR="00AA0A31">
        <w:t xml:space="preserve"> </w:t>
      </w:r>
      <w:proofErr w:type="spellStart"/>
      <w:r w:rsidR="00AA0A31">
        <w:t>with</w:t>
      </w:r>
      <w:proofErr w:type="spellEnd"/>
      <w:r w:rsidR="00AA0A31">
        <w:t xml:space="preserve"> </w:t>
      </w:r>
      <w:proofErr w:type="spellStart"/>
      <w:r w:rsidR="00AA0A31">
        <w:t>professional</w:t>
      </w:r>
      <w:proofErr w:type="spellEnd"/>
      <w:r w:rsidR="00AA0A31">
        <w:t xml:space="preserve"> and </w:t>
      </w:r>
      <w:proofErr w:type="spellStart"/>
      <w:r w:rsidR="00AA0A31">
        <w:t>experienced</w:t>
      </w:r>
      <w:proofErr w:type="spellEnd"/>
      <w:r w:rsidR="00AA0A31">
        <w:t xml:space="preserve"> </w:t>
      </w:r>
      <w:proofErr w:type="spellStart"/>
      <w:r w:rsidR="00AA0A31">
        <w:t>outside</w:t>
      </w:r>
      <w:proofErr w:type="spellEnd"/>
      <w:r w:rsidR="00AA0A31">
        <w:t xml:space="preserve"> information.”</w:t>
      </w:r>
      <w:bookmarkStart w:id="23" w:name="_GoBack"/>
      <w:bookmarkEnd w:id="23"/>
      <w:proofErr w:type="gram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C86D96" w:rsidRDefault="00C86D96">
      <w:r>
        <w:separator/>
      </w:r>
    </w:p>
  </w:endnote>
  <w:endnote w:type="continuationSeparator" w:id="0">
    <w:p w14:paraId="2D1576FD" w14:textId="77777777" w:rsidR="00C86D96" w:rsidRDefault="00C86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86D96" w:rsidRDefault="00C86D9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C86D96" w:rsidRDefault="00C86D9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86D96" w:rsidRDefault="00C86D96">
        <w:pPr>
          <w:pStyle w:val="Footer1"/>
          <w:jc w:val="center"/>
        </w:pPr>
        <w:r>
          <w:fldChar w:fldCharType="begin"/>
        </w:r>
        <w:r>
          <w:instrText>PAGE</w:instrText>
        </w:r>
        <w:r>
          <w:fldChar w:fldCharType="separate"/>
        </w:r>
        <w:r w:rsidR="00AA0A31">
          <w:rPr>
            <w:noProof/>
          </w:rPr>
          <w:t>22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86D96" w:rsidRDefault="00C86D96">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C86D96" w:rsidRDefault="00C86D96">
      <w:r>
        <w:separator/>
      </w:r>
    </w:p>
  </w:footnote>
  <w:footnote w:type="continuationSeparator" w:id="0">
    <w:p w14:paraId="7509ED76" w14:textId="77777777" w:rsidR="00C86D96" w:rsidRDefault="00C86D96">
      <w:r>
        <w:continuationSeparator/>
      </w:r>
    </w:p>
  </w:footnote>
  <w:footnote w:id="1">
    <w:p w14:paraId="5824ECF3" w14:textId="4B98B15A" w:rsidR="00C86D96" w:rsidRPr="005D1A1C" w:rsidRDefault="00C86D96"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86D96" w:rsidRPr="005D1A1C" w:rsidRDefault="00C86D96"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86D96" w:rsidRPr="005D1A1C" w:rsidRDefault="00C86D96"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86D96" w:rsidRPr="005D1A1C" w:rsidRDefault="00C86D96"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86D96" w:rsidRPr="005D1A1C" w:rsidRDefault="00C86D96" w:rsidP="00CF61C4">
      <w:pPr>
        <w:pStyle w:val="FootnoteText"/>
        <w:jc w:val="both"/>
        <w:rPr>
          <w:sz w:val="14"/>
          <w:szCs w:val="14"/>
        </w:rPr>
      </w:pPr>
      <w:r w:rsidRPr="00841C75">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86D96" w:rsidRDefault="00C86D96" w:rsidP="00CF61C4">
      <w:pPr>
        <w:pStyle w:val="FootnoteText"/>
        <w:jc w:val="both"/>
      </w:pPr>
      <w:r w:rsidRPr="00841C75">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5A09"/>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0A31"/>
    <w:rsid w:val="00AA15ED"/>
    <w:rsid w:val="00AA2E09"/>
    <w:rsid w:val="00AA375E"/>
    <w:rsid w:val="00AA3AFD"/>
    <w:rsid w:val="00AA51AE"/>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524"/>
    <w:rsid w:val="00B06ECC"/>
    <w:rsid w:val="00B1197D"/>
    <w:rsid w:val="00B140A5"/>
    <w:rsid w:val="00B147FA"/>
    <w:rsid w:val="00B14EC0"/>
    <w:rsid w:val="00B17BFA"/>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3560844-EACF-B94D-AA26-79B16C57E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31</Pages>
  <Words>16160</Words>
  <Characters>92115</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108059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14</cp:revision>
  <cp:lastPrinted>2019-03-11T19:47:00Z</cp:lastPrinted>
  <dcterms:created xsi:type="dcterms:W3CDTF">2019-03-11T19:47:00Z</dcterms:created>
  <dcterms:modified xsi:type="dcterms:W3CDTF">2019-04-17T07:14:00Z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