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82651" w:rsidRDefault="00682651">
                            <w:pPr>
                              <w:pStyle w:val="Frontpagetext"/>
                              <w:rPr>
                                <w:sz w:val="28"/>
                                <w:szCs w:val="28"/>
                              </w:rPr>
                            </w:pPr>
                            <w:r>
                              <w:rPr>
                                <w:sz w:val="28"/>
                                <w:szCs w:val="28"/>
                              </w:rPr>
                              <w:t xml:space="preserve">Institutionen för data- </w:t>
                            </w:r>
                            <w:r>
                              <w:rPr>
                                <w:sz w:val="28"/>
                                <w:szCs w:val="28"/>
                              </w:rPr>
                              <w:br/>
                              <w:t>och systemvetenskap</w:t>
                            </w:r>
                          </w:p>
                          <w:p w14:paraId="205AAAC7" w14:textId="7B80CB52" w:rsidR="00682651" w:rsidRDefault="00682651">
                            <w:pPr>
                              <w:pStyle w:val="TextBox"/>
                            </w:pPr>
                            <w:r>
                              <w:t xml:space="preserve">Examensarbete 15 </w:t>
                            </w:r>
                            <w:proofErr w:type="spellStart"/>
                            <w:r>
                              <w:t>hp</w:t>
                            </w:r>
                            <w:proofErr w:type="spellEnd"/>
                            <w:r>
                              <w:t xml:space="preserve"> </w:t>
                            </w:r>
                          </w:p>
                          <w:p w14:paraId="51566511" w14:textId="56C802BE" w:rsidR="00682651" w:rsidRDefault="00682651">
                            <w:pPr>
                              <w:pStyle w:val="Textruta"/>
                            </w:pPr>
                            <w:r>
                              <w:t xml:space="preserve">Data- och systemvetenskap (180 </w:t>
                            </w:r>
                            <w:proofErr w:type="spellStart"/>
                            <w:r>
                              <w:t>hp</w:t>
                            </w:r>
                            <w:proofErr w:type="spellEnd"/>
                            <w:r>
                              <w:t xml:space="preserve">) </w:t>
                            </w:r>
                          </w:p>
                          <w:p w14:paraId="7A700FAB" w14:textId="05793D08" w:rsidR="00682651" w:rsidRDefault="00682651">
                            <w:pPr>
                              <w:pStyle w:val="Textruta"/>
                            </w:pPr>
                            <w:r>
                              <w:t>Höstterminen 2018</w:t>
                            </w:r>
                          </w:p>
                          <w:p w14:paraId="381612CD" w14:textId="77777777" w:rsidR="00682651" w:rsidRDefault="00682651">
                            <w:pPr>
                              <w:pStyle w:val="Textruta"/>
                            </w:pPr>
                            <w:r>
                              <w:t>Handledare: Robert Ramberg</w:t>
                            </w:r>
                          </w:p>
                          <w:p w14:paraId="41DC09BB" w14:textId="358B72E7" w:rsidR="00682651" w:rsidRDefault="00682651">
                            <w:pPr>
                              <w:pStyle w:val="Textruta"/>
                            </w:pPr>
                            <w:r>
                              <w:t>Granskare: Patrik Hernvall</w:t>
                            </w:r>
                          </w:p>
                          <w:p w14:paraId="316E1ACF" w14:textId="77777777" w:rsidR="00682651" w:rsidRPr="00EE4EEC" w:rsidRDefault="0068265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82651" w:rsidRPr="00296687" w:rsidRDefault="00682651">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555A5" w:rsidRDefault="000555A5">
                      <w:pPr>
                        <w:pStyle w:val="Frontpagetext"/>
                        <w:rPr>
                          <w:sz w:val="28"/>
                          <w:szCs w:val="28"/>
                        </w:rPr>
                      </w:pPr>
                      <w:r>
                        <w:rPr>
                          <w:sz w:val="28"/>
                          <w:szCs w:val="28"/>
                        </w:rPr>
                        <w:t xml:space="preserve">Institutionen för data- </w:t>
                      </w:r>
                      <w:r>
                        <w:rPr>
                          <w:sz w:val="28"/>
                          <w:szCs w:val="28"/>
                        </w:rPr>
                        <w:br/>
                        <w:t>och systemvetenskap</w:t>
                      </w:r>
                    </w:p>
                    <w:p w14:paraId="205AAAC7" w14:textId="7B80CB52" w:rsidR="000555A5" w:rsidRDefault="000555A5">
                      <w:pPr>
                        <w:pStyle w:val="TextBox"/>
                      </w:pPr>
                      <w:r>
                        <w:t xml:space="preserve">Examensarbete 15 </w:t>
                      </w:r>
                      <w:proofErr w:type="spellStart"/>
                      <w:r>
                        <w:t>hp</w:t>
                      </w:r>
                      <w:proofErr w:type="spellEnd"/>
                      <w:r>
                        <w:t xml:space="preserve"> </w:t>
                      </w:r>
                    </w:p>
                    <w:p w14:paraId="51566511" w14:textId="56C802BE" w:rsidR="000555A5" w:rsidRDefault="000555A5">
                      <w:pPr>
                        <w:pStyle w:val="Textruta"/>
                      </w:pPr>
                      <w:r>
                        <w:t xml:space="preserve">Data- och systemvetenskap (180 </w:t>
                      </w:r>
                      <w:proofErr w:type="spellStart"/>
                      <w:r>
                        <w:t>hp</w:t>
                      </w:r>
                      <w:proofErr w:type="spellEnd"/>
                      <w:r>
                        <w:t xml:space="preserve">) </w:t>
                      </w:r>
                    </w:p>
                    <w:p w14:paraId="7A700FAB" w14:textId="05793D08" w:rsidR="000555A5" w:rsidRDefault="000555A5">
                      <w:pPr>
                        <w:pStyle w:val="Textruta"/>
                      </w:pPr>
                      <w:r>
                        <w:t>Höstterminen 2018</w:t>
                      </w:r>
                    </w:p>
                    <w:p w14:paraId="381612CD" w14:textId="77777777" w:rsidR="000555A5" w:rsidRDefault="000555A5">
                      <w:pPr>
                        <w:pStyle w:val="Textruta"/>
                      </w:pPr>
                      <w:r>
                        <w:t>Handledare: Robert Ramberg</w:t>
                      </w:r>
                    </w:p>
                    <w:p w14:paraId="41DC09BB" w14:textId="358B72E7" w:rsidR="000555A5" w:rsidRDefault="000555A5">
                      <w:pPr>
                        <w:pStyle w:val="Textruta"/>
                      </w:pPr>
                      <w:r>
                        <w:t>Granskare: Patrik Hernvall</w:t>
                      </w:r>
                    </w:p>
                    <w:p w14:paraId="316E1ACF" w14:textId="77777777" w:rsidR="000555A5" w:rsidRPr="00EE4EEC" w:rsidRDefault="000555A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555A5" w:rsidRPr="00296687" w:rsidRDefault="000555A5">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3D5DC105" w:rsidR="009462CB" w:rsidRPr="000940C2"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0940C2">
        <w:t xml:space="preserve"> </w:t>
      </w:r>
      <w:r w:rsidR="000940C2" w:rsidRPr="000940C2">
        <w:fldChar w:fldCharType="begin"/>
      </w:r>
      <w:r w:rsidR="006C560F">
        <w:instrText xml:space="preserve"> ADDIN ZOTERO_ITEM CSL_CITATION {"citationID":"alOPfBP3","properties":{"formattedCitation":"(Malhotra &amp; Birks, 2006; Walliman, 2010)","plainCitation":"(Malhotra &amp; Birks, 2006; Walliman, 2010)","noteIndex":0},"citationItems":[{"id":112,"uris":["http://zotero.org/users/local/QsygNxKM/items/YJQAMTVE"],"uri":["http://zotero.org/users/local/QsygNxKM/items/YJQAMTVE"],"itemData":{"id":112,"type":"book","title":"Marketing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F."}],"issued":{"date-parts":[["2006"]]}}},{"id":120,"uris":["http://zotero.org/users/local/QsygNxKM/items/I9L745HN"],"uri":["http://zotero.org/users/local/QsygNxKM/items/I9L745HN"],"itemData":{"id":120,"type":"book","title":"Research Methods: The Basics","publisher":"Routledge","edition":"1","source":"Crossref","archive_location":"33","URL":"https://www.taylorfrancis.com/books/9780203836071","ISBN":"978-0-203-83607-1","note":"DOI: 10.4324/9780203836071","shortTitle":"Research Methods","language":"en","author":[{"family":"Walliman","given":"Nicholas"}],"issued":{"date-parts":[["2010",11,17]]},"accessed":{"date-parts":[["2019",4,30]]}}}],"schema":"https://github.com/citation-style-language/schema/raw/master/csl-citation.json"} </w:instrText>
      </w:r>
      <w:r w:rsidR="000940C2" w:rsidRPr="000940C2">
        <w:fldChar w:fldCharType="separate"/>
      </w:r>
      <w:r w:rsidR="00BF7EAF" w:rsidRPr="00BF7EAF">
        <w:rPr>
          <w:rFonts w:cs="Times New Roman"/>
          <w:szCs w:val="24"/>
        </w:rPr>
        <w:t>(Malhotra &amp; Birks, 2006; Walliman, 2010)</w:t>
      </w:r>
      <w:r w:rsidR="000940C2" w:rsidRPr="000940C2">
        <w:fldChar w:fldCharType="end"/>
      </w:r>
      <w:r w:rsidR="00285087" w:rsidRPr="000940C2">
        <w:t>.</w:t>
      </w:r>
      <w:r w:rsidRPr="009462CB">
        <w:rPr>
          <w:rFonts w:cs="Times New Roman"/>
        </w:rPr>
        <w:t xml:space="preserve"> Studien kan också anses vara explorativt eftersom den lägger grunden till metodik för att uppfylla studiens mål och ger möjligheten för vidare metodutveckling i senare studier</w:t>
      </w:r>
      <w:r w:rsidR="000940C2">
        <w:rPr>
          <w:rFonts w:cs="Times New Roman"/>
        </w:rPr>
        <w:t xml:space="preserve"> </w:t>
      </w:r>
      <w:r w:rsidR="000940C2" w:rsidRPr="000940C2">
        <w:rPr>
          <w:rFonts w:cs="Times New Roman"/>
        </w:rPr>
        <w:fldChar w:fldCharType="begin"/>
      </w:r>
      <w:r w:rsidR="006C560F">
        <w:rPr>
          <w:rFonts w:cs="Times New Roman"/>
        </w:rPr>
        <w:instrText xml:space="preserve"> ADDIN ZOTERO_ITEM CSL_CITATION {"citationID":"uG5pDnio","properties":{"formattedCitation":"(Babbie, 2010; Singh, 2007)","plainCitation":"(Babbie, 2010; Singh, 2007)","noteIndex":0},"citationItems":[{"id":134,"uris":["http://zotero.org/users/local/QsygNxKM/items/EISARV3S"],"uri":["http://zotero.org/users/local/QsygNxKM/items/EISARV3S"],"itemData":{"id":134,"type":"book","title":"The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R."}],"issued":{"date-parts":[["2010"]]}}},{"id":124,"uris":["http://zotero.org/users/local/QsygNxKM/items/XKIPATQZ"],"uri":["http://zotero.org/users/local/QsygNxKM/items/XKIPATQZ"],"itemData":{"id":124,"type":"book","title":"Quantitative social research methods","publisher":"Sage Publications","publisher-place":"Los Angeles","number-of-pages":"431","source":"Library of Congress ISBN","archive_location":"63-64","event-place":"Los Angeles","ISBN":"978-0-7619-3383-0","call-number":"H62 .S47757 2007","note":"OCLC: ocm76416539","language":"en","author":[{"family":"Singh","given":"Kultar"}],"issued":{"date-parts":[["2007"]]}}}],"schema":"https://github.com/citation-style-language/schema/raw/master/csl-citation.json"} </w:instrText>
      </w:r>
      <w:r w:rsidR="000940C2" w:rsidRPr="000940C2">
        <w:rPr>
          <w:rFonts w:cs="Times New Roman"/>
        </w:rPr>
        <w:fldChar w:fldCharType="separate"/>
      </w:r>
      <w:r w:rsidR="00BF7EAF" w:rsidRPr="00BF7EAF">
        <w:rPr>
          <w:rFonts w:cs="Times New Roman"/>
          <w:szCs w:val="24"/>
        </w:rPr>
        <w:t>(Babbie, 2010; Singh, 2007)</w:t>
      </w:r>
      <w:r w:rsidR="000940C2" w:rsidRPr="000940C2">
        <w:rPr>
          <w:rFonts w:cs="Times New Roman"/>
        </w:rPr>
        <w:fldChar w:fldCharType="end"/>
      </w:r>
      <w:r w:rsidRPr="000940C2">
        <w:rPr>
          <w:rFonts w:cs="Times New Roman"/>
        </w:rPr>
        <w:t xml:space="preserve">. </w:t>
      </w:r>
    </w:p>
    <w:p w14:paraId="7F506472" w14:textId="77777777" w:rsidR="009462CB" w:rsidRPr="009462CB" w:rsidRDefault="009462CB" w:rsidP="009462CB">
      <w:pPr>
        <w:tabs>
          <w:tab w:val="left" w:pos="1134"/>
        </w:tabs>
        <w:spacing w:line="480" w:lineRule="auto"/>
        <w:jc w:val="both"/>
        <w:rPr>
          <w:rFonts w:cs="Times New Roman"/>
        </w:rPr>
      </w:pPr>
    </w:p>
    <w:p w14:paraId="4A2A5F47" w14:textId="4814D3F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w:t>
      </w:r>
      <w:r w:rsidRPr="00D72085">
        <w:rPr>
          <w:rFonts w:cs="Times New Roman"/>
        </w:rPr>
        <w:t>hypotes</w:t>
      </w:r>
      <w:r w:rsidR="00D72085" w:rsidRPr="00D72085">
        <w:rPr>
          <w:rFonts w:cs="Times New Roman"/>
        </w:rPr>
        <w:t xml:space="preserve"> </w:t>
      </w:r>
      <w:r w:rsidR="00D72085" w:rsidRPr="00D72085">
        <w:fldChar w:fldCharType="begin"/>
      </w:r>
      <w:r w:rsidR="006C560F">
        <w:instrText xml:space="preserve"> ADDIN ZOTERO_ITEM CSL_CITATION {"citationID":"oxeSRFTO","properties":{"formattedCitation":"(Babbie, 2010; Kothari, 2009; Malhotra &amp; Birks, 2006)","plainCitation":"(Babbie, 2010; Kothari, 2009; Malhotra &amp; Birks, 2006)","noteIndex":0},"citationItems":[{"id":134,"uris":["http://zotero.org/users/local/QsygNxKM/items/EISARV3S"],"uri":["http://zotero.org/users/local/QsygNxKM/items/EISARV3S"],"itemData":{"id":134,"type":"book","title":"The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R."}],"issued":{"date-parts":[["2010"]]}}},{"id":122,"uris":["http://zotero.org/users/local/QsygNxKM/items/V26KD8I2"],"uri":["http://zotero.org/users/local/QsygNxKM/items/V26KD8I2"],"itemData":{"id":122,"type":"book","title":"Research Methodology - Methods and Techniques","publisher":"New Age Publications (Academic)","archive_location":"33, 35-36","author":[{"family":"Kothari","given":"C.R."}],"issued":{"date-parts":[["2009"]]}}},{"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D72085" w:rsidRPr="00D72085">
        <w:fldChar w:fldCharType="separate"/>
      </w:r>
      <w:r w:rsidR="000928BE" w:rsidRPr="000928BE">
        <w:rPr>
          <w:rFonts w:cs="Times New Roman"/>
          <w:szCs w:val="24"/>
        </w:rPr>
        <w:t>(Babbie, 2010; Kothari, 2009; Malhotra &amp; Birks, 2006)</w:t>
      </w:r>
      <w:r w:rsidR="00D72085" w:rsidRPr="00D72085">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w:t>
      </w:r>
      <w:r w:rsidRPr="009462CB">
        <w:rPr>
          <w:rFonts w:cs="Times New Roman"/>
        </w:rPr>
        <w:lastRenderedPageBreak/>
        <w:t>resurserna som var till</w:t>
      </w:r>
      <w:r w:rsidR="00674AA9">
        <w:rPr>
          <w:rFonts w:cs="Times New Roman"/>
        </w:rPr>
        <w:t>gängliga</w:t>
      </w:r>
      <w:r w:rsidR="00D72085">
        <w:rPr>
          <w:rFonts w:cs="Times New Roman"/>
        </w:rPr>
        <w:t xml:space="preserve"> </w:t>
      </w:r>
      <w:r w:rsidR="00D72085" w:rsidRPr="00D72085">
        <w:rPr>
          <w:rFonts w:cs="Times New Roman"/>
        </w:rPr>
        <w:fldChar w:fldCharType="begin"/>
      </w:r>
      <w:r w:rsidR="006C560F">
        <w:rPr>
          <w:rFonts w:cs="Times New Roman"/>
        </w:rPr>
        <w:instrText xml:space="preserve"> ADDIN ZOTERO_ITEM CSL_CITATION {"citationID":"Khs515US","properties":{"formattedCitation":"(Kothari, 2009)","plainCitation":"(Kothari, 2009)","noteIndex":0},"citationItems":[{"id":122,"uris":["http://zotero.org/users/local/QsygNxKM/items/V26KD8I2"],"uri":["http://zotero.org/users/local/QsygNxKM/items/V26KD8I2"],"itemData":{"id":122,"type":"book","title":"Research Methodology - Methods and Techniques","publisher":"New Age Publications (Academic)","archive_location":"33, 35-36","author":[{"family":"Kothari","given":"C.R."}],"issued":{"date-parts":[["2009"]]}}}],"schema":"https://github.com/citation-style-language/schema/raw/master/csl-citation.json"} </w:instrText>
      </w:r>
      <w:r w:rsidR="00D72085" w:rsidRPr="00D72085">
        <w:rPr>
          <w:rFonts w:cs="Times New Roman"/>
        </w:rPr>
        <w:fldChar w:fldCharType="separate"/>
      </w:r>
      <w:r w:rsidR="000928BE" w:rsidRPr="000928BE">
        <w:rPr>
          <w:rFonts w:cs="Times New Roman"/>
          <w:szCs w:val="24"/>
        </w:rPr>
        <w:t>(Kothari, 2009)</w:t>
      </w:r>
      <w:r w:rsidR="00D72085" w:rsidRPr="00D72085">
        <w:rPr>
          <w:rFonts w:cs="Times New Roman"/>
        </w:rPr>
        <w:fldChar w:fldCharType="end"/>
      </w:r>
      <w:r w:rsidR="00674AA9">
        <w:rPr>
          <w:rFonts w:cs="Times New Roman"/>
        </w:rPr>
        <w:t>.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0" w:name="_Toc391456184"/>
      <w:bookmarkStart w:id="11" w:name="_Toc414719173"/>
      <w:bookmarkEnd w:id="10"/>
      <w:r w:rsidRPr="00E43D1C">
        <w:lastRenderedPageBreak/>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14719174"/>
      <w:bookmarkEnd w:id="14"/>
      <w:r w:rsidRPr="004E58AD">
        <w:t>Diskussion</w:t>
      </w:r>
      <w:bookmarkEnd w:id="15"/>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E52B112" w14:textId="08451EF1" w:rsidR="00F351A0" w:rsidRDefault="00564255" w:rsidP="00B21D1E">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w:t>
      </w:r>
      <w:r w:rsidR="003266DA">
        <w:t xml:space="preserve">Denna studie använder också </w:t>
      </w:r>
      <w:r w:rsidR="00535AEC" w:rsidRPr="00535AEC">
        <w:t>representativ</w:t>
      </w:r>
      <w:r w:rsidR="00535AEC">
        <w:t xml:space="preserve">a </w:t>
      </w:r>
      <w:r w:rsidR="003266DA">
        <w:t>frågor i kartläggningsprocessen</w:t>
      </w:r>
      <w:r w:rsidR="003A4147">
        <w:t>,</w:t>
      </w:r>
      <w:r w:rsidR="003266DA">
        <w:t xml:space="preserve"> men </w:t>
      </w:r>
      <w:r w:rsidR="004D71B6">
        <w:t>nyttjar</w:t>
      </w:r>
      <w:r w:rsidR="008778B0">
        <w:t xml:space="preserve"> </w:t>
      </w:r>
      <w:r w:rsidR="003266DA">
        <w:t>sig av ett flertal frågor per perspektiv, vilket ger ett mer nyanserat resultat. I och med att denna studie</w:t>
      </w:r>
      <w:bookmarkStart w:id="16" w:name="_GoBack"/>
      <w:bookmarkEnd w:id="16"/>
      <w:r w:rsidR="003266DA">
        <w:t xml:space="preserve"> representerar varje pedagogiskt perspektiv med en modell från perspektivet, har studien också </w:t>
      </w:r>
      <w:r w:rsidR="003A4147">
        <w:t>tillfälle</w:t>
      </w:r>
      <w:r w:rsidR="003266DA">
        <w:t xml:space="preserve"> att direkt identifiera en </w:t>
      </w:r>
      <w:r w:rsidR="003A4147">
        <w:t>möjlig</w:t>
      </w:r>
      <w:r w:rsidR="003266DA">
        <w:t xml:space="preserve"> modell som skulle kunna implementeras i </w:t>
      </w:r>
      <w:commentRangeStart w:id="17"/>
      <w:r w:rsidR="003266DA">
        <w:t>företaget</w:t>
      </w:r>
      <w:commentRangeEnd w:id="17"/>
      <w:r w:rsidR="003266DA">
        <w:rPr>
          <w:rStyle w:val="Kommentarsreferens"/>
        </w:rPr>
        <w:commentReference w:id="17"/>
      </w:r>
      <w:r w:rsidR="009001EF">
        <w:t>. Till skillnad från</w:t>
      </w:r>
      <w:r w:rsidR="003266DA">
        <w:t xml:space="preserve"> Mayes &amp; de Freitas (2004), hade strategin som användes i denna studie fördelen att använda en strukturerad intervju. Det bidrog till att erfarna personer inom området kunna bidra med extern information för att förbättra kartläggningsprocessen jämfört med Mayes &amp; de Freitas studie. Detta har till följd att forskarens förutfattade meningar begränsas och att trovärdigheten av resultatet ökas</w:t>
      </w:r>
      <w:r w:rsidR="00B21D1E">
        <w:t xml:space="preserve">. </w:t>
      </w:r>
    </w:p>
    <w:p w14:paraId="055F16B9" w14:textId="77777777" w:rsidR="007E04F4" w:rsidRDefault="007E04F4" w:rsidP="00CA1731">
      <w:pPr>
        <w:spacing w:line="480" w:lineRule="auto"/>
        <w:jc w:val="both"/>
      </w:pP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w:t>
      </w:r>
      <w:r>
        <w:lastRenderedPageBreak/>
        <w:t>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 xml:space="preserve">däremot </w:t>
      </w:r>
      <w:r w:rsidR="00807816">
        <w:lastRenderedPageBreak/>
        <w:t>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0BD6B1E1" w14:textId="77777777" w:rsidR="00A317C4" w:rsidRDefault="00A317C4" w:rsidP="00CA1731">
      <w:pPr>
        <w:spacing w:line="480" w:lineRule="auto"/>
        <w:jc w:val="both"/>
      </w:pPr>
    </w:p>
    <w:p w14:paraId="69402620" w14:textId="6B778F0D" w:rsidR="00FB3953" w:rsidRDefault="00FB3953" w:rsidP="00CA1731">
      <w:pPr>
        <w:spacing w:line="480" w:lineRule="auto"/>
        <w:jc w:val="both"/>
      </w:pPr>
      <w:r w:rsidRPr="000B688D">
        <w:t>På grund av studie</w:t>
      </w:r>
      <w:r>
        <w:t xml:space="preserve">ns </w:t>
      </w:r>
      <w:r w:rsidRPr="000B688D">
        <w:t>utfor</w:t>
      </w:r>
      <w:r>
        <w:t>mning</w:t>
      </w:r>
      <w:r w:rsidRPr="000B688D">
        <w:t xml:space="preserve"> och faktumet att denna studie fokuserar på et</w:t>
      </w:r>
      <w:r>
        <w:t xml:space="preserve">t enskilt företag, Grade, uppstår det inte några </w:t>
      </w:r>
      <w:r w:rsidR="00682651">
        <w:t>et</w:t>
      </w:r>
      <w:r w:rsidRPr="000B688D">
        <w:t xml:space="preserve">iska och samhälleliga konsekvenserna </w:t>
      </w:r>
      <w:r>
        <w:t xml:space="preserve">baserat på studiens slutsatser. </w:t>
      </w:r>
      <w:r w:rsidRPr="000B688D">
        <w:t>Trots detta kan framtida studier med liknande mål och</w:t>
      </w:r>
      <w:r>
        <w:t xml:space="preserve"> en alternativ studieutformning, </w:t>
      </w:r>
      <w:r w:rsidRPr="000B688D">
        <w:t>möjliggöra en bredare generalisering av resultat</w:t>
      </w:r>
      <w:r>
        <w:t>en</w:t>
      </w:r>
      <w:r w:rsidR="004A4209">
        <w:t xml:space="preserve"> där sådana konsekvenser kan förväntas</w:t>
      </w:r>
      <w:r w:rsidRPr="000B688D">
        <w:t>.</w:t>
      </w:r>
    </w:p>
    <w:p w14:paraId="57EF5B05" w14:textId="77777777" w:rsidR="00FB3953" w:rsidRDefault="00FB3953"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8" w:name="_Toc414719175"/>
      <w:r w:rsidRPr="004E58AD">
        <w:lastRenderedPageBreak/>
        <w:t>Tack</w:t>
      </w:r>
      <w:bookmarkEnd w:id="18"/>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9" w:name="_Toc391456186"/>
      <w:bookmarkStart w:id="20" w:name="_Toc414719176"/>
      <w:bookmarkEnd w:id="19"/>
      <w:r w:rsidRPr="004E58AD">
        <w:lastRenderedPageBreak/>
        <w:t>Referenser</w:t>
      </w:r>
      <w:bookmarkEnd w:id="20"/>
    </w:p>
    <w:p w14:paraId="2386BABE" w14:textId="77777777" w:rsidR="006C560F" w:rsidRDefault="008105E2">
      <w:pPr>
        <w:widowControl w:val="0"/>
        <w:autoSpaceDE w:val="0"/>
        <w:autoSpaceDN w:val="0"/>
        <w:adjustRightInd w:val="0"/>
        <w:rPr>
          <w:rFonts w:cs="Times New Roman"/>
          <w:szCs w:val="24"/>
        </w:rPr>
      </w:pPr>
      <w:r>
        <w:fldChar w:fldCharType="begin"/>
      </w:r>
      <w:r w:rsidR="006C560F">
        <w:instrText xml:space="preserve"> ADDIN ZOTERO_BIBL {"uncited":[],"omitted":[],"custom":[]} CSL_BIBLIOGRAPHY </w:instrText>
      </w:r>
      <w:r>
        <w:fldChar w:fldCharType="separate"/>
      </w:r>
      <w:r w:rsidR="006C560F" w:rsidRPr="006C560F">
        <w:rPr>
          <w:rFonts w:cs="Times New Roman"/>
          <w:szCs w:val="24"/>
        </w:rPr>
        <w:t xml:space="preserve">Babbie, E. R. (2010). </w:t>
      </w:r>
      <w:r w:rsidR="006C560F" w:rsidRPr="006C560F">
        <w:rPr>
          <w:rFonts w:cs="Times New Roman"/>
          <w:i/>
          <w:iCs/>
          <w:szCs w:val="24"/>
        </w:rPr>
        <w:t>The practice of social research</w:t>
      </w:r>
      <w:r w:rsidR="006C560F" w:rsidRPr="006C560F">
        <w:rPr>
          <w:rFonts w:cs="Times New Roman"/>
          <w:szCs w:val="24"/>
        </w:rPr>
        <w:t xml:space="preserve"> (12th ed). Belmont, Calif: Wadsworth Cengage. (92, 522).</w:t>
      </w:r>
    </w:p>
    <w:p w14:paraId="12C280BC" w14:textId="77777777" w:rsidR="00D76FB6" w:rsidRPr="006C560F" w:rsidRDefault="00D76FB6">
      <w:pPr>
        <w:widowControl w:val="0"/>
        <w:autoSpaceDE w:val="0"/>
        <w:autoSpaceDN w:val="0"/>
        <w:adjustRightInd w:val="0"/>
        <w:rPr>
          <w:rFonts w:cs="Times New Roman"/>
          <w:szCs w:val="24"/>
        </w:rPr>
      </w:pPr>
    </w:p>
    <w:p w14:paraId="02B6C21A" w14:textId="77777777" w:rsidR="006C560F" w:rsidRDefault="006C560F">
      <w:pPr>
        <w:widowControl w:val="0"/>
        <w:autoSpaceDE w:val="0"/>
        <w:autoSpaceDN w:val="0"/>
        <w:adjustRightInd w:val="0"/>
        <w:rPr>
          <w:rFonts w:cs="Times New Roman"/>
          <w:szCs w:val="24"/>
        </w:rPr>
      </w:pPr>
      <w:r w:rsidRPr="006C560F">
        <w:rPr>
          <w:rFonts w:cs="Times New Roman"/>
          <w:szCs w:val="24"/>
        </w:rPr>
        <w:t>Businessreflex. (2016, December 2). E-learning – mer lärande på effektivare sätt? Retrieved August 31, 2018, from Teknisk Kvalitet website: goo.gl/SbUuNe</w:t>
      </w:r>
    </w:p>
    <w:p w14:paraId="0240872F" w14:textId="77777777" w:rsidR="00D76FB6" w:rsidRPr="006C560F" w:rsidRDefault="00D76FB6">
      <w:pPr>
        <w:widowControl w:val="0"/>
        <w:autoSpaceDE w:val="0"/>
        <w:autoSpaceDN w:val="0"/>
        <w:adjustRightInd w:val="0"/>
        <w:rPr>
          <w:rFonts w:cs="Times New Roman"/>
          <w:szCs w:val="24"/>
        </w:rPr>
      </w:pPr>
    </w:p>
    <w:p w14:paraId="3840FFF7" w14:textId="77777777" w:rsidR="006C560F" w:rsidRDefault="006C560F">
      <w:pPr>
        <w:widowControl w:val="0"/>
        <w:autoSpaceDE w:val="0"/>
        <w:autoSpaceDN w:val="0"/>
        <w:adjustRightInd w:val="0"/>
        <w:rPr>
          <w:rFonts w:cs="Times New Roman"/>
          <w:szCs w:val="24"/>
        </w:rPr>
      </w:pPr>
      <w:r w:rsidRPr="006C560F">
        <w:rPr>
          <w:rFonts w:cs="Times New Roman"/>
          <w:szCs w:val="24"/>
        </w:rPr>
        <w:t>Carlberg, N. (2017, March 5). Branschanalys e-learning Sverige 2015. Retrieved October 7, 2018, from Triglyf website: goo.gl/ZU9VLM</w:t>
      </w:r>
    </w:p>
    <w:p w14:paraId="33044AEF" w14:textId="77777777" w:rsidR="00D76FB6" w:rsidRPr="006C560F" w:rsidRDefault="00D76FB6">
      <w:pPr>
        <w:widowControl w:val="0"/>
        <w:autoSpaceDE w:val="0"/>
        <w:autoSpaceDN w:val="0"/>
        <w:adjustRightInd w:val="0"/>
        <w:rPr>
          <w:rFonts w:cs="Times New Roman"/>
          <w:szCs w:val="24"/>
        </w:rPr>
      </w:pPr>
    </w:p>
    <w:p w14:paraId="30A87A21"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Clark, R. C., &amp; Mayer, R. E. (2012). </w:t>
      </w:r>
      <w:r w:rsidRPr="006C560F">
        <w:rPr>
          <w:rFonts w:cs="Times New Roman"/>
          <w:i/>
          <w:iCs/>
          <w:szCs w:val="24"/>
        </w:rPr>
        <w:t>Scenario-based e-Learning: Evidence-Based Guidelines for Online Workforce Learning</w:t>
      </w:r>
      <w:r w:rsidRPr="006C560F">
        <w:rPr>
          <w:rFonts w:cs="Times New Roman"/>
          <w:szCs w:val="24"/>
        </w:rPr>
        <w:t>. John Wiley &amp; Sons.</w:t>
      </w:r>
    </w:p>
    <w:p w14:paraId="41D13CB5" w14:textId="77777777" w:rsidR="00D76FB6" w:rsidRPr="006C560F" w:rsidRDefault="00D76FB6">
      <w:pPr>
        <w:widowControl w:val="0"/>
        <w:autoSpaceDE w:val="0"/>
        <w:autoSpaceDN w:val="0"/>
        <w:adjustRightInd w:val="0"/>
        <w:rPr>
          <w:rFonts w:cs="Times New Roman"/>
          <w:szCs w:val="24"/>
        </w:rPr>
      </w:pPr>
    </w:p>
    <w:p w14:paraId="4A6214D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 Dyke, M., Oliver, M., &amp; Seale, J. (2004). Mapping pedagogy and tools for effective learning design. </w:t>
      </w:r>
      <w:r w:rsidRPr="006C560F">
        <w:rPr>
          <w:rFonts w:cs="Times New Roman"/>
          <w:i/>
          <w:iCs/>
          <w:szCs w:val="24"/>
        </w:rPr>
        <w:t>Computers &amp; Education</w:t>
      </w:r>
      <w:r w:rsidRPr="006C560F">
        <w:rPr>
          <w:rFonts w:cs="Times New Roman"/>
          <w:szCs w:val="24"/>
        </w:rPr>
        <w:t xml:space="preserve">, </w:t>
      </w:r>
      <w:r w:rsidRPr="006C560F">
        <w:rPr>
          <w:rFonts w:cs="Times New Roman"/>
          <w:i/>
          <w:iCs/>
          <w:szCs w:val="24"/>
        </w:rPr>
        <w:t>43</w:t>
      </w:r>
      <w:r w:rsidRPr="006C560F">
        <w:rPr>
          <w:rFonts w:cs="Times New Roman"/>
          <w:szCs w:val="24"/>
        </w:rPr>
        <w:t>(1–2), 17–33. https://doi.org/10.1016/j.compedu.2003.12.018</w:t>
      </w:r>
    </w:p>
    <w:p w14:paraId="2B8AC79F" w14:textId="77777777" w:rsidR="00D76FB6" w:rsidRPr="006C560F" w:rsidRDefault="00D76FB6">
      <w:pPr>
        <w:widowControl w:val="0"/>
        <w:autoSpaceDE w:val="0"/>
        <w:autoSpaceDN w:val="0"/>
        <w:adjustRightInd w:val="0"/>
        <w:rPr>
          <w:rFonts w:cs="Times New Roman"/>
          <w:szCs w:val="24"/>
        </w:rPr>
      </w:pPr>
    </w:p>
    <w:p w14:paraId="2FC62F35"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Gráinne. (2010). </w:t>
      </w:r>
      <w:r w:rsidRPr="006C560F">
        <w:rPr>
          <w:rFonts w:cs="Times New Roman"/>
          <w:i/>
          <w:iCs/>
          <w:szCs w:val="24"/>
        </w:rPr>
        <w:t>Review of Pedagogical Models and their use in e-learning</w:t>
      </w:r>
      <w:r w:rsidRPr="006C560F">
        <w:rPr>
          <w:rFonts w:cs="Times New Roman"/>
          <w:szCs w:val="24"/>
        </w:rPr>
        <w:t>. Retrieved from Milton Keynes: Open University website: goo.gl/AfBK7R</w:t>
      </w:r>
    </w:p>
    <w:p w14:paraId="7EFF3107" w14:textId="77777777" w:rsidR="00D76FB6" w:rsidRPr="006C560F" w:rsidRDefault="00D76FB6">
      <w:pPr>
        <w:widowControl w:val="0"/>
        <w:autoSpaceDE w:val="0"/>
        <w:autoSpaceDN w:val="0"/>
        <w:adjustRightInd w:val="0"/>
        <w:rPr>
          <w:rFonts w:cs="Times New Roman"/>
          <w:szCs w:val="24"/>
        </w:rPr>
      </w:pPr>
    </w:p>
    <w:p w14:paraId="610DD97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Dabbagh, N. (2005). Pedagogical models for E-Learning: A theory-based design framework. </w:t>
      </w:r>
      <w:r w:rsidRPr="006C560F">
        <w:rPr>
          <w:rFonts w:cs="Times New Roman"/>
          <w:i/>
          <w:iCs/>
          <w:szCs w:val="24"/>
        </w:rPr>
        <w:t>In International Journal of Technology in Teaching and Learning</w:t>
      </w:r>
      <w:r w:rsidRPr="006C560F">
        <w:rPr>
          <w:rFonts w:cs="Times New Roman"/>
          <w:szCs w:val="24"/>
        </w:rPr>
        <w:t>, 25–44.</w:t>
      </w:r>
    </w:p>
    <w:p w14:paraId="5B977240" w14:textId="77777777" w:rsidR="00D76FB6" w:rsidRPr="006C560F" w:rsidRDefault="00D76FB6">
      <w:pPr>
        <w:widowControl w:val="0"/>
        <w:autoSpaceDE w:val="0"/>
        <w:autoSpaceDN w:val="0"/>
        <w:adjustRightInd w:val="0"/>
        <w:rPr>
          <w:rFonts w:cs="Times New Roman"/>
          <w:szCs w:val="24"/>
        </w:rPr>
      </w:pPr>
    </w:p>
    <w:p w14:paraId="6B5BD868"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Dalsgaard, C. (2005). Pedagogical quality in e-learning. </w:t>
      </w:r>
      <w:r w:rsidRPr="006C560F">
        <w:rPr>
          <w:rFonts w:cs="Times New Roman"/>
          <w:i/>
          <w:iCs/>
          <w:szCs w:val="24"/>
        </w:rPr>
        <w:t>Eleed</w:t>
      </w:r>
      <w:r w:rsidRPr="006C560F">
        <w:rPr>
          <w:rFonts w:cs="Times New Roman"/>
          <w:szCs w:val="24"/>
        </w:rPr>
        <w:t xml:space="preserve">, </w:t>
      </w:r>
      <w:r w:rsidRPr="006C560F">
        <w:rPr>
          <w:rFonts w:cs="Times New Roman"/>
          <w:i/>
          <w:iCs/>
          <w:szCs w:val="24"/>
        </w:rPr>
        <w:t>1</w:t>
      </w:r>
      <w:r w:rsidRPr="006C560F">
        <w:rPr>
          <w:rFonts w:cs="Times New Roman"/>
          <w:szCs w:val="24"/>
        </w:rPr>
        <w:t>(1). Retrieved from https://eleed.campussource.de/archive/1/78/index_html</w:t>
      </w:r>
    </w:p>
    <w:p w14:paraId="741DA7CE" w14:textId="77777777" w:rsidR="00D76FB6" w:rsidRPr="006C560F" w:rsidRDefault="00D76FB6">
      <w:pPr>
        <w:widowControl w:val="0"/>
        <w:autoSpaceDE w:val="0"/>
        <w:autoSpaceDN w:val="0"/>
        <w:adjustRightInd w:val="0"/>
        <w:rPr>
          <w:rFonts w:cs="Times New Roman"/>
          <w:szCs w:val="24"/>
        </w:rPr>
      </w:pPr>
    </w:p>
    <w:p w14:paraId="3D8A007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6C560F">
        <w:rPr>
          <w:rFonts w:cs="Times New Roman"/>
          <w:i/>
          <w:iCs/>
          <w:szCs w:val="24"/>
        </w:rPr>
        <w:t>Advances in Health Sciences Education: Theory and Practice</w:t>
      </w:r>
      <w:r w:rsidRPr="006C560F">
        <w:rPr>
          <w:rFonts w:cs="Times New Roman"/>
          <w:szCs w:val="24"/>
        </w:rPr>
        <w:t xml:space="preserve">, </w:t>
      </w:r>
      <w:r w:rsidRPr="006C560F">
        <w:rPr>
          <w:rFonts w:cs="Times New Roman"/>
          <w:i/>
          <w:iCs/>
          <w:szCs w:val="24"/>
        </w:rPr>
        <w:t>18</w:t>
      </w:r>
      <w:r w:rsidRPr="006C560F">
        <w:rPr>
          <w:rFonts w:cs="Times New Roman"/>
          <w:szCs w:val="24"/>
        </w:rPr>
        <w:t>(2), 245–264. https://doi.org/10.1007/s10459-012-9368-x</w:t>
      </w:r>
    </w:p>
    <w:p w14:paraId="24B19EEE" w14:textId="77777777" w:rsidR="00D76FB6" w:rsidRPr="006C560F" w:rsidRDefault="00D76FB6">
      <w:pPr>
        <w:widowControl w:val="0"/>
        <w:autoSpaceDE w:val="0"/>
        <w:autoSpaceDN w:val="0"/>
        <w:adjustRightInd w:val="0"/>
        <w:rPr>
          <w:rFonts w:cs="Times New Roman"/>
          <w:szCs w:val="24"/>
        </w:rPr>
      </w:pPr>
    </w:p>
    <w:p w14:paraId="7241E59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Engeström, Y. (1987). </w:t>
      </w:r>
      <w:r w:rsidRPr="006C560F">
        <w:rPr>
          <w:rFonts w:cs="Times New Roman"/>
          <w:i/>
          <w:iCs/>
          <w:szCs w:val="24"/>
        </w:rPr>
        <w:t>Learning by expanding: An activity-theoretical approach to developmental research</w:t>
      </w:r>
      <w:r w:rsidRPr="006C560F">
        <w:rPr>
          <w:rFonts w:cs="Times New Roman"/>
          <w:szCs w:val="24"/>
        </w:rPr>
        <w:t>. p. 78.</w:t>
      </w:r>
    </w:p>
    <w:p w14:paraId="19D66B3C" w14:textId="77777777" w:rsidR="00D76FB6" w:rsidRPr="006C560F" w:rsidRDefault="00D76FB6">
      <w:pPr>
        <w:widowControl w:val="0"/>
        <w:autoSpaceDE w:val="0"/>
        <w:autoSpaceDN w:val="0"/>
        <w:adjustRightInd w:val="0"/>
        <w:rPr>
          <w:rFonts w:cs="Times New Roman"/>
          <w:szCs w:val="24"/>
        </w:rPr>
      </w:pPr>
    </w:p>
    <w:p w14:paraId="6510FF48"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European Union Reference Laboratories. (2001). </w:t>
      </w:r>
      <w:r w:rsidRPr="006C560F">
        <w:rPr>
          <w:rFonts w:cs="Times New Roman"/>
          <w:i/>
          <w:iCs/>
          <w:szCs w:val="24"/>
        </w:rPr>
        <w:t>eLearning : Designing Tomorrow’s Education An Interim Report</w:t>
      </w:r>
      <w:r w:rsidRPr="006C560F">
        <w:rPr>
          <w:rFonts w:cs="Times New Roman"/>
          <w:szCs w:val="24"/>
        </w:rPr>
        <w:t>. Retrieved from Commission Of The European Communities website: goo.gl/nhn8QH</w:t>
      </w:r>
    </w:p>
    <w:p w14:paraId="581E6710"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Kauchak, D. P., &amp; Eggen, P. D. (2011). </w:t>
      </w:r>
      <w:r w:rsidRPr="006C560F">
        <w:rPr>
          <w:rFonts w:cs="Times New Roman"/>
          <w:i/>
          <w:iCs/>
          <w:szCs w:val="24"/>
        </w:rPr>
        <w:t>Learning and teaching: research-based methods</w:t>
      </w:r>
      <w:r w:rsidRPr="006C560F">
        <w:rPr>
          <w:rFonts w:cs="Times New Roman"/>
          <w:szCs w:val="24"/>
        </w:rPr>
        <w:t>. Boston: Pearson.</w:t>
      </w:r>
    </w:p>
    <w:p w14:paraId="181D966C" w14:textId="77777777" w:rsidR="00D76FB6" w:rsidRPr="006C560F" w:rsidRDefault="00D76FB6">
      <w:pPr>
        <w:widowControl w:val="0"/>
        <w:autoSpaceDE w:val="0"/>
        <w:autoSpaceDN w:val="0"/>
        <w:adjustRightInd w:val="0"/>
        <w:rPr>
          <w:rFonts w:cs="Times New Roman"/>
          <w:szCs w:val="24"/>
        </w:rPr>
      </w:pPr>
    </w:p>
    <w:p w14:paraId="2164BEF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Khalil, M. K., &amp; Elkhider, I. A. (2016). </w:t>
      </w:r>
      <w:r w:rsidRPr="006C560F">
        <w:rPr>
          <w:rFonts w:cs="Times New Roman"/>
          <w:i/>
          <w:iCs/>
          <w:szCs w:val="24"/>
        </w:rPr>
        <w:t>Applying learning theories and instructional design models for effective instruction | Advances in Physiology Education</w:t>
      </w:r>
      <w:r w:rsidRPr="006C560F">
        <w:rPr>
          <w:rFonts w:cs="Times New Roman"/>
          <w:szCs w:val="24"/>
        </w:rPr>
        <w:t>. Retrieved from https://www.physiology.org/doi/full/10.1152/advan.00138.2015?fbclid=IwAR2VUc3Gv25kiYfwDlXq6b567ZN4VFci6CP6cE5Y5EQw2yzmy5U5T-zGffU&amp;</w:t>
      </w:r>
    </w:p>
    <w:p w14:paraId="48AA34CD" w14:textId="77777777" w:rsidR="00D76FB6" w:rsidRPr="006C560F" w:rsidRDefault="00D76FB6">
      <w:pPr>
        <w:widowControl w:val="0"/>
        <w:autoSpaceDE w:val="0"/>
        <w:autoSpaceDN w:val="0"/>
        <w:adjustRightInd w:val="0"/>
        <w:rPr>
          <w:rFonts w:cs="Times New Roman"/>
          <w:szCs w:val="24"/>
        </w:rPr>
      </w:pPr>
    </w:p>
    <w:p w14:paraId="30FE974B"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Kocadere, S. A., &amp; Ozgen, D. (2012). Assessment of Basic Design Course in Terms of Constructivist Learning Theory. </w:t>
      </w:r>
      <w:r w:rsidRPr="006C560F">
        <w:rPr>
          <w:rFonts w:cs="Times New Roman"/>
          <w:i/>
          <w:iCs/>
          <w:szCs w:val="24"/>
        </w:rPr>
        <w:t>Procedia - Social and Behavioral Sciences</w:t>
      </w:r>
      <w:r w:rsidRPr="006C560F">
        <w:rPr>
          <w:rFonts w:cs="Times New Roman"/>
          <w:szCs w:val="24"/>
        </w:rPr>
        <w:t xml:space="preserve">, </w:t>
      </w:r>
      <w:r w:rsidRPr="006C560F">
        <w:rPr>
          <w:rFonts w:cs="Times New Roman"/>
          <w:i/>
          <w:iCs/>
          <w:szCs w:val="24"/>
        </w:rPr>
        <w:t>51</w:t>
      </w:r>
      <w:r w:rsidRPr="006C560F">
        <w:rPr>
          <w:rFonts w:cs="Times New Roman"/>
          <w:szCs w:val="24"/>
        </w:rPr>
        <w:t>, 115–119. https://doi.org/10.1016/j.sbspro.2012.08.128</w:t>
      </w:r>
    </w:p>
    <w:p w14:paraId="6A98E3BE" w14:textId="77777777" w:rsidR="00D76FB6" w:rsidRPr="006C560F" w:rsidRDefault="00D76FB6">
      <w:pPr>
        <w:widowControl w:val="0"/>
        <w:autoSpaceDE w:val="0"/>
        <w:autoSpaceDN w:val="0"/>
        <w:adjustRightInd w:val="0"/>
        <w:rPr>
          <w:rFonts w:cs="Times New Roman"/>
          <w:szCs w:val="24"/>
        </w:rPr>
      </w:pPr>
    </w:p>
    <w:p w14:paraId="31FEED5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Kothari, C. R. (2009). </w:t>
      </w:r>
      <w:r w:rsidRPr="006C560F">
        <w:rPr>
          <w:rFonts w:cs="Times New Roman"/>
          <w:i/>
          <w:iCs/>
          <w:szCs w:val="24"/>
        </w:rPr>
        <w:t>Research Methodology - Methods and Techniques</w:t>
      </w:r>
      <w:r w:rsidRPr="006C560F">
        <w:rPr>
          <w:rFonts w:cs="Times New Roman"/>
          <w:szCs w:val="24"/>
        </w:rPr>
        <w:t>. New Age Publications (Academic). (33, 35-36).</w:t>
      </w:r>
    </w:p>
    <w:p w14:paraId="015F5E73" w14:textId="77777777" w:rsidR="00D76FB6" w:rsidRPr="006C560F" w:rsidRDefault="00D76FB6">
      <w:pPr>
        <w:widowControl w:val="0"/>
        <w:autoSpaceDE w:val="0"/>
        <w:autoSpaceDN w:val="0"/>
        <w:adjustRightInd w:val="0"/>
        <w:rPr>
          <w:rFonts w:cs="Times New Roman"/>
          <w:szCs w:val="24"/>
        </w:rPr>
      </w:pPr>
    </w:p>
    <w:p w14:paraId="1BE4EFD0"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Magliaro, S. G., Lockee, B. B., &amp; Burton, J. K. (2005). Direct instruction revisited: A key model for instructional technology. </w:t>
      </w:r>
      <w:r w:rsidRPr="006C560F">
        <w:rPr>
          <w:rFonts w:cs="Times New Roman"/>
          <w:i/>
          <w:iCs/>
          <w:szCs w:val="24"/>
        </w:rPr>
        <w:t>Educational Technology Research and Development</w:t>
      </w:r>
      <w:r w:rsidRPr="006C560F">
        <w:rPr>
          <w:rFonts w:cs="Times New Roman"/>
          <w:szCs w:val="24"/>
        </w:rPr>
        <w:t xml:space="preserve">, </w:t>
      </w:r>
      <w:r w:rsidRPr="006C560F">
        <w:rPr>
          <w:rFonts w:cs="Times New Roman"/>
          <w:i/>
          <w:iCs/>
          <w:szCs w:val="24"/>
        </w:rPr>
        <w:t>53</w:t>
      </w:r>
      <w:r w:rsidRPr="006C560F">
        <w:rPr>
          <w:rFonts w:cs="Times New Roman"/>
          <w:szCs w:val="24"/>
        </w:rPr>
        <w:t>(4), 41–55. https://doi.org/10.1007/BF02504684</w:t>
      </w:r>
    </w:p>
    <w:p w14:paraId="38D0CF0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lastRenderedPageBreak/>
        <w:t xml:space="preserve">Malhotra, N. K., &amp; Birks, D. F. (2006). </w:t>
      </w:r>
      <w:r w:rsidRPr="006C560F">
        <w:rPr>
          <w:rFonts w:cs="Times New Roman"/>
          <w:i/>
          <w:iCs/>
          <w:szCs w:val="24"/>
        </w:rPr>
        <w:t>Marketing Research - An Applied Approach - European</w:t>
      </w:r>
      <w:r w:rsidRPr="006C560F">
        <w:rPr>
          <w:rFonts w:cs="Times New Roman"/>
          <w:szCs w:val="24"/>
        </w:rPr>
        <w:t xml:space="preserve"> (Updated Second European Edition). Prentice Hall, Inc., a Pearson Education company.</w:t>
      </w:r>
    </w:p>
    <w:p w14:paraId="3DA3694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Mayes, T., &amp; de Freitas, S. (2004). Review of e-learning theories, frameworks and models. </w:t>
      </w:r>
      <w:r w:rsidRPr="006C560F">
        <w:rPr>
          <w:rFonts w:cs="Times New Roman"/>
          <w:i/>
          <w:iCs/>
          <w:szCs w:val="24"/>
        </w:rPr>
        <w:t>JISC E-Learning Models Desk Study</w:t>
      </w:r>
      <w:r w:rsidRPr="006C560F">
        <w:rPr>
          <w:rFonts w:cs="Times New Roman"/>
          <w:szCs w:val="24"/>
        </w:rPr>
        <w:t>, (1).</w:t>
      </w:r>
    </w:p>
    <w:p w14:paraId="2206EACE" w14:textId="77777777" w:rsidR="00D76FB6" w:rsidRPr="006C560F" w:rsidRDefault="00D76FB6">
      <w:pPr>
        <w:widowControl w:val="0"/>
        <w:autoSpaceDE w:val="0"/>
        <w:autoSpaceDN w:val="0"/>
        <w:adjustRightInd w:val="0"/>
        <w:rPr>
          <w:rFonts w:cs="Times New Roman"/>
          <w:szCs w:val="24"/>
        </w:rPr>
      </w:pPr>
    </w:p>
    <w:p w14:paraId="4109CC6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Moraros, J., Islam, A., Yu, S., Banow, R., &amp; Schindelka, B. (2015). Flipping for success: evaluating the effectiveness of a novel teaching approach in a graduate level setting. </w:t>
      </w:r>
      <w:r w:rsidRPr="006C560F">
        <w:rPr>
          <w:rFonts w:cs="Times New Roman"/>
          <w:i/>
          <w:iCs/>
          <w:szCs w:val="24"/>
        </w:rPr>
        <w:t>BMC Medical Education</w:t>
      </w:r>
      <w:r w:rsidRPr="006C560F">
        <w:rPr>
          <w:rFonts w:cs="Times New Roman"/>
          <w:szCs w:val="24"/>
        </w:rPr>
        <w:t xml:space="preserve">, </w:t>
      </w:r>
      <w:r w:rsidRPr="006C560F">
        <w:rPr>
          <w:rFonts w:cs="Times New Roman"/>
          <w:i/>
          <w:iCs/>
          <w:szCs w:val="24"/>
        </w:rPr>
        <w:t>15</w:t>
      </w:r>
      <w:r w:rsidRPr="006C560F">
        <w:rPr>
          <w:rFonts w:cs="Times New Roman"/>
          <w:szCs w:val="24"/>
        </w:rPr>
        <w:t>. https://doi.org/10.1186/s12909-015-0317-2</w:t>
      </w:r>
    </w:p>
    <w:p w14:paraId="1CE451D7" w14:textId="77777777" w:rsidR="00D76FB6" w:rsidRPr="006C560F" w:rsidRDefault="00D76FB6">
      <w:pPr>
        <w:widowControl w:val="0"/>
        <w:autoSpaceDE w:val="0"/>
        <w:autoSpaceDN w:val="0"/>
        <w:adjustRightInd w:val="0"/>
        <w:rPr>
          <w:rFonts w:cs="Times New Roman"/>
          <w:szCs w:val="24"/>
        </w:rPr>
      </w:pPr>
    </w:p>
    <w:p w14:paraId="2FF3C444"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Pange, A., &amp; Pange, J. (2011). Is E-learning Based On Learning Theories? A Literature Review. </w:t>
      </w:r>
      <w:r w:rsidRPr="006C560F">
        <w:rPr>
          <w:rFonts w:cs="Times New Roman"/>
          <w:i/>
          <w:iCs/>
          <w:szCs w:val="24"/>
        </w:rPr>
        <w:t>World Academy of Science, Engineering &amp; Technology</w:t>
      </w:r>
      <w:r w:rsidRPr="006C560F">
        <w:rPr>
          <w:rFonts w:cs="Times New Roman"/>
          <w:szCs w:val="24"/>
        </w:rPr>
        <w:t xml:space="preserve">, </w:t>
      </w:r>
      <w:r w:rsidRPr="006C560F">
        <w:rPr>
          <w:rFonts w:cs="Times New Roman"/>
          <w:i/>
          <w:iCs/>
          <w:szCs w:val="24"/>
        </w:rPr>
        <w:t>5</w:t>
      </w:r>
      <w:r w:rsidRPr="006C560F">
        <w:rPr>
          <w:rFonts w:cs="Times New Roman"/>
          <w:szCs w:val="24"/>
        </w:rPr>
        <w:t>(8).</w:t>
      </w:r>
    </w:p>
    <w:p w14:paraId="6DE6F594" w14:textId="77777777" w:rsidR="00D76FB6" w:rsidRPr="006C560F" w:rsidRDefault="00D76FB6">
      <w:pPr>
        <w:widowControl w:val="0"/>
        <w:autoSpaceDE w:val="0"/>
        <w:autoSpaceDN w:val="0"/>
        <w:adjustRightInd w:val="0"/>
        <w:rPr>
          <w:rFonts w:cs="Times New Roman"/>
          <w:szCs w:val="24"/>
        </w:rPr>
      </w:pPr>
    </w:p>
    <w:p w14:paraId="35BD42A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Singh, K. (2007). </w:t>
      </w:r>
      <w:r w:rsidRPr="006C560F">
        <w:rPr>
          <w:rFonts w:cs="Times New Roman"/>
          <w:i/>
          <w:iCs/>
          <w:szCs w:val="24"/>
        </w:rPr>
        <w:t>Quantitative social research methods</w:t>
      </w:r>
      <w:r w:rsidRPr="006C560F">
        <w:rPr>
          <w:rFonts w:cs="Times New Roman"/>
          <w:szCs w:val="24"/>
        </w:rPr>
        <w:t>. Los Angeles: Sage Publications. (63-64).</w:t>
      </w:r>
    </w:p>
    <w:p w14:paraId="45821F15" w14:textId="77777777" w:rsidR="00D76FB6" w:rsidRPr="006C560F" w:rsidRDefault="00D76FB6">
      <w:pPr>
        <w:widowControl w:val="0"/>
        <w:autoSpaceDE w:val="0"/>
        <w:autoSpaceDN w:val="0"/>
        <w:adjustRightInd w:val="0"/>
        <w:rPr>
          <w:rFonts w:cs="Times New Roman"/>
          <w:szCs w:val="24"/>
        </w:rPr>
      </w:pPr>
    </w:p>
    <w:p w14:paraId="38B3450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Vetenskapsrådet. (2002). </w:t>
      </w:r>
      <w:r w:rsidRPr="006C560F">
        <w:rPr>
          <w:rFonts w:cs="Times New Roman"/>
          <w:i/>
          <w:iCs/>
          <w:szCs w:val="24"/>
        </w:rPr>
        <w:t>Forskningsetiska principer inom humanistisk-samhällsvetenskaplig forskning.</w:t>
      </w:r>
      <w:r w:rsidRPr="006C560F">
        <w:rPr>
          <w:rFonts w:cs="Times New Roman"/>
          <w:szCs w:val="24"/>
        </w:rPr>
        <w:t xml:space="preserve"> Stockholm: Vetenskapsrådet.</w:t>
      </w:r>
    </w:p>
    <w:p w14:paraId="4E240989" w14:textId="77777777" w:rsidR="00D76FB6" w:rsidRPr="006C560F" w:rsidRDefault="00D76FB6">
      <w:pPr>
        <w:widowControl w:val="0"/>
        <w:autoSpaceDE w:val="0"/>
        <w:autoSpaceDN w:val="0"/>
        <w:adjustRightInd w:val="0"/>
        <w:rPr>
          <w:rFonts w:cs="Times New Roman"/>
          <w:szCs w:val="24"/>
        </w:rPr>
      </w:pPr>
    </w:p>
    <w:p w14:paraId="506D06F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Walliman, N. (2010). </w:t>
      </w:r>
      <w:r w:rsidRPr="006C560F">
        <w:rPr>
          <w:rFonts w:cs="Times New Roman"/>
          <w:i/>
          <w:iCs/>
          <w:szCs w:val="24"/>
        </w:rPr>
        <w:t>Research Methods: The Basics</w:t>
      </w:r>
      <w:r w:rsidRPr="006C560F">
        <w:rPr>
          <w:rFonts w:cs="Times New Roman"/>
          <w:szCs w:val="24"/>
        </w:rPr>
        <w:t xml:space="preserve"> (1st ed.). https://doi.org/10.4324/9780203836071</w:t>
      </w:r>
    </w:p>
    <w:p w14:paraId="5B8B8B82" w14:textId="77777777" w:rsidR="00D76FB6" w:rsidRPr="006C560F" w:rsidRDefault="00D76FB6">
      <w:pPr>
        <w:widowControl w:val="0"/>
        <w:autoSpaceDE w:val="0"/>
        <w:autoSpaceDN w:val="0"/>
        <w:adjustRightInd w:val="0"/>
        <w:rPr>
          <w:rFonts w:cs="Times New Roman"/>
          <w:szCs w:val="24"/>
        </w:rPr>
      </w:pPr>
    </w:p>
    <w:p w14:paraId="01B24779" w14:textId="77777777" w:rsidR="006C560F" w:rsidRPr="006C560F" w:rsidRDefault="006C560F">
      <w:pPr>
        <w:widowControl w:val="0"/>
        <w:autoSpaceDE w:val="0"/>
        <w:autoSpaceDN w:val="0"/>
        <w:adjustRightInd w:val="0"/>
        <w:rPr>
          <w:rFonts w:cs="Times New Roman"/>
          <w:szCs w:val="24"/>
        </w:rPr>
      </w:pPr>
      <w:r w:rsidRPr="006C560F">
        <w:rPr>
          <w:rFonts w:cs="Times New Roman"/>
          <w:szCs w:val="24"/>
        </w:rPr>
        <w:t xml:space="preserve">Yeh, Y.-C. (2009). Integrating e-learning into the Direct-instruction Model to enhance the effectiveness of critical-thinking instruction. </w:t>
      </w:r>
      <w:r w:rsidRPr="006C560F">
        <w:rPr>
          <w:rFonts w:cs="Times New Roman"/>
          <w:i/>
          <w:iCs/>
          <w:szCs w:val="24"/>
        </w:rPr>
        <w:t>Instructional Science</w:t>
      </w:r>
      <w:r w:rsidRPr="006C560F">
        <w:rPr>
          <w:rFonts w:cs="Times New Roman"/>
          <w:szCs w:val="24"/>
        </w:rPr>
        <w:t xml:space="preserve">, </w:t>
      </w:r>
      <w:r w:rsidRPr="006C560F">
        <w:rPr>
          <w:rFonts w:cs="Times New Roman"/>
          <w:i/>
          <w:iCs/>
          <w:szCs w:val="24"/>
        </w:rPr>
        <w:t>37</w:t>
      </w:r>
      <w:r w:rsidRPr="006C560F">
        <w:rPr>
          <w:rFonts w:cs="Times New Roman"/>
          <w:szCs w:val="24"/>
        </w:rPr>
        <w:t>(2), 185–203. Retrieved from goo.gl/Lo4tFB</w:t>
      </w:r>
    </w:p>
    <w:p w14:paraId="34026666" w14:textId="6C875C39"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1" w:name="_Toc391456187"/>
      <w:bookmarkStart w:id="22" w:name="_Toc414719177"/>
      <w:bookmarkEnd w:id="21"/>
      <w:r w:rsidRPr="009F3187">
        <w:lastRenderedPageBreak/>
        <w:t>Bilagor</w:t>
      </w:r>
      <w:bookmarkEnd w:id="2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3" w:name="_Toc391456188"/>
      <w:bookmarkEnd w:id="23"/>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4" w:name="_Toc391456189"/>
      <w:bookmarkEnd w:id="24"/>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Jason Serviss" w:date="2019-05-27T08:05:00Z" w:initials="JS">
    <w:p w14:paraId="2F62CE8B" w14:textId="77777777" w:rsidR="00682651" w:rsidRDefault="00682651" w:rsidP="003266DA">
      <w:pPr>
        <w:pStyle w:val="Kommentarer"/>
      </w:pPr>
      <w:r>
        <w:rPr>
          <w:rStyle w:val="Kommentarsreferens"/>
        </w:rPr>
        <w:annotationRef/>
      </w:r>
      <w:proofErr w:type="spellStart"/>
      <w:r>
        <w:t>Add</w:t>
      </w:r>
      <w:proofErr w:type="spellEnd"/>
      <w:r>
        <w:t xml:space="preserve"> text:</w:t>
      </w:r>
    </w:p>
    <w:p w14:paraId="7C9A7220" w14:textId="77777777" w:rsidR="00682651" w:rsidRDefault="00682651" w:rsidP="003266DA">
      <w:pPr>
        <w:pStyle w:val="Kommentarer"/>
      </w:pPr>
    </w:p>
    <w:p w14:paraId="4C192857" w14:textId="77777777" w:rsidR="00682651" w:rsidRDefault="00682651" w:rsidP="003266DA">
      <w:pPr>
        <w:pStyle w:val="Kommentarer"/>
      </w:pPr>
      <w:r>
        <w:t xml:space="preserve">”In addition, </w:t>
      </w:r>
      <w:proofErr w:type="spellStart"/>
      <w:r>
        <w:t>compared</w:t>
      </w:r>
      <w:proofErr w:type="spellEnd"/>
      <w:r>
        <w:t xml:space="preserve"> </w:t>
      </w:r>
      <w:proofErr w:type="spellStart"/>
      <w:r>
        <w:t>to</w:t>
      </w:r>
      <w:proofErr w:type="spellEnd"/>
      <w:r>
        <w:t xml:space="preserve"> the Mayes &amp; de Freitas </w:t>
      </w:r>
      <w:proofErr w:type="spellStart"/>
      <w:r>
        <w:t>study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uses</w:t>
      </w:r>
      <w:proofErr w:type="spellEnd"/>
      <w:r>
        <w:t xml:space="preserve"> a semi-</w:t>
      </w:r>
      <w:proofErr w:type="spellStart"/>
      <w:r>
        <w:t>structured</w:t>
      </w:r>
      <w:proofErr w:type="spellEnd"/>
      <w:r>
        <w:t xml:space="preserve"> (?) </w:t>
      </w:r>
      <w:proofErr w:type="spellStart"/>
      <w:r>
        <w:t>interview</w:t>
      </w:r>
      <w:proofErr w:type="spellEnd"/>
      <w:r>
        <w:t xml:space="preserve"> as the basis </w:t>
      </w:r>
      <w:proofErr w:type="spellStart"/>
      <w:r>
        <w:t>of</w:t>
      </w:r>
      <w:proofErr w:type="spellEnd"/>
      <w:r>
        <w:t xml:space="preserve"> the </w:t>
      </w:r>
      <w:proofErr w:type="spellStart"/>
      <w:r>
        <w:t>mapping</w:t>
      </w:r>
      <w:proofErr w:type="spellEnd"/>
      <w:r>
        <w:t xml:space="preserve"> </w:t>
      </w:r>
      <w:proofErr w:type="spellStart"/>
      <w:r>
        <w:t>of</w:t>
      </w:r>
      <w:proofErr w:type="spellEnd"/>
      <w:r>
        <w:t xml:space="preserve"> ped. rikt. </w:t>
      </w:r>
      <w:proofErr w:type="spellStart"/>
      <w:proofErr w:type="gramStart"/>
      <w:r>
        <w:t>to</w:t>
      </w:r>
      <w:proofErr w:type="spellEnd"/>
      <w:r>
        <w:t xml:space="preserve"> ped. mod. </w:t>
      </w:r>
      <w:proofErr w:type="spellStart"/>
      <w:r>
        <w:t>limiting</w:t>
      </w:r>
      <w:proofErr w:type="spellEnd"/>
      <w:r>
        <w:t xml:space="preserve"> researcher bias, </w:t>
      </w:r>
      <w:proofErr w:type="spellStart"/>
      <w:r>
        <w:t>contribting</w:t>
      </w:r>
      <w:proofErr w:type="spellEnd"/>
      <w:r>
        <w:t xml:space="preserve"> </w:t>
      </w:r>
      <w:proofErr w:type="spellStart"/>
      <w:r>
        <w:t>professional</w:t>
      </w:r>
      <w:proofErr w:type="spellEnd"/>
      <w:r>
        <w:t xml:space="preserve"> and </w:t>
      </w:r>
      <w:proofErr w:type="spellStart"/>
      <w:r>
        <w:t>experienced</w:t>
      </w:r>
      <w:proofErr w:type="spellEnd"/>
      <w:r>
        <w:t xml:space="preserve"> </w:t>
      </w:r>
      <w:proofErr w:type="spellStart"/>
      <w:r>
        <w:t>outside</w:t>
      </w:r>
      <w:proofErr w:type="spellEnd"/>
      <w:r>
        <w:t xml:space="preserve"> information, and </w:t>
      </w:r>
      <w:proofErr w:type="spellStart"/>
      <w:r>
        <w:t>increasing</w:t>
      </w:r>
      <w:proofErr w:type="spellEnd"/>
      <w:r>
        <w:t xml:space="preserve"> the </w:t>
      </w:r>
      <w:proofErr w:type="spellStart"/>
      <w:r>
        <w:t>reliability</w:t>
      </w:r>
      <w:proofErr w:type="spellEnd"/>
      <w:r>
        <w:t xml:space="preserve"> </w:t>
      </w:r>
      <w:proofErr w:type="spellStart"/>
      <w:r>
        <w:t>of</w:t>
      </w:r>
      <w:proofErr w:type="spellEnd"/>
      <w:r>
        <w:t xml:space="preserve"> the </w:t>
      </w:r>
      <w:proofErr w:type="spellStart"/>
      <w:r>
        <w:t>results</w:t>
      </w:r>
      <w:proofErr w:type="spellEnd"/>
      <w:r>
        <w:t>.”</w:t>
      </w:r>
      <w:proofErr w:type="gram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682651" w:rsidRDefault="00682651">
      <w:r>
        <w:separator/>
      </w:r>
    </w:p>
  </w:endnote>
  <w:endnote w:type="continuationSeparator" w:id="0">
    <w:p w14:paraId="2D1576FD" w14:textId="77777777" w:rsidR="00682651" w:rsidRDefault="00682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82651" w:rsidRDefault="0068265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682651" w:rsidRDefault="0068265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682651" w:rsidRDefault="00682651">
        <w:pPr>
          <w:pStyle w:val="Footer1"/>
          <w:jc w:val="center"/>
        </w:pPr>
        <w:r>
          <w:fldChar w:fldCharType="begin"/>
        </w:r>
        <w:r>
          <w:instrText>PAGE</w:instrText>
        </w:r>
        <w:r>
          <w:fldChar w:fldCharType="separate"/>
        </w:r>
        <w:r w:rsidR="004D71B6">
          <w:rPr>
            <w:noProof/>
          </w:rPr>
          <w:t>22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682651" w:rsidRDefault="00682651">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682651" w:rsidRDefault="00682651">
      <w:r>
        <w:separator/>
      </w:r>
    </w:p>
  </w:footnote>
  <w:footnote w:type="continuationSeparator" w:id="0">
    <w:p w14:paraId="7509ED76" w14:textId="77777777" w:rsidR="00682651" w:rsidRDefault="00682651">
      <w:r>
        <w:continuationSeparator/>
      </w:r>
    </w:p>
  </w:footnote>
  <w:footnote w:id="1">
    <w:p w14:paraId="5824ECF3" w14:textId="4B98B15A"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82651" w:rsidRPr="005D1A1C" w:rsidRDefault="00682651"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82651" w:rsidRDefault="00682651"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0A80"/>
    <w:rsid w:val="00052213"/>
    <w:rsid w:val="000531A0"/>
    <w:rsid w:val="000539E0"/>
    <w:rsid w:val="00054492"/>
    <w:rsid w:val="00054BE5"/>
    <w:rsid w:val="000555A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8BE"/>
    <w:rsid w:val="00092C24"/>
    <w:rsid w:val="000940C2"/>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3519"/>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24D"/>
    <w:rsid w:val="00262ADC"/>
    <w:rsid w:val="00263D84"/>
    <w:rsid w:val="00265FDF"/>
    <w:rsid w:val="00267E98"/>
    <w:rsid w:val="002700DE"/>
    <w:rsid w:val="002700E0"/>
    <w:rsid w:val="002705D4"/>
    <w:rsid w:val="00270D44"/>
    <w:rsid w:val="002717B1"/>
    <w:rsid w:val="00273942"/>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0146"/>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266DA"/>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4147"/>
    <w:rsid w:val="003A53D6"/>
    <w:rsid w:val="003A56C6"/>
    <w:rsid w:val="003A5A58"/>
    <w:rsid w:val="003B23C6"/>
    <w:rsid w:val="003B2922"/>
    <w:rsid w:val="003B34BD"/>
    <w:rsid w:val="003B44EC"/>
    <w:rsid w:val="003B4710"/>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4209"/>
    <w:rsid w:val="004A54DB"/>
    <w:rsid w:val="004A5707"/>
    <w:rsid w:val="004A5A09"/>
    <w:rsid w:val="004A62A2"/>
    <w:rsid w:val="004A6D58"/>
    <w:rsid w:val="004A704C"/>
    <w:rsid w:val="004B0686"/>
    <w:rsid w:val="004B0B0D"/>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D71B6"/>
    <w:rsid w:val="004E28A6"/>
    <w:rsid w:val="004E4FA4"/>
    <w:rsid w:val="004E58AD"/>
    <w:rsid w:val="004E6A58"/>
    <w:rsid w:val="004E6C7F"/>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5AEC"/>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386B"/>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861"/>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2651"/>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C560F"/>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04F4"/>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16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778B0"/>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BAD"/>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01EF"/>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5E79"/>
    <w:rsid w:val="00A06326"/>
    <w:rsid w:val="00A06A89"/>
    <w:rsid w:val="00A10B06"/>
    <w:rsid w:val="00A11197"/>
    <w:rsid w:val="00A11DD2"/>
    <w:rsid w:val="00A16318"/>
    <w:rsid w:val="00A17D89"/>
    <w:rsid w:val="00A218A2"/>
    <w:rsid w:val="00A2390B"/>
    <w:rsid w:val="00A2710E"/>
    <w:rsid w:val="00A31199"/>
    <w:rsid w:val="00A317C4"/>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0AE"/>
    <w:rsid w:val="00A97377"/>
    <w:rsid w:val="00AA0A31"/>
    <w:rsid w:val="00AA15ED"/>
    <w:rsid w:val="00AA2E09"/>
    <w:rsid w:val="00AA375E"/>
    <w:rsid w:val="00AA3AFD"/>
    <w:rsid w:val="00AA51AE"/>
    <w:rsid w:val="00AB3414"/>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194"/>
    <w:rsid w:val="00AF577B"/>
    <w:rsid w:val="00AF601B"/>
    <w:rsid w:val="00AF6136"/>
    <w:rsid w:val="00AF653E"/>
    <w:rsid w:val="00B00BFB"/>
    <w:rsid w:val="00B04C77"/>
    <w:rsid w:val="00B06524"/>
    <w:rsid w:val="00B06ECC"/>
    <w:rsid w:val="00B1197D"/>
    <w:rsid w:val="00B140A5"/>
    <w:rsid w:val="00B147FA"/>
    <w:rsid w:val="00B14EC0"/>
    <w:rsid w:val="00B17BFA"/>
    <w:rsid w:val="00B21D1E"/>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289B"/>
    <w:rsid w:val="00B837BB"/>
    <w:rsid w:val="00B83E71"/>
    <w:rsid w:val="00B86EEE"/>
    <w:rsid w:val="00B87D7F"/>
    <w:rsid w:val="00B93B7F"/>
    <w:rsid w:val="00B93DE6"/>
    <w:rsid w:val="00B95069"/>
    <w:rsid w:val="00BA0BB3"/>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2EDC"/>
    <w:rsid w:val="00BF621B"/>
    <w:rsid w:val="00BF7EAF"/>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36E"/>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5A1F"/>
    <w:rsid w:val="00D466C9"/>
    <w:rsid w:val="00D46833"/>
    <w:rsid w:val="00D51C83"/>
    <w:rsid w:val="00D54813"/>
    <w:rsid w:val="00D54FB0"/>
    <w:rsid w:val="00D55735"/>
    <w:rsid w:val="00D56AA9"/>
    <w:rsid w:val="00D5700F"/>
    <w:rsid w:val="00D57162"/>
    <w:rsid w:val="00D6155F"/>
    <w:rsid w:val="00D63016"/>
    <w:rsid w:val="00D64060"/>
    <w:rsid w:val="00D65AF9"/>
    <w:rsid w:val="00D71CDE"/>
    <w:rsid w:val="00D72085"/>
    <w:rsid w:val="00D73501"/>
    <w:rsid w:val="00D74144"/>
    <w:rsid w:val="00D74BFF"/>
    <w:rsid w:val="00D7649D"/>
    <w:rsid w:val="00D76FB6"/>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29A3"/>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1A6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2C8C"/>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1A0"/>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97A0E"/>
    <w:rsid w:val="00FA05CC"/>
    <w:rsid w:val="00FA551A"/>
    <w:rsid w:val="00FA6353"/>
    <w:rsid w:val="00FB39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comments" Target="comments.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89B9239-13F9-2C4B-A279-33DB99352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32</Pages>
  <Words>18172</Words>
  <Characters>96316</Characters>
  <Application>Microsoft Macintosh Word</Application>
  <DocSecurity>0</DocSecurity>
  <Lines>802</Lines>
  <Paragraphs>228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114260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30</cp:revision>
  <cp:lastPrinted>2019-03-11T19:47:00Z</cp:lastPrinted>
  <dcterms:created xsi:type="dcterms:W3CDTF">2019-03-11T19:47:00Z</dcterms:created>
  <dcterms:modified xsi:type="dcterms:W3CDTF">2019-05-27T08:27:00Z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zotero-version="5.0.65"&gt;&lt;session id="Hzc5bvoe"/&gt;&lt;style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