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275D57BD" w:rsidR="00D45847" w:rsidRPr="00296687" w:rsidRDefault="00377249">
      <w:pPr>
        <w:pStyle w:val="Subtitlefrontpage"/>
        <w:rPr>
          <w:lang w:val="en-US"/>
        </w:rPr>
      </w:pPr>
      <w:r>
        <w:rPr>
          <w:lang w:val="en-US"/>
        </w:rPr>
        <w:t>Olivia Imner</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17080" w:rsidRDefault="00017080">
                            <w:pPr>
                              <w:pStyle w:val="Frontpagetext"/>
                              <w:rPr>
                                <w:sz w:val="28"/>
                                <w:szCs w:val="28"/>
                              </w:rPr>
                            </w:pPr>
                            <w:r>
                              <w:rPr>
                                <w:sz w:val="28"/>
                                <w:szCs w:val="28"/>
                              </w:rPr>
                              <w:t xml:space="preserve">Institutionen för data- </w:t>
                            </w:r>
                            <w:r>
                              <w:rPr>
                                <w:sz w:val="28"/>
                                <w:szCs w:val="28"/>
                              </w:rPr>
                              <w:br/>
                              <w:t>och systemvetenskap</w:t>
                            </w:r>
                          </w:p>
                          <w:p w14:paraId="205AAAC7" w14:textId="7B80CB52" w:rsidR="00017080" w:rsidRDefault="00017080">
                            <w:pPr>
                              <w:pStyle w:val="TextBox"/>
                            </w:pPr>
                            <w:r>
                              <w:t xml:space="preserve">Examensarbete 15 </w:t>
                            </w:r>
                            <w:proofErr w:type="spellStart"/>
                            <w:r>
                              <w:t>hp</w:t>
                            </w:r>
                            <w:proofErr w:type="spellEnd"/>
                            <w:r>
                              <w:t xml:space="preserve"> </w:t>
                            </w:r>
                          </w:p>
                          <w:p w14:paraId="51566511" w14:textId="56C802BE" w:rsidR="00017080" w:rsidRDefault="00017080">
                            <w:pPr>
                              <w:pStyle w:val="Textruta"/>
                            </w:pPr>
                            <w:r>
                              <w:t xml:space="preserve">Data- och systemvetenskap (180 </w:t>
                            </w:r>
                            <w:proofErr w:type="spellStart"/>
                            <w:r>
                              <w:t>hp</w:t>
                            </w:r>
                            <w:proofErr w:type="spellEnd"/>
                            <w:r>
                              <w:t xml:space="preserve">) </w:t>
                            </w:r>
                          </w:p>
                          <w:p w14:paraId="7A700FAB" w14:textId="05793D08" w:rsidR="00017080" w:rsidRDefault="00017080">
                            <w:pPr>
                              <w:pStyle w:val="Textruta"/>
                            </w:pPr>
                            <w:r>
                              <w:t>Höstterminen 2018</w:t>
                            </w:r>
                          </w:p>
                          <w:p w14:paraId="381612CD" w14:textId="77777777" w:rsidR="00017080" w:rsidRDefault="00017080">
                            <w:pPr>
                              <w:pStyle w:val="Textruta"/>
                            </w:pPr>
                            <w:r>
                              <w:t>Handledare: Robert Ramberg</w:t>
                            </w:r>
                          </w:p>
                          <w:p w14:paraId="41DC09BB" w14:textId="358B72E7" w:rsidR="00017080" w:rsidRDefault="00017080">
                            <w:pPr>
                              <w:pStyle w:val="Textruta"/>
                            </w:pPr>
                            <w:r>
                              <w:t>Granskare: Patrik Hernvall</w:t>
                            </w:r>
                          </w:p>
                          <w:p w14:paraId="316E1ACF" w14:textId="77777777" w:rsidR="00017080" w:rsidRPr="00EE4EEC" w:rsidRDefault="00017080">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17080" w:rsidRPr="00296687" w:rsidRDefault="00017080">
                            <w:pPr>
                              <w:pStyle w:val="TextBox"/>
                              <w:rPr>
                                <w:lang w:val="en-US"/>
                              </w:rPr>
                            </w:pPr>
                          </w:p>
                        </w:txbxContent>
                      </wps:txbx>
                      <wps:bodyPr bIns="0" anchor="b">
                        <a:noAutofit/>
                      </wps:bodyPr>
                    </wps:wsp>
                  </a:graphicData>
                </a:graphic>
              </wp:anchor>
            </w:drawing>
          </mc:Choice>
          <mc:Fallback xmlns:w15="http://schemas.microsoft.com/office/word/2012/wordml">
            <w:pict>
              <v:rect w14:anchorId="61E51621"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76C9D" w:rsidRDefault="00076C9D">
                      <w:pPr>
                        <w:pStyle w:val="Frontpagetext"/>
                        <w:rPr>
                          <w:sz w:val="28"/>
                          <w:szCs w:val="28"/>
                        </w:rPr>
                      </w:pPr>
                      <w:r>
                        <w:rPr>
                          <w:sz w:val="28"/>
                          <w:szCs w:val="28"/>
                        </w:rPr>
                        <w:t xml:space="preserve">Institutionen för data- </w:t>
                      </w:r>
                      <w:r>
                        <w:rPr>
                          <w:sz w:val="28"/>
                          <w:szCs w:val="28"/>
                        </w:rPr>
                        <w:br/>
                        <w:t>och systemvetenskap</w:t>
                      </w:r>
                    </w:p>
                    <w:p w14:paraId="205AAAC7" w14:textId="7B80CB52" w:rsidR="00076C9D" w:rsidRDefault="00076C9D">
                      <w:pPr>
                        <w:pStyle w:val="TextBox"/>
                      </w:pPr>
                      <w:r>
                        <w:t xml:space="preserve">Examensarbete 15 </w:t>
                      </w:r>
                      <w:proofErr w:type="spellStart"/>
                      <w:r>
                        <w:t>hp</w:t>
                      </w:r>
                      <w:proofErr w:type="spellEnd"/>
                      <w:r>
                        <w:t xml:space="preserve"> </w:t>
                      </w:r>
                    </w:p>
                    <w:p w14:paraId="51566511" w14:textId="56C802BE" w:rsidR="00076C9D" w:rsidRDefault="00076C9D">
                      <w:pPr>
                        <w:pStyle w:val="Textruta"/>
                      </w:pPr>
                      <w:r>
                        <w:t xml:space="preserve">Data- och systemvetenskap (180 </w:t>
                      </w:r>
                      <w:proofErr w:type="spellStart"/>
                      <w:r>
                        <w:t>hp</w:t>
                      </w:r>
                      <w:proofErr w:type="spellEnd"/>
                      <w:r>
                        <w:t xml:space="preserve">) </w:t>
                      </w:r>
                    </w:p>
                    <w:p w14:paraId="7A700FAB" w14:textId="05793D08" w:rsidR="00076C9D" w:rsidRDefault="00076C9D">
                      <w:pPr>
                        <w:pStyle w:val="Textruta"/>
                      </w:pPr>
                      <w:r>
                        <w:t>Höstterminen 2018</w:t>
                      </w:r>
                    </w:p>
                    <w:p w14:paraId="381612CD" w14:textId="77777777" w:rsidR="00076C9D" w:rsidRDefault="00076C9D">
                      <w:pPr>
                        <w:pStyle w:val="Textruta"/>
                      </w:pPr>
                      <w:r>
                        <w:t>Handledare: Robert Ramberg</w:t>
                      </w:r>
                    </w:p>
                    <w:p w14:paraId="41DC09BB" w14:textId="358B72E7" w:rsidR="00076C9D" w:rsidRDefault="00076C9D">
                      <w:pPr>
                        <w:pStyle w:val="Textruta"/>
                      </w:pPr>
                      <w:r>
                        <w:t>Granskare: Patrik Hernvall</w:t>
                      </w:r>
                    </w:p>
                    <w:p w14:paraId="316E1ACF" w14:textId="77777777" w:rsidR="00076C9D" w:rsidRPr="00EE4EEC" w:rsidRDefault="00076C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76C9D" w:rsidRPr="00296687" w:rsidRDefault="00076C9D">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78D2CA85" w14:textId="77777777" w:rsidR="00D970CE" w:rsidRDefault="00850895">
      <w:pPr>
        <w:pStyle w:val="Innehll1"/>
        <w:rPr>
          <w:rFonts w:eastAsiaTheme="minorEastAsia"/>
          <w:b w:val="0"/>
          <w:noProof/>
          <w:lang w:eastAsia="ja-JP"/>
        </w:rPr>
      </w:pPr>
      <w:r>
        <w:rPr>
          <w:rFonts w:ascii="Verdana" w:hAnsi="Verdana"/>
        </w:rPr>
        <w:fldChar w:fldCharType="begin"/>
      </w:r>
      <w:r>
        <w:instrText>TOC \z \o "1-3" \u \h</w:instrText>
      </w:r>
      <w:r>
        <w:rPr>
          <w:rFonts w:ascii="Verdana" w:hAnsi="Verdana"/>
        </w:rPr>
        <w:fldChar w:fldCharType="separate"/>
      </w:r>
      <w:r w:rsidR="00D970CE">
        <w:rPr>
          <w:noProof/>
        </w:rPr>
        <w:t>I. Synopsis</w:t>
      </w:r>
      <w:r w:rsidR="00D970CE">
        <w:rPr>
          <w:noProof/>
        </w:rPr>
        <w:tab/>
      </w:r>
      <w:r w:rsidR="00D970CE">
        <w:rPr>
          <w:noProof/>
        </w:rPr>
        <w:fldChar w:fldCharType="begin"/>
      </w:r>
      <w:r w:rsidR="00D970CE">
        <w:rPr>
          <w:noProof/>
        </w:rPr>
        <w:instrText xml:space="preserve"> PAGEREF _Toc413563854 \h </w:instrText>
      </w:r>
      <w:r w:rsidR="00D970CE">
        <w:rPr>
          <w:noProof/>
        </w:rPr>
      </w:r>
      <w:r w:rsidR="00D970CE">
        <w:rPr>
          <w:noProof/>
        </w:rPr>
        <w:fldChar w:fldCharType="separate"/>
      </w:r>
      <w:r w:rsidR="00D970CE">
        <w:rPr>
          <w:noProof/>
        </w:rPr>
        <w:t>6</w:t>
      </w:r>
      <w:r w:rsidR="00D970CE">
        <w:rPr>
          <w:noProof/>
        </w:rPr>
        <w:fldChar w:fldCharType="end"/>
      </w:r>
    </w:p>
    <w:p w14:paraId="49B04907" w14:textId="77777777" w:rsidR="00D970CE" w:rsidRDefault="00D970CE">
      <w:pPr>
        <w:pStyle w:val="Innehll1"/>
        <w:rPr>
          <w:rFonts w:eastAsiaTheme="minorEastAsia"/>
          <w:b w:val="0"/>
          <w:noProof/>
          <w:lang w:eastAsia="ja-JP"/>
        </w:rPr>
      </w:pPr>
      <w:r>
        <w:rPr>
          <w:noProof/>
        </w:rPr>
        <w:t>II. Introduktion</w:t>
      </w:r>
      <w:r>
        <w:rPr>
          <w:noProof/>
        </w:rPr>
        <w:tab/>
      </w:r>
      <w:r>
        <w:rPr>
          <w:noProof/>
        </w:rPr>
        <w:fldChar w:fldCharType="begin"/>
      </w:r>
      <w:r>
        <w:rPr>
          <w:noProof/>
        </w:rPr>
        <w:instrText xml:space="preserve"> PAGEREF _Toc413563855 \h </w:instrText>
      </w:r>
      <w:r>
        <w:rPr>
          <w:noProof/>
        </w:rPr>
      </w:r>
      <w:r>
        <w:rPr>
          <w:noProof/>
        </w:rPr>
        <w:fldChar w:fldCharType="separate"/>
      </w:r>
      <w:r>
        <w:rPr>
          <w:noProof/>
        </w:rPr>
        <w:t>8</w:t>
      </w:r>
      <w:r>
        <w:rPr>
          <w:noProof/>
        </w:rPr>
        <w:fldChar w:fldCharType="end"/>
      </w:r>
    </w:p>
    <w:p w14:paraId="0AEE5D00" w14:textId="77777777" w:rsidR="00D970CE" w:rsidRDefault="00D970CE">
      <w:pPr>
        <w:pStyle w:val="Innehll1"/>
        <w:rPr>
          <w:rFonts w:eastAsiaTheme="minorEastAsia"/>
          <w:b w:val="0"/>
          <w:noProof/>
          <w:lang w:eastAsia="ja-JP"/>
        </w:rPr>
      </w:pPr>
      <w:r>
        <w:rPr>
          <w:noProof/>
        </w:rPr>
        <w:t>III. Metod</w:t>
      </w:r>
      <w:r>
        <w:rPr>
          <w:noProof/>
        </w:rPr>
        <w:tab/>
      </w:r>
      <w:r>
        <w:rPr>
          <w:noProof/>
        </w:rPr>
        <w:fldChar w:fldCharType="begin"/>
      </w:r>
      <w:r>
        <w:rPr>
          <w:noProof/>
        </w:rPr>
        <w:instrText xml:space="preserve"> PAGEREF _Toc413563856 \h </w:instrText>
      </w:r>
      <w:r>
        <w:rPr>
          <w:noProof/>
        </w:rPr>
      </w:r>
      <w:r>
        <w:rPr>
          <w:noProof/>
        </w:rPr>
        <w:fldChar w:fldCharType="separate"/>
      </w:r>
      <w:r>
        <w:rPr>
          <w:noProof/>
        </w:rPr>
        <w:t>12</w:t>
      </w:r>
      <w:r>
        <w:rPr>
          <w:noProof/>
        </w:rPr>
        <w:fldChar w:fldCharType="end"/>
      </w:r>
    </w:p>
    <w:p w14:paraId="7572791A" w14:textId="77777777" w:rsidR="00D970CE" w:rsidRDefault="00D970CE">
      <w:pPr>
        <w:pStyle w:val="Innehll1"/>
        <w:rPr>
          <w:rFonts w:eastAsiaTheme="minorEastAsia"/>
          <w:b w:val="0"/>
          <w:noProof/>
          <w:lang w:eastAsia="ja-JP"/>
        </w:rPr>
      </w:pPr>
      <w:r>
        <w:rPr>
          <w:noProof/>
        </w:rPr>
        <w:t>IV. Resultat</w:t>
      </w:r>
      <w:r>
        <w:rPr>
          <w:noProof/>
        </w:rPr>
        <w:tab/>
      </w:r>
      <w:r>
        <w:rPr>
          <w:noProof/>
        </w:rPr>
        <w:fldChar w:fldCharType="begin"/>
      </w:r>
      <w:r>
        <w:rPr>
          <w:noProof/>
        </w:rPr>
        <w:instrText xml:space="preserve"> PAGEREF _Toc413563857 \h </w:instrText>
      </w:r>
      <w:r>
        <w:rPr>
          <w:noProof/>
        </w:rPr>
      </w:r>
      <w:r>
        <w:rPr>
          <w:noProof/>
        </w:rPr>
        <w:fldChar w:fldCharType="separate"/>
      </w:r>
      <w:r>
        <w:rPr>
          <w:noProof/>
        </w:rPr>
        <w:t>16</w:t>
      </w:r>
      <w:r>
        <w:rPr>
          <w:noProof/>
        </w:rPr>
        <w:fldChar w:fldCharType="end"/>
      </w:r>
    </w:p>
    <w:p w14:paraId="439CCBD0" w14:textId="77777777" w:rsidR="00D970CE" w:rsidRDefault="00D970CE">
      <w:pPr>
        <w:pStyle w:val="Innehll1"/>
        <w:rPr>
          <w:rFonts w:eastAsiaTheme="minorEastAsia"/>
          <w:b w:val="0"/>
          <w:noProof/>
          <w:lang w:eastAsia="ja-JP"/>
        </w:rPr>
      </w:pPr>
      <w:r>
        <w:rPr>
          <w:noProof/>
        </w:rPr>
        <w:t>V. Diskussion</w:t>
      </w:r>
      <w:r>
        <w:rPr>
          <w:noProof/>
        </w:rPr>
        <w:tab/>
      </w:r>
      <w:r>
        <w:rPr>
          <w:noProof/>
        </w:rPr>
        <w:fldChar w:fldCharType="begin"/>
      </w:r>
      <w:r>
        <w:rPr>
          <w:noProof/>
        </w:rPr>
        <w:instrText xml:space="preserve"> PAGEREF _Toc413563858 \h </w:instrText>
      </w:r>
      <w:r>
        <w:rPr>
          <w:noProof/>
        </w:rPr>
      </w:r>
      <w:r>
        <w:rPr>
          <w:noProof/>
        </w:rPr>
        <w:fldChar w:fldCharType="separate"/>
      </w:r>
      <w:r>
        <w:rPr>
          <w:noProof/>
        </w:rPr>
        <w:t>20</w:t>
      </w:r>
      <w:r>
        <w:rPr>
          <w:noProof/>
        </w:rPr>
        <w:fldChar w:fldCharType="end"/>
      </w:r>
    </w:p>
    <w:p w14:paraId="7143BDA8" w14:textId="77777777" w:rsidR="00D970CE" w:rsidRDefault="00D970CE">
      <w:pPr>
        <w:pStyle w:val="Innehll1"/>
        <w:rPr>
          <w:rFonts w:eastAsiaTheme="minorEastAsia"/>
          <w:b w:val="0"/>
          <w:noProof/>
          <w:lang w:eastAsia="ja-JP"/>
        </w:rPr>
      </w:pPr>
      <w:r>
        <w:rPr>
          <w:noProof/>
        </w:rPr>
        <w:t>VI. Tack</w:t>
      </w:r>
      <w:r>
        <w:rPr>
          <w:noProof/>
        </w:rPr>
        <w:tab/>
      </w:r>
      <w:r>
        <w:rPr>
          <w:noProof/>
        </w:rPr>
        <w:fldChar w:fldCharType="begin"/>
      </w:r>
      <w:r>
        <w:rPr>
          <w:noProof/>
        </w:rPr>
        <w:instrText xml:space="preserve"> PAGEREF _Toc413563859 \h </w:instrText>
      </w:r>
      <w:r>
        <w:rPr>
          <w:noProof/>
        </w:rPr>
      </w:r>
      <w:r>
        <w:rPr>
          <w:noProof/>
        </w:rPr>
        <w:fldChar w:fldCharType="separate"/>
      </w:r>
      <w:r>
        <w:rPr>
          <w:noProof/>
        </w:rPr>
        <w:t>23</w:t>
      </w:r>
      <w:r>
        <w:rPr>
          <w:noProof/>
        </w:rPr>
        <w:fldChar w:fldCharType="end"/>
      </w:r>
    </w:p>
    <w:p w14:paraId="4ECFC0BB" w14:textId="77777777" w:rsidR="00D970CE" w:rsidRDefault="00D970CE">
      <w:pPr>
        <w:pStyle w:val="Innehll1"/>
        <w:rPr>
          <w:rFonts w:eastAsiaTheme="minorEastAsia"/>
          <w:b w:val="0"/>
          <w:noProof/>
          <w:lang w:eastAsia="ja-JP"/>
        </w:rPr>
      </w:pPr>
      <w:r>
        <w:rPr>
          <w:noProof/>
        </w:rPr>
        <w:t>VII. Referenser</w:t>
      </w:r>
      <w:r>
        <w:rPr>
          <w:noProof/>
        </w:rPr>
        <w:tab/>
      </w:r>
      <w:r>
        <w:rPr>
          <w:noProof/>
        </w:rPr>
        <w:fldChar w:fldCharType="begin"/>
      </w:r>
      <w:r>
        <w:rPr>
          <w:noProof/>
        </w:rPr>
        <w:instrText xml:space="preserve"> PAGEREF _Toc413563860 \h </w:instrText>
      </w:r>
      <w:r>
        <w:rPr>
          <w:noProof/>
        </w:rPr>
      </w:r>
      <w:r>
        <w:rPr>
          <w:noProof/>
        </w:rPr>
        <w:fldChar w:fldCharType="separate"/>
      </w:r>
      <w:r>
        <w:rPr>
          <w:noProof/>
        </w:rPr>
        <w:t>24</w:t>
      </w:r>
      <w:r>
        <w:rPr>
          <w:noProof/>
        </w:rPr>
        <w:fldChar w:fldCharType="end"/>
      </w:r>
    </w:p>
    <w:p w14:paraId="13219297" w14:textId="77777777" w:rsidR="00D970CE" w:rsidRDefault="00D970CE">
      <w:pPr>
        <w:pStyle w:val="Innehll1"/>
        <w:rPr>
          <w:rFonts w:eastAsiaTheme="minorEastAsia"/>
          <w:b w:val="0"/>
          <w:noProof/>
          <w:lang w:eastAsia="ja-JP"/>
        </w:rPr>
      </w:pPr>
      <w:r>
        <w:rPr>
          <w:noProof/>
        </w:rPr>
        <w:t>VIII. Bilagor</w:t>
      </w:r>
      <w:r>
        <w:rPr>
          <w:noProof/>
        </w:rPr>
        <w:tab/>
      </w:r>
      <w:r>
        <w:rPr>
          <w:noProof/>
        </w:rPr>
        <w:fldChar w:fldCharType="begin"/>
      </w:r>
      <w:r>
        <w:rPr>
          <w:noProof/>
        </w:rPr>
        <w:instrText xml:space="preserve"> PAGEREF _Toc413563861 \h </w:instrText>
      </w:r>
      <w:r>
        <w:rPr>
          <w:noProof/>
        </w:rPr>
      </w:r>
      <w:r>
        <w:rPr>
          <w:noProof/>
        </w:rPr>
        <w:fldChar w:fldCharType="separate"/>
      </w:r>
      <w:r>
        <w:rPr>
          <w:noProof/>
        </w:rPr>
        <w:t>26</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rsidSect="00D970C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4F746A">
      <w:pPr>
        <w:pStyle w:val="Heading11"/>
      </w:pPr>
      <w:bookmarkStart w:id="0" w:name="_Toc391456178"/>
      <w:bookmarkStart w:id="1" w:name="_Toc413563854"/>
      <w:bookmarkEnd w:id="0"/>
      <w:r>
        <w:lastRenderedPageBreak/>
        <w:t>Synopsis</w:t>
      </w:r>
      <w:bookmarkEnd w:id="1"/>
    </w:p>
    <w:p w14:paraId="3225F82C" w14:textId="77777777" w:rsidR="00474C09"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p>
    <w:p w14:paraId="7B04F259" w14:textId="77777777" w:rsidR="00474C09" w:rsidRDefault="00474C09" w:rsidP="001E11BD">
      <w:pPr>
        <w:spacing w:line="480" w:lineRule="auto"/>
        <w:jc w:val="both"/>
      </w:pPr>
    </w:p>
    <w:p w14:paraId="3CEFA778" w14:textId="77777777" w:rsidR="00474C09" w:rsidRDefault="00474C09" w:rsidP="001E11BD">
      <w:pPr>
        <w:spacing w:line="480" w:lineRule="auto"/>
        <w:jc w:val="both"/>
      </w:pPr>
    </w:p>
    <w:p w14:paraId="3B4E58FF" w14:textId="77777777" w:rsidR="00474C09" w:rsidRDefault="00474C09" w:rsidP="001E11BD">
      <w:pPr>
        <w:spacing w:line="480" w:lineRule="auto"/>
        <w:jc w:val="both"/>
      </w:pPr>
    </w:p>
    <w:p w14:paraId="2CE43F1D" w14:textId="77777777" w:rsidR="00474C09" w:rsidRDefault="00474C09" w:rsidP="001E11BD">
      <w:pPr>
        <w:spacing w:line="480" w:lineRule="auto"/>
        <w:jc w:val="both"/>
      </w:pPr>
    </w:p>
    <w:p w14:paraId="728D2045" w14:textId="5BBA078A" w:rsidR="00474C09" w:rsidRPr="00F0188C" w:rsidRDefault="00474C09" w:rsidP="000E48C1">
      <w:pPr>
        <w:spacing w:line="600" w:lineRule="auto"/>
        <w:jc w:val="both"/>
        <w:rPr>
          <w:rFonts w:ascii="Verdana" w:hAnsi="Verdana"/>
          <w:sz w:val="28"/>
          <w:szCs w:val="28"/>
          <w:lang w:val="en-US"/>
        </w:rPr>
      </w:pPr>
      <w:r w:rsidRPr="00F0188C">
        <w:rPr>
          <w:rFonts w:ascii="Verdana" w:hAnsi="Verdana"/>
          <w:sz w:val="28"/>
          <w:szCs w:val="28"/>
          <w:lang w:val="en-US"/>
        </w:rPr>
        <w:lastRenderedPageBreak/>
        <w:t>Abstract</w:t>
      </w:r>
    </w:p>
    <w:p w14:paraId="0587F940" w14:textId="086971A1" w:rsidR="00D45847" w:rsidRPr="00F0188C" w:rsidRDefault="00F0188C" w:rsidP="001E11BD">
      <w:pPr>
        <w:spacing w:line="480" w:lineRule="auto"/>
        <w:jc w:val="both"/>
        <w:rPr>
          <w:lang w:val="en-US"/>
        </w:rPr>
      </w:pPr>
      <w:r w:rsidRPr="00F0188C">
        <w:rPr>
          <w:lang w:val="en-US"/>
        </w:rPr>
        <w:t>Electronic learning (E-learning) is a form of teaching tha</w:t>
      </w:r>
      <w:r>
        <w:rPr>
          <w:lang w:val="en-US"/>
        </w:rPr>
        <w:t>t takes place remotely via the Internet</w:t>
      </w:r>
      <w:r w:rsidRPr="00F0188C">
        <w:rPr>
          <w:lang w:val="en-US"/>
        </w:rPr>
        <w:t xml:space="preserve">. Grade is an e-learning company in Stockholm, Sweden that has been developing e-learning courses for over 20 years. Although Grade uses a number of pedagogical guidelines in its </w:t>
      </w:r>
      <w:r w:rsidR="000E48C1" w:rsidRPr="000E48C1">
        <w:rPr>
          <w:lang w:val="en-US"/>
        </w:rPr>
        <w:t>course development</w:t>
      </w:r>
      <w:r w:rsidRPr="00F0188C">
        <w:rPr>
          <w:lang w:val="en-US"/>
        </w:rPr>
        <w:t xml:space="preserve">, the company does not </w:t>
      </w:r>
      <w:r w:rsidR="000E48C1" w:rsidRPr="000E48C1">
        <w:rPr>
          <w:lang w:val="en-US"/>
        </w:rPr>
        <w:t>utilize</w:t>
      </w:r>
      <w:r w:rsidR="000E48C1">
        <w:rPr>
          <w:color w:val="FF0000"/>
          <w:lang w:val="en-US"/>
        </w:rPr>
        <w:t xml:space="preserve"> </w:t>
      </w:r>
      <w:r w:rsidRPr="00F0188C">
        <w:rPr>
          <w:lang w:val="en-US"/>
        </w:rPr>
        <w:t>a</w:t>
      </w:r>
      <w:r w:rsidR="000E48C1">
        <w:rPr>
          <w:lang w:val="en-US"/>
        </w:rPr>
        <w:t>ny</w:t>
      </w:r>
      <w:r w:rsidRPr="00F0188C">
        <w:rPr>
          <w:lang w:val="en-US"/>
        </w:rPr>
        <w:t xml:space="preserve"> specific pedagogical model. Benefits of using a pedagogical model include, for example, increased structure of course content, more effective learning for students with different backgrounds, better long-term learning for students, and clearer learning goals. E-learning companies that </w:t>
      </w:r>
      <w:r w:rsidR="000E48C1">
        <w:rPr>
          <w:lang w:val="en-US"/>
        </w:rPr>
        <w:t>do not utilize</w:t>
      </w:r>
      <w:r w:rsidRPr="00F0188C">
        <w:rPr>
          <w:lang w:val="en-US"/>
        </w:rPr>
        <w:t xml:space="preserve"> pedagogical model</w:t>
      </w:r>
      <w:r w:rsidR="000E48C1">
        <w:rPr>
          <w:lang w:val="en-US"/>
        </w:rPr>
        <w:t>s</w:t>
      </w:r>
      <w:r w:rsidRPr="00F0188C">
        <w:rPr>
          <w:lang w:val="en-US"/>
        </w:rPr>
        <w:t xml:space="preserve"> have often shown deficiencies in learning strategies, course content, interface design, and the achievement of satisfactory student focus (</w:t>
      </w:r>
      <w:proofErr w:type="spellStart"/>
      <w:r w:rsidRPr="00F0188C">
        <w:rPr>
          <w:lang w:val="en-US"/>
        </w:rPr>
        <w:t>Pange</w:t>
      </w:r>
      <w:proofErr w:type="spellEnd"/>
      <w:r w:rsidRPr="00F0188C">
        <w:rPr>
          <w:lang w:val="en-US"/>
        </w:rPr>
        <w:t xml:space="preserve"> &amp; </w:t>
      </w:r>
      <w:proofErr w:type="spellStart"/>
      <w:r w:rsidRPr="00F0188C">
        <w:rPr>
          <w:lang w:val="en-US"/>
        </w:rPr>
        <w:t>Pange</w:t>
      </w:r>
      <w:proofErr w:type="spellEnd"/>
      <w:r w:rsidRPr="00F0188C">
        <w:rPr>
          <w:lang w:val="en-US"/>
        </w:rPr>
        <w:t>, 2011).</w:t>
      </w:r>
      <w:r>
        <w:rPr>
          <w:lang w:val="en-US"/>
        </w:rPr>
        <w:t xml:space="preserve"> </w:t>
      </w:r>
      <w:r w:rsidR="00474C09" w:rsidRPr="00474C09">
        <w:rPr>
          <w:lang w:val="en-US"/>
        </w:rPr>
        <w:t xml:space="preserve">This study uses a structured interview with the </w:t>
      </w:r>
      <w:r w:rsidR="000E48C1">
        <w:rPr>
          <w:lang w:val="en-US"/>
        </w:rPr>
        <w:t>chief of course</w:t>
      </w:r>
      <w:r w:rsidR="00474C09" w:rsidRPr="00474C09">
        <w:rPr>
          <w:lang w:val="en-US"/>
        </w:rPr>
        <w:t xml:space="preserve"> </w:t>
      </w:r>
      <w:r>
        <w:rPr>
          <w:lang w:val="en-US"/>
        </w:rPr>
        <w:t>pedagogy</w:t>
      </w:r>
      <w:r w:rsidR="000E48C1">
        <w:rPr>
          <w:lang w:val="en-US"/>
        </w:rPr>
        <w:t xml:space="preserve"> at Grade to</w:t>
      </w:r>
      <w:r w:rsidR="00474C09" w:rsidRPr="00474C09">
        <w:rPr>
          <w:lang w:val="en-US"/>
        </w:rPr>
        <w:t xml:space="preserve"> investigate which pedagogical model is suitable for the company's existing pedagogic</w:t>
      </w:r>
      <w:r w:rsidR="000E48C1">
        <w:rPr>
          <w:lang w:val="en-US"/>
        </w:rPr>
        <w:t>al guidelines and customer base and</w:t>
      </w:r>
      <w:r w:rsidR="00474C09" w:rsidRPr="00474C09">
        <w:rPr>
          <w:lang w:val="en-US"/>
        </w:rPr>
        <w:t xml:space="preserve"> which could </w:t>
      </w:r>
      <w:r w:rsidR="000E48C1">
        <w:rPr>
          <w:lang w:val="en-US"/>
        </w:rPr>
        <w:t xml:space="preserve">potentially </w:t>
      </w:r>
      <w:r w:rsidR="00474C09" w:rsidRPr="00474C09">
        <w:rPr>
          <w:lang w:val="en-US"/>
        </w:rPr>
        <w:t>be impleme</w:t>
      </w:r>
      <w:r w:rsidR="000E48C1">
        <w:rPr>
          <w:lang w:val="en-US"/>
        </w:rPr>
        <w:t>nted at</w:t>
      </w:r>
      <w:r w:rsidR="00474C09" w:rsidRPr="00474C09">
        <w:rPr>
          <w:lang w:val="en-US"/>
        </w:rPr>
        <w:t xml:space="preserve"> Grade</w:t>
      </w:r>
      <w:r w:rsidR="000E48C1">
        <w:rPr>
          <w:lang w:val="en-US"/>
        </w:rPr>
        <w:t xml:space="preserve"> in the future</w:t>
      </w:r>
      <w:r w:rsidR="00474C09" w:rsidRPr="00474C09">
        <w:rPr>
          <w:lang w:val="en-US"/>
        </w:rPr>
        <w:t>. The study also evaluates four of Grade's</w:t>
      </w:r>
      <w:r w:rsidR="000E48C1">
        <w:rPr>
          <w:lang w:val="en-US"/>
        </w:rPr>
        <w:t xml:space="preserve"> previous courses according to the</w:t>
      </w:r>
      <w:r w:rsidR="00474C09" w:rsidRPr="00474C09">
        <w:rPr>
          <w:lang w:val="en-US"/>
        </w:rPr>
        <w:t xml:space="preserve"> potential pedagogical model to understand the advantages and disadvantages that may exist in their current pedagogical guidelines. The result of the interview shows that the Associative Perspective, which includes the Direct Instruction Model, fits well with Grade's current </w:t>
      </w:r>
      <w:r w:rsidR="000E48C1" w:rsidRPr="00474C09">
        <w:rPr>
          <w:lang w:val="en-US"/>
        </w:rPr>
        <w:t xml:space="preserve">pedagogical </w:t>
      </w:r>
      <w:r w:rsidR="00474C09" w:rsidRPr="00474C09">
        <w:rPr>
          <w:lang w:val="en-US"/>
        </w:rPr>
        <w:t xml:space="preserve">guidelines. Based on the evaluation of Grade's four courses in accordance with the Direct Instruction Model, Grade shows a strong ability to present </w:t>
      </w:r>
      <w:r w:rsidR="000E48C1">
        <w:rPr>
          <w:lang w:val="en-US"/>
        </w:rPr>
        <w:t>information to students</w:t>
      </w:r>
      <w:r w:rsidR="00474C09" w:rsidRPr="00474C09">
        <w:rPr>
          <w:lang w:val="en-US"/>
        </w:rPr>
        <w:t xml:space="preserve"> </w:t>
      </w:r>
      <w:r w:rsidR="000E48C1">
        <w:rPr>
          <w:lang w:val="en-US"/>
        </w:rPr>
        <w:t xml:space="preserve">shown </w:t>
      </w:r>
      <w:r w:rsidR="00474C09" w:rsidRPr="00474C09">
        <w:rPr>
          <w:lang w:val="en-US"/>
        </w:rPr>
        <w:t xml:space="preserve">through </w:t>
      </w:r>
      <w:r w:rsidR="000E48C1">
        <w:rPr>
          <w:lang w:val="en-US"/>
        </w:rPr>
        <w:t>strong</w:t>
      </w:r>
      <w:r w:rsidR="00474C09" w:rsidRPr="00474C09">
        <w:rPr>
          <w:lang w:val="en-US"/>
        </w:rPr>
        <w:t xml:space="preserve"> results in </w:t>
      </w:r>
      <w:r w:rsidR="000E48C1">
        <w:rPr>
          <w:lang w:val="en-US"/>
        </w:rPr>
        <w:t xml:space="preserve">the </w:t>
      </w:r>
      <w:r w:rsidR="000E48C1" w:rsidRPr="00474C09">
        <w:rPr>
          <w:lang w:val="en-US"/>
        </w:rPr>
        <w:t>Direct Instruction Model</w:t>
      </w:r>
      <w:r w:rsidR="000E48C1">
        <w:rPr>
          <w:lang w:val="en-US"/>
        </w:rPr>
        <w:t>’s</w:t>
      </w:r>
      <w:r w:rsidR="00474C09" w:rsidRPr="00474C09">
        <w:rPr>
          <w:lang w:val="en-US"/>
        </w:rPr>
        <w:t xml:space="preserve"> </w:t>
      </w:r>
      <w:r w:rsidR="00474C09" w:rsidRPr="00F0188C">
        <w:rPr>
          <w:i/>
          <w:lang w:val="en-US"/>
        </w:rPr>
        <w:t>Presentation</w:t>
      </w:r>
      <w:r w:rsidR="00474C09" w:rsidRPr="00474C09">
        <w:rPr>
          <w:lang w:val="en-US"/>
        </w:rPr>
        <w:t xml:space="preserve"> phase. However, the result</w:t>
      </w:r>
      <w:r w:rsidR="000E48C1">
        <w:rPr>
          <w:lang w:val="en-US"/>
        </w:rPr>
        <w:t>s also point</w:t>
      </w:r>
      <w:r w:rsidR="00474C09" w:rsidRPr="00474C09">
        <w:rPr>
          <w:lang w:val="en-US"/>
        </w:rPr>
        <w:t xml:space="preserve"> to the existence of certain weaknesses in other model phases, such as </w:t>
      </w:r>
      <w:r w:rsidR="00474C09" w:rsidRPr="00F0188C">
        <w:rPr>
          <w:i/>
          <w:lang w:val="en-US"/>
        </w:rPr>
        <w:t>Assessment and Evaluation</w:t>
      </w:r>
      <w:r w:rsidR="00474C09" w:rsidRPr="00474C09">
        <w:rPr>
          <w:lang w:val="en-US"/>
        </w:rPr>
        <w:t xml:space="preserve">. Finally, the result provides a basis for further </w:t>
      </w:r>
      <w:r w:rsidR="007D2D83">
        <w:rPr>
          <w:lang w:val="en-US"/>
        </w:rPr>
        <w:t>studies evaluating additional</w:t>
      </w:r>
      <w:r w:rsidR="00474C09" w:rsidRPr="00474C09">
        <w:rPr>
          <w:lang w:val="en-US"/>
        </w:rPr>
        <w:t xml:space="preserve"> pedagogical</w:t>
      </w:r>
      <w:r w:rsidR="000E48C1">
        <w:rPr>
          <w:lang w:val="en-US"/>
        </w:rPr>
        <w:t xml:space="preserve"> models that could be implemented at</w:t>
      </w:r>
      <w:r w:rsidR="00474C09" w:rsidRPr="00474C09">
        <w:rPr>
          <w:lang w:val="en-US"/>
        </w:rPr>
        <w:t xml:space="preserve"> Grade,</w:t>
      </w:r>
      <w:r w:rsidR="000E48C1">
        <w:rPr>
          <w:lang w:val="en-US"/>
        </w:rPr>
        <w:t xml:space="preserve"> while</w:t>
      </w:r>
      <w:r w:rsidR="00474C09" w:rsidRPr="00474C09">
        <w:rPr>
          <w:lang w:val="en-US"/>
        </w:rPr>
        <w:t xml:space="preserve"> </w:t>
      </w:r>
      <w:r w:rsidR="000E48C1">
        <w:rPr>
          <w:lang w:val="en-US"/>
        </w:rPr>
        <w:t>simultaneously pinpointing</w:t>
      </w:r>
      <w:r w:rsidR="00474C09" w:rsidRPr="00474C09">
        <w:rPr>
          <w:lang w:val="en-US"/>
        </w:rPr>
        <w:t xml:space="preserve"> potential improvements in Grade's current pedagogical guidelines.</w:t>
      </w:r>
      <w:r w:rsidR="00474C09" w:rsidRPr="00033BAB">
        <w:rPr>
          <w:lang w:val="en-GB"/>
        </w:rPr>
        <w:t xml:space="preserve"> </w:t>
      </w:r>
      <w:r w:rsidR="00850895" w:rsidRPr="00033BAB">
        <w:rPr>
          <w:lang w:val="en-GB"/>
        </w:rPr>
        <w:br w:type="page"/>
      </w:r>
    </w:p>
    <w:p w14:paraId="0801F9C7" w14:textId="7E8209D5" w:rsidR="00DB3821" w:rsidRPr="00547B0E" w:rsidRDefault="00850895" w:rsidP="009D27B3">
      <w:pPr>
        <w:pStyle w:val="Heading11"/>
      </w:pPr>
      <w:bookmarkStart w:id="2" w:name="_Toc391456179"/>
      <w:bookmarkStart w:id="3" w:name="_Toc413563855"/>
      <w:bookmarkEnd w:id="2"/>
      <w:r>
        <w:lastRenderedPageBreak/>
        <w:t>Introduktion</w:t>
      </w:r>
      <w:bookmarkEnd w:id="3"/>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BD0374" w:rsidRDefault="00C77690" w:rsidP="00C77690">
      <w:pPr>
        <w:spacing w:line="480" w:lineRule="auto"/>
        <w:rPr>
          <w:b/>
          <w:sz w:val="24"/>
          <w:szCs w:val="24"/>
        </w:rPr>
      </w:pPr>
      <w:r w:rsidRPr="00BD0374">
        <w:rPr>
          <w:b/>
          <w:sz w:val="24"/>
          <w:szCs w:val="24"/>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58C559AE"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315C8A">
        <w:t xml:space="preserve"> (Conole, 2010;</w:t>
      </w:r>
      <w:r w:rsidR="00DE4DD3">
        <w:t xml:space="preserve">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1AF2D5E0" w:rsidR="00C77690" w:rsidRPr="00BD0374" w:rsidRDefault="00C01F79" w:rsidP="00C77690">
      <w:pPr>
        <w:spacing w:line="480" w:lineRule="auto"/>
        <w:rPr>
          <w:b/>
          <w:sz w:val="24"/>
          <w:szCs w:val="24"/>
        </w:rPr>
      </w:pPr>
      <w:r w:rsidRPr="00BD0374">
        <w:rPr>
          <w:b/>
          <w:sz w:val="24"/>
          <w:szCs w:val="24"/>
        </w:rPr>
        <w:t>Grades historia</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BD0374" w:rsidRDefault="00183881" w:rsidP="00183881">
      <w:pPr>
        <w:spacing w:line="480" w:lineRule="auto"/>
        <w:rPr>
          <w:b/>
          <w:sz w:val="24"/>
          <w:szCs w:val="24"/>
        </w:rPr>
      </w:pPr>
      <w:r w:rsidRPr="00BD0374">
        <w:rPr>
          <w:b/>
          <w:sz w:val="24"/>
          <w:szCs w:val="24"/>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4FECA09F" w14:textId="6FEBD81C" w:rsidR="00C5303F" w:rsidRPr="003B44EC" w:rsidRDefault="00850895" w:rsidP="00C5303F">
      <w:pPr>
        <w:pStyle w:val="Heading11"/>
      </w:pPr>
      <w:bookmarkStart w:id="4" w:name="_Toc391456181"/>
      <w:bookmarkStart w:id="5" w:name="_Toc413563856"/>
      <w:bookmarkEnd w:id="4"/>
      <w:r>
        <w:t>Metod</w:t>
      </w:r>
      <w:bookmarkStart w:id="6" w:name="_Toc391456182"/>
      <w:bookmarkEnd w:id="6"/>
      <w:bookmarkEnd w:id="5"/>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5344F1F2"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w:t>
      </w:r>
      <w:r w:rsidR="00FC1493">
        <w:rPr>
          <w:rFonts w:cs="Times New Roman"/>
        </w:rPr>
        <w:t xml:space="preserve">Fast </w:t>
      </w:r>
      <w:r w:rsidR="00E01228">
        <w:rPr>
          <w:rFonts w:cs="Times New Roman"/>
        </w:rPr>
        <w:t xml:space="preserve">att </w:t>
      </w:r>
      <w:r w:rsidR="00FC1493">
        <w:rPr>
          <w:rFonts w:cs="Times New Roman"/>
        </w:rPr>
        <w:t xml:space="preserve">en fallstudie skulle </w:t>
      </w:r>
      <w:r w:rsidR="00033BAB">
        <w:rPr>
          <w:rFonts w:cs="Times New Roman"/>
        </w:rPr>
        <w:t xml:space="preserve">kunna </w:t>
      </w:r>
      <w:r w:rsidR="00FC1493">
        <w:rPr>
          <w:rFonts w:cs="Times New Roman"/>
        </w:rPr>
        <w:t xml:space="preserve">lämpa sig </w:t>
      </w:r>
      <w:r w:rsidR="00033BAB">
        <w:rPr>
          <w:rFonts w:cs="Times New Roman"/>
        </w:rPr>
        <w:t xml:space="preserve">som forskningsstrategi för </w:t>
      </w:r>
      <w:r w:rsidR="00FC1493">
        <w:rPr>
          <w:rFonts w:cs="Times New Roman"/>
        </w:rPr>
        <w:t>denna studie, är a</w:t>
      </w:r>
      <w:r w:rsidRPr="009462CB">
        <w:rPr>
          <w:rFonts w:cs="Times New Roman"/>
        </w:rPr>
        <w:t xml:space="preserve">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w:t>
      </w:r>
      <w:r w:rsidRPr="009462CB">
        <w:rPr>
          <w:rFonts w:cs="Times New Roman"/>
        </w:rPr>
        <w:lastRenderedPageBreak/>
        <w:t>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och att överskådligt kunna jämföra och värdera olika pedagogiska perspektiv</w:t>
      </w:r>
      <w:r w:rsidRPr="009462CB">
        <w:rPr>
          <w:rFonts w:cs="Times New Roman"/>
        </w:rPr>
        <w:t xml:space="preserve">. </w:t>
      </w:r>
      <w:r w:rsidR="00D133E5" w:rsidRPr="00CC2AD4">
        <w:t xml:space="preserve">Kvantitativ data stödjer statistisk analys, underlättar analys av större urvalsgrupper, och ger ett specifikt mått på de undersökta variablerna. </w:t>
      </w:r>
      <w:r w:rsidRPr="009462CB">
        <w:rPr>
          <w:rFonts w:cs="Times New Roman"/>
        </w:rPr>
        <w:t xml:space="preserve">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1B98D969"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och förlopp.</w:t>
      </w:r>
      <w:r>
        <w:rPr>
          <w:b/>
        </w:rPr>
        <w:t xml:space="preserve"> </w:t>
      </w:r>
    </w:p>
    <w:p w14:paraId="1D659D52" w14:textId="77777777" w:rsidR="00C5303F" w:rsidRDefault="00C5303F"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5B96E14E"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3617B9">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617B9">
        <w:rPr>
          <w:rFonts w:cs="Times New Roman"/>
        </w:rPr>
        <w:t xml:space="preserve">strukturerad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0263A9">
        <w:rPr>
          <w:rFonts w:cs="Times New Roman"/>
        </w:rPr>
        <w:t xml:space="preserve">. </w:t>
      </w:r>
      <w:r w:rsidR="008A599C">
        <w:rPr>
          <w:rFonts w:cs="Times New Roman"/>
        </w:rPr>
        <w:t>E</w:t>
      </w:r>
      <w:r w:rsidR="00E01228">
        <w:rPr>
          <w:rFonts w:cs="Times New Roman"/>
        </w:rPr>
        <w:t xml:space="preserve">n ostrukturerad intervju </w:t>
      </w:r>
      <w:r w:rsidR="008A599C">
        <w:rPr>
          <w:rFonts w:cs="Times New Roman"/>
        </w:rPr>
        <w:t xml:space="preserve">användes inte </w:t>
      </w:r>
      <w:r w:rsidR="00E01228">
        <w:rPr>
          <w:rFonts w:cs="Times New Roman"/>
        </w:rPr>
        <w:t>med anledning av att det inte uppfyller de ovan nämnda</w:t>
      </w:r>
      <w:r w:rsidR="006E0752">
        <w:rPr>
          <w:rFonts w:cs="Times New Roman"/>
        </w:rPr>
        <w:t xml:space="preserve"> studiemålen</w:t>
      </w:r>
      <w:r w:rsidR="00156D1D">
        <w:rPr>
          <w:rFonts w:cs="Times New Roman"/>
        </w:rPr>
        <w:t>.</w:t>
      </w:r>
      <w:r w:rsidR="00E01228">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1B48DD7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 xml:space="preserve">Conole, </w:t>
      </w:r>
      <w:r w:rsidR="00C67983" w:rsidRPr="00C67983">
        <w:rPr>
          <w:rFonts w:cs="Times New Roman"/>
          <w:szCs w:val="24"/>
        </w:rPr>
        <w:lastRenderedPageBreak/>
        <w:t>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891D7D">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955292D"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w:t>
      </w:r>
      <w:r w:rsidR="00376002">
        <w:t>s</w:t>
      </w:r>
      <w:r w:rsidR="00666553">
        <w:t xml:space="preserve"> pedagogiska ansvarige (respondenten)</w:t>
      </w:r>
      <w:r>
        <w:t xml:space="preserve">. </w:t>
      </w:r>
      <w:r w:rsidR="00494712">
        <w:t xml:space="preserve">Respondenten är den enda personen som arbetar med pedagogiken på Grade. </w:t>
      </w:r>
      <w:r>
        <w:t xml:space="preserve">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w:t>
      </w:r>
      <w:r w:rsidR="00E30B7E">
        <w:lastRenderedPageBreak/>
        <w:t xml:space="preserve">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w:t>
      </w:r>
      <w:r w:rsidR="00DE73A9">
        <w:rPr>
          <w:rFonts w:eastAsia="Times New Roman" w:cs="Times New Roman"/>
          <w:lang w:eastAsia="sv-SE"/>
        </w:rPr>
        <w:t xml:space="preserve">Studien följer </w:t>
      </w:r>
      <w:r w:rsidR="00891D7D">
        <w:rPr>
          <w:rFonts w:eastAsia="Times New Roman" w:cs="Times New Roman"/>
          <w:lang w:eastAsia="sv-SE"/>
        </w:rPr>
        <w:t xml:space="preserve">Vetenskapsrådets </w:t>
      </w:r>
      <w:r w:rsidR="00702CFA">
        <w:rPr>
          <w:rFonts w:eastAsia="Times New Roman" w:cs="Times New Roman"/>
          <w:lang w:eastAsia="sv-SE"/>
        </w:rPr>
        <w:t>forskningseti</w:t>
      </w:r>
      <w:r w:rsidR="00891D7D">
        <w:rPr>
          <w:rFonts w:eastAsia="Times New Roman" w:cs="Times New Roman"/>
          <w:lang w:eastAsia="sv-SE"/>
        </w:rPr>
        <w:t>ska principer, dessa är</w:t>
      </w:r>
      <w:r w:rsidR="00702CFA">
        <w:rPr>
          <w:rFonts w:eastAsia="Times New Roman" w:cs="Times New Roman"/>
          <w:lang w:eastAsia="sv-SE"/>
        </w:rPr>
        <w:t xml:space="preserve"> informationskravet, samtyckeskravet, konfidentielitetskravet, och nyttjandetkravet </w:t>
      </w:r>
      <w:r w:rsidR="00702CFA" w:rsidRPr="0068373C">
        <w:fldChar w:fldCharType="begin"/>
      </w:r>
      <w:r w:rsidR="004910FF">
        <w:instrText xml:space="preserve"> ADDIN ZOTERO_ITEM CSL_CITATION {"citationID":"Zcp5HUbP","properties":{"formattedCitation":"(Vetenskapsr\\uc0\\u229{}det, 2002)","plainCitation":"(Vetenskapsrådet, 2002)","noteIndex":0},"citationItems":[{"id":115,"uris":["http://zotero.org/users/local/QsygNxKM/items/5T46J6UT"],"uri":["http://zotero.org/users/local/QsygNxKM/items/5T46J6UT"],"itemData":{"id":115,"type":"book","title":"Forskningsetiska principer inom humanistisk-samhällsvetenskaplig forskning.","publisher":"Vetenskapsrådet","publisher-place":"Stockholm","source":"Open WorldCat","event-place":"Stockholm","ISBN":"978-91-7307-008-9","note":"OCLC: 186200984","language":"sv","author":[{"literal":"Vetenskapsrådet"}],"issued":{"date-parts":[["2002"]]}}}],"schema":"https://github.com/citation-style-language/schema/raw/master/csl-citation.json"} </w:instrText>
      </w:r>
      <w:r w:rsidR="00702CFA" w:rsidRPr="0068373C">
        <w:fldChar w:fldCharType="separate"/>
      </w:r>
      <w:r w:rsidR="004910FF" w:rsidRPr="00991A41">
        <w:rPr>
          <w:rFonts w:cs="Times New Roman"/>
          <w:szCs w:val="24"/>
        </w:rPr>
        <w:t>(Vetenskapsrådet, 2002)</w:t>
      </w:r>
      <w:r w:rsidR="00702CFA" w:rsidRPr="0068373C">
        <w:fldChar w:fldCharType="end"/>
      </w:r>
      <w:r w:rsidR="00702CFA">
        <w:rPr>
          <w:rFonts w:eastAsia="Times New Roman" w:cs="Times New Roman"/>
          <w:lang w:eastAsia="sv-SE"/>
        </w:rPr>
        <w:t xml:space="preserve">. </w:t>
      </w:r>
      <w:r>
        <w:rPr>
          <w:rFonts w:eastAsia="Times New Roman" w:cs="Times New Roman"/>
          <w:lang w:eastAsia="sv-SE"/>
        </w:rPr>
        <w:t>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7" w:name="_Toc391456183"/>
      <w:bookmarkStart w:id="8" w:name="_Toc401327939"/>
      <w:r w:rsidRPr="000B1921">
        <w:rPr>
          <w:rFonts w:cs="Times New Roman"/>
          <w:b/>
          <w:sz w:val="24"/>
          <w:szCs w:val="24"/>
        </w:rPr>
        <w:t>Utvärdering</w:t>
      </w:r>
      <w:bookmarkEnd w:id="7"/>
      <w:bookmarkEnd w:id="8"/>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9" w:name="_Toc391456184"/>
      <w:bookmarkStart w:id="10" w:name="_Toc413563857"/>
      <w:bookmarkEnd w:id="9"/>
      <w:r w:rsidRPr="00E43D1C">
        <w:lastRenderedPageBreak/>
        <w:t>Resultat</w:t>
      </w:r>
      <w:bookmarkEnd w:id="10"/>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4DCF6DD8"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w:t>
      </w:r>
      <w:r w:rsidR="00E63623">
        <w:t>,5</w:t>
      </w:r>
      <w:r>
        <w:t xml:space="preserve">)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2A66B1E3" w:rsidR="00D45847" w:rsidRDefault="00BD0374" w:rsidP="00512986">
      <w:pPr>
        <w:pStyle w:val="Brdtext"/>
        <w:keepNext/>
        <w:spacing w:line="360" w:lineRule="auto"/>
      </w:pPr>
      <w:r>
        <w:rPr>
          <w:noProof/>
        </w:rPr>
        <w:lastRenderedPageBreak/>
        <w:drawing>
          <wp:inline distT="0" distB="0" distL="0" distR="0" wp14:anchorId="5FCDE953" wp14:editId="41FED448">
            <wp:extent cx="5759450" cy="3297555"/>
            <wp:effectExtent l="0" t="0" r="6350" b="444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7555"/>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382CC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7866767"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017080">
        <w:t xml:space="preserve">, </w:t>
      </w:r>
      <w:r w:rsidR="00971948" w:rsidRPr="00971948">
        <w:t xml:space="preserve">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017080">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382CC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1" w:name="_Toc489811950"/>
      <w:bookmarkStart w:id="12"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382CC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1"/>
      <w:bookmarkEnd w:id="12"/>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3" w:name="_Toc391456185"/>
      <w:bookmarkStart w:id="14" w:name="_Toc413563858"/>
      <w:bookmarkEnd w:id="13"/>
      <w:r w:rsidRPr="004E58AD">
        <w:t>Diskussion</w:t>
      </w:r>
      <w:bookmarkEnd w:id="14"/>
    </w:p>
    <w:p w14:paraId="6D0F922C" w14:textId="1AF75388"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017080">
        <w:t xml:space="preserve"> </w:t>
      </w:r>
      <w:r w:rsidR="0025108E">
        <w:t>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2CA4921A"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w:t>
      </w:r>
      <w:r w:rsidR="00B54B08">
        <w:t xml:space="preserve"> (2004)</w:t>
      </w:r>
      <w:r w:rsidR="00A33BE8">
        <w:t xml:space="preserve">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w:t>
      </w:r>
      <w:r w:rsidR="00B54B08">
        <w:t xml:space="preserve"> (2004)</w:t>
      </w:r>
      <w:r w:rsidR="006605E3">
        <w:t>,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66DF9757"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4C1459">
        <w:t xml:space="preserve"> </w:t>
      </w:r>
      <w:bookmarkStart w:id="15" w:name="_GoBack"/>
      <w:bookmarkEnd w:id="15"/>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B54B08">
        <w:t xml:space="preserve"> (2012)</w:t>
      </w:r>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13563859"/>
      <w:r w:rsidRPr="004E58AD">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7" w:name="_Toc391456186"/>
      <w:bookmarkStart w:id="18" w:name="_Toc413563860"/>
      <w:bookmarkEnd w:id="17"/>
      <w:r w:rsidRPr="004E58AD">
        <w:lastRenderedPageBreak/>
        <w:t>Referenser</w:t>
      </w:r>
      <w:bookmarkEnd w:id="18"/>
    </w:p>
    <w:p w14:paraId="306367E3" w14:textId="2F8D1411" w:rsidR="004910FF" w:rsidRPr="00076C9D" w:rsidRDefault="00B93B7F">
      <w:pPr>
        <w:widowControl w:val="0"/>
        <w:autoSpaceDE w:val="0"/>
        <w:autoSpaceDN w:val="0"/>
        <w:adjustRightInd w:val="0"/>
        <w:rPr>
          <w:rFonts w:cs="Times New Roman"/>
          <w:szCs w:val="24"/>
          <w:lang w:val="en-GB"/>
        </w:rPr>
      </w:pPr>
      <w:r>
        <w:fldChar w:fldCharType="begin"/>
      </w:r>
      <w:r w:rsidR="004910FF">
        <w:instrText xml:space="preserve"> ADDIN ZOTERO_BIBL {"uncited":[],"omitted":[],"custom":[]} CSL_BIBLIOGRAPHY </w:instrText>
      </w:r>
      <w:r>
        <w:fldChar w:fldCharType="separate"/>
      </w:r>
      <w:r w:rsidR="004910FF" w:rsidRPr="00B53E33">
        <w:rPr>
          <w:rFonts w:cs="Times New Roman"/>
          <w:szCs w:val="24"/>
        </w:rPr>
        <w:t xml:space="preserve">Businessreflex. (2016, December 2). E-learning – mer lärande på effektivare sätt? </w:t>
      </w:r>
      <w:r w:rsidR="004910FF" w:rsidRPr="001D1E34">
        <w:rPr>
          <w:rFonts w:cs="Times New Roman"/>
          <w:szCs w:val="24"/>
          <w:lang w:val="en-US"/>
        </w:rPr>
        <w:t>Retrieved August</w:t>
      </w:r>
      <w:r w:rsidR="004910FF" w:rsidRPr="00076C9D">
        <w:rPr>
          <w:rFonts w:cs="Times New Roman"/>
          <w:szCs w:val="24"/>
          <w:lang w:val="en-GB"/>
        </w:rPr>
        <w:t xml:space="preserve"> 31, 2018, from goo.gl/SbUuNe</w:t>
      </w:r>
    </w:p>
    <w:p w14:paraId="58AD40CC" w14:textId="77777777" w:rsidR="001D1E34" w:rsidRPr="00076C9D" w:rsidRDefault="001D1E34">
      <w:pPr>
        <w:widowControl w:val="0"/>
        <w:autoSpaceDE w:val="0"/>
        <w:autoSpaceDN w:val="0"/>
        <w:adjustRightInd w:val="0"/>
        <w:rPr>
          <w:rFonts w:cs="Times New Roman"/>
          <w:szCs w:val="24"/>
          <w:lang w:val="en-GB"/>
        </w:rPr>
      </w:pPr>
    </w:p>
    <w:p w14:paraId="70953CA3"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Carlberg, N. (2017, March 5). Branschanalys e-learning Sverige 2015. Retrieved October 7, 2018, from goo.gl/ZU9VLM</w:t>
      </w:r>
    </w:p>
    <w:p w14:paraId="0BF1DFB1" w14:textId="77777777" w:rsidR="001D1E34" w:rsidRPr="00076C9D" w:rsidRDefault="001D1E34">
      <w:pPr>
        <w:widowControl w:val="0"/>
        <w:autoSpaceDE w:val="0"/>
        <w:autoSpaceDN w:val="0"/>
        <w:adjustRightInd w:val="0"/>
        <w:rPr>
          <w:rFonts w:cs="Times New Roman"/>
          <w:szCs w:val="24"/>
          <w:lang w:val="en-GB"/>
        </w:rPr>
      </w:pPr>
    </w:p>
    <w:p w14:paraId="28443CDE"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Clark, R. C., &amp; Mayer, R. E. (2012). </w:t>
      </w:r>
      <w:r w:rsidRPr="00076C9D">
        <w:rPr>
          <w:rFonts w:cs="Times New Roman"/>
          <w:i/>
          <w:iCs/>
          <w:szCs w:val="24"/>
          <w:lang w:val="en-GB"/>
        </w:rPr>
        <w:t>Scenario-based e-Learning: Evidence-Based Guidelines for Online Workforce Learning</w:t>
      </w:r>
      <w:r w:rsidRPr="00076C9D">
        <w:rPr>
          <w:rFonts w:cs="Times New Roman"/>
          <w:szCs w:val="24"/>
          <w:lang w:val="en-GB"/>
        </w:rPr>
        <w:t>. John Wiley &amp; Sons.</w:t>
      </w:r>
    </w:p>
    <w:p w14:paraId="6D1357CC" w14:textId="77777777" w:rsidR="001D1E34" w:rsidRPr="00076C9D" w:rsidRDefault="001D1E34">
      <w:pPr>
        <w:widowControl w:val="0"/>
        <w:autoSpaceDE w:val="0"/>
        <w:autoSpaceDN w:val="0"/>
        <w:adjustRightInd w:val="0"/>
        <w:rPr>
          <w:rFonts w:cs="Times New Roman"/>
          <w:szCs w:val="24"/>
          <w:lang w:val="en-GB"/>
        </w:rPr>
      </w:pPr>
    </w:p>
    <w:p w14:paraId="5CDFC9A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Conole, G., Dyke, M., Oliver, M., &amp; Seale, J. (2004). Mapping pedagogy and tools for effective learning design. </w:t>
      </w:r>
      <w:r w:rsidRPr="00076C9D">
        <w:rPr>
          <w:rFonts w:cs="Times New Roman"/>
          <w:i/>
          <w:iCs/>
          <w:szCs w:val="24"/>
          <w:lang w:val="en-GB"/>
        </w:rPr>
        <w:t>Computers &amp; Education</w:t>
      </w:r>
      <w:r w:rsidRPr="00076C9D">
        <w:rPr>
          <w:rFonts w:cs="Times New Roman"/>
          <w:szCs w:val="24"/>
          <w:lang w:val="en-GB"/>
        </w:rPr>
        <w:t xml:space="preserve">, </w:t>
      </w:r>
      <w:r w:rsidRPr="00076C9D">
        <w:rPr>
          <w:rFonts w:cs="Times New Roman"/>
          <w:i/>
          <w:iCs/>
          <w:szCs w:val="24"/>
          <w:lang w:val="en-GB"/>
        </w:rPr>
        <w:t>43</w:t>
      </w:r>
      <w:r w:rsidRPr="00076C9D">
        <w:rPr>
          <w:rFonts w:cs="Times New Roman"/>
          <w:szCs w:val="24"/>
          <w:lang w:val="en-GB"/>
        </w:rPr>
        <w:t>(1–2), 17–33. https://doi.org/10.1016/j.compedu.2003.12.018</w:t>
      </w:r>
    </w:p>
    <w:p w14:paraId="700C0274" w14:textId="77777777" w:rsidR="001D1E34" w:rsidRPr="00076C9D" w:rsidRDefault="001D1E34">
      <w:pPr>
        <w:widowControl w:val="0"/>
        <w:autoSpaceDE w:val="0"/>
        <w:autoSpaceDN w:val="0"/>
        <w:adjustRightInd w:val="0"/>
        <w:rPr>
          <w:rFonts w:cs="Times New Roman"/>
          <w:szCs w:val="24"/>
          <w:lang w:val="en-GB"/>
        </w:rPr>
      </w:pPr>
    </w:p>
    <w:p w14:paraId="104887B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Conole, Gráinne. (2010). </w:t>
      </w:r>
      <w:r w:rsidRPr="00076C9D">
        <w:rPr>
          <w:rFonts w:cs="Times New Roman"/>
          <w:i/>
          <w:iCs/>
          <w:szCs w:val="24"/>
          <w:lang w:val="en-GB"/>
        </w:rPr>
        <w:t>Review of Pedagogical Models and their use in e-learning</w:t>
      </w:r>
      <w:r w:rsidRPr="00076C9D">
        <w:rPr>
          <w:rFonts w:cs="Times New Roman"/>
          <w:szCs w:val="24"/>
          <w:lang w:val="en-GB"/>
        </w:rPr>
        <w:t>. Milton Keynes: Open University. Retrieved from goo.gl/AfBK7R</w:t>
      </w:r>
    </w:p>
    <w:p w14:paraId="7E46285B" w14:textId="77777777" w:rsidR="001D1E34" w:rsidRPr="00076C9D" w:rsidRDefault="001D1E34">
      <w:pPr>
        <w:widowControl w:val="0"/>
        <w:autoSpaceDE w:val="0"/>
        <w:autoSpaceDN w:val="0"/>
        <w:adjustRightInd w:val="0"/>
        <w:rPr>
          <w:rFonts w:cs="Times New Roman"/>
          <w:szCs w:val="24"/>
          <w:lang w:val="en-GB"/>
        </w:rPr>
      </w:pPr>
    </w:p>
    <w:p w14:paraId="498BC5E8"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Dabbagh, N. (2005). Pedagogical models for E-Learning: A theory-based design framework. In </w:t>
      </w:r>
      <w:r w:rsidRPr="00076C9D">
        <w:rPr>
          <w:rFonts w:cs="Times New Roman"/>
          <w:i/>
          <w:iCs/>
          <w:szCs w:val="24"/>
          <w:lang w:val="en-GB"/>
        </w:rPr>
        <w:t>In International Journal of Technology in Teaching and Learning</w:t>
      </w:r>
      <w:r w:rsidRPr="00076C9D">
        <w:rPr>
          <w:rFonts w:cs="Times New Roman"/>
          <w:szCs w:val="24"/>
          <w:lang w:val="en-GB"/>
        </w:rPr>
        <w:t xml:space="preserve"> (pp. 25–44).</w:t>
      </w:r>
    </w:p>
    <w:p w14:paraId="548C572C" w14:textId="77777777" w:rsidR="001D1E34" w:rsidRPr="00076C9D" w:rsidRDefault="001D1E34">
      <w:pPr>
        <w:widowControl w:val="0"/>
        <w:autoSpaceDE w:val="0"/>
        <w:autoSpaceDN w:val="0"/>
        <w:adjustRightInd w:val="0"/>
        <w:rPr>
          <w:rFonts w:cs="Times New Roman"/>
          <w:szCs w:val="24"/>
          <w:lang w:val="en-GB"/>
        </w:rPr>
      </w:pPr>
    </w:p>
    <w:p w14:paraId="12343F3C"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Dalsgaard, C. (2005). Pedagogical quality in e-learning. </w:t>
      </w:r>
      <w:r w:rsidRPr="00076C9D">
        <w:rPr>
          <w:rFonts w:cs="Times New Roman"/>
          <w:i/>
          <w:iCs/>
          <w:szCs w:val="24"/>
          <w:lang w:val="en-GB"/>
        </w:rPr>
        <w:t>Eleed</w:t>
      </w:r>
      <w:r w:rsidRPr="00076C9D">
        <w:rPr>
          <w:rFonts w:cs="Times New Roman"/>
          <w:szCs w:val="24"/>
          <w:lang w:val="en-GB"/>
        </w:rPr>
        <w:t xml:space="preserve">, </w:t>
      </w:r>
      <w:r w:rsidRPr="00076C9D">
        <w:rPr>
          <w:rFonts w:cs="Times New Roman"/>
          <w:i/>
          <w:iCs/>
          <w:szCs w:val="24"/>
          <w:lang w:val="en-GB"/>
        </w:rPr>
        <w:t>1</w:t>
      </w:r>
      <w:r w:rsidRPr="00076C9D">
        <w:rPr>
          <w:rFonts w:cs="Times New Roman"/>
          <w:szCs w:val="24"/>
          <w:lang w:val="en-GB"/>
        </w:rPr>
        <w:t>(1). Retrieved from https://eleed.campussource.de/archive/1/78/index_html</w:t>
      </w:r>
    </w:p>
    <w:p w14:paraId="7C191B82" w14:textId="77777777" w:rsidR="001D1E34" w:rsidRPr="00076C9D" w:rsidRDefault="001D1E34">
      <w:pPr>
        <w:widowControl w:val="0"/>
        <w:autoSpaceDE w:val="0"/>
        <w:autoSpaceDN w:val="0"/>
        <w:adjustRightInd w:val="0"/>
        <w:rPr>
          <w:rFonts w:cs="Times New Roman"/>
          <w:szCs w:val="24"/>
          <w:lang w:val="en-GB"/>
        </w:rPr>
      </w:pPr>
    </w:p>
    <w:p w14:paraId="796A8E20" w14:textId="77777777" w:rsidR="004910FF" w:rsidRPr="00076C9D" w:rsidRDefault="004910FF">
      <w:pPr>
        <w:widowControl w:val="0"/>
        <w:autoSpaceDE w:val="0"/>
        <w:autoSpaceDN w:val="0"/>
        <w:adjustRightInd w:val="0"/>
        <w:rPr>
          <w:rFonts w:cs="Times New Roman"/>
          <w:szCs w:val="24"/>
          <w:lang w:val="en-GB"/>
        </w:rPr>
      </w:pPr>
      <w:r w:rsidRPr="00B53E33">
        <w:rPr>
          <w:rFonts w:cs="Times New Roman"/>
          <w:szCs w:val="24"/>
        </w:rPr>
        <w:t xml:space="preserve">de Jong, N., Verstegen, D. M. L., Tan, F. E. S., &amp; O’Connor, S. J. (2013). </w:t>
      </w:r>
      <w:r w:rsidRPr="00076C9D">
        <w:rPr>
          <w:rFonts w:cs="Times New Roman"/>
          <w:szCs w:val="24"/>
          <w:lang w:val="en-GB"/>
        </w:rPr>
        <w:t xml:space="preserve">A comparison of classroom and online asynchronous problem-based learning for students undertaking statistics training as part of a Public Health Masters degree. </w:t>
      </w:r>
      <w:r w:rsidRPr="00076C9D">
        <w:rPr>
          <w:rFonts w:cs="Times New Roman"/>
          <w:i/>
          <w:iCs/>
          <w:szCs w:val="24"/>
          <w:lang w:val="en-GB"/>
        </w:rPr>
        <w:t>Advances in Health Sciences Education: Theory and Practice</w:t>
      </w:r>
      <w:r w:rsidRPr="00076C9D">
        <w:rPr>
          <w:rFonts w:cs="Times New Roman"/>
          <w:szCs w:val="24"/>
          <w:lang w:val="en-GB"/>
        </w:rPr>
        <w:t xml:space="preserve">, </w:t>
      </w:r>
      <w:r w:rsidRPr="00076C9D">
        <w:rPr>
          <w:rFonts w:cs="Times New Roman"/>
          <w:i/>
          <w:iCs/>
          <w:szCs w:val="24"/>
          <w:lang w:val="en-GB"/>
        </w:rPr>
        <w:t>18</w:t>
      </w:r>
      <w:r w:rsidRPr="00076C9D">
        <w:rPr>
          <w:rFonts w:cs="Times New Roman"/>
          <w:szCs w:val="24"/>
          <w:lang w:val="en-GB"/>
        </w:rPr>
        <w:t>(2), 245–264. https://doi.org/10.1007/s10459-012-9368-x</w:t>
      </w:r>
    </w:p>
    <w:p w14:paraId="48489F61" w14:textId="77777777" w:rsidR="001D1E34" w:rsidRPr="00076C9D" w:rsidRDefault="001D1E34">
      <w:pPr>
        <w:widowControl w:val="0"/>
        <w:autoSpaceDE w:val="0"/>
        <w:autoSpaceDN w:val="0"/>
        <w:adjustRightInd w:val="0"/>
        <w:rPr>
          <w:rFonts w:cs="Times New Roman"/>
          <w:szCs w:val="24"/>
          <w:lang w:val="en-GB"/>
        </w:rPr>
      </w:pPr>
    </w:p>
    <w:p w14:paraId="07DB5DB6"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Engeström, Y. (1987). </w:t>
      </w:r>
      <w:r w:rsidRPr="00076C9D">
        <w:rPr>
          <w:rFonts w:cs="Times New Roman"/>
          <w:i/>
          <w:iCs/>
          <w:szCs w:val="24"/>
          <w:lang w:val="en-GB"/>
        </w:rPr>
        <w:t>Learning by expanding: An activity-theoretical approach to developmental research</w:t>
      </w:r>
      <w:r w:rsidRPr="00076C9D">
        <w:rPr>
          <w:rFonts w:cs="Times New Roman"/>
          <w:szCs w:val="24"/>
          <w:lang w:val="en-GB"/>
        </w:rPr>
        <w:t>. p. 78.</w:t>
      </w:r>
    </w:p>
    <w:p w14:paraId="4582CBA2" w14:textId="77777777" w:rsidR="001D1E34" w:rsidRPr="00076C9D" w:rsidRDefault="001D1E34">
      <w:pPr>
        <w:widowControl w:val="0"/>
        <w:autoSpaceDE w:val="0"/>
        <w:autoSpaceDN w:val="0"/>
        <w:adjustRightInd w:val="0"/>
        <w:rPr>
          <w:rFonts w:cs="Times New Roman"/>
          <w:szCs w:val="24"/>
          <w:lang w:val="en-GB"/>
        </w:rPr>
      </w:pPr>
    </w:p>
    <w:p w14:paraId="05A6BACE"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European Union Reference Laboratories. (2001). </w:t>
      </w:r>
      <w:r w:rsidRPr="00076C9D">
        <w:rPr>
          <w:rFonts w:cs="Times New Roman"/>
          <w:i/>
          <w:iCs/>
          <w:szCs w:val="24"/>
          <w:lang w:val="en-GB"/>
        </w:rPr>
        <w:t>eLearning : Designing Tomorrow’s Education An Interim Report</w:t>
      </w:r>
      <w:r w:rsidRPr="00076C9D">
        <w:rPr>
          <w:rFonts w:cs="Times New Roman"/>
          <w:szCs w:val="24"/>
          <w:lang w:val="en-GB"/>
        </w:rPr>
        <w:t>. International Co-operation Europe Ltd: Commission Of The European Communities. Retrieved from goo.gl/nhn8QH</w:t>
      </w:r>
    </w:p>
    <w:p w14:paraId="65C34D6B" w14:textId="77777777" w:rsidR="001D1E34" w:rsidRPr="00076C9D" w:rsidRDefault="001D1E34">
      <w:pPr>
        <w:widowControl w:val="0"/>
        <w:autoSpaceDE w:val="0"/>
        <w:autoSpaceDN w:val="0"/>
        <w:adjustRightInd w:val="0"/>
        <w:rPr>
          <w:rFonts w:cs="Times New Roman"/>
          <w:szCs w:val="24"/>
          <w:lang w:val="en-GB"/>
        </w:rPr>
      </w:pPr>
    </w:p>
    <w:p w14:paraId="68592057"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Kauchak, D. P., &amp; Eggen, P. D. (2011). </w:t>
      </w:r>
      <w:r w:rsidRPr="00076C9D">
        <w:rPr>
          <w:rFonts w:cs="Times New Roman"/>
          <w:i/>
          <w:iCs/>
          <w:szCs w:val="24"/>
          <w:lang w:val="en-GB"/>
        </w:rPr>
        <w:t>Learning and teaching: research-based methods</w:t>
      </w:r>
      <w:r w:rsidRPr="00076C9D">
        <w:rPr>
          <w:rFonts w:cs="Times New Roman"/>
          <w:szCs w:val="24"/>
          <w:lang w:val="en-GB"/>
        </w:rPr>
        <w:t>. Boston: Pearson.</w:t>
      </w:r>
    </w:p>
    <w:p w14:paraId="1010C196" w14:textId="77777777" w:rsidR="001D1E34" w:rsidRPr="00076C9D" w:rsidRDefault="001D1E34">
      <w:pPr>
        <w:widowControl w:val="0"/>
        <w:autoSpaceDE w:val="0"/>
        <w:autoSpaceDN w:val="0"/>
        <w:adjustRightInd w:val="0"/>
        <w:rPr>
          <w:rFonts w:cs="Times New Roman"/>
          <w:szCs w:val="24"/>
          <w:lang w:val="en-GB"/>
        </w:rPr>
      </w:pPr>
    </w:p>
    <w:p w14:paraId="3E3A8997"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43642F66" w14:textId="77777777" w:rsidR="001D1E34" w:rsidRPr="00076C9D" w:rsidRDefault="001D1E34">
      <w:pPr>
        <w:widowControl w:val="0"/>
        <w:autoSpaceDE w:val="0"/>
        <w:autoSpaceDN w:val="0"/>
        <w:adjustRightInd w:val="0"/>
        <w:rPr>
          <w:rFonts w:cs="Times New Roman"/>
          <w:szCs w:val="24"/>
          <w:lang w:val="en-GB"/>
        </w:rPr>
      </w:pPr>
    </w:p>
    <w:p w14:paraId="66BD337B"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Kocadere, S. A., &amp; Ozgen, D. (2012). Assessment of Basic Design Course in Terms of Constructivist Learning Theory. </w:t>
      </w:r>
      <w:r w:rsidRPr="00076C9D">
        <w:rPr>
          <w:rFonts w:cs="Times New Roman"/>
          <w:i/>
          <w:iCs/>
          <w:szCs w:val="24"/>
          <w:lang w:val="en-GB"/>
        </w:rPr>
        <w:t>Procedia - Social and Behavioral Sciences</w:t>
      </w:r>
      <w:r w:rsidRPr="00076C9D">
        <w:rPr>
          <w:rFonts w:cs="Times New Roman"/>
          <w:szCs w:val="24"/>
          <w:lang w:val="en-GB"/>
        </w:rPr>
        <w:t xml:space="preserve">, </w:t>
      </w:r>
      <w:r w:rsidRPr="00076C9D">
        <w:rPr>
          <w:rFonts w:cs="Times New Roman"/>
          <w:i/>
          <w:iCs/>
          <w:szCs w:val="24"/>
          <w:lang w:val="en-GB"/>
        </w:rPr>
        <w:t>51</w:t>
      </w:r>
      <w:r w:rsidRPr="00076C9D">
        <w:rPr>
          <w:rFonts w:cs="Times New Roman"/>
          <w:szCs w:val="24"/>
          <w:lang w:val="en-GB"/>
        </w:rPr>
        <w:t>, 115–119. https://doi.org/10.1016/j.sbspro.2012.08.128</w:t>
      </w:r>
    </w:p>
    <w:p w14:paraId="3CFD4091" w14:textId="77777777" w:rsidR="001D1E34" w:rsidRPr="00076C9D" w:rsidRDefault="001D1E34">
      <w:pPr>
        <w:widowControl w:val="0"/>
        <w:autoSpaceDE w:val="0"/>
        <w:autoSpaceDN w:val="0"/>
        <w:adjustRightInd w:val="0"/>
        <w:rPr>
          <w:rFonts w:cs="Times New Roman"/>
          <w:szCs w:val="24"/>
          <w:lang w:val="en-GB"/>
        </w:rPr>
      </w:pPr>
    </w:p>
    <w:p w14:paraId="036CD66C"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Magliaro, S. G., Lockee, B. B., &amp; Burton, J. K. (2005). Direct instruction revisited: A key model for instructional technology. </w:t>
      </w:r>
      <w:r w:rsidRPr="00076C9D">
        <w:rPr>
          <w:rFonts w:cs="Times New Roman"/>
          <w:i/>
          <w:iCs/>
          <w:szCs w:val="24"/>
          <w:lang w:val="en-GB"/>
        </w:rPr>
        <w:t>Educational Technology Research and Development</w:t>
      </w:r>
      <w:r w:rsidRPr="00076C9D">
        <w:rPr>
          <w:rFonts w:cs="Times New Roman"/>
          <w:szCs w:val="24"/>
          <w:lang w:val="en-GB"/>
        </w:rPr>
        <w:t xml:space="preserve">, </w:t>
      </w:r>
      <w:r w:rsidRPr="00076C9D">
        <w:rPr>
          <w:rFonts w:cs="Times New Roman"/>
          <w:i/>
          <w:iCs/>
          <w:szCs w:val="24"/>
          <w:lang w:val="en-GB"/>
        </w:rPr>
        <w:t>53</w:t>
      </w:r>
      <w:r w:rsidRPr="00076C9D">
        <w:rPr>
          <w:rFonts w:cs="Times New Roman"/>
          <w:szCs w:val="24"/>
          <w:lang w:val="en-GB"/>
        </w:rPr>
        <w:t>(4), 41–55. https://doi.org/10.1007/BF02504684</w:t>
      </w:r>
    </w:p>
    <w:p w14:paraId="385D226E" w14:textId="77777777" w:rsidR="001D1E34" w:rsidRPr="00076C9D" w:rsidRDefault="001D1E34">
      <w:pPr>
        <w:widowControl w:val="0"/>
        <w:autoSpaceDE w:val="0"/>
        <w:autoSpaceDN w:val="0"/>
        <w:adjustRightInd w:val="0"/>
        <w:rPr>
          <w:rFonts w:cs="Times New Roman"/>
          <w:szCs w:val="24"/>
          <w:lang w:val="en-GB"/>
        </w:rPr>
      </w:pPr>
    </w:p>
    <w:p w14:paraId="2B06AB6A" w14:textId="77777777" w:rsidR="001D1E34" w:rsidRPr="00076C9D" w:rsidRDefault="001D1E34">
      <w:pPr>
        <w:widowControl w:val="0"/>
        <w:autoSpaceDE w:val="0"/>
        <w:autoSpaceDN w:val="0"/>
        <w:adjustRightInd w:val="0"/>
        <w:rPr>
          <w:rFonts w:cs="Times New Roman"/>
          <w:szCs w:val="24"/>
          <w:lang w:val="en-GB"/>
        </w:rPr>
      </w:pPr>
    </w:p>
    <w:p w14:paraId="40F2D45D" w14:textId="77777777" w:rsidR="001D1E34" w:rsidRPr="00076C9D" w:rsidRDefault="001D1E34">
      <w:pPr>
        <w:widowControl w:val="0"/>
        <w:autoSpaceDE w:val="0"/>
        <w:autoSpaceDN w:val="0"/>
        <w:adjustRightInd w:val="0"/>
        <w:rPr>
          <w:rFonts w:cs="Times New Roman"/>
          <w:szCs w:val="24"/>
          <w:lang w:val="en-GB"/>
        </w:rPr>
      </w:pPr>
    </w:p>
    <w:p w14:paraId="07E2404B" w14:textId="77777777" w:rsidR="001D1E34" w:rsidRPr="00076C9D" w:rsidRDefault="001D1E34">
      <w:pPr>
        <w:widowControl w:val="0"/>
        <w:autoSpaceDE w:val="0"/>
        <w:autoSpaceDN w:val="0"/>
        <w:adjustRightInd w:val="0"/>
        <w:rPr>
          <w:rFonts w:cs="Times New Roman"/>
          <w:szCs w:val="24"/>
          <w:lang w:val="en-GB"/>
        </w:rPr>
      </w:pPr>
    </w:p>
    <w:p w14:paraId="016A8D75"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lastRenderedPageBreak/>
        <w:t xml:space="preserve">Malhotra, N. K., &amp; Birks, D. F. (2006). </w:t>
      </w:r>
      <w:r w:rsidRPr="00076C9D">
        <w:rPr>
          <w:rFonts w:cs="Times New Roman"/>
          <w:i/>
          <w:iCs/>
          <w:szCs w:val="24"/>
          <w:lang w:val="en-GB"/>
        </w:rPr>
        <w:t>Marketing Research - An Applied Approach - European</w:t>
      </w:r>
      <w:r w:rsidRPr="00076C9D">
        <w:rPr>
          <w:rFonts w:cs="Times New Roman"/>
          <w:szCs w:val="24"/>
          <w:lang w:val="en-GB"/>
        </w:rPr>
        <w:t xml:space="preserve"> (Updated Second European Edition). Prentice Hall, Inc., a Pearson Education company.</w:t>
      </w:r>
    </w:p>
    <w:p w14:paraId="6FC17906"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Mayes, T., &amp; de Freitas, S. (2004). Review of e-learning theories, frameworks and models. </w:t>
      </w:r>
      <w:r w:rsidRPr="00076C9D">
        <w:rPr>
          <w:rFonts w:cs="Times New Roman"/>
          <w:i/>
          <w:iCs/>
          <w:szCs w:val="24"/>
          <w:lang w:val="en-GB"/>
        </w:rPr>
        <w:t>JISC E-Learning Models Desk Study</w:t>
      </w:r>
      <w:r w:rsidRPr="00076C9D">
        <w:rPr>
          <w:rFonts w:cs="Times New Roman"/>
          <w:szCs w:val="24"/>
          <w:lang w:val="en-GB"/>
        </w:rPr>
        <w:t>, (1).</w:t>
      </w:r>
    </w:p>
    <w:p w14:paraId="02DCC574" w14:textId="77777777" w:rsidR="001D1E34" w:rsidRPr="00076C9D" w:rsidRDefault="001D1E34">
      <w:pPr>
        <w:widowControl w:val="0"/>
        <w:autoSpaceDE w:val="0"/>
        <w:autoSpaceDN w:val="0"/>
        <w:adjustRightInd w:val="0"/>
        <w:rPr>
          <w:rFonts w:cs="Times New Roman"/>
          <w:szCs w:val="24"/>
          <w:lang w:val="en-GB"/>
        </w:rPr>
      </w:pPr>
    </w:p>
    <w:p w14:paraId="6C4CCBDF"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Moraros, J., Islam, A., Yu, S., Banow, R., &amp; Schindelka, B. (2015). Flipping for success: evaluating the effectiveness of a novel teaching approach in a graduate level setting. </w:t>
      </w:r>
      <w:r w:rsidRPr="00076C9D">
        <w:rPr>
          <w:rFonts w:cs="Times New Roman"/>
          <w:i/>
          <w:iCs/>
          <w:szCs w:val="24"/>
          <w:lang w:val="en-GB"/>
        </w:rPr>
        <w:t>BMC Medical Education</w:t>
      </w:r>
      <w:r w:rsidRPr="00076C9D">
        <w:rPr>
          <w:rFonts w:cs="Times New Roman"/>
          <w:szCs w:val="24"/>
          <w:lang w:val="en-GB"/>
        </w:rPr>
        <w:t xml:space="preserve">, </w:t>
      </w:r>
      <w:r w:rsidRPr="00076C9D">
        <w:rPr>
          <w:rFonts w:cs="Times New Roman"/>
          <w:i/>
          <w:iCs/>
          <w:szCs w:val="24"/>
          <w:lang w:val="en-GB"/>
        </w:rPr>
        <w:t>15</w:t>
      </w:r>
      <w:r w:rsidRPr="00076C9D">
        <w:rPr>
          <w:rFonts w:cs="Times New Roman"/>
          <w:szCs w:val="24"/>
          <w:lang w:val="en-GB"/>
        </w:rPr>
        <w:t>. https://doi.org/10.1186/s12909-015-0317-2</w:t>
      </w:r>
    </w:p>
    <w:p w14:paraId="6E1DBA55" w14:textId="77777777" w:rsidR="001D1E34" w:rsidRPr="00076C9D" w:rsidRDefault="001D1E34">
      <w:pPr>
        <w:widowControl w:val="0"/>
        <w:autoSpaceDE w:val="0"/>
        <w:autoSpaceDN w:val="0"/>
        <w:adjustRightInd w:val="0"/>
        <w:rPr>
          <w:rFonts w:cs="Times New Roman"/>
          <w:szCs w:val="24"/>
          <w:lang w:val="en-GB"/>
        </w:rPr>
      </w:pPr>
    </w:p>
    <w:p w14:paraId="59361695"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Pange, A., &amp; Pange, J. (2011). Is E-learning Based On Learning Theories? A Literature Review. </w:t>
      </w:r>
      <w:r w:rsidRPr="00076C9D">
        <w:rPr>
          <w:rFonts w:cs="Times New Roman"/>
          <w:i/>
          <w:iCs/>
          <w:szCs w:val="24"/>
          <w:lang w:val="en-GB"/>
        </w:rPr>
        <w:t>World Academy of Science, Engineering &amp; Technology</w:t>
      </w:r>
      <w:r w:rsidRPr="00076C9D">
        <w:rPr>
          <w:rFonts w:cs="Times New Roman"/>
          <w:szCs w:val="24"/>
          <w:lang w:val="en-GB"/>
        </w:rPr>
        <w:t xml:space="preserve">, </w:t>
      </w:r>
      <w:r w:rsidRPr="00076C9D">
        <w:rPr>
          <w:rFonts w:cs="Times New Roman"/>
          <w:i/>
          <w:iCs/>
          <w:szCs w:val="24"/>
          <w:lang w:val="en-GB"/>
        </w:rPr>
        <w:t>5</w:t>
      </w:r>
      <w:r w:rsidRPr="00076C9D">
        <w:rPr>
          <w:rFonts w:cs="Times New Roman"/>
          <w:szCs w:val="24"/>
          <w:lang w:val="en-GB"/>
        </w:rPr>
        <w:t>(8).</w:t>
      </w:r>
    </w:p>
    <w:p w14:paraId="22CE38CA" w14:textId="77777777" w:rsidR="001D1E34" w:rsidRPr="00076C9D" w:rsidRDefault="001D1E34">
      <w:pPr>
        <w:widowControl w:val="0"/>
        <w:autoSpaceDE w:val="0"/>
        <w:autoSpaceDN w:val="0"/>
        <w:adjustRightInd w:val="0"/>
        <w:rPr>
          <w:rFonts w:cs="Times New Roman"/>
          <w:szCs w:val="24"/>
          <w:lang w:val="en-GB"/>
        </w:rPr>
      </w:pPr>
    </w:p>
    <w:p w14:paraId="0B0D339D" w14:textId="77777777" w:rsidR="004910FF" w:rsidRPr="00076C9D" w:rsidRDefault="004910FF">
      <w:pPr>
        <w:widowControl w:val="0"/>
        <w:autoSpaceDE w:val="0"/>
        <w:autoSpaceDN w:val="0"/>
        <w:adjustRightInd w:val="0"/>
        <w:rPr>
          <w:rFonts w:cs="Times New Roman"/>
          <w:szCs w:val="24"/>
          <w:lang w:val="en-GB"/>
        </w:rPr>
      </w:pPr>
      <w:r w:rsidRPr="00076C9D">
        <w:rPr>
          <w:rFonts w:cs="Times New Roman"/>
          <w:szCs w:val="24"/>
          <w:lang w:val="en-GB"/>
        </w:rPr>
        <w:t xml:space="preserve">Vetenskapsrådet. </w:t>
      </w:r>
      <w:r w:rsidRPr="00B53E33">
        <w:rPr>
          <w:rFonts w:cs="Times New Roman"/>
          <w:szCs w:val="24"/>
        </w:rPr>
        <w:t xml:space="preserve">(2002). </w:t>
      </w:r>
      <w:r w:rsidRPr="00B53E33">
        <w:rPr>
          <w:rFonts w:cs="Times New Roman"/>
          <w:i/>
          <w:iCs/>
          <w:szCs w:val="24"/>
        </w:rPr>
        <w:t>Forskningsetiska principer inom humanistisk-samhällsvetenskaplig forskning.</w:t>
      </w:r>
      <w:r w:rsidRPr="00B53E33">
        <w:rPr>
          <w:rFonts w:cs="Times New Roman"/>
          <w:szCs w:val="24"/>
        </w:rPr>
        <w:t xml:space="preserve"> </w:t>
      </w:r>
      <w:r w:rsidRPr="00076C9D">
        <w:rPr>
          <w:rFonts w:cs="Times New Roman"/>
          <w:szCs w:val="24"/>
          <w:lang w:val="en-GB"/>
        </w:rPr>
        <w:t>Stockholm: Vetenskapsrådet.</w:t>
      </w:r>
    </w:p>
    <w:p w14:paraId="31A468E1" w14:textId="77777777" w:rsidR="001D1E34" w:rsidRPr="00076C9D" w:rsidRDefault="001D1E34">
      <w:pPr>
        <w:widowControl w:val="0"/>
        <w:autoSpaceDE w:val="0"/>
        <w:autoSpaceDN w:val="0"/>
        <w:adjustRightInd w:val="0"/>
        <w:rPr>
          <w:rFonts w:cs="Times New Roman"/>
          <w:szCs w:val="24"/>
          <w:lang w:val="en-GB"/>
        </w:rPr>
      </w:pPr>
    </w:p>
    <w:p w14:paraId="1481CD94" w14:textId="77777777" w:rsidR="004910FF" w:rsidRPr="00B53E33" w:rsidRDefault="004910FF">
      <w:pPr>
        <w:widowControl w:val="0"/>
        <w:autoSpaceDE w:val="0"/>
        <w:autoSpaceDN w:val="0"/>
        <w:adjustRightInd w:val="0"/>
        <w:rPr>
          <w:rFonts w:cs="Times New Roman"/>
          <w:szCs w:val="24"/>
        </w:rPr>
      </w:pPr>
      <w:r w:rsidRPr="00076C9D">
        <w:rPr>
          <w:rFonts w:cs="Times New Roman"/>
          <w:szCs w:val="24"/>
          <w:lang w:val="en-GB"/>
        </w:rPr>
        <w:t xml:space="preserve">Yeh, Y.-C. (2009). Integrating e-learning into the Direct-instruction Model to enhance the effectiveness of critical-thinking instruction. </w:t>
      </w:r>
      <w:r w:rsidRPr="00B53E33">
        <w:rPr>
          <w:rFonts w:cs="Times New Roman"/>
          <w:i/>
          <w:iCs/>
          <w:szCs w:val="24"/>
        </w:rPr>
        <w:t>Instructional Science</w:t>
      </w:r>
      <w:r w:rsidRPr="00B53E33">
        <w:rPr>
          <w:rFonts w:cs="Times New Roman"/>
          <w:szCs w:val="24"/>
        </w:rPr>
        <w:t xml:space="preserve">, </w:t>
      </w:r>
      <w:r w:rsidRPr="00B53E33">
        <w:rPr>
          <w:rFonts w:cs="Times New Roman"/>
          <w:i/>
          <w:iCs/>
          <w:szCs w:val="24"/>
        </w:rPr>
        <w:t>37</w:t>
      </w:r>
      <w:r w:rsidRPr="00B53E33">
        <w:rPr>
          <w:rFonts w:cs="Times New Roman"/>
          <w:szCs w:val="24"/>
        </w:rPr>
        <w:t>(2), 185–203. Retrieved from goo.gl/Lo4tFB</w:t>
      </w:r>
    </w:p>
    <w:p w14:paraId="34026666" w14:textId="59B7B056"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9" w:name="_Toc391456187"/>
      <w:bookmarkStart w:id="20" w:name="_Toc413563861"/>
      <w:bookmarkEnd w:id="19"/>
      <w:r w:rsidRPr="009F3187">
        <w:lastRenderedPageBreak/>
        <w:t>Bilagor</w:t>
      </w:r>
      <w:bookmarkEnd w:id="2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1" w:name="_Toc391456188"/>
      <w:bookmarkEnd w:id="2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40000C6B" w:rsidR="009F1170" w:rsidRDefault="00F16CB6" w:rsidP="004E58AD">
      <w:pPr>
        <w:rPr>
          <w:rFonts w:cs="Times New Roman"/>
        </w:rPr>
      </w:pPr>
      <w:r>
        <w:rPr>
          <w:rFonts w:eastAsia="Times New Roman" w:cs="Times New Roman"/>
          <w:color w:val="333333"/>
        </w:rPr>
        <w:t xml:space="preserve">6. </w:t>
      </w:r>
      <w:r w:rsidR="001906AE" w:rsidRPr="00BD0374">
        <w:rPr>
          <w:rFonts w:eastAsia="Times New Roman" w:cs="Times New Roman"/>
          <w:b/>
          <w:color w:val="333333"/>
        </w:rPr>
        <w:t>ATM/</w:t>
      </w:r>
      <w:r w:rsidR="00184373" w:rsidRPr="00BD0374">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3F4E0FC4"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1906AE" w:rsidRPr="00BD0374">
        <w:rPr>
          <w:rStyle w:val="Starkbetoning"/>
          <w:rFonts w:eastAsia="Times New Roman" w:cs="Times New Roman"/>
          <w:bCs w:val="0"/>
          <w:i w:val="0"/>
          <w:iCs w:val="0"/>
          <w:color w:val="333333"/>
        </w:rPr>
        <w:t>ATM/</w:t>
      </w:r>
      <w:r w:rsidR="00304D18" w:rsidRPr="00BD0374">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D970CE">
          <w:footerReference w:type="default" r:id="rId16"/>
          <w:footerReference w:type="first" r:id="rId17"/>
          <w:type w:val="continuous"/>
          <w:pgSz w:w="11906" w:h="16838"/>
          <w:pgMar w:top="1134" w:right="1418" w:bottom="1418" w:left="1418" w:header="0" w:footer="709" w:gutter="0"/>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6DE59198" w:rsidR="00FA05CC" w:rsidRDefault="00FA05CC" w:rsidP="003A2BA1">
      <w:r>
        <w:lastRenderedPageBreak/>
        <w:br w:type="page"/>
      </w:r>
    </w:p>
    <w:p w14:paraId="30973FBA" w14:textId="10F9F4A9" w:rsidR="00FA05CC" w:rsidRPr="002A064C" w:rsidRDefault="00FA05CC" w:rsidP="00FA05CC">
      <w:pPr>
        <w:widowControl w:val="0"/>
        <w:tabs>
          <w:tab w:val="left" w:pos="220"/>
          <w:tab w:val="left" w:pos="720"/>
        </w:tabs>
        <w:autoSpaceDE w:val="0"/>
        <w:autoSpaceDN w:val="0"/>
        <w:adjustRightInd w:val="0"/>
        <w:spacing w:after="240" w:line="340" w:lineRule="atLeast"/>
        <w:rPr>
          <w:rFonts w:cs="Times New Roman"/>
          <w:b/>
          <w:color w:val="000000"/>
          <w:sz w:val="28"/>
          <w:szCs w:val="28"/>
        </w:rPr>
      </w:pPr>
      <w:r w:rsidRPr="002A064C">
        <w:rPr>
          <w:rFonts w:cs="Times New Roman"/>
          <w:b/>
          <w:color w:val="000000"/>
          <w:sz w:val="28"/>
          <w:szCs w:val="28"/>
        </w:rPr>
        <w:lastRenderedPageBreak/>
        <w:t xml:space="preserve">Reflektionsdokument – Olivia Imner </w:t>
      </w:r>
    </w:p>
    <w:p w14:paraId="4AA71D1B" w14:textId="77777777" w:rsidR="00FA05CC"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Jag tycker att studien har lyckats svara bra mot samtliga lärandemål för ett examensarbete. Det gjordes med hjälp av en väl genomförd vetenskaplig förankring, en noggrann litteratursökning över forskningsområdet, och en väl vald metod för utförandet. De mål som uppfyllt</w:t>
      </w:r>
      <w:r>
        <w:rPr>
          <w:rFonts w:cs="Times New Roman"/>
          <w:color w:val="000000"/>
        </w:rPr>
        <w:t>s</w:t>
      </w:r>
      <w:r w:rsidRPr="00FF37E4">
        <w:rPr>
          <w:rFonts w:cs="Times New Roman"/>
          <w:color w:val="000000"/>
        </w:rPr>
        <w:t xml:space="preserve"> bra är att hålla studie</w:t>
      </w:r>
      <w:r>
        <w:rPr>
          <w:rFonts w:cs="Times New Roman"/>
          <w:color w:val="000000"/>
        </w:rPr>
        <w:t>n</w:t>
      </w:r>
      <w:r w:rsidRPr="00FF37E4">
        <w:rPr>
          <w:rFonts w:cs="Times New Roman"/>
          <w:color w:val="000000"/>
        </w:rPr>
        <w:t xml:space="preserve"> inom den begränsning som fanns inom området och att resultatet fick företaget Grade att se vilka möjligheter de har att arbeta med</w:t>
      </w:r>
      <w:r>
        <w:rPr>
          <w:rFonts w:cs="Times New Roman"/>
          <w:color w:val="000000"/>
        </w:rPr>
        <w:t xml:space="preserve"> inom ramen för sin affärsmodell</w:t>
      </w:r>
      <w:r w:rsidRPr="00FF37E4">
        <w:rPr>
          <w:rFonts w:cs="Times New Roman"/>
          <w:color w:val="000000"/>
        </w:rPr>
        <w:t>. Framförallt har målet ”kunna analysera och kritisera relevant vetenskaplig litteratur” medfört bättre förståelse i hur jag ska använda</w:t>
      </w:r>
      <w:r>
        <w:rPr>
          <w:rFonts w:cs="Times New Roman"/>
          <w:color w:val="000000"/>
        </w:rPr>
        <w:t xml:space="preserve"> väsentlig litteratur och koppla det till min </w:t>
      </w:r>
      <w:r w:rsidRPr="00FF37E4">
        <w:rPr>
          <w:rFonts w:cs="Times New Roman"/>
          <w:color w:val="000000"/>
        </w:rPr>
        <w:t xml:space="preserve">studie. </w:t>
      </w:r>
    </w:p>
    <w:p w14:paraId="08146283" w14:textId="77777777" w:rsidR="00FA05CC" w:rsidRPr="00FF37E4" w:rsidRDefault="00FA05CC" w:rsidP="00FA05CC">
      <w:pPr>
        <w:widowControl w:val="0"/>
        <w:tabs>
          <w:tab w:val="left" w:pos="220"/>
          <w:tab w:val="left" w:pos="720"/>
        </w:tabs>
        <w:autoSpaceDE w:val="0"/>
        <w:autoSpaceDN w:val="0"/>
        <w:adjustRightInd w:val="0"/>
        <w:spacing w:after="240" w:line="340" w:lineRule="atLeast"/>
        <w:rPr>
          <w:rFonts w:cs="Times New Roman"/>
          <w:color w:val="000000"/>
        </w:rPr>
      </w:pPr>
      <w:r w:rsidRPr="00FF37E4">
        <w:rPr>
          <w:rFonts w:cs="Times New Roman"/>
          <w:color w:val="000000"/>
        </w:rPr>
        <w:t>De mål som har gått mindre bra är att ”kunna söka, hitta och sammanfatta relevant vetenskaplig litteratur”, eftersom liknande studier inte har genomfört</w:t>
      </w:r>
      <w:r>
        <w:rPr>
          <w:rFonts w:cs="Times New Roman"/>
          <w:color w:val="000000"/>
        </w:rPr>
        <w:t>s</w:t>
      </w:r>
      <w:r w:rsidRPr="00FF37E4">
        <w:rPr>
          <w:rFonts w:cs="Times New Roman"/>
          <w:color w:val="000000"/>
        </w:rPr>
        <w:t xml:space="preserve"> eller att det var svårt att hitta ”korrekt ordval” för att få en träff </w:t>
      </w:r>
      <w:r>
        <w:rPr>
          <w:rFonts w:cs="Times New Roman"/>
          <w:color w:val="000000"/>
        </w:rPr>
        <w:t xml:space="preserve">av sökord </w:t>
      </w:r>
      <w:r w:rsidRPr="00FF37E4">
        <w:rPr>
          <w:rFonts w:cs="Times New Roman"/>
          <w:color w:val="000000"/>
        </w:rPr>
        <w:t xml:space="preserve">i relevant litteratur. </w:t>
      </w:r>
      <w:r>
        <w:rPr>
          <w:rFonts w:cs="Times New Roman"/>
          <w:color w:val="000000"/>
        </w:rPr>
        <w:t xml:space="preserve">Likande studier har inte genomförts eller finns inte tillgänglig eftersom studien undersöker ett företag som i många fall vill hålla sådan information internt. Därför var det svårt att </w:t>
      </w:r>
      <w:r w:rsidRPr="00FF37E4">
        <w:rPr>
          <w:rFonts w:cs="Times New Roman"/>
          <w:color w:val="000000"/>
        </w:rPr>
        <w:t>hitta relevant litteratur</w:t>
      </w:r>
      <w:r>
        <w:rPr>
          <w:rFonts w:cs="Times New Roman"/>
          <w:color w:val="000000"/>
        </w:rPr>
        <w:t>,</w:t>
      </w:r>
      <w:r w:rsidRPr="00FF37E4">
        <w:rPr>
          <w:rFonts w:cs="Times New Roman"/>
          <w:color w:val="000000"/>
        </w:rPr>
        <w:t xml:space="preserve"> men det gjorde att jag också fick nya kunskaper i vilka tillvägagångssätt det finns genom att använda olika sökmotorer eller ordval. </w:t>
      </w:r>
    </w:p>
    <w:p w14:paraId="46DAF8EC"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Planeringen av examenarbetet kunde ha genomförts mycket bättre än vad det gjorde. Jag startade mitt examenarbete </w:t>
      </w:r>
      <w:r>
        <w:rPr>
          <w:rFonts w:cs="Times New Roman"/>
          <w:color w:val="000000"/>
        </w:rPr>
        <w:t xml:space="preserve">sent på </w:t>
      </w:r>
      <w:r w:rsidRPr="00FF37E4">
        <w:rPr>
          <w:rFonts w:cs="Times New Roman"/>
          <w:color w:val="000000"/>
        </w:rPr>
        <w:t xml:space="preserve">våren 2018 och hade svårt med att komma igång. Detta kan ha berott på att jag behövde hjälp med att strukturera hur arbetet skulle genomföras för att kunna uppnå ett lyckat resultat. Jag hade många motgångar under processen som det fick som följd att examensarbetet blev försenat och jag lyckades inte uppfylla de krav som fanns att bli godkänd på fas 2. </w:t>
      </w:r>
      <w:r>
        <w:rPr>
          <w:rFonts w:cs="Times New Roman"/>
          <w:color w:val="000000"/>
        </w:rPr>
        <w:t xml:space="preserve">Många av motgångarna handlade om att min frågeställning inte kunde besvaras av det data som fanns tillgänglig och att Grades kunder avböjde att medverka i undersökningar. Det medförde att många vändningar gjordes för att kunna lyckas med en bra studie. </w:t>
      </w:r>
      <w:r w:rsidRPr="00FF37E4">
        <w:rPr>
          <w:rFonts w:cs="Times New Roman"/>
          <w:color w:val="000000"/>
        </w:rPr>
        <w:t xml:space="preserve">Jag bestämde att examensarbetet skulle fortsätta under sommaren och hösten 2018, samtidigt som jag arbetade heltid på en annan verksamhet. Det resulterade i att det inte fanns många timmar för skrivandet inför nästa fas 2 inlämning. Jag tycker att det har varit väldigt påfrestande att skriva examensarbetet och </w:t>
      </w:r>
      <w:r>
        <w:rPr>
          <w:rFonts w:cs="Times New Roman"/>
          <w:color w:val="000000"/>
        </w:rPr>
        <w:t xml:space="preserve">en bättre genomförd </w:t>
      </w:r>
      <w:r w:rsidRPr="00FF37E4">
        <w:rPr>
          <w:rFonts w:cs="Times New Roman"/>
          <w:color w:val="000000"/>
        </w:rPr>
        <w:t xml:space="preserve">planering kunde har gett mig en bättre insikt i hur arbetet skulle lyckas. Det som också kunde ha gjorts bättre var att få handledning </w:t>
      </w:r>
      <w:r>
        <w:rPr>
          <w:rFonts w:cs="Times New Roman"/>
          <w:color w:val="000000"/>
        </w:rPr>
        <w:t xml:space="preserve">i </w:t>
      </w:r>
      <w:r w:rsidRPr="00FF37E4">
        <w:rPr>
          <w:rFonts w:cs="Times New Roman"/>
          <w:color w:val="000000"/>
        </w:rPr>
        <w:t xml:space="preserve">hur jag skulle hinna med att genomföra målen och hjälp under de motgångar som jag gick igenom under processen. </w:t>
      </w:r>
    </w:p>
    <w:p w14:paraId="70D51D6F" w14:textId="24EB6A5D" w:rsidR="00FA05CC" w:rsidRPr="00FF37E4" w:rsidRDefault="00FA05CC" w:rsidP="002A064C">
      <w:pPr>
        <w:widowControl w:val="0"/>
        <w:autoSpaceDE w:val="0"/>
        <w:autoSpaceDN w:val="0"/>
        <w:adjustRightInd w:val="0"/>
        <w:spacing w:after="240" w:line="340" w:lineRule="atLeast"/>
        <w:rPr>
          <w:rFonts w:cs="Times New Roman"/>
          <w:color w:val="000000"/>
        </w:rPr>
      </w:pPr>
      <w:r w:rsidRPr="00FF37E4">
        <w:rPr>
          <w:rFonts w:cs="Times New Roman"/>
          <w:color w:val="000000"/>
        </w:rPr>
        <w:t>Examensarbetet relaterar till min utbildning genom att det är ett forskningsbidrag inom ämnet data-systemvetenskap. Jag har främst haft nytta av kursen Människa-Datainteraktion (MDI) eftersom det relaterar till hur studenter inom e-lärande arbetar genom integrer</w:t>
      </w:r>
      <w:r>
        <w:rPr>
          <w:rFonts w:cs="Times New Roman"/>
          <w:color w:val="000000"/>
        </w:rPr>
        <w:t>ing</w:t>
      </w:r>
      <w:r w:rsidRPr="00FF37E4">
        <w:rPr>
          <w:rFonts w:cs="Times New Roman"/>
          <w:color w:val="000000"/>
        </w:rPr>
        <w:t xml:space="preserve"> med datorn. Kursen gav många givande kunskaper om hur människan hanterar olika system eller produkter som var användbart när jag arbetade med Grade. Metodkursen Vetenskaplig metodik och kommunikation inom data- och systemvetenskap har varit en bra grund för att skriva examensarbetet och var viktig när jag skulle bestämma vilken metod som skulle användas för att utföra examenarbetet.</w:t>
      </w:r>
      <w:r w:rsidR="002A064C">
        <w:rPr>
          <w:rFonts w:cs="Times New Roman"/>
          <w:color w:val="000000"/>
        </w:rPr>
        <w:t xml:space="preserve"> </w:t>
      </w:r>
      <w:r w:rsidRPr="00FF37E4">
        <w:rPr>
          <w:rFonts w:cs="Times New Roman"/>
          <w:color w:val="000000"/>
        </w:rPr>
        <w:t xml:space="preserve">Examenarbetet är viktigt för mig för att få en fullständig examen. Jag är osäker på vad jag vill arbeta med i framtiden, men e-lärande är ett område som jag tycker är väldigt intressant. Det skulle vara givande att fortsätta arbeta med Grade och se hur de utvecklas med sin pedagogik i framtiden. Examenarbetet har också resulterat i att mina skrivkunskaper har förbättras </w:t>
      </w:r>
      <w:r>
        <w:rPr>
          <w:rFonts w:cs="Times New Roman"/>
          <w:color w:val="000000"/>
        </w:rPr>
        <w:t>vilket</w:t>
      </w:r>
      <w:r w:rsidRPr="00FF37E4">
        <w:rPr>
          <w:rFonts w:cs="Times New Roman"/>
          <w:color w:val="000000"/>
        </w:rPr>
        <w:t xml:space="preserve"> </w:t>
      </w:r>
      <w:r>
        <w:rPr>
          <w:rFonts w:cs="Times New Roman"/>
          <w:color w:val="000000"/>
        </w:rPr>
        <w:t>är</w:t>
      </w:r>
      <w:r w:rsidRPr="00FF37E4">
        <w:rPr>
          <w:rFonts w:cs="Times New Roman"/>
          <w:color w:val="000000"/>
        </w:rPr>
        <w:t xml:space="preserve"> bra för kommande arbete. </w:t>
      </w:r>
    </w:p>
    <w:p w14:paraId="672CFFB9"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lastRenderedPageBreak/>
        <w:t>Jag är väldigt nöjd med mitt genomförande och resultatet av examenarbetet. Det tog längre tid än förväntat, men jag upplever att jag fått nya kunskaper i att skriva och arbeta med text som jag inte erhållit innan. Det har varit roligt att få samarbeta med företaget Grade och de har även gjort att arbetet blev lyckat efter att många utmaningar uppstod under processen. Jag tycker att mitt examenarbete har medför</w:t>
      </w:r>
      <w:r>
        <w:rPr>
          <w:rFonts w:cs="Times New Roman"/>
          <w:color w:val="000000"/>
        </w:rPr>
        <w:t>t</w:t>
      </w:r>
      <w:r w:rsidRPr="00FF37E4">
        <w:rPr>
          <w:rFonts w:cs="Times New Roman"/>
          <w:color w:val="000000"/>
        </w:rPr>
        <w:t xml:space="preserve"> ett tillskott i deras arbete med den framtida utvecklingen av deras pedagogiska riktlinjer. </w:t>
      </w:r>
    </w:p>
    <w:p w14:paraId="445B467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Med vänliga hälsningar, </w:t>
      </w:r>
    </w:p>
    <w:p w14:paraId="7CAABFB5" w14:textId="77777777" w:rsidR="00FA05CC" w:rsidRPr="00FF37E4" w:rsidRDefault="00FA05CC" w:rsidP="00FA05CC">
      <w:pPr>
        <w:widowControl w:val="0"/>
        <w:tabs>
          <w:tab w:val="left" w:pos="220"/>
          <w:tab w:val="left" w:pos="720"/>
        </w:tabs>
        <w:autoSpaceDE w:val="0"/>
        <w:autoSpaceDN w:val="0"/>
        <w:adjustRightInd w:val="0"/>
        <w:spacing w:after="293" w:line="340" w:lineRule="atLeast"/>
        <w:rPr>
          <w:rFonts w:cs="Times New Roman"/>
          <w:color w:val="000000"/>
        </w:rPr>
      </w:pPr>
      <w:r w:rsidRPr="00FF37E4">
        <w:rPr>
          <w:rFonts w:cs="Times New Roman"/>
          <w:color w:val="000000"/>
        </w:rPr>
        <w:t xml:space="preserve">Olivia Imner </w:t>
      </w:r>
    </w:p>
    <w:p w14:paraId="3D896E5A" w14:textId="77777777" w:rsidR="00FA05CC" w:rsidRPr="00FF37E4" w:rsidRDefault="00FA05CC" w:rsidP="00FA05CC">
      <w:pPr>
        <w:rPr>
          <w:rFonts w:cs="Times New Roman"/>
        </w:rPr>
      </w:pPr>
    </w:p>
    <w:p w14:paraId="1B0F58DA" w14:textId="7777777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89E9BE" w15:done="0"/>
  <w15:commentEx w15:paraId="69ED4200" w15:done="0"/>
  <w15:commentEx w15:paraId="6A32AA91" w15:done="0"/>
  <w15:commentEx w15:paraId="0B461F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79C41" w14:textId="77777777" w:rsidR="00017080" w:rsidRDefault="00017080">
      <w:r>
        <w:separator/>
      </w:r>
    </w:p>
  </w:endnote>
  <w:endnote w:type="continuationSeparator" w:id="0">
    <w:p w14:paraId="2D1576FD" w14:textId="77777777" w:rsidR="00017080" w:rsidRDefault="00017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altName w:val="Times New Roman"/>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17080" w:rsidRDefault="00017080">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055331"/>
      <w:docPartObj>
        <w:docPartGallery w:val="Page Numbers (Bottom of Page)"/>
        <w:docPartUnique/>
      </w:docPartObj>
    </w:sdtPr>
    <w:sdtContent>
      <w:p w14:paraId="7887BB9D" w14:textId="77777777" w:rsidR="00017080" w:rsidRDefault="00017080">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017080" w:rsidRDefault="00017080">
        <w:pPr>
          <w:pStyle w:val="Footer1"/>
          <w:jc w:val="center"/>
        </w:pPr>
        <w:r>
          <w:fldChar w:fldCharType="begin"/>
        </w:r>
        <w:r>
          <w:instrText>PAGE</w:instrText>
        </w:r>
        <w:r>
          <w:fldChar w:fldCharType="separate"/>
        </w:r>
        <w:r w:rsidR="004C1459">
          <w:rPr>
            <w:noProof/>
          </w:rPr>
          <w:t>30</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017080" w:rsidRDefault="00017080">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B073B" w14:textId="77777777" w:rsidR="00017080" w:rsidRDefault="00017080">
      <w:r>
        <w:separator/>
      </w:r>
    </w:p>
  </w:footnote>
  <w:footnote w:type="continuationSeparator" w:id="0">
    <w:p w14:paraId="7509ED76" w14:textId="77777777" w:rsidR="00017080" w:rsidRDefault="00017080">
      <w:r>
        <w:continuationSeparator/>
      </w:r>
    </w:p>
  </w:footnote>
  <w:footnote w:id="1">
    <w:p w14:paraId="5824ECF3" w14:textId="4B98B15A" w:rsidR="00017080" w:rsidRPr="005D1A1C" w:rsidRDefault="00017080"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017080" w:rsidRPr="005D1A1C" w:rsidRDefault="00017080"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017080" w:rsidRPr="005D1A1C" w:rsidRDefault="00017080"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017080" w:rsidRPr="005D1A1C" w:rsidRDefault="00017080"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017080" w:rsidRPr="005D1A1C" w:rsidRDefault="00017080"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017080" w:rsidRDefault="00017080"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17080"/>
    <w:rsid w:val="000212AE"/>
    <w:rsid w:val="00021305"/>
    <w:rsid w:val="00024931"/>
    <w:rsid w:val="000263A9"/>
    <w:rsid w:val="000331BF"/>
    <w:rsid w:val="00033BAB"/>
    <w:rsid w:val="000359B7"/>
    <w:rsid w:val="00035BFB"/>
    <w:rsid w:val="00036B5F"/>
    <w:rsid w:val="00041127"/>
    <w:rsid w:val="000412CF"/>
    <w:rsid w:val="000413AA"/>
    <w:rsid w:val="00041A1C"/>
    <w:rsid w:val="000424D5"/>
    <w:rsid w:val="000427E4"/>
    <w:rsid w:val="00043579"/>
    <w:rsid w:val="00043AE1"/>
    <w:rsid w:val="00044A39"/>
    <w:rsid w:val="00044A40"/>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6C9D"/>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E48C1"/>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6D1D"/>
    <w:rsid w:val="0015775D"/>
    <w:rsid w:val="0016757F"/>
    <w:rsid w:val="001701BE"/>
    <w:rsid w:val="001732AB"/>
    <w:rsid w:val="001830ED"/>
    <w:rsid w:val="00183881"/>
    <w:rsid w:val="00184373"/>
    <w:rsid w:val="00186B8B"/>
    <w:rsid w:val="001906AE"/>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1E34"/>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173D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DE"/>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064C"/>
    <w:rsid w:val="002A2729"/>
    <w:rsid w:val="002A3A54"/>
    <w:rsid w:val="002A4176"/>
    <w:rsid w:val="002A6849"/>
    <w:rsid w:val="002A6EF3"/>
    <w:rsid w:val="002B1E41"/>
    <w:rsid w:val="002B2E86"/>
    <w:rsid w:val="002B32A2"/>
    <w:rsid w:val="002B4A17"/>
    <w:rsid w:val="002C5DCC"/>
    <w:rsid w:val="002C6BFF"/>
    <w:rsid w:val="002D30EE"/>
    <w:rsid w:val="002D30F6"/>
    <w:rsid w:val="002D38C1"/>
    <w:rsid w:val="002D66C8"/>
    <w:rsid w:val="002E1134"/>
    <w:rsid w:val="002E22B2"/>
    <w:rsid w:val="002E3B76"/>
    <w:rsid w:val="002E3DAC"/>
    <w:rsid w:val="002E538A"/>
    <w:rsid w:val="002E64C7"/>
    <w:rsid w:val="002E792E"/>
    <w:rsid w:val="002F0574"/>
    <w:rsid w:val="002F4EB7"/>
    <w:rsid w:val="00300501"/>
    <w:rsid w:val="0030062A"/>
    <w:rsid w:val="003036F3"/>
    <w:rsid w:val="00304D18"/>
    <w:rsid w:val="00304EA1"/>
    <w:rsid w:val="00305460"/>
    <w:rsid w:val="00305D18"/>
    <w:rsid w:val="003066C7"/>
    <w:rsid w:val="003073A8"/>
    <w:rsid w:val="00313701"/>
    <w:rsid w:val="00313D60"/>
    <w:rsid w:val="003148A7"/>
    <w:rsid w:val="00315C8A"/>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3F0E"/>
    <w:rsid w:val="00344A49"/>
    <w:rsid w:val="00345998"/>
    <w:rsid w:val="00346798"/>
    <w:rsid w:val="00347005"/>
    <w:rsid w:val="003475D1"/>
    <w:rsid w:val="003475EE"/>
    <w:rsid w:val="00347A7F"/>
    <w:rsid w:val="0035370A"/>
    <w:rsid w:val="00354045"/>
    <w:rsid w:val="00354528"/>
    <w:rsid w:val="003557DE"/>
    <w:rsid w:val="00355C23"/>
    <w:rsid w:val="00360B24"/>
    <w:rsid w:val="003617B9"/>
    <w:rsid w:val="003630F8"/>
    <w:rsid w:val="00363562"/>
    <w:rsid w:val="00364A69"/>
    <w:rsid w:val="00365097"/>
    <w:rsid w:val="003673BF"/>
    <w:rsid w:val="00370975"/>
    <w:rsid w:val="00370989"/>
    <w:rsid w:val="00370EA5"/>
    <w:rsid w:val="003727F8"/>
    <w:rsid w:val="00372DB4"/>
    <w:rsid w:val="003757F9"/>
    <w:rsid w:val="00376002"/>
    <w:rsid w:val="00377249"/>
    <w:rsid w:val="00377747"/>
    <w:rsid w:val="00377B4E"/>
    <w:rsid w:val="003819E9"/>
    <w:rsid w:val="00382CCC"/>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4C09"/>
    <w:rsid w:val="0047515C"/>
    <w:rsid w:val="0047588C"/>
    <w:rsid w:val="0047590E"/>
    <w:rsid w:val="004759F2"/>
    <w:rsid w:val="004761C7"/>
    <w:rsid w:val="004763AF"/>
    <w:rsid w:val="00480E5C"/>
    <w:rsid w:val="004822AA"/>
    <w:rsid w:val="00482460"/>
    <w:rsid w:val="00482617"/>
    <w:rsid w:val="004827B5"/>
    <w:rsid w:val="00482F2B"/>
    <w:rsid w:val="0048422A"/>
    <w:rsid w:val="004853DA"/>
    <w:rsid w:val="004862A6"/>
    <w:rsid w:val="004910FF"/>
    <w:rsid w:val="00491C07"/>
    <w:rsid w:val="00491CC8"/>
    <w:rsid w:val="00493097"/>
    <w:rsid w:val="00494712"/>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459"/>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4F746A"/>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34DE"/>
    <w:rsid w:val="00654CAB"/>
    <w:rsid w:val="00655118"/>
    <w:rsid w:val="00657871"/>
    <w:rsid w:val="006601B2"/>
    <w:rsid w:val="006605E3"/>
    <w:rsid w:val="006606DD"/>
    <w:rsid w:val="006607E1"/>
    <w:rsid w:val="006652B4"/>
    <w:rsid w:val="00666553"/>
    <w:rsid w:val="00666EF0"/>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373C"/>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4DF1"/>
    <w:rsid w:val="006D5856"/>
    <w:rsid w:val="006D6AE3"/>
    <w:rsid w:val="006D6C38"/>
    <w:rsid w:val="006E0752"/>
    <w:rsid w:val="006E30FA"/>
    <w:rsid w:val="006E59A9"/>
    <w:rsid w:val="006E6E33"/>
    <w:rsid w:val="006F14A0"/>
    <w:rsid w:val="006F1A69"/>
    <w:rsid w:val="006F348F"/>
    <w:rsid w:val="006F3E27"/>
    <w:rsid w:val="006F6C67"/>
    <w:rsid w:val="00701155"/>
    <w:rsid w:val="00702742"/>
    <w:rsid w:val="0070291E"/>
    <w:rsid w:val="00702CFA"/>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6697B"/>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441"/>
    <w:rsid w:val="007C3EE4"/>
    <w:rsid w:val="007C474C"/>
    <w:rsid w:val="007C49F9"/>
    <w:rsid w:val="007C53A1"/>
    <w:rsid w:val="007C5578"/>
    <w:rsid w:val="007C7515"/>
    <w:rsid w:val="007C75AC"/>
    <w:rsid w:val="007C7CD3"/>
    <w:rsid w:val="007D2D83"/>
    <w:rsid w:val="007D3048"/>
    <w:rsid w:val="007D4466"/>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9FF"/>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0AF"/>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1D7D"/>
    <w:rsid w:val="0089225C"/>
    <w:rsid w:val="008928B6"/>
    <w:rsid w:val="00893C8F"/>
    <w:rsid w:val="0089551B"/>
    <w:rsid w:val="00897661"/>
    <w:rsid w:val="00897EA6"/>
    <w:rsid w:val="008A06D0"/>
    <w:rsid w:val="008A16A6"/>
    <w:rsid w:val="008A4F8B"/>
    <w:rsid w:val="008A57EE"/>
    <w:rsid w:val="008A599C"/>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0DFB"/>
    <w:rsid w:val="00940F18"/>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A41"/>
    <w:rsid w:val="00991BE3"/>
    <w:rsid w:val="00992BD5"/>
    <w:rsid w:val="00995BBB"/>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3E33"/>
    <w:rsid w:val="00B54B08"/>
    <w:rsid w:val="00B566A4"/>
    <w:rsid w:val="00B60C40"/>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87D7F"/>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772"/>
    <w:rsid w:val="00BC2F57"/>
    <w:rsid w:val="00BC418D"/>
    <w:rsid w:val="00BC47D8"/>
    <w:rsid w:val="00BC4C28"/>
    <w:rsid w:val="00BC609E"/>
    <w:rsid w:val="00BC64A2"/>
    <w:rsid w:val="00BC681B"/>
    <w:rsid w:val="00BC780E"/>
    <w:rsid w:val="00BD0374"/>
    <w:rsid w:val="00BD0BAF"/>
    <w:rsid w:val="00BD2BD1"/>
    <w:rsid w:val="00BD39C4"/>
    <w:rsid w:val="00BD42C9"/>
    <w:rsid w:val="00BD5132"/>
    <w:rsid w:val="00BE257F"/>
    <w:rsid w:val="00BE2E0E"/>
    <w:rsid w:val="00BE4185"/>
    <w:rsid w:val="00BE6335"/>
    <w:rsid w:val="00BF2EDC"/>
    <w:rsid w:val="00BF621B"/>
    <w:rsid w:val="00C00002"/>
    <w:rsid w:val="00C01248"/>
    <w:rsid w:val="00C01F79"/>
    <w:rsid w:val="00C02FBE"/>
    <w:rsid w:val="00C0413F"/>
    <w:rsid w:val="00C04501"/>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303F"/>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2AD4"/>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33E5"/>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1C3"/>
    <w:rsid w:val="00D44F9D"/>
    <w:rsid w:val="00D45847"/>
    <w:rsid w:val="00D466C9"/>
    <w:rsid w:val="00D46833"/>
    <w:rsid w:val="00D51C83"/>
    <w:rsid w:val="00D54813"/>
    <w:rsid w:val="00D54FB0"/>
    <w:rsid w:val="00D55735"/>
    <w:rsid w:val="00D56AA9"/>
    <w:rsid w:val="00D57162"/>
    <w:rsid w:val="00D6155F"/>
    <w:rsid w:val="00D64060"/>
    <w:rsid w:val="00D65AF9"/>
    <w:rsid w:val="00D71CDE"/>
    <w:rsid w:val="00D73501"/>
    <w:rsid w:val="00D74144"/>
    <w:rsid w:val="00D74BFF"/>
    <w:rsid w:val="00D7649D"/>
    <w:rsid w:val="00D808DD"/>
    <w:rsid w:val="00D83111"/>
    <w:rsid w:val="00D836D7"/>
    <w:rsid w:val="00D83AD0"/>
    <w:rsid w:val="00D849B9"/>
    <w:rsid w:val="00D85EB9"/>
    <w:rsid w:val="00D863D2"/>
    <w:rsid w:val="00D877C8"/>
    <w:rsid w:val="00D90862"/>
    <w:rsid w:val="00D90B2E"/>
    <w:rsid w:val="00D924A7"/>
    <w:rsid w:val="00D939B2"/>
    <w:rsid w:val="00D950AC"/>
    <w:rsid w:val="00D970CE"/>
    <w:rsid w:val="00D970EE"/>
    <w:rsid w:val="00DA0666"/>
    <w:rsid w:val="00DA1086"/>
    <w:rsid w:val="00DA1B11"/>
    <w:rsid w:val="00DB1910"/>
    <w:rsid w:val="00DB3821"/>
    <w:rsid w:val="00DB3CC8"/>
    <w:rsid w:val="00DB4ED3"/>
    <w:rsid w:val="00DC0653"/>
    <w:rsid w:val="00DC27C1"/>
    <w:rsid w:val="00DC5094"/>
    <w:rsid w:val="00DC7A1D"/>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E73A9"/>
    <w:rsid w:val="00DF1A0C"/>
    <w:rsid w:val="00DF3880"/>
    <w:rsid w:val="00E0078E"/>
    <w:rsid w:val="00E01228"/>
    <w:rsid w:val="00E01E21"/>
    <w:rsid w:val="00E02ACD"/>
    <w:rsid w:val="00E03192"/>
    <w:rsid w:val="00E040F7"/>
    <w:rsid w:val="00E048BB"/>
    <w:rsid w:val="00E04FD4"/>
    <w:rsid w:val="00E05F45"/>
    <w:rsid w:val="00E0678A"/>
    <w:rsid w:val="00E07DA2"/>
    <w:rsid w:val="00E100AE"/>
    <w:rsid w:val="00E12474"/>
    <w:rsid w:val="00E13EA7"/>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5EB1"/>
    <w:rsid w:val="00E465FC"/>
    <w:rsid w:val="00E4797E"/>
    <w:rsid w:val="00E50484"/>
    <w:rsid w:val="00E53EBC"/>
    <w:rsid w:val="00E54387"/>
    <w:rsid w:val="00E55F01"/>
    <w:rsid w:val="00E569AA"/>
    <w:rsid w:val="00E56D30"/>
    <w:rsid w:val="00E57FE7"/>
    <w:rsid w:val="00E604B2"/>
    <w:rsid w:val="00E60ACF"/>
    <w:rsid w:val="00E63623"/>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20FD"/>
    <w:rsid w:val="00EE35A9"/>
    <w:rsid w:val="00EE3EDE"/>
    <w:rsid w:val="00EE400D"/>
    <w:rsid w:val="00EE4EEC"/>
    <w:rsid w:val="00EE7E1E"/>
    <w:rsid w:val="00EF185B"/>
    <w:rsid w:val="00EF2F25"/>
    <w:rsid w:val="00EF56C7"/>
    <w:rsid w:val="00EF5A81"/>
    <w:rsid w:val="00EF6328"/>
    <w:rsid w:val="00EF771B"/>
    <w:rsid w:val="00F0188C"/>
    <w:rsid w:val="00F01E86"/>
    <w:rsid w:val="00F066BE"/>
    <w:rsid w:val="00F10A47"/>
    <w:rsid w:val="00F11601"/>
    <w:rsid w:val="00F1559D"/>
    <w:rsid w:val="00F16CB6"/>
    <w:rsid w:val="00F1711B"/>
    <w:rsid w:val="00F209A9"/>
    <w:rsid w:val="00F24A19"/>
    <w:rsid w:val="00F358E4"/>
    <w:rsid w:val="00F35A81"/>
    <w:rsid w:val="00F36A1A"/>
    <w:rsid w:val="00F36D89"/>
    <w:rsid w:val="00F37F28"/>
    <w:rsid w:val="00F400E0"/>
    <w:rsid w:val="00F43731"/>
    <w:rsid w:val="00F4438A"/>
    <w:rsid w:val="00F451FB"/>
    <w:rsid w:val="00F51FA5"/>
    <w:rsid w:val="00F5225C"/>
    <w:rsid w:val="00F557F1"/>
    <w:rsid w:val="00F5632E"/>
    <w:rsid w:val="00F56940"/>
    <w:rsid w:val="00F57D86"/>
    <w:rsid w:val="00F611BE"/>
    <w:rsid w:val="00F628A3"/>
    <w:rsid w:val="00F62FA8"/>
    <w:rsid w:val="00F64CA4"/>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05CC"/>
    <w:rsid w:val="00FA551A"/>
    <w:rsid w:val="00FA6353"/>
    <w:rsid w:val="00FB3E6B"/>
    <w:rsid w:val="00FB56B1"/>
    <w:rsid w:val="00FB7215"/>
    <w:rsid w:val="00FB77D5"/>
    <w:rsid w:val="00FC1493"/>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paragraph" w:styleId="Rubrik1">
    <w:name w:val="heading 1"/>
    <w:basedOn w:val="Normal"/>
    <w:next w:val="Normal"/>
    <w:uiPriority w:val="9"/>
    <w:qFormat/>
    <w:rsid w:val="00FA05CC"/>
    <w:pPr>
      <w:keepNext/>
      <w:keepLines/>
      <w:spacing w:before="480"/>
      <w:outlineLvl w:val="0"/>
    </w:pPr>
    <w:rPr>
      <w:rFonts w:asciiTheme="majorHAnsi" w:eastAsiaTheme="majorEastAsia" w:hAnsiTheme="majorHAnsi" w:cstheme="majorBidi"/>
      <w:b/>
      <w:bCs/>
      <w:color w:val="345A8A" w:themeColor="accent1" w:themeShade="B5"/>
      <w:sz w:val="32"/>
      <w:szCs w:val="3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F746A"/>
    <w:pPr>
      <w:tabs>
        <w:tab w:val="left" w:pos="350"/>
        <w:tab w:val="right" w:leader="dot" w:pos="9062"/>
      </w:tabs>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uiPriority w:val="22"/>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 w:type="character" w:customStyle="1" w:styleId="Rubrik1Char1">
    <w:name w:val="Rubrik 1 Char1"/>
    <w:basedOn w:val="Standardstycketypsnitt"/>
    <w:uiPriority w:val="9"/>
    <w:rsid w:val="00FA05CC"/>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14178100">
      <w:bodyDiv w:val="1"/>
      <w:marLeft w:val="0"/>
      <w:marRight w:val="0"/>
      <w:marTop w:val="0"/>
      <w:marBottom w:val="0"/>
      <w:divBdr>
        <w:top w:val="none" w:sz="0" w:space="0" w:color="auto"/>
        <w:left w:val="none" w:sz="0" w:space="0" w:color="auto"/>
        <w:bottom w:val="none" w:sz="0" w:space="0" w:color="auto"/>
        <w:right w:val="none" w:sz="0" w:space="0" w:color="auto"/>
      </w:divBdr>
      <w:divsChild>
        <w:div w:id="58092890">
          <w:marLeft w:val="0"/>
          <w:marRight w:val="0"/>
          <w:marTop w:val="0"/>
          <w:marBottom w:val="0"/>
          <w:divBdr>
            <w:top w:val="none" w:sz="0" w:space="0" w:color="auto"/>
            <w:left w:val="none" w:sz="0" w:space="0" w:color="auto"/>
            <w:bottom w:val="none" w:sz="0" w:space="0" w:color="auto"/>
            <w:right w:val="none" w:sz="0" w:space="0" w:color="auto"/>
          </w:divBdr>
          <w:divsChild>
            <w:div w:id="321667507">
              <w:marLeft w:val="0"/>
              <w:marRight w:val="0"/>
              <w:marTop w:val="0"/>
              <w:marBottom w:val="0"/>
              <w:divBdr>
                <w:top w:val="none" w:sz="0" w:space="0" w:color="auto"/>
                <w:left w:val="none" w:sz="0" w:space="0" w:color="auto"/>
                <w:bottom w:val="none" w:sz="0" w:space="0" w:color="auto"/>
                <w:right w:val="none" w:sz="0" w:space="0" w:color="auto"/>
              </w:divBdr>
              <w:divsChild>
                <w:div w:id="156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79721601">
      <w:bodyDiv w:val="1"/>
      <w:marLeft w:val="0"/>
      <w:marRight w:val="0"/>
      <w:marTop w:val="0"/>
      <w:marBottom w:val="0"/>
      <w:divBdr>
        <w:top w:val="none" w:sz="0" w:space="0" w:color="auto"/>
        <w:left w:val="none" w:sz="0" w:space="0" w:color="auto"/>
        <w:bottom w:val="none" w:sz="0" w:space="0" w:color="auto"/>
        <w:right w:val="none" w:sz="0" w:space="0" w:color="auto"/>
      </w:divBdr>
      <w:divsChild>
        <w:div w:id="1651714981">
          <w:marLeft w:val="0"/>
          <w:marRight w:val="0"/>
          <w:marTop w:val="0"/>
          <w:marBottom w:val="0"/>
          <w:divBdr>
            <w:top w:val="none" w:sz="0" w:space="0" w:color="auto"/>
            <w:left w:val="none" w:sz="0" w:space="0" w:color="auto"/>
            <w:bottom w:val="none" w:sz="0" w:space="0" w:color="auto"/>
            <w:right w:val="none" w:sz="0" w:space="0" w:color="auto"/>
          </w:divBdr>
          <w:divsChild>
            <w:div w:id="964578852">
              <w:marLeft w:val="0"/>
              <w:marRight w:val="0"/>
              <w:marTop w:val="0"/>
              <w:marBottom w:val="0"/>
              <w:divBdr>
                <w:top w:val="none" w:sz="0" w:space="0" w:color="auto"/>
                <w:left w:val="none" w:sz="0" w:space="0" w:color="auto"/>
                <w:bottom w:val="none" w:sz="0" w:space="0" w:color="auto"/>
                <w:right w:val="none" w:sz="0" w:space="0" w:color="auto"/>
              </w:divBdr>
              <w:divsChild>
                <w:div w:id="20839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 w:id="203681103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3" Type="http://schemas.microsoft.com/office/2016/09/relationships/commentsIds" Target="commentsIds.xml"/><Relationship Id="rId24" Type="http://schemas.microsoft.com/office/2011/relationships/commentsExtended" Target="commentsExtended.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2BF8B16-4DE0-FF43-9C53-B75C6C087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30</Pages>
  <Words>16614</Words>
  <Characters>88059</Characters>
  <Application>Microsoft Macintosh Word</Application>
  <DocSecurity>0</DocSecurity>
  <Lines>733</Lines>
  <Paragraphs>208</Paragraphs>
  <ScaleCrop>false</ScaleCrop>
  <HeadingPairs>
    <vt:vector size="2" baseType="variant">
      <vt:variant>
        <vt:lpstr>Title</vt:lpstr>
      </vt:variant>
      <vt:variant>
        <vt:i4>1</vt:i4>
      </vt:variant>
    </vt:vector>
  </HeadingPairs>
  <TitlesOfParts>
    <vt:vector size="1" baseType="lpstr">
      <vt:lpstr/>
    </vt:vector>
  </TitlesOfParts>
  <Company>Stockholms universitetsbibliotek</Company>
  <LinksUpToDate>false</LinksUpToDate>
  <CharactersWithSpaces>104465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8</cp:revision>
  <cp:lastPrinted>2019-02-28T06:19:00Z</cp:lastPrinted>
  <dcterms:created xsi:type="dcterms:W3CDTF">2019-03-06T14:58:00Z</dcterms:created>
  <dcterms:modified xsi:type="dcterms:W3CDTF">2019-03-07T16:44:00Z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y fmtid="{D5CDD505-2E9C-101B-9397-08002B2CF9AE}" pid="9" name="ZOTERO_PREF_1">
    <vt:lpwstr>&lt;data data-version="3" zotero-version="5.0.60"&gt;&lt;session id="Q2UUJzrv"/&gt;&lt;style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