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5487181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 xml:space="preserve"> Intervjun skedde på Grades kontor i Stockholm i en ostörd lokal utan störningsmöjligheter med Grade</w:t>
      </w:r>
      <w:r w:rsidR="00725B83">
        <w:rPr>
          <w:rFonts w:ascii="Verdana" w:hAnsi="Verdana"/>
          <w:sz w:val="22"/>
          <w:szCs w:val="22"/>
        </w:rPr>
        <w:t>s</w:t>
      </w:r>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5206BB36"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behöva 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varför Grade kan behöva 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r w:rsidR="00725B83">
        <w:rPr>
          <w:rStyle w:val="Kommentarsreferens"/>
          <w:rFonts w:ascii="Times New Roman" w:hAnsi="Times New Roman"/>
        </w:rPr>
        <w:commentReference w:id="0"/>
      </w:r>
    </w:p>
    <w:p w14:paraId="3C19E3CE" w14:textId="2DF690C0"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Pr="00A36D45">
        <w:rPr>
          <w:rFonts w:ascii="Verdana" w:hAnsi="Verdana"/>
          <w:sz w:val="22"/>
          <w:szCs w:val="22"/>
        </w:rPr>
        <w:t>.” Rad: 88-91.</w:t>
      </w:r>
    </w:p>
    <w:p w14:paraId="4845203D" w14:textId="77777777" w:rsidR="00AD3E01" w:rsidRPr="008D6B31" w:rsidRDefault="00AD3E01"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Relaterad forskning – litet av exakt såna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488DCEDF"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042727">
        <w:rPr>
          <w:rFonts w:ascii="Verdana" w:eastAsia="Times New Roman" w:hAnsi="Verdana" w:cs="Times New Roman"/>
          <w:color w:val="000000"/>
          <w:sz w:val="22"/>
          <w:szCs w:val="22"/>
        </w:rPr>
        <w:t xml:space="preserve">Nej, det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andra studier som har genomförts på ett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Det finns studier som har likande mål som denna studie, men att analysera andra företag kunde inte identifieras.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523684" w:rsidP="00E07CBB">
      <w:pPr>
        <w:rPr>
          <w:ins w:id="1" w:author="Olivia Imner" w:date="2019-02-21T14:55:00Z"/>
          <w:rFonts w:ascii="Verdana" w:eastAsia="Times New Roman" w:hAnsi="Verdana" w:cs="Times New Roman"/>
          <w:color w:val="000000"/>
          <w:sz w:val="22"/>
          <w:szCs w:val="22"/>
        </w:rPr>
      </w:pPr>
      <w:r w:rsidRPr="008D6B31">
        <w:rPr>
          <w:rStyle w:val="Kommentarsreferens"/>
          <w:rFonts w:ascii="Times New Roman" w:hAnsi="Times New Roman"/>
          <w:sz w:val="22"/>
          <w:szCs w:val="22"/>
        </w:rPr>
        <w:commentReference w:id="2"/>
      </w:r>
      <w:r w:rsidR="00E07CBB"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3"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
    <w:p w14:paraId="46365370" w14:textId="77777777" w:rsidR="00E334E5" w:rsidRPr="008D6B31" w:rsidRDefault="00E334E5" w:rsidP="00E07CBB">
      <w:pPr>
        <w:rPr>
          <w:rFonts w:ascii="Verdana" w:eastAsia="Times New Roman" w:hAnsi="Verdana" w:cs="Times New Roman"/>
          <w:color w:val="000000"/>
          <w:sz w:val="22"/>
          <w:szCs w:val="22"/>
        </w:rPr>
      </w:pPr>
    </w:p>
    <w:p w14:paraId="3E403DA8" w14:textId="06C17038" w:rsidR="00F53EB6" w:rsidRDefault="00E334E5" w:rsidP="00E07CBB">
      <w:pPr>
        <w:rPr>
          <w:rFonts w:ascii="Verdana" w:eastAsia="Times New Roman" w:hAnsi="Verdana" w:cs="Times New Roman"/>
          <w:color w:val="000000"/>
          <w:sz w:val="22"/>
          <w:szCs w:val="22"/>
        </w:rPr>
      </w:pPr>
      <w:commentRangeStart w:id="4"/>
      <w:r w:rsidRPr="008D6B31">
        <w:rPr>
          <w:rFonts w:ascii="Verdana" w:eastAsia="Times New Roman" w:hAnsi="Verdana" w:cs="Times New Roman"/>
          <w:color w:val="000000"/>
          <w:sz w:val="22"/>
          <w:szCs w:val="22"/>
        </w:rPr>
        <w:t>Respons</w:t>
      </w:r>
      <w:commentRangeEnd w:id="4"/>
      <w:r w:rsidR="00252D86">
        <w:rPr>
          <w:rStyle w:val="Kommentarsreferens"/>
          <w:rFonts w:ascii="Times New Roman" w:hAnsi="Times New Roman"/>
        </w:rPr>
        <w:commentReference w:id="4"/>
      </w:r>
      <w:r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626B51">
        <w:rPr>
          <w:rFonts w:ascii="Verdana" w:eastAsia="Times New Roman" w:hAnsi="Verdana" w:cs="Times New Roman"/>
          <w:color w:val="000000"/>
          <w:sz w:val="22"/>
          <w:szCs w:val="22"/>
        </w:rPr>
        <w:t>S</w:t>
      </w:r>
      <w:r w:rsidR="00B63E4C">
        <w:rPr>
          <w:rFonts w:ascii="Verdana" w:eastAsia="Times New Roman" w:hAnsi="Verdana" w:cs="Times New Roman"/>
          <w:color w:val="000000"/>
          <w:sz w:val="22"/>
          <w:szCs w:val="22"/>
        </w:rPr>
        <w:t xml:space="preserve">tudien </w:t>
      </w:r>
      <w:r w:rsidR="00626B51">
        <w:rPr>
          <w:rFonts w:ascii="Verdana" w:eastAsia="Times New Roman" w:hAnsi="Verdana" w:cs="Times New Roman"/>
          <w:color w:val="000000"/>
          <w:sz w:val="22"/>
          <w:szCs w:val="22"/>
        </w:rPr>
        <w:t xml:space="preserve">använde en </w:t>
      </w:r>
      <w:r w:rsidR="00B63E4C">
        <w:rPr>
          <w:rFonts w:ascii="Verdana" w:eastAsia="Times New Roman" w:hAnsi="Verdana" w:cs="Times New Roman"/>
          <w:color w:val="000000"/>
          <w:sz w:val="22"/>
          <w:szCs w:val="22"/>
        </w:rPr>
        <w:t>strukturerad intervju eftersom en ostrukture</w:t>
      </w:r>
      <w:r w:rsidR="00626B51">
        <w:rPr>
          <w:rFonts w:ascii="Verdana" w:eastAsia="Times New Roman" w:hAnsi="Verdana" w:cs="Times New Roman"/>
          <w:color w:val="000000"/>
          <w:sz w:val="22"/>
          <w:szCs w:val="22"/>
        </w:rPr>
        <w:t>rad intervju relaterar till att frågorna är spontana (inga nedskriva frågor)</w:t>
      </w:r>
      <w:r w:rsidR="00B63E4C">
        <w:rPr>
          <w:rFonts w:ascii="Verdana" w:eastAsia="Times New Roman" w:hAnsi="Verdana" w:cs="Times New Roman"/>
          <w:color w:val="000000"/>
          <w:sz w:val="22"/>
          <w:szCs w:val="22"/>
        </w:rPr>
        <w:t xml:space="preserve">. </w:t>
      </w:r>
      <w:r w:rsidR="00626B51">
        <w:rPr>
          <w:rFonts w:ascii="Verdana" w:eastAsia="Times New Roman" w:hAnsi="Verdana" w:cs="Times New Roman"/>
          <w:color w:val="000000"/>
          <w:sz w:val="22"/>
          <w:szCs w:val="22"/>
        </w:rPr>
        <w:t>Därmed valdes strukturerad intervju, eftersom den ställer ett större krav på att frågorna är noga genomtänkta.</w:t>
      </w:r>
      <w:bookmarkStart w:id="5" w:name="_GoBack"/>
      <w:bookmarkEnd w:id="5"/>
      <w:r w:rsidR="00626B51">
        <w:rPr>
          <w:rFonts w:ascii="Verdana" w:eastAsia="Times New Roman" w:hAnsi="Verdana" w:cs="Times New Roman"/>
          <w:color w:val="000000"/>
          <w:sz w:val="22"/>
          <w:szCs w:val="22"/>
        </w:rPr>
        <w:t xml:space="preserve"> </w:t>
      </w:r>
    </w:p>
    <w:p w14:paraId="418A3591" w14:textId="77777777" w:rsidR="00F53EB6" w:rsidRPr="008D6B31" w:rsidRDefault="00F53EB6" w:rsidP="00E07CBB">
      <w:pPr>
        <w:rPr>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nyttjas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199349D9" w:rsidR="00006EE0" w:rsidRDefault="00E334E5" w:rsidP="00006EE0">
      <w:pPr>
        <w:rPr>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r w:rsidR="007053BF" w:rsidRPr="008D6B31">
        <w:rPr>
          <w:rFonts w:ascii="Verdana" w:eastAsia="Times New Roman" w:hAnsi="Verdana" w:cs="Times New Roman"/>
          <w:color w:val="000000"/>
          <w:sz w:val="22"/>
          <w:szCs w:val="22"/>
        </w:rPr>
        <w:t xml:space="preserve"> </w:t>
      </w:r>
      <w:r w:rsidR="00006EE0" w:rsidRPr="008D6B31">
        <w:rPr>
          <w:rFonts w:ascii="Verdana" w:hAnsi="Verdana" w:cs="Garamond"/>
          <w:color w:val="000000"/>
          <w:sz w:val="22"/>
          <w:szCs w:val="22"/>
        </w:rPr>
        <w:t xml:space="preserve"> </w:t>
      </w:r>
    </w:p>
    <w:p w14:paraId="7D16B19B" w14:textId="77777777" w:rsidR="00F416EE" w:rsidRDefault="00F416EE" w:rsidP="00006EE0">
      <w:pPr>
        <w:rPr>
          <w:rFonts w:ascii="Verdana" w:hAnsi="Verdana" w:cs="Garamond"/>
          <w:color w:val="000000"/>
          <w:sz w:val="22"/>
          <w:szCs w:val="22"/>
        </w:rPr>
      </w:pPr>
    </w:p>
    <w:p w14:paraId="490B9669" w14:textId="4284BC2F" w:rsidR="00F416EE" w:rsidRPr="00F416EE" w:rsidRDefault="00F416EE" w:rsidP="00006EE0">
      <w:pPr>
        <w:rPr>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6AA8955F" w14:textId="52A185B5"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00FAA6BB" w14:textId="77777777" w:rsidR="00795B65" w:rsidRDefault="00795B65" w:rsidP="00006EE0">
      <w:pPr>
        <w:rPr>
          <w:rFonts w:ascii="Verdana" w:hAnsi="Verdana"/>
          <w:sz w:val="22"/>
          <w:szCs w:val="22"/>
        </w:rPr>
      </w:pPr>
    </w:p>
    <w:p w14:paraId="2ADAF3EE" w14:textId="7BBF570C"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Pr>
          <w:rFonts w:ascii="Verdana" w:hAnsi="Verdana"/>
          <w:sz w:val="22"/>
          <w:szCs w:val="22"/>
        </w:rPr>
        <w:t xml:space="preserve"> Rad: 411-417.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32197761"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fas i </w:t>
      </w:r>
      <w:r w:rsidR="005A1F67">
        <w:rPr>
          <w:rFonts w:ascii="Verdana" w:eastAsia="Times New Roman" w:hAnsi="Verdana" w:cs="Times New Roman"/>
          <w:color w:val="000000"/>
          <w:sz w:val="22"/>
          <w:szCs w:val="22"/>
        </w:rPr>
        <w:t xml:space="preserve">modellerna </w:t>
      </w:r>
      <w:r>
        <w:rPr>
          <w:rFonts w:ascii="Verdana" w:eastAsia="Times New Roman" w:hAnsi="Verdana" w:cs="Times New Roman"/>
          <w:color w:val="000000"/>
          <w:sz w:val="22"/>
          <w:szCs w:val="22"/>
        </w:rPr>
        <w:t xml:space="preserve">finns det </w:t>
      </w:r>
      <w:r w:rsidR="005A1F67">
        <w:rPr>
          <w:rFonts w:ascii="Verdana" w:eastAsia="Times New Roman" w:hAnsi="Verdana" w:cs="Times New Roman"/>
          <w:color w:val="000000"/>
          <w:sz w:val="22"/>
          <w:szCs w:val="22"/>
        </w:rPr>
        <w:t>korresponderande element</w:t>
      </w:r>
      <w:r>
        <w:rPr>
          <w:rFonts w:ascii="Verdana" w:eastAsia="Times New Roman" w:hAnsi="Verdana" w:cs="Times New Roman"/>
          <w:color w:val="000000"/>
          <w:sz w:val="22"/>
          <w:szCs w:val="22"/>
        </w:rPr>
        <w:t xml:space="preserve"> och som ska </w:t>
      </w:r>
      <w:r w:rsidR="00D769EC">
        <w:rPr>
          <w:rFonts w:ascii="Verdana" w:eastAsia="Times New Roman" w:hAnsi="Verdana" w:cs="Times New Roman"/>
          <w:color w:val="000000"/>
          <w:sz w:val="22"/>
          <w:szCs w:val="22"/>
        </w:rPr>
        <w:t xml:space="preserve">presentera </w:t>
      </w:r>
      <w:r>
        <w:rPr>
          <w:rFonts w:ascii="Verdana" w:eastAsia="Times New Roman" w:hAnsi="Verdana" w:cs="Times New Roman"/>
          <w:color w:val="000000"/>
          <w:sz w:val="22"/>
          <w:szCs w:val="22"/>
        </w:rPr>
        <w:t>en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sidR="00252D86">
        <w:rPr>
          <w:rStyle w:val="Kommentarsreferens"/>
          <w:rFonts w:ascii="Times New Roman" w:hAnsi="Times New Roman"/>
        </w:rPr>
        <w:commentReference w:id="6"/>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18A6B7F1"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 Figur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commentRangeStart w:id="7"/>
      <w:r>
        <w:rPr>
          <w:rFonts w:ascii="Verdana" w:eastAsia="Times New Roman" w:hAnsi="Verdana" w:cs="Times New Roman"/>
          <w:color w:val="000000"/>
          <w:sz w:val="22"/>
          <w:szCs w:val="22"/>
        </w:rPr>
        <w:t xml:space="preserve"> </w:t>
      </w:r>
      <w:commentRangeEnd w:id="7"/>
      <w:r w:rsidR="00252D86">
        <w:rPr>
          <w:rStyle w:val="Kommentarsreferens"/>
          <w:rFonts w:ascii="Times New Roman" w:hAnsi="Times New Roman"/>
        </w:rPr>
        <w:commentReference w:id="7"/>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9-02-27T15:15:00Z" w:initials="Office">
    <w:p w14:paraId="1A0CECC2" w14:textId="4CBD4A71" w:rsidR="00B63E4C" w:rsidRDefault="00B63E4C">
      <w:pPr>
        <w:pStyle w:val="Kommentarer"/>
        <w:rPr>
          <w:lang w:val="en-GB"/>
        </w:rPr>
      </w:pPr>
      <w:r>
        <w:rPr>
          <w:rStyle w:val="Kommentarsreferens"/>
        </w:rPr>
        <w:annotationRef/>
      </w:r>
      <w:r w:rsidRPr="00725B83">
        <w:rPr>
          <w:lang w:val="en-GB"/>
        </w:rPr>
        <w:t xml:space="preserve">Add the quote where you say that previous studies show that ELF without ped. </w:t>
      </w:r>
      <w:r>
        <w:rPr>
          <w:lang w:val="en-GB"/>
        </w:rPr>
        <w:t>m</w:t>
      </w:r>
      <w:r w:rsidRPr="00725B83">
        <w:rPr>
          <w:lang w:val="en-GB"/>
        </w:rPr>
        <w:t>odel</w:t>
      </w:r>
      <w:r>
        <w:rPr>
          <w:lang w:val="en-GB"/>
        </w:rPr>
        <w:t xml:space="preserve"> have “brister” in blablabla</w:t>
      </w:r>
    </w:p>
    <w:p w14:paraId="74A3572F" w14:textId="77777777" w:rsidR="00B63E4C" w:rsidRDefault="00B63E4C">
      <w:pPr>
        <w:pStyle w:val="Kommentarer"/>
        <w:rPr>
          <w:lang w:val="en-GB"/>
        </w:rPr>
      </w:pPr>
    </w:p>
    <w:p w14:paraId="39548F0D" w14:textId="7C00ABA1" w:rsidR="00B63E4C" w:rsidRPr="00725B83" w:rsidRDefault="00B63E4C">
      <w:pPr>
        <w:pStyle w:val="Kommentarer"/>
        <w:rPr>
          <w:lang w:val="en-GB"/>
        </w:rPr>
      </w:pPr>
      <w:r>
        <w:rPr>
          <w:lang w:val="en-GB"/>
        </w:rPr>
        <w:t>Tillagt.</w:t>
      </w:r>
    </w:p>
  </w:comment>
  <w:comment w:id="2" w:author="Microsoft Office User" w:date="2019-02-25T16:52:00Z" w:initials="Office">
    <w:p w14:paraId="314E1F28" w14:textId="7A6FC34F" w:rsidR="00B63E4C" w:rsidRDefault="00B63E4C">
      <w:pPr>
        <w:pStyle w:val="Kommentarer"/>
        <w:rPr>
          <w:lang w:val="en-GB"/>
        </w:rPr>
      </w:pPr>
      <w:r>
        <w:rPr>
          <w:rStyle w:val="Kommentarsreferens"/>
        </w:rPr>
        <w:annotationRef/>
      </w:r>
      <w:r>
        <w:rPr>
          <w:lang w:val="en-GB"/>
        </w:rPr>
        <w:t xml:space="preserve">I think this is too brief/general and, therefore, unclear. Especially the second sentence needs work. You need to say a) there are no other studies of Grade. B) Other studies that have the same goals of your study but in other companies could not be identified. C) despite a) and b) the methods used in this study are related to methods utilized in other studies to aid in validation of the chosen methods. </w:t>
      </w:r>
      <w:r>
        <w:rPr>
          <w:lang w:val="en-GB"/>
        </w:rPr>
        <w:br/>
      </w:r>
      <w:r>
        <w:rPr>
          <w:lang w:val="en-GB"/>
        </w:rPr>
        <w:br/>
        <w:t>Blir det här bättre?</w:t>
      </w:r>
    </w:p>
    <w:p w14:paraId="6B3C491F" w14:textId="77777777" w:rsidR="00B63E4C" w:rsidRDefault="00B63E4C">
      <w:pPr>
        <w:pStyle w:val="Kommentarer"/>
        <w:rPr>
          <w:lang w:val="en-GB"/>
        </w:rPr>
      </w:pPr>
    </w:p>
    <w:p w14:paraId="02CE1B08" w14:textId="4E42F166" w:rsidR="00B63E4C" w:rsidRPr="00523684" w:rsidRDefault="00B63E4C">
      <w:pPr>
        <w:pStyle w:val="Kommentarer"/>
        <w:rPr>
          <w:lang w:val="en-GB"/>
        </w:rPr>
      </w:pPr>
      <w:r>
        <w:rPr>
          <w:lang w:val="en-GB"/>
        </w:rPr>
        <w:t>The first two sentances should be re-structured / re-written. A) in the 1</w:t>
      </w:r>
      <w:r w:rsidRPr="00725B83">
        <w:rPr>
          <w:vertAlign w:val="superscript"/>
          <w:lang w:val="en-GB"/>
        </w:rPr>
        <w:t>st</w:t>
      </w:r>
      <w:r>
        <w:rPr>
          <w:lang w:val="en-GB"/>
        </w:rPr>
        <w:t xml:space="preserve"> sentence just say no other studies have been done at the specific company that your study focusses on, i.e. Grade. B) Furthermore, the 2</w:t>
      </w:r>
      <w:r w:rsidRPr="00041759">
        <w:rPr>
          <w:vertAlign w:val="superscript"/>
          <w:lang w:val="en-GB"/>
        </w:rPr>
        <w:t>nd</w:t>
      </w:r>
      <w:r>
        <w:rPr>
          <w:lang w:val="en-GB"/>
        </w:rPr>
        <w:t xml:space="preserve"> sentence should be like: “Studies with similar goals as this study </w:t>
      </w:r>
      <w:r w:rsidRPr="00041759">
        <w:rPr>
          <w:u w:val="single"/>
          <w:lang w:val="en-GB"/>
        </w:rPr>
        <w:t>but analysing another company</w:t>
      </w:r>
      <w:r>
        <w:rPr>
          <w:lang w:val="en-GB"/>
        </w:rPr>
        <w:t xml:space="preserve"> could not be identified.” </w:t>
      </w:r>
    </w:p>
  </w:comment>
  <w:comment w:id="4" w:author="Microsoft Office User" w:date="2019-02-27T15:42:00Z" w:initials="Office">
    <w:p w14:paraId="7933BD3A" w14:textId="1FF435A8" w:rsidR="00B63E4C" w:rsidRDefault="00B63E4C">
      <w:pPr>
        <w:pStyle w:val="Kommentarer"/>
      </w:pPr>
      <w:r>
        <w:rPr>
          <w:rStyle w:val="Kommentarsreferens"/>
        </w:rPr>
        <w:annotationRef/>
      </w:r>
      <w:r>
        <w:t xml:space="preserve">I am not sure if it is because I can’t understand what you are trying to say or not but… this response still sounds weak. </w:t>
      </w:r>
    </w:p>
    <w:p w14:paraId="6E35C5DA" w14:textId="77777777" w:rsidR="00B63E4C" w:rsidRDefault="00B63E4C">
      <w:pPr>
        <w:pStyle w:val="Kommentarer"/>
      </w:pPr>
    </w:p>
    <w:p w14:paraId="76BB3270" w14:textId="294D756C" w:rsidR="00B63E4C" w:rsidRDefault="00B63E4C">
      <w:pPr>
        <w:pStyle w:val="Kommentarer"/>
      </w:pPr>
      <w:r>
        <w:t>Förstås det nu?</w:t>
      </w:r>
    </w:p>
  </w:comment>
  <w:comment w:id="6" w:author="Microsoft Office User" w:date="2019-02-27T15:08:00Z" w:initials="Office">
    <w:p w14:paraId="4E23F1FC" w14:textId="0215FC8A" w:rsidR="00B63E4C" w:rsidRDefault="00B63E4C">
      <w:pPr>
        <w:pStyle w:val="Kommentarer"/>
        <w:rPr>
          <w:lang w:val="en-GB"/>
        </w:rPr>
      </w:pPr>
      <w:r>
        <w:rPr>
          <w:rStyle w:val="Kommentarsreferens"/>
        </w:rPr>
        <w:annotationRef/>
      </w:r>
      <w:r w:rsidRPr="005959DD">
        <w:rPr>
          <w:lang w:val="en-GB"/>
        </w:rPr>
        <w:t>Here you want to say that</w:t>
      </w:r>
      <w:r>
        <w:rPr>
          <w:lang w:val="en-GB"/>
        </w:rPr>
        <w:t>:</w:t>
      </w:r>
      <w:r w:rsidRPr="005959DD">
        <w:rPr>
          <w:lang w:val="en-GB"/>
        </w:rPr>
        <w:t xml:space="preserve"> one question was suppose</w:t>
      </w:r>
      <w:r>
        <w:rPr>
          <w:lang w:val="en-GB"/>
        </w:rPr>
        <w:t>d</w:t>
      </w:r>
      <w:r w:rsidRPr="005959DD">
        <w:rPr>
          <w:lang w:val="en-GB"/>
        </w:rPr>
        <w:t xml:space="preserve"> to correspond to several models BUT </w:t>
      </w:r>
      <w:r>
        <w:rPr>
          <w:lang w:val="en-GB"/>
        </w:rPr>
        <w:t xml:space="preserve">only one model was included. </w:t>
      </w:r>
    </w:p>
    <w:p w14:paraId="1605A366" w14:textId="77777777" w:rsidR="00B63E4C" w:rsidRDefault="00B63E4C">
      <w:pPr>
        <w:pStyle w:val="Kommentarer"/>
        <w:rPr>
          <w:lang w:val="en-GB"/>
        </w:rPr>
      </w:pPr>
    </w:p>
    <w:p w14:paraId="715A4DC1" w14:textId="3065CCD1" w:rsidR="00B63E4C" w:rsidRPr="00252D86" w:rsidRDefault="00B63E4C">
      <w:pPr>
        <w:pStyle w:val="Kommentarer"/>
        <w:rPr>
          <w:lang w:val="en-GB"/>
        </w:rPr>
      </w:pPr>
      <w:r>
        <w:rPr>
          <w:lang w:val="en-GB"/>
        </w:rPr>
        <w:t>Ändrat</w:t>
      </w:r>
    </w:p>
  </w:comment>
  <w:comment w:id="7" w:author="Microsoft Office User" w:date="2019-02-27T15:14:00Z" w:initials="Office">
    <w:p w14:paraId="70F9615A" w14:textId="77777777" w:rsidR="00B63E4C" w:rsidRDefault="00B63E4C">
      <w:pPr>
        <w:pStyle w:val="Kommentarer"/>
        <w:rPr>
          <w:lang w:val="en-GB"/>
        </w:rPr>
      </w:pPr>
      <w:r>
        <w:rPr>
          <w:rStyle w:val="Kommentarsreferens"/>
        </w:rPr>
        <w:annotationRef/>
      </w:r>
      <w:r>
        <w:rPr>
          <w:lang w:val="en-GB"/>
        </w:rPr>
        <w:t>This resulted in an error in a) Bilaga 2, b) Figure XXXX and XXX, and c) the mean value for ATM reported in the text. All of these errors have now been fixed. The conclusions previously drawn in the paper are unchanged.</w:t>
      </w:r>
    </w:p>
    <w:p w14:paraId="2A18B93A" w14:textId="77777777" w:rsidR="00B63E4C" w:rsidRDefault="00B63E4C">
      <w:pPr>
        <w:pStyle w:val="Kommentarer"/>
        <w:rPr>
          <w:lang w:val="en-GB"/>
        </w:rPr>
      </w:pPr>
    </w:p>
    <w:p w14:paraId="2085D975" w14:textId="11869F8B" w:rsidR="00B63E4C" w:rsidRPr="00252D86" w:rsidRDefault="00B63E4C">
      <w:pPr>
        <w:pStyle w:val="Kommentarer"/>
        <w:rPr>
          <w:lang w:val="en-GB"/>
        </w:rPr>
      </w:pPr>
      <w:r>
        <w:rPr>
          <w:lang w:val="en-GB"/>
        </w:rPr>
        <w:t>Ändrat.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E2F6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3C50"/>
    <w:rsid w:val="003C4B8E"/>
    <w:rsid w:val="0042489E"/>
    <w:rsid w:val="00443703"/>
    <w:rsid w:val="00453D7C"/>
    <w:rsid w:val="00471481"/>
    <w:rsid w:val="004B63DD"/>
    <w:rsid w:val="00523684"/>
    <w:rsid w:val="0057651D"/>
    <w:rsid w:val="005959DD"/>
    <w:rsid w:val="005A1F67"/>
    <w:rsid w:val="005C2923"/>
    <w:rsid w:val="005C2B6C"/>
    <w:rsid w:val="005E3847"/>
    <w:rsid w:val="00626B51"/>
    <w:rsid w:val="006418C3"/>
    <w:rsid w:val="006623D3"/>
    <w:rsid w:val="006A16F1"/>
    <w:rsid w:val="006A36A3"/>
    <w:rsid w:val="006A610C"/>
    <w:rsid w:val="006F5581"/>
    <w:rsid w:val="007053BF"/>
    <w:rsid w:val="00725B83"/>
    <w:rsid w:val="00795B65"/>
    <w:rsid w:val="007D6A7B"/>
    <w:rsid w:val="007E4A5E"/>
    <w:rsid w:val="007E610D"/>
    <w:rsid w:val="00827942"/>
    <w:rsid w:val="00835320"/>
    <w:rsid w:val="008632CC"/>
    <w:rsid w:val="00871890"/>
    <w:rsid w:val="00887C1A"/>
    <w:rsid w:val="008D12EB"/>
    <w:rsid w:val="008D6B31"/>
    <w:rsid w:val="008D71DD"/>
    <w:rsid w:val="008F63C6"/>
    <w:rsid w:val="00975781"/>
    <w:rsid w:val="009B0723"/>
    <w:rsid w:val="009E5A53"/>
    <w:rsid w:val="009F79A7"/>
    <w:rsid w:val="00A23C66"/>
    <w:rsid w:val="00A36D45"/>
    <w:rsid w:val="00A97EBB"/>
    <w:rsid w:val="00AD3E01"/>
    <w:rsid w:val="00B07B45"/>
    <w:rsid w:val="00B350CB"/>
    <w:rsid w:val="00B63E4C"/>
    <w:rsid w:val="00B81998"/>
    <w:rsid w:val="00BF381A"/>
    <w:rsid w:val="00C5208C"/>
    <w:rsid w:val="00C54061"/>
    <w:rsid w:val="00C55E5F"/>
    <w:rsid w:val="00C80673"/>
    <w:rsid w:val="00D2419A"/>
    <w:rsid w:val="00D769EC"/>
    <w:rsid w:val="00DA652E"/>
    <w:rsid w:val="00DE16D9"/>
    <w:rsid w:val="00E07CBB"/>
    <w:rsid w:val="00E13289"/>
    <w:rsid w:val="00E334E5"/>
    <w:rsid w:val="00E70709"/>
    <w:rsid w:val="00EA5FC2"/>
    <w:rsid w:val="00EA6412"/>
    <w:rsid w:val="00EB2A08"/>
    <w:rsid w:val="00EB3014"/>
    <w:rsid w:val="00F416EE"/>
    <w:rsid w:val="00F53EB6"/>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2234</Words>
  <Characters>11841</Characters>
  <Application>Microsoft Macintosh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29</cp:revision>
  <dcterms:created xsi:type="dcterms:W3CDTF">2019-02-25T16:00:00Z</dcterms:created>
  <dcterms:modified xsi:type="dcterms:W3CDTF">2019-02-27T15:51:00Z</dcterms:modified>
</cp:coreProperties>
</file>