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11C3B" w14:textId="77777777" w:rsidR="007E610D" w:rsidRDefault="000B15B3" w:rsidP="00854239">
      <w:pPr>
        <w:pStyle w:val="Brdtext"/>
        <w:spacing w:line="480" w:lineRule="auto"/>
      </w:pPr>
      <w:commentRangeStart w:id="0"/>
      <w:r>
        <w:t>I</w:t>
      </w:r>
      <w:commentRangeEnd w:id="0"/>
      <w:r w:rsidR="001B73DA">
        <w:rPr>
          <w:rStyle w:val="Kommentarsreferens"/>
          <w:rFonts w:eastAsiaTheme="minorHAnsi" w:cstheme="minorBidi"/>
          <w:lang w:eastAsia="en-US"/>
        </w:rPr>
        <w:commentReference w:id="0"/>
      </w:r>
      <w:r>
        <w:t xml:space="preserve"> organisationer idag arbetas det långsiktigt med utbildningsstrategier och kompetensutveckling för medarbetare och </w:t>
      </w:r>
      <w:r w:rsidR="00323720">
        <w:t>organisationen som helhet men</w:t>
      </w:r>
      <w:r>
        <w:t xml:space="preserve"> traditionella lärarledda </w:t>
      </w:r>
      <w:r w:rsidR="00323720">
        <w:t xml:space="preserve">utbildning </w:t>
      </w:r>
      <w:r>
        <w:t xml:space="preserve">är tidsmässiga </w:t>
      </w:r>
      <w:r>
        <w:rPr>
          <w:rStyle w:val="Kommentarsreferens"/>
        </w:rPr>
        <w:annotationRef/>
      </w:r>
      <w:r>
        <w:t xml:space="preserve">kostsamma, dyrbar, och utgör en utökad belastning </w:t>
      </w:r>
      <w:r w:rsidR="00323720">
        <w:t>eftersom</w:t>
      </w:r>
      <w:r>
        <w:t xml:space="preserve"> studenten ska vara fysiskt närvarande. Redan 1840 en form av distans lärande utnyttjades av Issac Pitman som lärde studenter stenografi, en typ av symboliskt skrivande, genom brevväxling (</w:t>
      </w:r>
      <w:r>
        <w:rPr>
          <w:color w:val="222222"/>
          <w:shd w:val="clear" w:color="auto" w:fill="FFFFFF"/>
        </w:rPr>
        <w:t xml:space="preserve">Bower and </w:t>
      </w:r>
      <w:r w:rsidRPr="00BE71B5">
        <w:rPr>
          <w:color w:val="222222"/>
          <w:shd w:val="clear" w:color="auto" w:fill="FFFFFF"/>
        </w:rPr>
        <w:t>Hardy</w:t>
      </w:r>
      <w:r>
        <w:rPr>
          <w:color w:val="222222"/>
          <w:shd w:val="clear" w:color="auto" w:fill="FFFFFF"/>
        </w:rPr>
        <w:t xml:space="preserve">, </w:t>
      </w:r>
      <w:r w:rsidRPr="00BE71B5">
        <w:rPr>
          <w:color w:val="222222"/>
          <w:shd w:val="clear" w:color="auto" w:fill="FFFFFF"/>
        </w:rPr>
        <w:t>2004</w:t>
      </w:r>
      <w:r>
        <w:t xml:space="preserve">). Under det senaste </w:t>
      </w:r>
      <w:commentRangeStart w:id="1"/>
      <w:r>
        <w:t xml:space="preserve">årtiondet </w:t>
      </w:r>
      <w:commentRangeEnd w:id="1"/>
      <w:r w:rsidR="00323720">
        <w:rPr>
          <w:rStyle w:val="Kommentarsreferens"/>
          <w:rFonts w:eastAsiaTheme="minorHAnsi" w:cstheme="minorBidi"/>
          <w:lang w:eastAsia="en-US"/>
        </w:rPr>
        <w:commentReference w:id="1"/>
      </w:r>
      <w:r>
        <w:t xml:space="preserve">har utbildningar effektiviseras genom att använda distans undervisning i form av elektroniskt lärande (e-lärande) med hjälp av internet. Fördelarna with e-learning </w:t>
      </w:r>
      <w:r w:rsidR="00323720">
        <w:t xml:space="preserve">compared to distance learning </w:t>
      </w:r>
      <w:r>
        <w:t>here, one sentance</w:t>
      </w:r>
      <w:r w:rsidR="00323720">
        <w:t xml:space="preserve"> and 3 fördelar</w:t>
      </w:r>
      <w:r>
        <w:t>… Marknads tillväxten för e-lärandet i Sverige under 2015 resulterade med en ökning på 6 % jämfört med omsättningen 2014 (T</w:t>
      </w:r>
      <w:r w:rsidRPr="004018CB">
        <w:t>riglyf</w:t>
      </w:r>
      <w:r>
        <w:t xml:space="preserve">, 2015) och förväntas yttligare utvecklas under European Union </w:t>
      </w:r>
      <w:r w:rsidRPr="005C5B44">
        <w:t>initiativet</w:t>
      </w:r>
      <w:r>
        <w:t xml:space="preserve"> ”The eLearning Action Plan” (</w:t>
      </w:r>
      <w:hyperlink r:id="rId9" w:history="1">
        <w:r w:rsidRPr="00D062E7">
          <w:rPr>
            <w:rStyle w:val="Hyperlnk"/>
          </w:rPr>
          <w:t>http://www.aic.lv/bolona/Bologna/contrib/EU/e-learn_ACPL.pdf</w:t>
        </w:r>
      </w:hyperlink>
      <w:r>
        <w:t xml:space="preserve">). Often, e-learning courses are designed by specialized e-learning companies (ELC) which are employed by companies </w:t>
      </w:r>
      <w:r w:rsidRPr="0043266A">
        <w:t xml:space="preserve">desiring </w:t>
      </w:r>
      <w:r>
        <w:t>to educate their employees using a e-learning-based platform, refered to furthermore as e-learning purchasing companies (EPC). Dagens teknik</w:t>
      </w:r>
      <w:r w:rsidR="00323720">
        <w:t xml:space="preserve">, i form av </w:t>
      </w:r>
      <w:r w:rsidR="00323720" w:rsidRPr="00323720">
        <w:t>Learning Management System mm.</w:t>
      </w:r>
      <w:r w:rsidR="00323720">
        <w:t>,</w:t>
      </w:r>
      <w:r>
        <w:t xml:space="preserve"> har gjort att e-lärandet inte är lika svårt att tekniskt hantera längre och fokus hos ELC kan läggas på hur pedagogiken och innehållet ska tillsammans resultera i ett effektivt lärande.  </w:t>
      </w:r>
    </w:p>
    <w:p w14:paraId="23F4F52D" w14:textId="77777777" w:rsidR="00854239" w:rsidRDefault="00854239" w:rsidP="00854239">
      <w:pPr>
        <w:pStyle w:val="Brdtext"/>
        <w:spacing w:line="480" w:lineRule="auto"/>
      </w:pPr>
    </w:p>
    <w:p w14:paraId="076E8EDA" w14:textId="77777777" w:rsidR="00854239" w:rsidRDefault="004E288D" w:rsidP="00854239">
      <w:pPr>
        <w:pStyle w:val="Brdtext"/>
        <w:spacing w:line="480" w:lineRule="auto"/>
      </w:pPr>
      <w:commentRangeStart w:id="2"/>
      <w:r>
        <w:t>E</w:t>
      </w:r>
      <w:commentRangeEnd w:id="2"/>
      <w:r w:rsidR="001B73DA">
        <w:rPr>
          <w:rStyle w:val="Kommentarsreferens"/>
          <w:rFonts w:eastAsiaTheme="minorHAnsi" w:cstheme="minorBidi"/>
          <w:lang w:eastAsia="en-US"/>
        </w:rPr>
        <w:commentReference w:id="2"/>
      </w:r>
      <w:r>
        <w:t>-kurs design</w:t>
      </w:r>
      <w:r w:rsidR="00854239">
        <w:t xml:space="preserve"> </w:t>
      </w:r>
      <w:r>
        <w:t>processen kräver</w:t>
      </w:r>
      <w:r w:rsidR="00854239">
        <w:t xml:space="preserve"> vissa grundläggande akti</w:t>
      </w:r>
      <w:r w:rsidR="00DB08D0">
        <w:t>viteter i form av</w:t>
      </w:r>
      <w:r w:rsidR="00854239">
        <w:t xml:space="preserve"> en noggrann granskning över underliggande material som kund/organisation tilldelar kursdesignaren och framställning av ett koncept som beskriver hur kursen ska uppnå </w:t>
      </w:r>
      <w:r w:rsidR="00DB08D0">
        <w:t>företagets mål</w:t>
      </w:r>
      <w:r w:rsidR="00854239">
        <w:t xml:space="preserve">. </w:t>
      </w:r>
      <w:r w:rsidR="00270B53">
        <w:t xml:space="preserve">Mention other non-pedagogisk aspects </w:t>
      </w:r>
      <w:r w:rsidR="00F24606">
        <w:t xml:space="preserve">of course design </w:t>
      </w:r>
      <w:r w:rsidR="00270B53">
        <w:t xml:space="preserve">here… Then mention pedagogic last. </w:t>
      </w:r>
      <w:r w:rsidR="00854239">
        <w:t>De behöver även förstå hur kursdesignern ska kunna applicera en fungerande pedagogik som tar studenten till de utsatta målen.</w:t>
      </w:r>
      <w:r>
        <w:t xml:space="preserve"> </w:t>
      </w:r>
    </w:p>
    <w:p w14:paraId="376AE9F5" w14:textId="77777777" w:rsidR="00270B53" w:rsidRDefault="00270B53" w:rsidP="00854239">
      <w:pPr>
        <w:pStyle w:val="Brdtext"/>
        <w:spacing w:line="480" w:lineRule="auto"/>
      </w:pPr>
    </w:p>
    <w:p w14:paraId="1B9E2EA7" w14:textId="77777777" w:rsidR="00854239" w:rsidRDefault="00270B53" w:rsidP="00854239">
      <w:pPr>
        <w:pStyle w:val="Brdtext"/>
        <w:spacing w:line="480" w:lineRule="auto"/>
      </w:pPr>
      <w:commentRangeStart w:id="3"/>
      <w:commentRangeStart w:id="4"/>
      <w:r>
        <w:t>D</w:t>
      </w:r>
      <w:commentRangeEnd w:id="4"/>
      <w:r w:rsidR="001B73DA">
        <w:rPr>
          <w:rStyle w:val="Kommentarsreferens"/>
          <w:rFonts w:eastAsiaTheme="minorHAnsi" w:cstheme="minorBidi"/>
          <w:lang w:eastAsia="en-US"/>
        </w:rPr>
        <w:commentReference w:id="4"/>
      </w:r>
      <w:r>
        <w:t xml:space="preserve">en ständiga utvecklingen av e-lärandet ändras periodiskt med nya innovativa idéer och lärotekniker. </w:t>
      </w:r>
      <w:commentRangeEnd w:id="3"/>
      <w:r>
        <w:rPr>
          <w:rStyle w:val="Kommentarsreferens"/>
          <w:rFonts w:eastAsiaTheme="minorHAnsi" w:cstheme="minorBidi"/>
          <w:lang w:eastAsia="en-US"/>
        </w:rPr>
        <w:commentReference w:id="3"/>
      </w:r>
      <w:r>
        <w:t xml:space="preserve">Till exempel </w:t>
      </w:r>
      <w:commentRangeStart w:id="5"/>
      <w:r w:rsidRPr="00010F8A">
        <w:t xml:space="preserve">en av </w:t>
      </w:r>
      <w:r w:rsidRPr="00010F8A">
        <w:rPr>
          <w:szCs w:val="22"/>
        </w:rPr>
        <w:t xml:space="preserve">läroteknikerna </w:t>
      </w:r>
      <w:commentRangeEnd w:id="5"/>
      <w:r>
        <w:rPr>
          <w:rStyle w:val="Kommentarsreferens"/>
          <w:rFonts w:eastAsiaTheme="minorHAnsi" w:cstheme="minorBidi"/>
          <w:lang w:eastAsia="en-US"/>
        </w:rPr>
        <w:commentReference w:id="5"/>
      </w:r>
      <w:r w:rsidRPr="00010F8A">
        <w:t>är</w:t>
      </w:r>
      <w:r>
        <w:t xml:space="preserve"> att kursen består av scenarios som sättar studenten in i olika erfarenheter och händelser (Clark and Mayer, 2012). Detta har visat sig att förbättra minnesåterkallelsen senare i praktiken (Clark and Mayer, 2012). En annan </w:t>
      </w:r>
      <w:r>
        <w:rPr>
          <w:szCs w:val="22"/>
        </w:rPr>
        <w:t>läroteknik som fungerat i e-</w:t>
      </w:r>
      <w:r>
        <w:rPr>
          <w:szCs w:val="22"/>
        </w:rPr>
        <w:lastRenderedPageBreak/>
        <w:t xml:space="preserve">kurser </w:t>
      </w:r>
      <w:r>
        <w:t>är spel</w:t>
      </w:r>
      <w:r>
        <w:rPr>
          <w:rStyle w:val="Kommentarsreferens"/>
          <w:rFonts w:eastAsiaTheme="minorHAnsi" w:cstheme="minorBidi"/>
          <w:lang w:eastAsia="en-US"/>
        </w:rPr>
        <w:t xml:space="preserve"> </w:t>
      </w:r>
      <w:r w:rsidRPr="00270B53">
        <w:t xml:space="preserve">som uppmuntrar </w:t>
      </w:r>
      <w:r>
        <w:t>studentens motivation till att fortsätta lära sig och skapat en gemensam sammanhållning inom organisationen (referenser).</w:t>
      </w:r>
      <w:r w:rsidR="00F24606">
        <w:t xml:space="preserve"> Now you need to introduce the term ”pedagogical model” and define it.</w:t>
      </w:r>
      <w:r w:rsidR="001B73DA">
        <w:t xml:space="preserve"> </w:t>
      </w:r>
      <w:r w:rsidR="00155097">
        <w:t>Here you can use this sentance ”</w:t>
      </w:r>
      <w:r w:rsidR="00155097" w:rsidRPr="00155097">
        <w:t xml:space="preserve"> </w:t>
      </w:r>
      <w:r w:rsidR="00155097">
        <w:t xml:space="preserve">Det finns pedagogiska modeller som är speciellt anpassade för e-lärandet </w:t>
      </w:r>
      <w:commentRangeStart w:id="6"/>
      <w:r w:rsidR="00155097">
        <w:t xml:space="preserve">och kan användas för att enklare designa kurser pedagogiskt </w:t>
      </w:r>
      <w:commentRangeEnd w:id="6"/>
      <w:r w:rsidR="00155097">
        <w:rPr>
          <w:rStyle w:val="Kommentarsreferens"/>
          <w:rFonts w:eastAsiaTheme="minorHAnsi" w:cstheme="minorBidi"/>
          <w:lang w:eastAsia="en-US"/>
        </w:rPr>
        <w:commentReference w:id="6"/>
      </w:r>
      <w:r w:rsidR="00155097">
        <w:t>(Conole et.al 2004; Referens).”</w:t>
      </w:r>
      <w:r w:rsidR="001B73DA">
        <w:t xml:space="preserve">Then talk about why they are useful, i.e. to help students learn. </w:t>
      </w:r>
      <w:r w:rsidR="00155097">
        <w:t>Then use these sentances to describe another useful aspect of pedagogic models and relate back to your purpose:</w:t>
      </w:r>
    </w:p>
    <w:p w14:paraId="1E707D8F" w14:textId="77777777" w:rsidR="00155097" w:rsidRDefault="00155097" w:rsidP="00854239">
      <w:pPr>
        <w:pStyle w:val="Brdtext"/>
        <w:spacing w:line="480" w:lineRule="auto"/>
      </w:pPr>
      <w:r>
        <w:t xml:space="preserve">De fördelar med att använda pedagogiska </w:t>
      </w:r>
      <w:commentRangeStart w:id="7"/>
      <w:r>
        <w:t xml:space="preserve">teorier eller modeller </w:t>
      </w:r>
      <w:commentRangeEnd w:id="7"/>
      <w:r w:rsidR="00337FE6">
        <w:rPr>
          <w:rStyle w:val="Kommentarsreferens"/>
          <w:rFonts w:eastAsiaTheme="minorHAnsi" w:cstheme="minorBidi"/>
          <w:lang w:eastAsia="en-US"/>
        </w:rPr>
        <w:commentReference w:id="7"/>
      </w:r>
      <w:r>
        <w:t>som grund i e-kurser är att e-företaget kan bedöma hur deras produkt levereras till beställaren</w:t>
      </w:r>
      <w:commentRangeStart w:id="8"/>
      <w:r>
        <w:t>.</w:t>
      </w:r>
      <w:commentRangeEnd w:id="8"/>
      <w:r>
        <w:rPr>
          <w:rStyle w:val="Kommentarsreferens"/>
          <w:rFonts w:eastAsiaTheme="minorHAnsi" w:cstheme="minorBidi"/>
          <w:lang w:eastAsia="en-US"/>
        </w:rPr>
        <w:commentReference w:id="8"/>
      </w:r>
      <w:r>
        <w:t xml:space="preserve"> Återkoppling från tidigare kurser kan resultera i att </w:t>
      </w:r>
      <w:commentRangeStart w:id="9"/>
      <w:r>
        <w:t xml:space="preserve">pedagogiken </w:t>
      </w:r>
      <w:commentRangeEnd w:id="9"/>
      <w:r w:rsidR="00337FE6">
        <w:rPr>
          <w:rStyle w:val="Kommentarsreferens"/>
          <w:rFonts w:eastAsiaTheme="minorHAnsi" w:cstheme="minorBidi"/>
          <w:lang w:eastAsia="en-US"/>
        </w:rPr>
        <w:commentReference w:id="9"/>
      </w:r>
      <w:r>
        <w:t xml:space="preserve">kan förbättras i kommande uppdrag. Then add these sentances (this is really good information to have!):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5C8D95F6" w14:textId="77777777" w:rsidR="00337FE6" w:rsidRDefault="00337FE6" w:rsidP="00854239">
      <w:pPr>
        <w:pStyle w:val="Brdtext"/>
        <w:spacing w:line="480" w:lineRule="auto"/>
      </w:pPr>
    </w:p>
    <w:p w14:paraId="3EBEF55B" w14:textId="77777777" w:rsidR="00337FE6" w:rsidRDefault="00337FE6" w:rsidP="00337FE6">
      <w:pPr>
        <w:pStyle w:val="Kommentarer"/>
        <w:spacing w:line="480" w:lineRule="auto"/>
      </w:pPr>
      <w:r>
        <w:t>Here we move on to point 4Cii. It is a reasonably large topic so I think it might need its own paragraph. Start by saying this: we need to indicate that design companies may have a specific customer target group, allowing them to adhere to a specific model independant of the course, or may adopt a different pedagogic model dependant on the course requirements</w:t>
      </w:r>
      <w:r w:rsidR="00FB7D55">
        <w:t xml:space="preserve"> (this is a bit problematic actually, we can talk more in person, but we will utilize the academic ”ignore it” strategy to handle the situation</w:t>
      </w:r>
      <w:bookmarkStart w:id="10" w:name="_GoBack"/>
      <w:bookmarkEnd w:id="10"/>
      <w:r w:rsidR="00FB7D55">
        <w:t>)</w:t>
      </w:r>
      <w:r>
        <w:t xml:space="preserve">. </w:t>
      </w:r>
      <w:r w:rsidR="008012B1">
        <w:t>Then say specifically that there are different categories of pedagogic models and continue with:</w:t>
      </w:r>
    </w:p>
    <w:p w14:paraId="3ED7689E" w14:textId="77777777" w:rsidR="008012B1" w:rsidRDefault="008012B1" w:rsidP="00337FE6">
      <w:pPr>
        <w:pStyle w:val="Kommentarer"/>
        <w:spacing w:line="480" w:lineRule="auto"/>
      </w:pPr>
      <w:commentRangeStart w:id="11"/>
      <w:r>
        <w:t>D</w:t>
      </w:r>
      <w:commentRangeEnd w:id="11"/>
      <w:r>
        <w:rPr>
          <w:rStyle w:val="Kommentarsreferens"/>
        </w:rPr>
        <w:commentReference w:id="11"/>
      </w:r>
      <w:r>
        <w:t xml:space="preserve">e pedagogiska perspektiven är en form av tillvägagångssätt för lärande och benämns som associativ, konstruktivism och sociokulturellt (Mayes and Freitas, 2004). Det associativa perspektivet hanteras lärandet genom att aktiviteter utförs med hjälp av strukturerade uppgifter (Conole, 2010). </w:t>
      </w:r>
      <w:commentRangeStart w:id="12"/>
      <w:r>
        <w:t xml:space="preserve">Aktiviteterna </w:t>
      </w:r>
      <w:commentRangeEnd w:id="12"/>
      <w:r>
        <w:rPr>
          <w:rStyle w:val="Kommentarsreferens"/>
        </w:rPr>
        <w:commentReference w:id="12"/>
      </w:r>
      <w:r>
        <w:t>handlar om att förändra beteende genom att få en direkt återkoppling efter utförandet (Conole et.al, 2004). I det associativa perspektivet har modellen Direkt Instruktion och som användas för att förklara och modellera i kombination av praktik och återkoppling till studenten, för att kunna undervisa koncept och färdigheter (</w:t>
      </w:r>
      <w:r w:rsidRPr="004F3795">
        <w:rPr>
          <w:color w:val="222222"/>
          <w:szCs w:val="22"/>
          <w:shd w:val="clear" w:color="auto" w:fill="FFFFFF"/>
        </w:rPr>
        <w:t>Yeh</w:t>
      </w:r>
      <w:r>
        <w:rPr>
          <w:color w:val="222222"/>
          <w:szCs w:val="22"/>
          <w:shd w:val="clear" w:color="auto" w:fill="FFFFFF"/>
        </w:rPr>
        <w:t xml:space="preserve">, 2009;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 xml:space="preserve">and Eggen, </w:t>
      </w:r>
      <w:r>
        <w:rPr>
          <w:color w:val="222222"/>
          <w:shd w:val="clear" w:color="auto" w:fill="FFFFFF"/>
        </w:rPr>
        <w:t>1993</w:t>
      </w:r>
      <w:r>
        <w:t xml:space="preserve">). Enligt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and Eggen</w:t>
      </w:r>
      <w:r>
        <w:rPr>
          <w:color w:val="222222"/>
          <w:shd w:val="clear" w:color="auto" w:fill="FFFFFF"/>
        </w:rPr>
        <w:t xml:space="preserve"> (1993) fungerar Direkt instruktion modellen när lärare vill att alla studenter kan behärska det väsentliga innehållet. </w:t>
      </w:r>
      <w:r>
        <w:t xml:space="preserve">Konstruktivistiskt perspektiv handlar om att lära sig genom förståelse. Det innebär att för att få förståelse behövs det kommunikation, klargöranden, kontraster, rekombination, problemlösning och slutsatser. Dessa behöver bearbetas innan det blir en utdelning av lärandet. Det </w:t>
      </w:r>
      <w:r>
        <w:rPr>
          <w:iCs/>
          <w:color w:val="000000"/>
          <w:szCs w:val="22"/>
        </w:rPr>
        <w:t>k</w:t>
      </w:r>
      <w:r w:rsidRPr="00B73DF8">
        <w:rPr>
          <w:iCs/>
          <w:color w:val="000000"/>
          <w:szCs w:val="22"/>
        </w:rPr>
        <w:t>onstruktivistisk</w:t>
      </w:r>
      <w:r>
        <w:rPr>
          <w:iCs/>
          <w:color w:val="000000"/>
          <w:szCs w:val="22"/>
        </w:rPr>
        <w:t>a</w:t>
      </w:r>
      <w:r w:rsidRPr="00B13A1C">
        <w:rPr>
          <w:rFonts w:asciiTheme="minorHAnsi" w:hAnsiTheme="minorHAnsi" w:cs="Times Roman"/>
          <w:i/>
          <w:iCs/>
          <w:color w:val="000000"/>
          <w:sz w:val="18"/>
          <w:szCs w:val="18"/>
        </w:rPr>
        <w:t xml:space="preserve"> </w:t>
      </w:r>
      <w:r>
        <w:t xml:space="preserve">perspektivet har en modell som kallas konstruktivistisk läromiljö som baserar sig på att studenten </w:t>
      </w:r>
      <w:r w:rsidRPr="00B73DF8">
        <w:t xml:space="preserve">bygger </w:t>
      </w:r>
      <w:r>
        <w:t xml:space="preserve">sina </w:t>
      </w:r>
      <w:r w:rsidRPr="00B73DF8">
        <w:t>egna mentala strukturer när de interagerar med en miljö</w:t>
      </w:r>
      <w:r>
        <w:t xml:space="preserve"> (</w:t>
      </w:r>
      <w:r w:rsidRPr="004F3795">
        <w:rPr>
          <w:color w:val="222222"/>
          <w:szCs w:val="22"/>
          <w:shd w:val="clear" w:color="auto" w:fill="FFFFFF"/>
        </w:rPr>
        <w:t>Yeh</w:t>
      </w:r>
      <w:r>
        <w:rPr>
          <w:color w:val="222222"/>
          <w:szCs w:val="22"/>
          <w:shd w:val="clear" w:color="auto" w:fill="FFFFFF"/>
        </w:rPr>
        <w:t>, 2009)</w:t>
      </w:r>
      <w:r>
        <w:t>. Pedagogisk fokus ligger i studenten blir presenterad för problembaserade uppgifter och ska på egen hand genomföra de. Uppgifterna ska vara självstyrda med hjälp av tydlig design och att studenten ska frivilligt vilja upptäcka lärandet (</w:t>
      </w:r>
      <w:r w:rsidRPr="004F3795">
        <w:rPr>
          <w:color w:val="222222"/>
          <w:szCs w:val="22"/>
          <w:shd w:val="clear" w:color="auto" w:fill="FFFFFF"/>
        </w:rPr>
        <w:t>Yeh</w:t>
      </w:r>
      <w:r>
        <w:rPr>
          <w:color w:val="222222"/>
          <w:szCs w:val="22"/>
          <w:shd w:val="clear" w:color="auto" w:fill="FFFFFF"/>
        </w:rPr>
        <w:t>, 2009)</w:t>
      </w:r>
      <w:r>
        <w:t>.  Det sociokulturella perspektivet handlar om att delta i socialt för att lära sig någon, till exempel görs det ofta i form av små studentgrupper. Dessa grupper bidrar med att gemensamt skaffa kunskaper, med hjälp av modeller och efterlikna dessa tillsammans. Målet är att förstå hur meningsfullt innehållet är för lärandet (Brodie, 2005). Det sociokulturella perspektivet har aktivitets teori och som även kan användas och betraktas som ett egen pedagogiskt ramverk (Conole, 2010).  Aktivitets teori förutsätter att aktiviteter förekommer inom sammanhängande kontext. Kontexten behöver vara en redogörelse så att studenten förstår meningen av situationen och för att kunna göra lämpliga tolkningar av resultatet. Detta gör att förståelse uppstår både individuellt och gemensamt när det arbetas praktiskt i ett socialt sammanhang.</w:t>
      </w:r>
    </w:p>
    <w:p w14:paraId="68D556F4" w14:textId="77777777" w:rsidR="008012B1" w:rsidRDefault="008012B1" w:rsidP="00337FE6">
      <w:pPr>
        <w:pStyle w:val="Kommentarer"/>
        <w:spacing w:line="480" w:lineRule="auto"/>
      </w:pPr>
    </w:p>
    <w:p w14:paraId="5B75BB83" w14:textId="77777777" w:rsidR="008012B1" w:rsidRDefault="008012B1" w:rsidP="00337FE6">
      <w:pPr>
        <w:pStyle w:val="Kommentarer"/>
        <w:spacing w:line="480" w:lineRule="auto"/>
      </w:pPr>
      <w:r>
        <w:t>Now I think we first introduce Grade and then, in the same paragraph, explain your study and then the introduction is finished.</w:t>
      </w:r>
    </w:p>
    <w:p w14:paraId="4EA76782" w14:textId="77777777" w:rsidR="008012B1" w:rsidRDefault="008012B1" w:rsidP="00337FE6">
      <w:pPr>
        <w:pStyle w:val="Kommentarer"/>
        <w:spacing w:line="480" w:lineRule="auto"/>
      </w:pPr>
    </w:p>
    <w:p w14:paraId="073AB4AE" w14:textId="77777777" w:rsidR="00337FE6" w:rsidRDefault="00337FE6" w:rsidP="00854239">
      <w:pPr>
        <w:pStyle w:val="Brdtext"/>
        <w:spacing w:line="480" w:lineRule="auto"/>
      </w:pPr>
    </w:p>
    <w:sectPr w:rsidR="00337FE6" w:rsidSect="00854239">
      <w:footerReference w:type="even" r:id="rId10"/>
      <w:footerReference w:type="default" r:id="rId11"/>
      <w:pgSz w:w="11900" w:h="16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8-06-10T12:24:00Z" w:initials="OI">
    <w:p w14:paraId="72323181" w14:textId="77777777" w:rsidR="008012B1" w:rsidRDefault="008012B1">
      <w:pPr>
        <w:pStyle w:val="Kommentarer"/>
      </w:pPr>
      <w:r>
        <w:rPr>
          <w:rStyle w:val="Kommentarsreferens"/>
        </w:rPr>
        <w:annotationRef/>
      </w:r>
      <w:r>
        <w:t>Capture the important parts of points 1-3 in the outline already here in the first paragraph</w:t>
      </w:r>
    </w:p>
  </w:comment>
  <w:comment w:id="1" w:author="Olivia Imner" w:date="2018-06-10T11:36:00Z" w:initials="OI">
    <w:p w14:paraId="0AA207D8" w14:textId="77777777" w:rsidR="008012B1" w:rsidRDefault="008012B1">
      <w:pPr>
        <w:pStyle w:val="Kommentarer"/>
      </w:pPr>
      <w:r>
        <w:rPr>
          <w:rStyle w:val="Kommentarsreferens"/>
        </w:rPr>
        <w:annotationRef/>
      </w:r>
      <w:r>
        <w:t>I would guess the last 20 years, not 10.</w:t>
      </w:r>
    </w:p>
  </w:comment>
  <w:comment w:id="2" w:author="Olivia Imner" w:date="2018-06-10T12:30:00Z" w:initials="OI">
    <w:p w14:paraId="0513A531" w14:textId="77777777" w:rsidR="008012B1" w:rsidRDefault="008012B1">
      <w:pPr>
        <w:pStyle w:val="Kommentarer"/>
      </w:pPr>
      <w:r>
        <w:rPr>
          <w:rStyle w:val="Kommentarsreferens"/>
        </w:rPr>
        <w:annotationRef/>
      </w:r>
      <w:r>
        <w:t xml:space="preserve">Here we move on to point 4 in the outline. In this paragraph we address point 4a, </w:t>
      </w:r>
    </w:p>
  </w:comment>
  <w:comment w:id="4" w:author="Olivia Imner" w:date="2018-06-10T12:32:00Z" w:initials="OI">
    <w:p w14:paraId="5DB4F35C" w14:textId="77777777" w:rsidR="008012B1" w:rsidRDefault="008012B1">
      <w:pPr>
        <w:pStyle w:val="Kommentarer"/>
      </w:pPr>
      <w:r>
        <w:rPr>
          <w:rStyle w:val="Kommentarsreferens"/>
        </w:rPr>
        <w:annotationRef/>
      </w:r>
      <w:r>
        <w:rPr>
          <w:rStyle w:val="Kommentarsreferens"/>
        </w:rPr>
        <w:annotationRef/>
      </w:r>
      <w:r>
        <w:t>I don’t understand the difference between ”lärotekniker” and ”pedagogisk model”. Furthermore, it is unclear to me what the relationship is between ”</w:t>
      </w:r>
      <w:r>
        <w:rPr>
          <w:strike/>
          <w:color w:val="222222"/>
          <w:szCs w:val="22"/>
          <w:shd w:val="clear" w:color="auto" w:fill="FFFFFF"/>
        </w:rPr>
        <w:t>l</w:t>
      </w:r>
      <w:r w:rsidRPr="00F24606">
        <w:rPr>
          <w:color w:val="222222"/>
          <w:szCs w:val="22"/>
          <w:shd w:val="clear" w:color="auto" w:fill="FFFFFF"/>
        </w:rPr>
        <w:t>äroteorier</w:t>
      </w:r>
      <w:r>
        <w:t xml:space="preserve">”, ”lärotekniker”, and ”pedagogiska modeller”. Dependant on this relationship they potentially all need to be introduced and it will also dictate the order of introduction. </w:t>
      </w:r>
      <w:r w:rsidRPr="001B73DA">
        <w:t>asynkron och synkron</w:t>
      </w:r>
      <w:r>
        <w:t xml:space="preserve"> will potentially also be discussed here but, at the moment, I don’t see the relevance of this to your purpose.</w:t>
      </w:r>
    </w:p>
  </w:comment>
  <w:comment w:id="3" w:author="Olivia Imner" w:date="2018-06-10T12:08:00Z" w:initials="OI">
    <w:p w14:paraId="01E8F0DC" w14:textId="77777777" w:rsidR="008012B1" w:rsidRDefault="008012B1" w:rsidP="00270B53">
      <w:pPr>
        <w:pStyle w:val="Kommentarer"/>
      </w:pPr>
      <w:r>
        <w:rPr>
          <w:rStyle w:val="Kommentarsreferens"/>
        </w:rPr>
        <w:annotationRef/>
      </w:r>
      <w:r>
        <w:t>I am not sure I like this sentance. It sounds like these new ideas just happen by chance. Instead, the reality is, that underlying research conceives, tests and proves the validity new methods.</w:t>
      </w:r>
    </w:p>
  </w:comment>
  <w:comment w:id="5" w:author="Olivia Imner" w:date="2018-06-10T12:08:00Z" w:initials="OI">
    <w:p w14:paraId="606CD2A1" w14:textId="77777777" w:rsidR="008012B1" w:rsidRDefault="008012B1" w:rsidP="00270B53">
      <w:pPr>
        <w:pStyle w:val="Kommentarer"/>
      </w:pPr>
      <w:r>
        <w:rPr>
          <w:rStyle w:val="Kommentarsreferens"/>
        </w:rPr>
        <w:annotationRef/>
      </w:r>
      <w:r>
        <w:t>Is there a name for this läroteknik? If so, it would be better to use the name and say ”Till exemple NAME är en läroteknik där kursen består…” and then you can couple the next sentance with ”och”.</w:t>
      </w:r>
    </w:p>
  </w:comment>
  <w:comment w:id="6" w:author="Olivia Imner" w:date="2018-06-10T12:36:00Z" w:initials="OI">
    <w:p w14:paraId="49D958DC" w14:textId="77777777" w:rsidR="008012B1" w:rsidRDefault="008012B1">
      <w:pPr>
        <w:pStyle w:val="Kommentarer"/>
      </w:pPr>
      <w:r>
        <w:rPr>
          <w:rStyle w:val="Kommentarsreferens"/>
        </w:rPr>
        <w:annotationRef/>
      </w:r>
      <w:r>
        <w:t>This is a space waster. Put something more relevant/interesting here.</w:t>
      </w:r>
    </w:p>
  </w:comment>
  <w:comment w:id="7" w:author="Olivia Imner" w:date="2018-06-10T12:45:00Z" w:initials="OI">
    <w:p w14:paraId="3232CFC2" w14:textId="77777777" w:rsidR="008012B1" w:rsidRDefault="008012B1">
      <w:pPr>
        <w:pStyle w:val="Kommentarer"/>
      </w:pPr>
      <w:r>
        <w:rPr>
          <w:rStyle w:val="Kommentarsreferens"/>
        </w:rPr>
        <w:annotationRef/>
      </w:r>
      <w:r>
        <w:t>I dislike this. Pick a term and use it throughout the text. It is either a theory or a modell not both.</w:t>
      </w:r>
    </w:p>
  </w:comment>
  <w:comment w:id="8" w:author="Olivia Imner" w:date="2018-06-10T12:44:00Z" w:initials="OI">
    <w:p w14:paraId="6259052A" w14:textId="77777777" w:rsidR="008012B1" w:rsidRDefault="008012B1">
      <w:pPr>
        <w:pStyle w:val="Kommentarer"/>
      </w:pPr>
      <w:r>
        <w:rPr>
          <w:rStyle w:val="Kommentarsreferens"/>
        </w:rPr>
        <w:annotationRef/>
      </w:r>
      <w:r>
        <w:t xml:space="preserve">It feels like the words ”tydligt struktur” </w:t>
      </w:r>
    </w:p>
  </w:comment>
  <w:comment w:id="9" w:author="Olivia Imner" w:date="2018-06-10T12:49:00Z" w:initials="OI">
    <w:p w14:paraId="0C28053C" w14:textId="77777777" w:rsidR="008012B1" w:rsidRDefault="008012B1">
      <w:pPr>
        <w:pStyle w:val="Kommentarer"/>
      </w:pPr>
      <w:r>
        <w:rPr>
          <w:rStyle w:val="Kommentarsreferens"/>
        </w:rPr>
        <w:annotationRef/>
      </w:r>
      <w:r>
        <w:t>This is important. Here I think this is misstated and provides an opportunity to make you aware of an important aspect that you need to differentiate between in the text. I don’t think that ”återkoppling” gives a opportunity to improve ”pedagogiken”. ”Pedagogiken” is dictated by the model and is not changeable. You can not improve the pedagogiken if you are using a model (if you have designed your own pedagogic model, that is another situation). Instead, what the company wants to improve is their IMPLEMENTATION of the model. They want to improve how well they are able to use the model in their courses.</w:t>
      </w:r>
    </w:p>
  </w:comment>
  <w:comment w:id="11" w:author="Olivia Imner" w:date="2018-06-10T13:02:00Z" w:initials="OI">
    <w:p w14:paraId="765D94A1" w14:textId="77777777" w:rsidR="008012B1" w:rsidRDefault="008012B1">
      <w:pPr>
        <w:pStyle w:val="Kommentarer"/>
      </w:pPr>
      <w:r>
        <w:rPr>
          <w:rStyle w:val="Kommentarsreferens"/>
        </w:rPr>
        <w:annotationRef/>
      </w:r>
      <w:r>
        <w:t>I think instead of what the outline says, here we should introduce the pedagogical model categories AND provide an exemple and describe it, instead of dividing the information into 2 paragraphs. This will require concise writing… no bla bla bla or the paragraph will get too long. Everything that is not important should be removed. Try to fit as much information as possible into each sentance without the meaning becomming unclear. I will paste in the relevant text but we may need to restructure later.</w:t>
      </w:r>
    </w:p>
  </w:comment>
  <w:comment w:id="12" w:author="Olivia Imner" w:date="2018-06-10T12:59:00Z" w:initials="OI">
    <w:p w14:paraId="7F1BC96A" w14:textId="77777777" w:rsidR="008012B1" w:rsidRDefault="008012B1">
      <w:pPr>
        <w:pStyle w:val="Kommentarer"/>
      </w:pPr>
      <w:r>
        <w:rPr>
          <w:rStyle w:val="Kommentarsreferens"/>
        </w:rPr>
        <w:annotationRef/>
      </w:r>
      <w:r>
        <w:t>Unclear which ”activities” you are talking about. Try to introduce the term in the previous sentance or use a term the reader is already familiar with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70F95" w14:textId="77777777" w:rsidR="008012B1" w:rsidRDefault="008012B1" w:rsidP="00854239">
      <w:r>
        <w:separator/>
      </w:r>
    </w:p>
  </w:endnote>
  <w:endnote w:type="continuationSeparator" w:id="0">
    <w:p w14:paraId="7A247E47" w14:textId="77777777" w:rsidR="008012B1" w:rsidRDefault="008012B1" w:rsidP="0085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28EC0" w14:textId="77777777" w:rsidR="008012B1" w:rsidRDefault="008012B1"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01EB312C" w14:textId="77777777" w:rsidR="008012B1" w:rsidRDefault="008012B1" w:rsidP="00854239">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0B3E4" w14:textId="77777777" w:rsidR="008012B1" w:rsidRDefault="008012B1"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FB7D55">
      <w:rPr>
        <w:rStyle w:val="Sidnummer"/>
        <w:noProof/>
      </w:rPr>
      <w:t>1</w:t>
    </w:r>
    <w:r>
      <w:rPr>
        <w:rStyle w:val="Sidnummer"/>
      </w:rPr>
      <w:fldChar w:fldCharType="end"/>
    </w:r>
  </w:p>
  <w:p w14:paraId="1E81DA97" w14:textId="77777777" w:rsidR="008012B1" w:rsidRDefault="008012B1" w:rsidP="00854239">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51898" w14:textId="77777777" w:rsidR="008012B1" w:rsidRDefault="008012B1" w:rsidP="00854239">
      <w:r>
        <w:separator/>
      </w:r>
    </w:p>
  </w:footnote>
  <w:footnote w:type="continuationSeparator" w:id="0">
    <w:p w14:paraId="2A9DB9FB" w14:textId="77777777" w:rsidR="008012B1" w:rsidRDefault="008012B1" w:rsidP="00854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B3"/>
    <w:rsid w:val="000817AF"/>
    <w:rsid w:val="000B15B3"/>
    <w:rsid w:val="00155097"/>
    <w:rsid w:val="001B73DA"/>
    <w:rsid w:val="00270B53"/>
    <w:rsid w:val="00323720"/>
    <w:rsid w:val="00337FE6"/>
    <w:rsid w:val="004E288D"/>
    <w:rsid w:val="007E610D"/>
    <w:rsid w:val="008012B1"/>
    <w:rsid w:val="00854239"/>
    <w:rsid w:val="00975781"/>
    <w:rsid w:val="00DB08D0"/>
    <w:rsid w:val="00F24606"/>
    <w:rsid w:val="00FB7D5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E7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aic.lv/bolona/Bologna/contrib/EU/e-learn_ACPL.pdf" TargetMode="External"/><Relationship Id="rId10"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D3AA9-BE67-5E4B-B5E6-AD76049C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1119</Words>
  <Characters>5931</Characters>
  <Application>Microsoft Macintosh Word</Application>
  <DocSecurity>0</DocSecurity>
  <Lines>49</Lines>
  <Paragraphs>14</Paragraphs>
  <ScaleCrop>false</ScaleCrop>
  <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cp:revision>
  <dcterms:created xsi:type="dcterms:W3CDTF">2018-06-10T09:09:00Z</dcterms:created>
  <dcterms:modified xsi:type="dcterms:W3CDTF">2018-06-10T11:06:00Z</dcterms:modified>
</cp:coreProperties>
</file>