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0B2ECD" w:rsidRDefault="000B2ECD">
                            <w:pPr>
                              <w:pStyle w:val="Frontpagetext"/>
                              <w:rPr>
                                <w:sz w:val="28"/>
                                <w:szCs w:val="28"/>
                              </w:rPr>
                            </w:pPr>
                            <w:r>
                              <w:rPr>
                                <w:sz w:val="28"/>
                                <w:szCs w:val="28"/>
                              </w:rPr>
                              <w:t xml:space="preserve">Institutionen för data- </w:t>
                            </w:r>
                            <w:r>
                              <w:rPr>
                                <w:sz w:val="28"/>
                                <w:szCs w:val="28"/>
                              </w:rPr>
                              <w:br/>
                              <w:t>och systemvetenskap</w:t>
                            </w:r>
                          </w:p>
                          <w:p w14:paraId="21008D57" w14:textId="77777777" w:rsidR="000B2ECD" w:rsidRDefault="000B2ECD">
                            <w:pPr>
                              <w:pStyle w:val="TextBox"/>
                            </w:pPr>
                            <w:r>
                              <w:t xml:space="preserve">Examensarbete 15 </w:t>
                            </w:r>
                            <w:proofErr w:type="spellStart"/>
                            <w:r>
                              <w:t>hp</w:t>
                            </w:r>
                            <w:proofErr w:type="spellEnd"/>
                          </w:p>
                          <w:p w14:paraId="2D3B0033" w14:textId="77777777" w:rsidR="000B2ECD" w:rsidRDefault="000B2ECD">
                            <w:pPr>
                              <w:pStyle w:val="TextBox"/>
                            </w:pPr>
                            <w:r>
                              <w:t>Data- och systemvetenskap</w:t>
                            </w:r>
                          </w:p>
                          <w:p w14:paraId="4B8363D7" w14:textId="77777777" w:rsidR="000B2ECD" w:rsidRDefault="000B2ECD">
                            <w:pPr>
                              <w:pStyle w:val="Textruta"/>
                            </w:pPr>
                            <w:r>
                              <w:t xml:space="preserve">Kurs- eller utbildningsprogram (180 </w:t>
                            </w:r>
                            <w:proofErr w:type="spellStart"/>
                            <w:r>
                              <w:t>hp</w:t>
                            </w:r>
                            <w:proofErr w:type="spellEnd"/>
                            <w:r>
                              <w:t xml:space="preserve">) </w:t>
                            </w:r>
                          </w:p>
                          <w:p w14:paraId="0A9A1B9B" w14:textId="77777777" w:rsidR="000B2ECD" w:rsidRDefault="000B2ECD">
                            <w:pPr>
                              <w:pStyle w:val="Textruta"/>
                            </w:pPr>
                            <w:r>
                              <w:t>Höst-/Vårterminen 2018</w:t>
                            </w:r>
                          </w:p>
                          <w:p w14:paraId="5521BD62" w14:textId="77777777" w:rsidR="000B2ECD" w:rsidRDefault="000B2ECD">
                            <w:pPr>
                              <w:pStyle w:val="Textruta"/>
                            </w:pPr>
                            <w:r>
                              <w:t>Handledare: Robert Ramberg</w:t>
                            </w:r>
                          </w:p>
                          <w:p w14:paraId="0A6B3BA9" w14:textId="77777777" w:rsidR="000B2ECD" w:rsidRDefault="000B2ECD">
                            <w:pPr>
                              <w:pStyle w:val="Textruta"/>
                            </w:pPr>
                            <w:r>
                              <w:t>Granskare: Förnamn Efternamn</w:t>
                            </w:r>
                          </w:p>
                          <w:p w14:paraId="4EDC7AD1" w14:textId="77777777" w:rsidR="000B2ECD" w:rsidRDefault="000B2ECD">
                            <w:pPr>
                              <w:pStyle w:val="Textruta"/>
                              <w:rPr>
                                <w:lang w:val="en-US"/>
                              </w:rPr>
                            </w:pPr>
                            <w:r>
                              <w:rPr>
                                <w:lang w:val="en-US"/>
                              </w:rPr>
                              <w:t>English title: Evaluation of pedagogical models as a platform for the refinement of courses at the e-learning company Grade</w:t>
                            </w:r>
                          </w:p>
                          <w:p w14:paraId="7B607525" w14:textId="77777777" w:rsidR="000B2ECD" w:rsidRDefault="000B2ECD">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0B2ECD" w:rsidRDefault="000B2ECD">
                      <w:pPr>
                        <w:pStyle w:val="Frontpagetext"/>
                        <w:rPr>
                          <w:sz w:val="28"/>
                          <w:szCs w:val="28"/>
                        </w:rPr>
                      </w:pPr>
                      <w:r>
                        <w:rPr>
                          <w:sz w:val="28"/>
                          <w:szCs w:val="28"/>
                        </w:rPr>
                        <w:t xml:space="preserve">Institutionen för data- </w:t>
                      </w:r>
                      <w:r>
                        <w:rPr>
                          <w:sz w:val="28"/>
                          <w:szCs w:val="28"/>
                        </w:rPr>
                        <w:br/>
                        <w:t>och systemvetenskap</w:t>
                      </w:r>
                    </w:p>
                    <w:p w14:paraId="21008D57" w14:textId="77777777" w:rsidR="000B2ECD" w:rsidRDefault="000B2ECD">
                      <w:pPr>
                        <w:pStyle w:val="TextBox"/>
                      </w:pPr>
                      <w:r>
                        <w:t xml:space="preserve">Examensarbete 15 </w:t>
                      </w:r>
                      <w:proofErr w:type="spellStart"/>
                      <w:r>
                        <w:t>hp</w:t>
                      </w:r>
                      <w:proofErr w:type="spellEnd"/>
                    </w:p>
                    <w:p w14:paraId="2D3B0033" w14:textId="77777777" w:rsidR="000B2ECD" w:rsidRDefault="000B2ECD">
                      <w:pPr>
                        <w:pStyle w:val="TextBox"/>
                      </w:pPr>
                      <w:r>
                        <w:t>Data- och systemvetenskap</w:t>
                      </w:r>
                    </w:p>
                    <w:p w14:paraId="4B8363D7" w14:textId="77777777" w:rsidR="000B2ECD" w:rsidRDefault="000B2ECD">
                      <w:pPr>
                        <w:pStyle w:val="Textruta"/>
                      </w:pPr>
                      <w:r>
                        <w:t xml:space="preserve">Kurs- eller utbildningsprogram (180 </w:t>
                      </w:r>
                      <w:proofErr w:type="spellStart"/>
                      <w:r>
                        <w:t>hp</w:t>
                      </w:r>
                      <w:proofErr w:type="spellEnd"/>
                      <w:r>
                        <w:t xml:space="preserve">) </w:t>
                      </w:r>
                    </w:p>
                    <w:p w14:paraId="0A9A1B9B" w14:textId="77777777" w:rsidR="000B2ECD" w:rsidRDefault="000B2ECD">
                      <w:pPr>
                        <w:pStyle w:val="Textruta"/>
                      </w:pPr>
                      <w:r>
                        <w:t>Höst-/Vårterminen 2018</w:t>
                      </w:r>
                    </w:p>
                    <w:p w14:paraId="5521BD62" w14:textId="77777777" w:rsidR="000B2ECD" w:rsidRDefault="000B2ECD">
                      <w:pPr>
                        <w:pStyle w:val="Textruta"/>
                      </w:pPr>
                      <w:r>
                        <w:t>Handledare: Robert Ramberg</w:t>
                      </w:r>
                    </w:p>
                    <w:p w14:paraId="0A6B3BA9" w14:textId="77777777" w:rsidR="000B2ECD" w:rsidRDefault="000B2ECD">
                      <w:pPr>
                        <w:pStyle w:val="Textruta"/>
                      </w:pPr>
                      <w:r>
                        <w:t>Granskare: Förnamn Efternamn</w:t>
                      </w:r>
                    </w:p>
                    <w:p w14:paraId="4EDC7AD1" w14:textId="77777777" w:rsidR="000B2ECD" w:rsidRDefault="000B2ECD">
                      <w:pPr>
                        <w:pStyle w:val="Textruta"/>
                        <w:rPr>
                          <w:lang w:val="en-US"/>
                        </w:rPr>
                      </w:pPr>
                      <w:r>
                        <w:rPr>
                          <w:lang w:val="en-US"/>
                        </w:rPr>
                        <w:t>English title: Evaluation of pedagogical models as a platform for the refinement of courses at the e-learning company Grade</w:t>
                      </w:r>
                    </w:p>
                    <w:p w14:paraId="7B607525" w14:textId="77777777" w:rsidR="000B2ECD" w:rsidRDefault="000B2ECD">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rd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rdtext"/>
      </w:pPr>
      <w:r>
        <w:t>Skrivs i relevansordning.</w:t>
      </w:r>
    </w:p>
    <w:p w14:paraId="687F5E65" w14:textId="77777777" w:rsidR="00825704" w:rsidRDefault="00825704">
      <w:pPr>
        <w:pStyle w:val="Brdtext"/>
      </w:pPr>
    </w:p>
    <w:p w14:paraId="79553E2D" w14:textId="77777777" w:rsidR="00825704" w:rsidRDefault="00825704">
      <w:pPr>
        <w:pStyle w:val="Brd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rd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747957">
      <w:pPr>
        <w:pStyle w:val="Figurfrteckning"/>
        <w:tabs>
          <w:tab w:val="right" w:leader="dot" w:pos="9062"/>
        </w:tabs>
        <w:rPr>
          <w:rFonts w:asciiTheme="minorHAnsi" w:eastAsiaTheme="minorEastAsia" w:hAnsiTheme="minorHAnsi"/>
          <w:lang w:eastAsia="en-GB"/>
        </w:rPr>
      </w:pPr>
      <w:hyperlink w:anchor="_Toc489811951">
        <w:r>
          <w:rPr>
            <w:webHidden/>
          </w:rPr>
          <w:fldChar w:fldCharType="begin"/>
        </w:r>
        <w:r>
          <w:rPr>
            <w:webHidden/>
          </w:rPr>
          <w:instrText>PAGEREF _Toc489811951 \h</w:instrText>
        </w:r>
        <w:r>
          <w:rPr>
            <w:webHidden/>
          </w:rPr>
        </w:r>
        <w:r>
          <w:rPr>
            <w:webHidden/>
          </w:rPr>
          <w:fldChar w:fldCharType="separate"/>
        </w:r>
        <w:r>
          <w:rPr>
            <w:rStyle w:val="IndexLink"/>
          </w:rPr>
          <w:t>Tabell 2 Filosofiska böcker 2</w:t>
        </w:r>
        <w:r>
          <w:rPr>
            <w:rStyle w:val="IndexLink"/>
          </w:rPr>
          <w:tab/>
          <w:t>8</w:t>
        </w:r>
        <w:r>
          <w:rPr>
            <w:webHidden/>
          </w:rPr>
          <w:fldChar w:fldCharType="end"/>
        </w:r>
      </w:hyperlink>
    </w:p>
    <w:p w14:paraId="028265AC" w14:textId="77777777" w:rsidR="00825704" w:rsidRDefault="00747957">
      <w:pPr>
        <w:pStyle w:val="Header"/>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rdtext"/>
        <w:rPr>
          <w:rFonts w:ascii="Verdana" w:hAnsi="Verdana"/>
          <w:sz w:val="24"/>
        </w:rPr>
      </w:pPr>
    </w:p>
    <w:p w14:paraId="439C8FEB" w14:textId="77777777" w:rsidR="00825704" w:rsidRDefault="00747957">
      <w:pPr>
        <w:pStyle w:val="Brdtext"/>
        <w:rPr>
          <w:rFonts w:ascii="Verdana" w:hAnsi="Verdana"/>
          <w:sz w:val="28"/>
          <w:szCs w:val="28"/>
        </w:rPr>
      </w:pPr>
      <w:r>
        <w:rPr>
          <w:rFonts w:ascii="Verdana" w:hAnsi="Verdana"/>
          <w:sz w:val="24"/>
        </w:rPr>
        <w:t>Bakgrund</w:t>
      </w:r>
    </w:p>
    <w:p w14:paraId="684A0A0D" w14:textId="77777777" w:rsidR="00825704" w:rsidRDefault="00825704">
      <w:pPr>
        <w:pStyle w:val="Brdtext"/>
      </w:pPr>
    </w:p>
    <w:p w14:paraId="7B709333" w14:textId="77777777" w:rsidR="00825704" w:rsidRDefault="00747957">
      <w:pPr>
        <w:pStyle w:val="Brd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rdtext"/>
        <w:rPr>
          <w:rFonts w:ascii="Verdana" w:hAnsi="Verdana"/>
          <w:sz w:val="24"/>
        </w:rPr>
      </w:pPr>
    </w:p>
    <w:p w14:paraId="4337F770" w14:textId="77777777" w:rsidR="00825704" w:rsidRDefault="00747957">
      <w:pPr>
        <w:pStyle w:val="Brd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rdtext"/>
      </w:pPr>
    </w:p>
    <w:p w14:paraId="65B6B734" w14:textId="77777777" w:rsidR="00825704" w:rsidRDefault="00747957">
      <w:pPr>
        <w:pStyle w:val="Brd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rdtext"/>
      </w:pPr>
    </w:p>
    <w:p w14:paraId="3BC31263" w14:textId="77777777" w:rsidR="00825704" w:rsidRDefault="00747957">
      <w:pPr>
        <w:pStyle w:val="Brd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rdtext"/>
      </w:pPr>
    </w:p>
    <w:p w14:paraId="0D3B87EF" w14:textId="77777777" w:rsidR="00825704" w:rsidRDefault="00747957">
      <w:pPr>
        <w:pStyle w:val="Brd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rdtext"/>
      </w:pPr>
    </w:p>
    <w:p w14:paraId="68D5C1BD" w14:textId="77777777" w:rsidR="00825704" w:rsidRDefault="00825704">
      <w:pPr>
        <w:pStyle w:val="Heading3"/>
        <w:numPr>
          <w:ilvl w:val="0"/>
          <w:numId w:val="0"/>
        </w:numPr>
      </w:pPr>
    </w:p>
    <w:p w14:paraId="6B766598" w14:textId="77777777" w:rsidR="00825704" w:rsidRDefault="00825704"/>
    <w:p w14:paraId="382474AD" w14:textId="77777777" w:rsidR="00825704" w:rsidRDefault="00747957">
      <w:pPr>
        <w:pStyle w:val="Beskrivning"/>
      </w:pPr>
      <w:r>
        <w:br w:type="page"/>
      </w:r>
    </w:p>
    <w:p w14:paraId="699CDF72" w14:textId="77777777" w:rsidR="00825704" w:rsidRDefault="00747957">
      <w:pPr>
        <w:pStyle w:val="Heading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rd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Pr>
          <w:rFonts w:cs="Times New Roman"/>
        </w:rPr>
        <w:t>Mayes</w:t>
      </w:r>
      <w:proofErr w:type="spellEnd"/>
      <w:r>
        <w:rPr>
          <w:rFonts w:cs="Times New Roman"/>
        </w:rPr>
        <w:t xml:space="preserve"> and </w:t>
      </w:r>
      <w:proofErr w:type="spellStart"/>
      <w:r>
        <w:rPr>
          <w:rFonts w:cs="Times New Roman"/>
        </w:rPr>
        <w:t>Freitas</w:t>
      </w:r>
      <w:proofErr w:type="spellEnd"/>
      <w:r>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
        <w:numPr>
          <w:ilvl w:val="1"/>
          <w:numId w:val="2"/>
        </w:numPr>
      </w:pPr>
      <w:bookmarkStart w:id="2" w:name="_Toc391456180"/>
      <w:r>
        <w:t>Syfte</w:t>
      </w:r>
      <w:bookmarkEnd w:id="2"/>
      <w:r>
        <w:t xml:space="preserve">  </w:t>
      </w:r>
    </w:p>
    <w:p w14:paraId="063526D6" w14:textId="77777777" w:rsidR="00825704" w:rsidRDefault="00825704">
      <w:pPr>
        <w:pStyle w:val="Brdtext"/>
        <w:rPr>
          <w:rFonts w:eastAsiaTheme="minorHAnsi"/>
          <w:lang w:eastAsia="en-US"/>
        </w:rPr>
      </w:pPr>
    </w:p>
    <w:p w14:paraId="401F8C53" w14:textId="77777777" w:rsidR="00825704" w:rsidRDefault="00747957">
      <w:pPr>
        <w:pStyle w:val="Brd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w:t>
      </w:r>
      <w:commentRangeStart w:id="3"/>
      <w:r>
        <w:rPr>
          <w:szCs w:val="22"/>
        </w:rPr>
        <w:t xml:space="preserve">fristående kurser och </w:t>
      </w:r>
      <w:r w:rsidR="0065180A">
        <w:rPr>
          <w:szCs w:val="22"/>
        </w:rPr>
        <w:t xml:space="preserve">även </w:t>
      </w:r>
      <w:r>
        <w:rPr>
          <w:szCs w:val="22"/>
        </w:rPr>
        <w:t>färdiga kurser i deras anskaffade lärplattfom Luvit</w:t>
      </w:r>
      <w:commentRangeEnd w:id="3"/>
      <w:r>
        <w:commentReference w:id="3"/>
      </w:r>
      <w:r>
        <w:rPr>
          <w:szCs w:val="22"/>
        </w:rPr>
        <w:t xml:space="preserve">. På Stockholmskontoret är det 10 medarbetare som producerar årligen mellan 20 till 25 e-kurser. </w:t>
      </w:r>
    </w:p>
    <w:p w14:paraId="155728EB" w14:textId="77777777" w:rsidR="00825704" w:rsidRDefault="00747957">
      <w:pPr>
        <w:pStyle w:val="Brdtext"/>
        <w:spacing w:line="600" w:lineRule="auto"/>
      </w:pPr>
      <w:r>
        <w:rPr>
          <w:szCs w:val="22"/>
        </w:rPr>
        <w:lastRenderedPageBreak/>
        <w:t>För nuvarande anpassar Grade sina e-kurser efter vad EIF kräver och gör det med ett antal</w:t>
      </w:r>
      <w:r w:rsidR="007709E2">
        <w:rPr>
          <w:szCs w:val="22"/>
        </w:rPr>
        <w:t xml:space="preserve"> pedagogiska</w:t>
      </w:r>
      <w:r>
        <w:rPr>
          <w:szCs w:val="22"/>
        </w:rPr>
        <w:t xml:space="preserve"> </w:t>
      </w:r>
      <w:commentRangeStart w:id="4"/>
      <w:r>
        <w:rPr>
          <w:szCs w:val="22"/>
        </w:rPr>
        <w:t>riktlinjer</w:t>
      </w:r>
      <w:commentRangeEnd w:id="4"/>
      <w:r>
        <w:commentReference w:id="4"/>
      </w:r>
      <w:r>
        <w:rPr>
          <w:szCs w:val="22"/>
        </w:rPr>
        <w:t xml:space="preserve"> som de följer</w:t>
      </w:r>
      <w:commentRangeStart w:id="5"/>
      <w:r>
        <w:rPr>
          <w:szCs w:val="22"/>
        </w:rPr>
        <w:t>.</w:t>
      </w:r>
      <w:commentRangeEnd w:id="5"/>
      <w:r>
        <w:commentReference w:id="5"/>
      </w:r>
      <w:r>
        <w:rPr>
          <w:szCs w:val="22"/>
        </w:rPr>
        <w:t xml:space="preserve"> Eftersom Grade inte utgår från</w:t>
      </w:r>
      <w:r w:rsidR="0062092E">
        <w:rPr>
          <w:szCs w:val="22"/>
        </w:rPr>
        <w:t xml:space="preserve"> någon specifik pedagogisk modell </w:t>
      </w:r>
      <w:r>
        <w:rPr>
          <w:szCs w:val="22"/>
        </w:rPr>
        <w:t xml:space="preserve">i dagsläget, kan det vara </w:t>
      </w:r>
      <w:r w:rsidR="0062092E" w:rsidRPr="0062092E">
        <w:rPr>
          <w:szCs w:val="22"/>
        </w:rPr>
        <w:t>fördelaktigt för de att utnyttja e</w:t>
      </w:r>
      <w:r w:rsidRPr="0062092E">
        <w:rPr>
          <w:szCs w:val="22"/>
        </w:rPr>
        <w:t>n pedagogisk</w:t>
      </w:r>
      <w:r>
        <w:rPr>
          <w:szCs w:val="22"/>
        </w:rPr>
        <w:t xml:space="preserve"> modell för att göra deras pedagog</w:t>
      </w:r>
      <w:r w:rsidR="0062092E">
        <w:rPr>
          <w:szCs w:val="22"/>
        </w:rPr>
        <w:t xml:space="preserve">ik ytterligare strukturerad. Det kan </w:t>
      </w:r>
      <w:r>
        <w:rPr>
          <w:szCs w:val="22"/>
        </w:rPr>
        <w:t xml:space="preserve">göra det enklare att 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 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rd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
        <w:numPr>
          <w:ilvl w:val="0"/>
          <w:numId w:val="2"/>
        </w:numPr>
        <w:rPr>
          <w:lang w:val="sv-SE"/>
        </w:rPr>
      </w:pPr>
      <w:bookmarkStart w:id="6" w:name="_Toc391456181"/>
      <w:bookmarkEnd w:id="6"/>
      <w:r>
        <w:rPr>
          <w:lang w:val="sv-SE"/>
        </w:rPr>
        <w:lastRenderedPageBreak/>
        <w:t>Metod</w:t>
      </w:r>
    </w:p>
    <w:p w14:paraId="2E045475" w14:textId="77777777" w:rsidR="00825704" w:rsidRDefault="00747957">
      <w:pPr>
        <w:pStyle w:val="Heading2"/>
        <w:numPr>
          <w:ilvl w:val="1"/>
          <w:numId w:val="2"/>
        </w:numPr>
      </w:pPr>
      <w:bookmarkStart w:id="7" w:name="_Toc391456182"/>
      <w:bookmarkEnd w:id="7"/>
      <w:r>
        <w:t>Intervjun</w:t>
      </w:r>
    </w:p>
    <w:p w14:paraId="7728DA80" w14:textId="77777777" w:rsidR="006A7622" w:rsidRDefault="006A7622">
      <w:pPr>
        <w:tabs>
          <w:tab w:val="left" w:pos="1134"/>
        </w:tabs>
        <w:spacing w:line="600" w:lineRule="auto"/>
        <w:rPr>
          <w:rFonts w:cs="Times New Roman"/>
        </w:rPr>
      </w:pPr>
    </w:p>
    <w:p w14:paraId="001DC0A1" w14:textId="61BDD00B" w:rsidR="00741D1E" w:rsidRDefault="00747957" w:rsidP="00741D1E">
      <w:pPr>
        <w:tabs>
          <w:tab w:val="left" w:pos="1134"/>
        </w:tabs>
        <w:spacing w:line="600" w:lineRule="auto"/>
      </w:pPr>
      <w:r>
        <w:rPr>
          <w:rFonts w:cs="Times New Roman"/>
        </w:rPr>
        <w:t>Målet med att göra en intervju var för att utvärdera vilket pedagogiskt perspektiv</w:t>
      </w:r>
      <w:r w:rsidR="00C01B61">
        <w:rPr>
          <w:rFonts w:cs="Times New Roman"/>
        </w:rPr>
        <w:t xml:space="preserve"> som ligger närmast den strategi som Grade använder idag</w:t>
      </w:r>
      <w:r>
        <w:commentReference w:id="8"/>
      </w:r>
      <w:r>
        <w:rPr>
          <w:rFonts w:cs="Times New Roman"/>
        </w:rPr>
        <w:t xml:space="preserve"> </w:t>
      </w:r>
      <w:r w:rsidR="00C01B61">
        <w:rPr>
          <w:rFonts w:cs="Times New Roman"/>
        </w:rPr>
        <w:t xml:space="preserve">och bedöma </w:t>
      </w:r>
      <w:r>
        <w:rPr>
          <w:rFonts w:cs="Times New Roman"/>
        </w:rPr>
        <w:t xml:space="preserve">hur varje representativ </w:t>
      </w:r>
      <w:r w:rsidR="00C01B61">
        <w:rPr>
          <w:rFonts w:cs="Times New Roman"/>
        </w:rPr>
        <w:t>pedagogisk</w:t>
      </w:r>
      <w:r>
        <w:rPr>
          <w:rFonts w:cs="Times New Roman"/>
        </w:rPr>
        <w:t xml:space="preserve"> modell presterade</w:t>
      </w:r>
      <w:r w:rsidR="0048735B">
        <w:rPr>
          <w:rFonts w:cs="Times New Roman"/>
        </w:rPr>
        <w:t>.</w:t>
      </w:r>
      <w:r w:rsidR="00385B5D">
        <w:rPr>
          <w:rFonts w:cs="Times New Roman"/>
        </w:rPr>
        <w:t xml:space="preserve"> I utformningen av intervjun </w:t>
      </w:r>
      <w:r w:rsidR="00641FFF">
        <w:rPr>
          <w:rFonts w:cs="Times New Roman"/>
        </w:rPr>
        <w:t>fastlades</w:t>
      </w:r>
      <w:r w:rsidR="00385B5D">
        <w:rPr>
          <w:rFonts w:cs="Times New Roman"/>
        </w:rPr>
        <w:t xml:space="preserve"> det att använda påståenden</w:t>
      </w:r>
      <w:r w:rsidR="00774982">
        <w:rPr>
          <w:rFonts w:cs="Times New Roman"/>
        </w:rPr>
        <w:t>,</w:t>
      </w:r>
      <w:r w:rsidR="00385B5D">
        <w:rPr>
          <w:rFonts w:cs="Times New Roman"/>
        </w:rPr>
        <w:t xml:space="preserve"> </w:t>
      </w:r>
      <w:r w:rsidR="00175C12">
        <w:rPr>
          <w:rFonts w:cs="Times New Roman"/>
        </w:rPr>
        <w:t xml:space="preserve">för att </w:t>
      </w:r>
      <w:r w:rsidR="00774982">
        <w:rPr>
          <w:rFonts w:cs="Times New Roman"/>
        </w:rPr>
        <w:t xml:space="preserve">erhålla mer </w:t>
      </w:r>
      <w:r w:rsidR="00641FFF">
        <w:rPr>
          <w:rFonts w:cs="Times New Roman"/>
        </w:rPr>
        <w:t>information från svaren</w:t>
      </w:r>
      <w:r w:rsidR="00774982">
        <w:rPr>
          <w:rFonts w:cs="Times New Roman"/>
        </w:rPr>
        <w:t xml:space="preserve">. </w:t>
      </w:r>
      <w:r w:rsidR="00C3202C">
        <w:rPr>
          <w:rFonts w:cs="Times New Roman"/>
        </w:rPr>
        <w:t>S</w:t>
      </w:r>
      <w:r w:rsidR="00774982">
        <w:rPr>
          <w:rFonts w:cs="Times New Roman"/>
        </w:rPr>
        <w:t xml:space="preserve">varen hanterades med en poäng skala </w:t>
      </w:r>
      <w:r w:rsidR="00641FFF">
        <w:rPr>
          <w:rFonts w:cs="Times New Roman"/>
        </w:rPr>
        <w:t>mellan 1-5</w:t>
      </w:r>
      <w:r w:rsidR="00774982">
        <w:rPr>
          <w:rFonts w:cs="Times New Roman"/>
        </w:rPr>
        <w:t xml:space="preserve">, </w:t>
      </w:r>
      <w:r w:rsidR="00C3202C">
        <w:rPr>
          <w:rFonts w:cs="Times New Roman"/>
        </w:rPr>
        <w:t>det gör att det blir enklare att förstå hur påståendena passar in på Grades pedagogiska riktlinjer</w:t>
      </w:r>
      <w:r w:rsidR="00466D41">
        <w:rPr>
          <w:rFonts w:cs="Times New Roman"/>
        </w:rPr>
        <w:t>.</w:t>
      </w:r>
      <w:r w:rsidR="00986A77">
        <w:rPr>
          <w:rFonts w:cs="Times New Roman"/>
        </w:rPr>
        <w:br/>
      </w:r>
      <w:commentRangeStart w:id="9"/>
      <w:r>
        <w:rPr>
          <w:rFonts w:cs="Times New Roman"/>
        </w:rPr>
        <w:t>För</w:t>
      </w:r>
      <w:commentRangeEnd w:id="9"/>
      <w:r>
        <w:commentReference w:id="9"/>
      </w:r>
      <w:r>
        <w:rPr>
          <w:rFonts w:cs="Times New Roman"/>
        </w:rPr>
        <w:t xml:space="preserve"> att</w:t>
      </w:r>
      <w:r w:rsidR="00AD7A6C">
        <w:rPr>
          <w:rFonts w:cs="Times New Roman"/>
        </w:rPr>
        <w:t xml:space="preserve"> </w:t>
      </w:r>
      <w:r w:rsidR="001E7AB8">
        <w:rPr>
          <w:rFonts w:cs="Times New Roman"/>
        </w:rPr>
        <w:t>göra</w:t>
      </w:r>
      <w:r w:rsidR="00AD7A6C">
        <w:rPr>
          <w:rFonts w:cs="Times New Roman"/>
        </w:rPr>
        <w:t xml:space="preserve"> en intervju av påståenden</w:t>
      </w:r>
      <w:r>
        <w:rPr>
          <w:rFonts w:cs="Times New Roman"/>
        </w:rPr>
        <w:t xml:space="preserve"> </w:t>
      </w:r>
      <w:r>
        <w:commentReference w:id="10"/>
      </w:r>
      <w:r w:rsidR="00986A77">
        <w:rPr>
          <w:rFonts w:cs="Times New Roman"/>
        </w:rPr>
        <w:t>började vi först med att undersöka</w:t>
      </w:r>
      <w:r>
        <w:rPr>
          <w:rFonts w:cs="Times New Roman"/>
        </w:rPr>
        <w:t xml:space="preserve"> relevant litteratur om de pedagogiska pers</w:t>
      </w:r>
      <w:r w:rsidR="00986A77">
        <w:rPr>
          <w:rFonts w:cs="Times New Roman"/>
        </w:rPr>
        <w:t xml:space="preserve">pektiv som finns inom lärandet och </w:t>
      </w:r>
      <w:r w:rsidR="00CE4FD5">
        <w:rPr>
          <w:rFonts w:cs="Times New Roman"/>
        </w:rPr>
        <w:t>likaså</w:t>
      </w:r>
      <w:r>
        <w:rPr>
          <w:rFonts w:cs="Times New Roman"/>
        </w:rPr>
        <w:t xml:space="preserve"> v</w:t>
      </w:r>
      <w:r w:rsidR="001E7AB8">
        <w:rPr>
          <w:rFonts w:cs="Times New Roman"/>
        </w:rPr>
        <w:t xml:space="preserve">ilka pedagogiska modeller som kan </w:t>
      </w:r>
      <w:r w:rsidR="00740BDC">
        <w:rPr>
          <w:rFonts w:cs="Times New Roman"/>
        </w:rPr>
        <w:t xml:space="preserve">passa och </w:t>
      </w:r>
      <w:r w:rsidR="00743401">
        <w:rPr>
          <w:rFonts w:cs="Times New Roman"/>
        </w:rPr>
        <w:t>använd</w:t>
      </w:r>
      <w:r w:rsidR="00740BDC">
        <w:rPr>
          <w:rFonts w:cs="Times New Roman"/>
        </w:rPr>
        <w:t>a</w:t>
      </w:r>
      <w:r w:rsidR="00743401">
        <w:rPr>
          <w:rFonts w:cs="Times New Roman"/>
        </w:rPr>
        <w:t xml:space="preserve">s inom e-lärande. </w:t>
      </w:r>
      <w:r w:rsidR="00740BDC">
        <w:rPr>
          <w:rFonts w:cs="Times New Roman"/>
        </w:rPr>
        <w:t xml:space="preserve">Från </w:t>
      </w:r>
      <w:r w:rsidR="00D04B1A">
        <w:t xml:space="preserve">Conole (2010), </w:t>
      </w:r>
      <w:proofErr w:type="spellStart"/>
      <w:r w:rsidR="009C13DF">
        <w:t>Mayes</w:t>
      </w:r>
      <w:proofErr w:type="spellEnd"/>
      <w:r w:rsidR="009C13DF">
        <w:t xml:space="preserve"> och </w:t>
      </w:r>
      <w:proofErr w:type="spellStart"/>
      <w:r w:rsidR="009C13DF">
        <w:t>Freitas</w:t>
      </w:r>
      <w:proofErr w:type="spellEnd"/>
      <w:r w:rsidR="009C13DF">
        <w:t xml:space="preserve"> (2004)</w:t>
      </w:r>
      <w:r w:rsidR="00E73494">
        <w:t xml:space="preserve"> </w:t>
      </w:r>
      <w:r w:rsidR="00740BDC">
        <w:t>upplagor</w:t>
      </w:r>
      <w:r w:rsidR="009C13DF">
        <w:t xml:space="preserve"> beskriver</w:t>
      </w:r>
      <w:r w:rsidR="00740BDC">
        <w:t xml:space="preserve"> de</w:t>
      </w:r>
      <w:r w:rsidR="00D04B1A">
        <w:t xml:space="preserve"> tre </w:t>
      </w:r>
      <w:r w:rsidR="009C13DF">
        <w:t>perspektiv (</w:t>
      </w:r>
      <w:r w:rsidR="009C13DF">
        <w:rPr>
          <w:rFonts w:eastAsia="Times New Roman" w:cs="Times New Roman"/>
          <w:lang w:eastAsia="sv-SE"/>
        </w:rPr>
        <w:t>associativ, konstruktivism, sociokulturellt)</w:t>
      </w:r>
      <w:r w:rsidR="00740BDC">
        <w:t xml:space="preserve"> på lärande </w:t>
      </w:r>
      <w:r w:rsidR="00D04B1A">
        <w:t xml:space="preserve">och </w:t>
      </w:r>
      <w:r w:rsidR="00740BDC">
        <w:t xml:space="preserve">redogör </w:t>
      </w:r>
      <w:r w:rsidR="00D04B1A">
        <w:rPr>
          <w:rFonts w:eastAsia="Times New Roman" w:cs="Times New Roman"/>
          <w:lang w:eastAsia="sv-SE"/>
        </w:rPr>
        <w:t xml:space="preserve">17 olika modeller </w:t>
      </w:r>
      <w:r w:rsidR="00D04B1A">
        <w:t xml:space="preserve">som användbara vid producerandet av e-kurser. </w:t>
      </w:r>
      <w:r w:rsidR="00741D1E">
        <w:t xml:space="preserve">Efter granskningen </w:t>
      </w:r>
      <w:r w:rsidR="00741D1E">
        <w:rPr>
          <w:rFonts w:cs="Times New Roman"/>
        </w:rPr>
        <w:t>var nästa steg att välja</w:t>
      </w:r>
      <w:r w:rsidR="00741D1E">
        <w:t xml:space="preserve"> representativa modeller från varje perspektiv baserat på hur Grade arbetar och vilket behov det har under producerandet av e-kurser. Ett av dessa kriterier är följande att Grade har praktiska skäl, de arbetar medvetet med ett stort nätverk med diverse verksamhetsområden och därmed blir det många branscher att anpassa e-kurser till och kraven kan variera från olika håll. Fler kriterium för Grade är att förstå studenten lärarstil för att göra att information stannar kvar eller att en förbättring sker, och att det också ska vara enkelt att implementera och börja anv</w:t>
      </w:r>
      <w:r w:rsidR="004824C5">
        <w:t xml:space="preserve">ända modellen produktivt. </w:t>
      </w:r>
      <w:r w:rsidR="00741D1E">
        <w:t xml:space="preserve">Baserat på dessa kriterier var DIM, ATM, KLM modellerna utsedda från </w:t>
      </w:r>
      <w:r w:rsidR="00741D1E">
        <w:rPr>
          <w:rFonts w:eastAsia="Times New Roman" w:cs="Times New Roman"/>
          <w:lang w:eastAsia="sv-SE"/>
        </w:rPr>
        <w:t xml:space="preserve">associativ, konstruktivism, sociokulturellt perspektiven. </w:t>
      </w:r>
    </w:p>
    <w:p w14:paraId="5DEB31E7" w14:textId="77777777" w:rsidR="00741D1E" w:rsidRDefault="00741D1E" w:rsidP="00986A77">
      <w:pPr>
        <w:tabs>
          <w:tab w:val="left" w:pos="1134"/>
        </w:tabs>
        <w:spacing w:line="600" w:lineRule="auto"/>
      </w:pPr>
    </w:p>
    <w:p w14:paraId="76C059F5" w14:textId="77777777" w:rsidR="00741D1E" w:rsidRDefault="00741D1E" w:rsidP="00986A77">
      <w:pPr>
        <w:tabs>
          <w:tab w:val="left" w:pos="1134"/>
        </w:tabs>
        <w:spacing w:line="600" w:lineRule="auto"/>
      </w:pPr>
    </w:p>
    <w:p w14:paraId="75536412" w14:textId="4B21C1F1" w:rsidR="00825704" w:rsidRPr="00986A77" w:rsidRDefault="00747957" w:rsidP="00986A77">
      <w:pPr>
        <w:tabs>
          <w:tab w:val="left" w:pos="1134"/>
        </w:tabs>
        <w:spacing w:line="600" w:lineRule="auto"/>
        <w:rPr>
          <w:rFonts w:cs="Times New Roman"/>
        </w:rPr>
      </w:pPr>
      <w:r>
        <w:commentReference w:id="11"/>
      </w:r>
      <w:r>
        <w:rPr>
          <w:rFonts w:eastAsia="Times New Roman" w:cs="Times New Roman"/>
          <w:lang w:eastAsia="sv-SE"/>
        </w:rPr>
        <w:t xml:space="preserve">För att förstå varje enskild modell och deras innehållande element </w:t>
      </w:r>
      <w:r w:rsidR="00DD61B1">
        <w:rPr>
          <w:rFonts w:eastAsia="Times New Roman" w:cs="Times New Roman"/>
          <w:lang w:eastAsia="sv-SE"/>
        </w:rPr>
        <w:t>gjordes</w:t>
      </w:r>
      <w:commentRangeStart w:id="12"/>
      <w:r>
        <w:rPr>
          <w:rFonts w:eastAsia="Times New Roman" w:cs="Times New Roman"/>
          <w:lang w:eastAsia="sv-SE"/>
        </w:rPr>
        <w:t xml:space="preserve"> det att göra en tabell</w:t>
      </w:r>
      <w:commentRangeEnd w:id="12"/>
      <w:r>
        <w:commentReference w:id="12"/>
      </w:r>
      <w:r>
        <w:rPr>
          <w:rFonts w:eastAsia="Times New Roman" w:cs="Times New Roman"/>
          <w:lang w:eastAsia="sv-SE"/>
        </w:rPr>
        <w:t xml:space="preserve"> (Tabell 1) för att dela in elementen i olika områden och var lämplig att använda för skapandet av påståendena. Poängen</w:t>
      </w:r>
      <w:r w:rsidR="002569B1">
        <w:rPr>
          <w:rFonts w:eastAsia="Times New Roman" w:cs="Times New Roman"/>
          <w:lang w:eastAsia="sv-SE"/>
        </w:rPr>
        <w:t xml:space="preserve"> från svaren</w:t>
      </w:r>
      <w:r>
        <w:rPr>
          <w:rFonts w:eastAsia="Times New Roman" w:cs="Times New Roman"/>
          <w:lang w:eastAsia="sv-SE"/>
        </w:rPr>
        <w:t xml:space="preserve"> sammanställdes och beroende på hur hög poäng som utdelades från påståendena har en pedagogisk modell utsetts för att vara lämplig att använda för att </w:t>
      </w:r>
      <w:proofErr w:type="spellStart"/>
      <w:r w:rsidR="00E73494">
        <w:rPr>
          <w:rFonts w:eastAsia="Times New Roman" w:cs="Times New Roman"/>
          <w:lang w:eastAsia="sv-SE"/>
        </w:rPr>
        <w:t>utvädera</w:t>
      </w:r>
      <w:proofErr w:type="spellEnd"/>
      <w:r>
        <w:rPr>
          <w:rFonts w:eastAsia="Times New Roman" w:cs="Times New Roman"/>
          <w:lang w:eastAsia="sv-SE"/>
        </w:rPr>
        <w:t xml:space="preserve"> Grades kurser.</w:t>
      </w:r>
    </w:p>
    <w:p w14:paraId="1B33053F" w14:textId="77777777" w:rsidR="00825704" w:rsidRDefault="00747957">
      <w:pPr>
        <w:pStyle w:val="Heading2"/>
        <w:numPr>
          <w:ilvl w:val="1"/>
          <w:numId w:val="2"/>
        </w:numPr>
      </w:pPr>
      <w:bookmarkStart w:id="13" w:name="_Toc391456183"/>
      <w:r>
        <w:t>Utvärdering</w:t>
      </w:r>
      <w:bookmarkEnd w:id="13"/>
      <w:r>
        <w:t xml:space="preserve"> </w:t>
      </w:r>
    </w:p>
    <w:p w14:paraId="0F5CFB5C" w14:textId="77777777" w:rsidR="00825704" w:rsidRDefault="00825704">
      <w:pPr>
        <w:tabs>
          <w:tab w:val="left" w:pos="1134"/>
        </w:tabs>
        <w:spacing w:line="480" w:lineRule="auto"/>
        <w:rPr>
          <w:rFonts w:cs="Times New Roman"/>
        </w:rPr>
      </w:pPr>
    </w:p>
    <w:p w14:paraId="7D23B81C" w14:textId="5FAB0251" w:rsidR="00825704" w:rsidRDefault="00A276C0">
      <w:pPr>
        <w:tabs>
          <w:tab w:val="left" w:pos="1134"/>
        </w:tabs>
        <w:spacing w:line="600" w:lineRule="auto"/>
        <w:rPr>
          <w:rFonts w:eastAsia="Times New Roman" w:cs="Times New Roman"/>
          <w:lang w:eastAsia="sv-SE"/>
        </w:rPr>
      </w:pPr>
      <w:r>
        <w:rPr>
          <w:rFonts w:eastAsia="Times New Roman" w:cs="Times New Roman"/>
          <w:lang w:eastAsia="sv-SE"/>
        </w:rPr>
        <w:t xml:space="preserve">Målet med att utvärdera </w:t>
      </w:r>
      <w:r w:rsidR="00264F11">
        <w:rPr>
          <w:rFonts w:eastAsia="Times New Roman" w:cs="Times New Roman"/>
          <w:lang w:eastAsia="sv-SE"/>
        </w:rPr>
        <w:t xml:space="preserve">fyra av </w:t>
      </w:r>
      <w:r>
        <w:rPr>
          <w:rFonts w:eastAsia="Times New Roman" w:cs="Times New Roman"/>
          <w:lang w:eastAsia="sv-SE"/>
        </w:rPr>
        <w:t>Grade</w:t>
      </w:r>
      <w:r w:rsidR="00264F11">
        <w:rPr>
          <w:rFonts w:eastAsia="Times New Roman" w:cs="Times New Roman"/>
          <w:lang w:eastAsia="sv-SE"/>
        </w:rPr>
        <w:t>s</w:t>
      </w:r>
      <w:r>
        <w:rPr>
          <w:rFonts w:eastAsia="Times New Roman" w:cs="Times New Roman"/>
          <w:lang w:eastAsia="sv-SE"/>
        </w:rPr>
        <w:t xml:space="preserve"> </w:t>
      </w:r>
      <w:r w:rsidR="005715B4">
        <w:rPr>
          <w:rFonts w:eastAsia="Times New Roman" w:cs="Times New Roman"/>
          <w:lang w:eastAsia="sv-SE"/>
        </w:rPr>
        <w:t>e-kurser gjorda</w:t>
      </w:r>
      <w:r w:rsidR="00264F11">
        <w:rPr>
          <w:rFonts w:eastAsia="Times New Roman" w:cs="Times New Roman"/>
          <w:lang w:eastAsia="sv-SE"/>
        </w:rPr>
        <w:t xml:space="preserve"> under 2017</w:t>
      </w:r>
      <w:r w:rsidR="005715B4">
        <w:rPr>
          <w:rFonts w:eastAsia="Times New Roman" w:cs="Times New Roman"/>
          <w:lang w:eastAsia="sv-SE"/>
        </w:rPr>
        <w:t>,</w:t>
      </w:r>
      <w:r w:rsidR="00264F11">
        <w:rPr>
          <w:rFonts w:eastAsia="Times New Roman" w:cs="Times New Roman"/>
          <w:lang w:eastAsia="sv-SE"/>
        </w:rPr>
        <w:t xml:space="preserve"> </w:t>
      </w:r>
      <w:r>
        <w:rPr>
          <w:rFonts w:eastAsia="Times New Roman" w:cs="Times New Roman"/>
          <w:lang w:eastAsia="sv-SE"/>
        </w:rPr>
        <w:t xml:space="preserve">var för att </w:t>
      </w:r>
      <w:r w:rsidR="005715B4">
        <w:rPr>
          <w:rFonts w:eastAsia="Times New Roman" w:cs="Times New Roman"/>
          <w:lang w:eastAsia="sv-SE"/>
        </w:rPr>
        <w:t xml:space="preserve">undersöka vilka delar av kurserna som skulle kunna läggas mer fokus på om en implementation av en modell skulle ske (i detta fall DIM). </w:t>
      </w:r>
      <w:r w:rsidR="00747957">
        <w:rPr>
          <w:rFonts w:eastAsia="Times New Roman" w:cs="Times New Roman"/>
          <w:lang w:eastAsia="sv-SE"/>
        </w:rPr>
        <w:t xml:space="preserve">För att kunna utföra en utvärdering av kurserna undersöktes det hur </w:t>
      </w:r>
      <w:r w:rsidR="00E73494">
        <w:rPr>
          <w:rFonts w:eastAsia="Times New Roman" w:cs="Times New Roman"/>
          <w:lang w:eastAsia="sv-SE"/>
        </w:rPr>
        <w:t>DIM</w:t>
      </w:r>
      <w:r w:rsidR="00747957">
        <w:rPr>
          <w:rFonts w:eastAsia="Times New Roman" w:cs="Times New Roman"/>
          <w:lang w:eastAsia="sv-SE"/>
        </w:rPr>
        <w:t xml:space="preserve"> tidigare har anvä</w:t>
      </w:r>
      <w:r w:rsidR="00E73494">
        <w:rPr>
          <w:rFonts w:eastAsia="Times New Roman" w:cs="Times New Roman"/>
          <w:lang w:eastAsia="sv-SE"/>
        </w:rPr>
        <w:t>nds i praktiken och</w:t>
      </w:r>
      <w:r w:rsidR="00747957">
        <w:rPr>
          <w:rFonts w:eastAsia="Times New Roman" w:cs="Times New Roman"/>
          <w:lang w:eastAsia="sv-SE"/>
        </w:rPr>
        <w:t xml:space="preserve"> </w:t>
      </w:r>
      <w:r w:rsidR="00420F0C">
        <w:rPr>
          <w:rFonts w:eastAsia="Times New Roman" w:cs="Times New Roman"/>
          <w:lang w:eastAsia="sv-SE"/>
        </w:rPr>
        <w:t xml:space="preserve">det gav </w:t>
      </w:r>
      <w:r w:rsidR="00707750">
        <w:rPr>
          <w:rFonts w:eastAsia="Times New Roman" w:cs="Times New Roman"/>
          <w:lang w:eastAsia="sv-SE"/>
        </w:rPr>
        <w:t xml:space="preserve">en </w:t>
      </w:r>
      <w:r w:rsidR="00E73494">
        <w:rPr>
          <w:rFonts w:eastAsia="Times New Roman" w:cs="Times New Roman"/>
          <w:lang w:eastAsia="sv-SE"/>
        </w:rPr>
        <w:t>tydligare</w:t>
      </w:r>
      <w:r w:rsidR="00707750">
        <w:rPr>
          <w:rFonts w:eastAsia="Times New Roman" w:cs="Times New Roman"/>
          <w:lang w:eastAsia="sv-SE"/>
        </w:rPr>
        <w:t xml:space="preserve"> grund </w:t>
      </w:r>
      <w:r w:rsidR="00420F0C">
        <w:rPr>
          <w:rFonts w:eastAsia="Times New Roman" w:cs="Times New Roman"/>
          <w:lang w:eastAsia="sv-SE"/>
        </w:rPr>
        <w:t>för att enklare kunna</w:t>
      </w:r>
      <w:r w:rsidR="00707750">
        <w:rPr>
          <w:rFonts w:eastAsia="Times New Roman" w:cs="Times New Roman"/>
          <w:lang w:eastAsia="sv-SE"/>
        </w:rPr>
        <w:t xml:space="preserve"> </w:t>
      </w:r>
      <w:r w:rsidR="00E73494">
        <w:rPr>
          <w:rFonts w:eastAsia="Times New Roman" w:cs="Times New Roman"/>
          <w:lang w:eastAsia="sv-SE"/>
        </w:rPr>
        <w:t xml:space="preserve">gå tillväga </w:t>
      </w:r>
      <w:r w:rsidR="00420F0C">
        <w:rPr>
          <w:rFonts w:eastAsia="Times New Roman" w:cs="Times New Roman"/>
          <w:lang w:eastAsia="sv-SE"/>
        </w:rPr>
        <w:t>med</w:t>
      </w:r>
      <w:r w:rsidR="00E73494">
        <w:rPr>
          <w:rFonts w:eastAsia="Times New Roman" w:cs="Times New Roman"/>
          <w:lang w:eastAsia="sv-SE"/>
        </w:rPr>
        <w:t xml:space="preserve"> att utveckla mat</w:t>
      </w:r>
      <w:r w:rsidR="0034335C">
        <w:rPr>
          <w:rFonts w:eastAsia="Times New Roman" w:cs="Times New Roman"/>
          <w:lang w:eastAsia="sv-SE"/>
        </w:rPr>
        <w:t>erialet för kursutvärderingen. I nästa steg sammanställdes</w:t>
      </w:r>
      <w:r w:rsidR="001137FC">
        <w:rPr>
          <w:rFonts w:eastAsia="Times New Roman" w:cs="Times New Roman"/>
          <w:lang w:eastAsia="sv-SE"/>
        </w:rPr>
        <w:t xml:space="preserve"> </w:t>
      </w:r>
      <w:r w:rsidR="00747957">
        <w:rPr>
          <w:rFonts w:eastAsia="Times New Roman" w:cs="Times New Roman"/>
          <w:lang w:eastAsia="sv-SE"/>
        </w:rPr>
        <w:t>17 påståenden som korresponderade med modellen</w:t>
      </w:r>
      <w:r w:rsidR="001137FC">
        <w:rPr>
          <w:rFonts w:eastAsia="Times New Roman" w:cs="Times New Roman"/>
          <w:lang w:eastAsia="sv-SE"/>
        </w:rPr>
        <w:t>s</w:t>
      </w:r>
      <w:r w:rsidR="00747957">
        <w:rPr>
          <w:rFonts w:eastAsia="Times New Roman" w:cs="Times New Roman"/>
          <w:lang w:eastAsia="sv-SE"/>
        </w:rPr>
        <w:t xml:space="preserve"> fem olika faser och varje element i respektive fas (genomsnitt 4 påståenden per fas och 1-2 påståenden per element). De fyra </w:t>
      </w:r>
      <w:r w:rsidR="001137FC">
        <w:rPr>
          <w:rFonts w:eastAsia="Times New Roman" w:cs="Times New Roman"/>
          <w:lang w:eastAsia="sv-SE"/>
        </w:rPr>
        <w:t xml:space="preserve">slumpmässigt </w:t>
      </w:r>
      <w:r w:rsidR="00747957">
        <w:rPr>
          <w:rFonts w:eastAsia="Times New Roman" w:cs="Times New Roman"/>
          <w:lang w:eastAsia="sv-SE"/>
        </w:rPr>
        <w:t xml:space="preserve">utvalda kurserna utvärderades (med hjälp av de 17 påståendena) för att förstå hur väl underliggande pedagogik matchade </w:t>
      </w:r>
      <w:r w:rsidR="00163829">
        <w:rPr>
          <w:rFonts w:eastAsia="Times New Roman" w:cs="Times New Roman"/>
          <w:lang w:eastAsia="sv-SE"/>
        </w:rPr>
        <w:t>DIM</w:t>
      </w:r>
      <w:r w:rsidR="00747957">
        <w:rPr>
          <w:rFonts w:eastAsia="Times New Roman" w:cs="Times New Roman"/>
          <w:lang w:eastAsia="sv-SE"/>
        </w:rPr>
        <w:t xml:space="preserve"> (med samma poäng system som intervjun). </w:t>
      </w:r>
    </w:p>
    <w:p w14:paraId="5E5AF325" w14:textId="77777777" w:rsidR="00825704" w:rsidRDefault="00825704">
      <w:pPr>
        <w:rPr>
          <w:u w:val="single"/>
        </w:rPr>
      </w:pPr>
    </w:p>
    <w:p w14:paraId="21BA00D7" w14:textId="77777777" w:rsidR="006318D0" w:rsidRDefault="006318D0">
      <w:pPr>
        <w:rPr>
          <w:u w:val="single"/>
        </w:rPr>
      </w:pPr>
    </w:p>
    <w:p w14:paraId="77BF02A8" w14:textId="77777777" w:rsidR="006318D0" w:rsidRDefault="006318D0">
      <w:pPr>
        <w:rPr>
          <w:u w:val="single"/>
        </w:rPr>
      </w:pPr>
    </w:p>
    <w:p w14:paraId="75D5DCF7" w14:textId="77777777" w:rsidR="006318D0" w:rsidRDefault="006318D0">
      <w:pPr>
        <w:rPr>
          <w:u w:val="single"/>
        </w:rPr>
      </w:pPr>
    </w:p>
    <w:p w14:paraId="288AEC57" w14:textId="77777777" w:rsidR="006318D0" w:rsidRDefault="006318D0">
      <w:pPr>
        <w:rPr>
          <w:u w:val="single"/>
        </w:rPr>
      </w:pPr>
    </w:p>
    <w:p w14:paraId="622EBEB6" w14:textId="77777777" w:rsidR="00825704" w:rsidRDefault="00747957">
      <w:pPr>
        <w:pStyle w:val="Heading1"/>
        <w:numPr>
          <w:ilvl w:val="0"/>
          <w:numId w:val="2"/>
        </w:numPr>
        <w:rPr>
          <w:lang w:val="sv-SE"/>
        </w:rPr>
      </w:pPr>
      <w:bookmarkStart w:id="14" w:name="_Toc391456184"/>
      <w:bookmarkEnd w:id="14"/>
      <w:r>
        <w:rPr>
          <w:lang w:val="sv-SE"/>
        </w:rPr>
        <w:t>Resultat</w:t>
      </w:r>
    </w:p>
    <w:p w14:paraId="36573804" w14:textId="600DCB18" w:rsidR="00825704" w:rsidRDefault="00747957">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w:t>
      </w:r>
      <w:r w:rsidR="00C07D3C">
        <w:t xml:space="preserve">En generell anblick på resultatet visar att DIM har en försmak på </w:t>
      </w:r>
      <w:r w:rsidR="00C325BE">
        <w:t>att få högre poäng (Figur 1</w:t>
      </w:r>
      <w:r w:rsidR="000B2ECD">
        <w:t xml:space="preserve">a) efter intervjun. Ett sammanfattat resultat </w:t>
      </w:r>
      <w:r>
        <w:t>visar att DI</w:t>
      </w:r>
      <w:r w:rsidR="00D353FD">
        <w:t>M</w:t>
      </w:r>
      <w:r>
        <w:t xml:space="preserve"> har en hög</w:t>
      </w:r>
      <w:r w:rsidR="00EF4288">
        <w:t>re</w:t>
      </w:r>
      <w:r>
        <w:t xml:space="preserve"> poäng med ett medelvär</w:t>
      </w:r>
      <w:r w:rsidR="00D353FD">
        <w:t xml:space="preserve">de på 4,5 poäng, jämfört med ATM och KLM </w:t>
      </w:r>
      <w:r>
        <w:t>har de ett närliggande medelvärde på 3 och respek</w:t>
      </w:r>
      <w:r w:rsidR="00EF4288">
        <w:t>tive 4</w:t>
      </w:r>
      <w:r w:rsidR="00C325BE">
        <w:t xml:space="preserve"> </w:t>
      </w:r>
      <w:r w:rsidR="00C07D3C">
        <w:t>(Figur 1b)</w:t>
      </w:r>
      <w:r w:rsidR="00EF4288">
        <w:t xml:space="preserve">. </w:t>
      </w:r>
      <w:r w:rsidR="000B2ECD">
        <w:t>Det innebär att vi väljer att använda</w:t>
      </w:r>
      <w:r w:rsidR="00EF4288">
        <w:t xml:space="preserve"> </w:t>
      </w:r>
      <w:r w:rsidR="00D353FD">
        <w:t xml:space="preserve">DIM </w:t>
      </w:r>
      <w:r w:rsidR="00E63F92">
        <w:t xml:space="preserve">för att passa </w:t>
      </w:r>
      <w:r>
        <w:t xml:space="preserve">in på Grades pedagogiska ansats </w:t>
      </w:r>
      <w:r w:rsidR="00E63F92">
        <w:t xml:space="preserve">och användas för att utvärdera deras föregående e-kurser. </w:t>
      </w:r>
      <w:r>
        <w:t xml:space="preserve">De fyra </w:t>
      </w:r>
      <w:r w:rsidR="00E63F92">
        <w:t>e-</w:t>
      </w:r>
      <w:r>
        <w:t xml:space="preserve">kurserna </w:t>
      </w:r>
      <w:r w:rsidR="00D353FD">
        <w:t xml:space="preserve">utvärderades med att använda DIM </w:t>
      </w:r>
      <w:r>
        <w:t>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w:t>
      </w:r>
      <w:r w:rsidR="00D353FD">
        <w:t xml:space="preserve">lltefter de fyra faserna som DIM </w:t>
      </w:r>
      <w:r>
        <w:t>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w:t>
      </w:r>
      <w:r w:rsidR="00D353FD">
        <w:t xml:space="preserve">ur 2b) från utvärderingen av DIM </w:t>
      </w:r>
      <w:r>
        <w:t>element visat att presentation fasen i Grades alla fyra kurser har ett ytterst bearbetade material. Det som emellertid saknas är att visa förståelse i presentation fasen och som har en låg prognos. Praktik fasen ett genere</w:t>
      </w:r>
      <w:bookmarkStart w:id="15" w:name="_GoBack"/>
      <w:bookmarkEnd w:id="15"/>
      <w:r>
        <w:t>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rdtext"/>
        <w:spacing w:line="480" w:lineRule="auto"/>
        <w:rPr>
          <w:lang w:eastAsia="en-US"/>
        </w:rPr>
      </w:pPr>
      <w:bookmarkStart w:id="16" w:name="_Ref489810823"/>
      <w:bookmarkStart w:id="17" w:name="_Toc489811950"/>
    </w:p>
    <w:p w14:paraId="425BEAE3" w14:textId="77777777" w:rsidR="00825704" w:rsidRDefault="00747957">
      <w:pPr>
        <w:pStyle w:val="Brdtext"/>
        <w:rPr>
          <w:i/>
          <w:sz w:val="16"/>
          <w:szCs w:val="16"/>
        </w:rPr>
      </w:pPr>
      <w:r>
        <w:rPr>
          <w:i/>
          <w:sz w:val="16"/>
          <w:szCs w:val="16"/>
        </w:rPr>
        <w:t xml:space="preserve">Figur </w:t>
      </w:r>
      <w:r w:rsidRPr="006318D0">
        <w:rPr>
          <w:i/>
          <w:szCs w:val="22"/>
        </w:rPr>
        <w:fldChar w:fldCharType="begin"/>
      </w:r>
      <w:r w:rsidRPr="006318D0">
        <w:rPr>
          <w:szCs w:val="22"/>
        </w:rPr>
        <w:instrText>SEQ Tabell \* ARABIC</w:instrText>
      </w:r>
      <w:r w:rsidRPr="006318D0">
        <w:rPr>
          <w:szCs w:val="22"/>
        </w:rPr>
        <w:fldChar w:fldCharType="separate"/>
      </w:r>
      <w:r w:rsidRPr="006318D0">
        <w:rPr>
          <w:szCs w:val="22"/>
        </w:rPr>
        <w:t>1</w:t>
      </w:r>
      <w:r w:rsidRPr="006318D0">
        <w:rPr>
          <w:szCs w:val="22"/>
        </w:rPr>
        <w:fldChar w:fldCharType="end"/>
      </w:r>
      <w:bookmarkEnd w:id="16"/>
      <w:r>
        <w:rPr>
          <w:i/>
          <w:sz w:val="16"/>
          <w:szCs w:val="16"/>
        </w:rPr>
        <w:t xml:space="preserve"> </w:t>
      </w:r>
      <w:bookmarkEnd w:id="17"/>
      <w:r>
        <w:rPr>
          <w:i/>
          <w:sz w:val="16"/>
          <w:szCs w:val="16"/>
        </w:rPr>
        <w:t>visar resultatet av intervjun och medelvärdet från poängsvaren.</w:t>
      </w:r>
    </w:p>
    <w:p w14:paraId="5B4EE240" w14:textId="77777777" w:rsidR="00825704" w:rsidRDefault="00747957">
      <w:pPr>
        <w:pStyle w:val="Beskrivning"/>
        <w:rPr>
          <w:rFonts w:ascii="Times New Roman" w:hAnsi="Times New Roman" w:cs="Times New Roman"/>
        </w:rPr>
      </w:pPr>
      <w:bookmarkStart w:id="18" w:name="_Ref489810859"/>
      <w:bookmarkStart w:id="19"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18"/>
      <w:r>
        <w:rPr>
          <w:rFonts w:ascii="Times New Roman" w:hAnsi="Times New Roman" w:cs="Times New Roman"/>
        </w:rPr>
        <w:t xml:space="preserve">a </w:t>
      </w:r>
      <w:bookmarkEnd w:id="19"/>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
        <w:numPr>
          <w:ilvl w:val="0"/>
          <w:numId w:val="2"/>
        </w:numPr>
        <w:rPr>
          <w:lang w:val="sv-SE"/>
        </w:rPr>
      </w:pPr>
      <w:bookmarkStart w:id="20" w:name="_Toc391456185"/>
      <w:bookmarkEnd w:id="20"/>
      <w:r>
        <w:rPr>
          <w:lang w:val="sv-SE"/>
        </w:rPr>
        <w:t>Diskussion</w:t>
      </w:r>
    </w:p>
    <w:p w14:paraId="15118FD8" w14:textId="77777777" w:rsidR="00825704" w:rsidRDefault="00747957">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rdtext"/>
        <w:spacing w:line="600" w:lineRule="auto"/>
        <w:rPr>
          <w:b/>
        </w:rPr>
      </w:pPr>
      <w:r>
        <w:rPr>
          <w:b/>
        </w:rPr>
        <w:t>Metod diskussion</w:t>
      </w:r>
    </w:p>
    <w:p w14:paraId="60B42414" w14:textId="77777777" w:rsidR="00825704" w:rsidRDefault="00747957">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rdtext"/>
        <w:spacing w:line="600" w:lineRule="auto"/>
      </w:pPr>
    </w:p>
    <w:p w14:paraId="16DB3F22" w14:textId="77777777" w:rsidR="00825704" w:rsidRDefault="00747957">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4AD519D5" w14:textId="77777777" w:rsidR="00EF4288" w:rsidRDefault="00EF4288">
      <w:pPr>
        <w:pStyle w:val="Brdtext"/>
        <w:spacing w:line="600" w:lineRule="auto"/>
      </w:pPr>
    </w:p>
    <w:p w14:paraId="6C4CE18F" w14:textId="07C7D56B" w:rsidR="00EF4288" w:rsidRPr="00EF4288" w:rsidRDefault="00EF4288">
      <w:pPr>
        <w:pStyle w:val="Brdtext"/>
        <w:spacing w:line="600" w:lineRule="auto"/>
        <w:rPr>
          <w:color w:val="FF0000"/>
        </w:rPr>
      </w:pPr>
      <w:r>
        <w:rPr>
          <w:color w:val="FF0000"/>
        </w:rPr>
        <w:t xml:space="preserve">Extra kanske: </w:t>
      </w:r>
      <w:r w:rsidRPr="00EF4288">
        <w:rPr>
          <w:color w:val="FF0000"/>
        </w:rPr>
        <w:t>Utifrån resultatet visar det att DIM vinner med lite marginal för att visa att den modellen har bäst chans att passa in på Grades pedagogiska ansats.</w:t>
      </w:r>
      <w:r w:rsidR="00E63F92">
        <w:rPr>
          <w:color w:val="FF0000"/>
        </w:rPr>
        <w:t xml:space="preserve"> Extra: </w:t>
      </w:r>
      <w:r w:rsidR="00E63F92">
        <w:t>Kan vara nyckeln till att få en tydligare pedagogisk struktur vid produktion av nya kurser.</w:t>
      </w:r>
    </w:p>
    <w:p w14:paraId="7411AF6D"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6583CBA7"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rd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21" w:name="_Toc391456186"/>
      <w:bookmarkEnd w:id="21"/>
      <w:r>
        <w:rPr>
          <w:lang w:val="sv-SE"/>
        </w:rPr>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747957">
      <w:pPr>
        <w:rPr>
          <w:rFonts w:eastAsia="Times New Roman" w:cs="Times New Roman"/>
          <w:lang w:eastAsia="sv-SE"/>
        </w:rPr>
      </w:pPr>
      <w:hyperlink r:id="rId13">
        <w:r>
          <w:rPr>
            <w:rStyle w:val="InternetLink"/>
            <w:rFonts w:eastAsia="Times New Roman" w:cs="Times New Roman"/>
            <w:lang w:eastAsia="sv-SE"/>
          </w:rPr>
          <w:t>http://empresas.sence.cl/documentos/elearning/E-learning.%20Art%EDculo%20de%20Joanne%20Capper%20(Ingl%E9s).</w:t>
        </w:r>
        <w:proofErr w:type="spellStart"/>
        <w:r>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747957">
      <w:pPr>
        <w:rPr>
          <w:rFonts w:eastAsia="Times New Roman" w:cs="Times New Roman"/>
        </w:rPr>
      </w:pPr>
      <w:hyperlink r:id="rId14" w:anchor="section1" w:history="1">
        <w:r>
          <w:rPr>
            <w:rStyle w:val="InternetLink"/>
            <w:rFonts w:eastAsia="Times New Roman" w:cs="Times New Roman"/>
          </w:rPr>
          <w:t>http://www.ambientinsight.com/reports/elearning.aspx#section1</w:t>
        </w:r>
      </w:hyperlink>
      <w:r>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747957">
      <w:pPr>
        <w:rPr>
          <w:rFonts w:eastAsia="Times New Roman" w:cs="Times New Roman"/>
        </w:rPr>
      </w:pPr>
      <w:hyperlink r:id="rId15">
        <w:r>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747957">
      <w:pPr>
        <w:rPr>
          <w:rFonts w:eastAsia="Times New Roman" w:cs="Times New Roman"/>
        </w:rPr>
      </w:pPr>
      <w:hyperlink r:id="rId16">
        <w:r>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747957">
      <w:pPr>
        <w:rPr>
          <w:rFonts w:eastAsia="Times New Roman" w:cs="Times New Roman"/>
        </w:rPr>
      </w:pPr>
      <w:hyperlink r:id="rId17">
        <w:r>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22" w:name="__Fieldmark__1067_823957682"/>
      <w:bookmarkStart w:id="23" w:name="__Fieldmark__744_3764101930"/>
      <w:bookmarkEnd w:id="22"/>
      <w:bookmarkEnd w:id="23"/>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24" w:name="_Toc391456187"/>
      <w:bookmarkEnd w:id="24"/>
      <w:r>
        <w:rPr>
          <w:lang w:val="sv-SE"/>
        </w:rPr>
        <w:t>Bilaga A – Intervjufrågor</w:t>
      </w:r>
    </w:p>
    <w:p w14:paraId="490AF5FC" w14:textId="77777777" w:rsidR="00825704" w:rsidRDefault="00747957">
      <w:pPr>
        <w:rPr>
          <w:rStyle w:val="Starkbetoning"/>
          <w:i w:val="0"/>
          <w:color w:val="00000A"/>
          <w:sz w:val="28"/>
          <w:szCs w:val="28"/>
        </w:rPr>
      </w:pPr>
      <w:r>
        <w:rPr>
          <w:rStyle w:val="Starkbetoning"/>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Underrubrik"/>
        <w:rPr>
          <w:rStyle w:val="Starkbetoning"/>
          <w:color w:val="00000A"/>
          <w:sz w:val="23"/>
          <w:szCs w:val="23"/>
        </w:rPr>
      </w:pPr>
    </w:p>
    <w:p w14:paraId="703DAB88" w14:textId="77777777" w:rsidR="00825704" w:rsidRDefault="00747957">
      <w:pPr>
        <w:pStyle w:val="Underrubrik"/>
        <w:rPr>
          <w:rStyle w:val="Starkbetoning"/>
          <w:color w:val="00000A"/>
          <w:sz w:val="23"/>
          <w:szCs w:val="23"/>
        </w:rPr>
      </w:pPr>
      <w:r>
        <w:rPr>
          <w:rStyle w:val="Starkbetoning"/>
          <w:color w:val="00000A"/>
          <w:sz w:val="23"/>
          <w:szCs w:val="23"/>
        </w:rPr>
        <w:t xml:space="preserve">Inledning </w:t>
      </w:r>
    </w:p>
    <w:p w14:paraId="08EA7287" w14:textId="77777777" w:rsidR="00825704" w:rsidRDefault="00825704"/>
    <w:p w14:paraId="25384AB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Underrubrik"/>
        <w:jc w:val="both"/>
        <w:rPr>
          <w:rFonts w:eastAsiaTheme="minorEastAsia" w:cstheme="minorBidi"/>
          <w:i w:val="0"/>
          <w:iCs w:val="0"/>
          <w:color w:val="00000A"/>
          <w:spacing w:val="0"/>
          <w:sz w:val="23"/>
          <w:szCs w:val="23"/>
        </w:rPr>
      </w:pPr>
    </w:p>
    <w:p w14:paraId="5CE58C2E" w14:textId="77777777" w:rsidR="00825704" w:rsidRDefault="00747957">
      <w:pPr>
        <w:pStyle w:val="Underrubrik"/>
        <w:rPr>
          <w:rStyle w:val="Starkbetoning"/>
          <w:color w:val="00000A"/>
          <w:sz w:val="23"/>
          <w:szCs w:val="23"/>
        </w:rPr>
      </w:pPr>
      <w:r>
        <w:rPr>
          <w:rStyle w:val="Starkbetoning"/>
          <w:color w:val="00000A"/>
          <w:sz w:val="23"/>
          <w:szCs w:val="23"/>
        </w:rPr>
        <w:t>Uppmuntra deltagande</w:t>
      </w:r>
    </w:p>
    <w:p w14:paraId="6D3FA0FE" w14:textId="77777777" w:rsidR="00825704" w:rsidRDefault="00825704"/>
    <w:p w14:paraId="3D1019C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stycke"/>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61EE0F7E" w14:textId="77777777" w:rsidR="00825704" w:rsidRDefault="00825704"/>
    <w:p w14:paraId="04D53D4D"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039D755D" w14:textId="77777777" w:rsidR="00825704" w:rsidRDefault="00825704">
      <w:pPr>
        <w:pStyle w:val="Liststycke"/>
        <w:ind w:left="360"/>
        <w:rPr>
          <w:rStyle w:val="Betoning"/>
          <w:rFonts w:ascii="Times New Roman" w:hAnsi="Times New Roman" w:cs="Times New Roman"/>
          <w:i w:val="0"/>
          <w:sz w:val="22"/>
          <w:szCs w:val="22"/>
        </w:rPr>
      </w:pPr>
    </w:p>
    <w:p w14:paraId="4AAC21B7"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Betoning"/>
          <w:rFonts w:cs="Times New Roman"/>
          <w:i w:val="0"/>
        </w:rPr>
      </w:pPr>
    </w:p>
    <w:p w14:paraId="45656C32"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Underrubrik"/>
        <w:rPr>
          <w:b/>
          <w:i w:val="0"/>
          <w:color w:val="00000A"/>
          <w:sz w:val="23"/>
          <w:szCs w:val="23"/>
        </w:rPr>
      </w:pPr>
    </w:p>
    <w:p w14:paraId="744FD836" w14:textId="77777777" w:rsidR="00825704" w:rsidRDefault="00825704">
      <w:pPr>
        <w:pStyle w:val="Underrubrik"/>
        <w:rPr>
          <w:b/>
          <w:i w:val="0"/>
          <w:color w:val="00000A"/>
          <w:sz w:val="23"/>
          <w:szCs w:val="23"/>
        </w:rPr>
      </w:pPr>
    </w:p>
    <w:p w14:paraId="36267D8A" w14:textId="77777777" w:rsidR="00825704" w:rsidRDefault="00825704">
      <w:pPr>
        <w:pStyle w:val="Underrubrik"/>
        <w:rPr>
          <w:b/>
          <w:i w:val="0"/>
          <w:color w:val="00000A"/>
          <w:sz w:val="23"/>
          <w:szCs w:val="23"/>
        </w:rPr>
      </w:pPr>
    </w:p>
    <w:p w14:paraId="7DAADC97" w14:textId="77777777" w:rsidR="00825704" w:rsidRDefault="00747957">
      <w:pPr>
        <w:pStyle w:val="Underrubrik"/>
        <w:rPr>
          <w:b/>
          <w:i w:val="0"/>
          <w:color w:val="00000A"/>
          <w:sz w:val="23"/>
          <w:szCs w:val="23"/>
        </w:rPr>
      </w:pPr>
      <w:r>
        <w:rPr>
          <w:b/>
          <w:i w:val="0"/>
          <w:color w:val="00000A"/>
          <w:sz w:val="23"/>
          <w:szCs w:val="23"/>
        </w:rPr>
        <w:t>Bedömning &amp; Hjälp</w:t>
      </w:r>
    </w:p>
    <w:p w14:paraId="1EDD754F" w14:textId="77777777" w:rsidR="00825704" w:rsidRDefault="00825704"/>
    <w:p w14:paraId="30EA1345"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stycke"/>
        <w:ind w:left="792"/>
        <w:rPr>
          <w:rStyle w:val="Betoning"/>
          <w:rFonts w:ascii="Times New Roman" w:hAnsi="Times New Roman" w:cs="Times New Roman"/>
          <w:i w:val="0"/>
          <w:sz w:val="22"/>
          <w:szCs w:val="22"/>
        </w:rPr>
      </w:pPr>
    </w:p>
    <w:p w14:paraId="451F386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16F79390"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Underrubrik"/>
        <w:rPr>
          <w:b/>
          <w:bCs/>
          <w:i w:val="0"/>
          <w:iCs w:val="0"/>
          <w:color w:val="00000A"/>
          <w:sz w:val="23"/>
          <w:szCs w:val="23"/>
        </w:rPr>
      </w:pPr>
      <w:r>
        <w:rPr>
          <w:rStyle w:val="Starkbetoning"/>
          <w:color w:val="00000A"/>
          <w:sz w:val="23"/>
          <w:szCs w:val="23"/>
        </w:rPr>
        <w:t>Samarbete</w:t>
      </w:r>
    </w:p>
    <w:p w14:paraId="0CB2EECC"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25" w:name="_Toc391456188"/>
      <w:bookmarkEnd w:id="25"/>
      <w:r>
        <w:rPr>
          <w:lang w:val="sv-SE"/>
        </w:rPr>
        <w:t>Bilaga B – Pedagogisk tabell</w:t>
      </w:r>
    </w:p>
    <w:p w14:paraId="627B2E27" w14:textId="77777777" w:rsidR="00825704" w:rsidRDefault="00825704">
      <w:pPr>
        <w:rPr>
          <w:b/>
        </w:rPr>
      </w:pPr>
    </w:p>
    <w:tbl>
      <w:tblPr>
        <w:tblStyle w:val="Tabellrutnt"/>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Starkbetoning"/>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Starkbetoning"/>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26" w:name="_Toc391456189"/>
      <w:bookmarkEnd w:id="26"/>
      <w:r>
        <w:rPr>
          <w:lang w:val="sv-SE"/>
        </w:rPr>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27" w:name="_Toc391456190"/>
      <w:bookmarkEnd w:id="27"/>
      <w:r>
        <w:rPr>
          <w:lang w:val="sv-SE"/>
        </w:rPr>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rd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nknown Author" w:date="2018-06-28T11:11:00Z" w:initials="">
    <w:p w14:paraId="3B375EE5" w14:textId="77777777" w:rsidR="000B2ECD" w:rsidRDefault="000B2ECD">
      <w:proofErr w:type="spellStart"/>
      <w:r>
        <w:rPr>
          <w:rFonts w:asciiTheme="minorHAnsi" w:hAnsiTheme="minorHAnsi"/>
          <w:sz w:val="20"/>
        </w:rPr>
        <w:t>Are</w:t>
      </w:r>
      <w:proofErr w:type="spellEnd"/>
      <w:r>
        <w:rPr>
          <w:rFonts w:asciiTheme="minorHAnsi" w:hAnsiTheme="minorHAnsi"/>
          <w:sz w:val="20"/>
        </w:rPr>
        <w:t xml:space="preserve"> </w:t>
      </w:r>
      <w:proofErr w:type="spellStart"/>
      <w:r>
        <w:rPr>
          <w:rFonts w:asciiTheme="minorHAnsi" w:hAnsiTheme="minorHAnsi"/>
          <w:sz w:val="20"/>
        </w:rPr>
        <w:t>BOTH</w:t>
      </w:r>
      <w:proofErr w:type="spellEnd"/>
      <w:r>
        <w:rPr>
          <w:rFonts w:asciiTheme="minorHAnsi" w:hAnsiTheme="minorHAnsi"/>
          <w:sz w:val="20"/>
        </w:rPr>
        <w:t xml:space="preserve"> the fristående kurser and the färdiga kurser in Luvit? If not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need</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reformulate</w:t>
      </w:r>
      <w:proofErr w:type="spellEnd"/>
      <w:r>
        <w:rPr>
          <w:rFonts w:asciiTheme="minorHAnsi" w:hAnsiTheme="minorHAnsi"/>
          <w:sz w:val="20"/>
        </w:rPr>
        <w:t xml:space="preserve">… in </w:t>
      </w:r>
      <w:proofErr w:type="spellStart"/>
      <w:r>
        <w:rPr>
          <w:rFonts w:asciiTheme="minorHAnsi" w:hAnsiTheme="minorHAnsi"/>
          <w:sz w:val="20"/>
        </w:rPr>
        <w:t>english</w:t>
      </w:r>
      <w:proofErr w:type="spellEnd"/>
      <w:r>
        <w:rPr>
          <w:rFonts w:asciiTheme="minorHAnsi" w:hAnsiTheme="minorHAnsi"/>
          <w:sz w:val="20"/>
        </w:rPr>
        <w:t xml:space="preserve"> it </w:t>
      </w:r>
      <w:proofErr w:type="spellStart"/>
      <w:r>
        <w:rPr>
          <w:rFonts w:asciiTheme="minorHAnsi" w:hAnsiTheme="minorHAnsi"/>
          <w:sz w:val="20"/>
        </w:rPr>
        <w:t>would</w:t>
      </w:r>
      <w:proofErr w:type="spellEnd"/>
      <w:r>
        <w:rPr>
          <w:rFonts w:asciiTheme="minorHAnsi" w:hAnsiTheme="minorHAnsi"/>
          <w:sz w:val="20"/>
        </w:rPr>
        <w:t xml:space="preserve"> be ”fristående kurser and, in addition, färdiga ...”</w:t>
      </w:r>
    </w:p>
  </w:comment>
  <w:comment w:id="4" w:author="Unknown Author" w:date="2018-06-28T11:13:00Z" w:initials="">
    <w:p w14:paraId="56405766" w14:textId="77777777" w:rsidR="000B2ECD" w:rsidRDefault="000B2ECD">
      <w:r>
        <w:rPr>
          <w:rFonts w:asciiTheme="minorHAnsi" w:hAnsiTheme="minorHAnsi"/>
          <w:sz w:val="20"/>
        </w:rPr>
        <w:t xml:space="preserve">A bit </w:t>
      </w:r>
      <w:proofErr w:type="spellStart"/>
      <w:r>
        <w:rPr>
          <w:rFonts w:asciiTheme="minorHAnsi" w:hAnsiTheme="minorHAnsi"/>
          <w:sz w:val="20"/>
        </w:rPr>
        <w:t>too</w:t>
      </w:r>
      <w:proofErr w:type="spellEnd"/>
      <w:r>
        <w:rPr>
          <w:rFonts w:asciiTheme="minorHAnsi" w:hAnsiTheme="minorHAnsi"/>
          <w:sz w:val="20"/>
        </w:rPr>
        <w:t xml:space="preserve"> </w:t>
      </w:r>
      <w:proofErr w:type="gramStart"/>
      <w:r>
        <w:rPr>
          <w:rFonts w:asciiTheme="minorHAnsi" w:hAnsiTheme="minorHAnsi"/>
          <w:sz w:val="20"/>
        </w:rPr>
        <w:t>general…  ”pedagogiska</w:t>
      </w:r>
      <w:proofErr w:type="gramEnd"/>
      <w:r>
        <w:rPr>
          <w:rFonts w:asciiTheme="minorHAnsi" w:hAnsiTheme="minorHAnsi"/>
          <w:sz w:val="20"/>
        </w:rPr>
        <w:t xml:space="preserve"> riktlinjer” </w:t>
      </w:r>
      <w:proofErr w:type="spellStart"/>
      <w:r>
        <w:rPr>
          <w:rFonts w:asciiTheme="minorHAnsi" w:hAnsiTheme="minorHAnsi"/>
          <w:sz w:val="20"/>
        </w:rPr>
        <w:t>maybe</w:t>
      </w:r>
      <w:proofErr w:type="spellEnd"/>
    </w:p>
  </w:comment>
  <w:comment w:id="5" w:author="Unknown Author" w:date="2018-06-28T11:37:00Z" w:initials="">
    <w:p w14:paraId="7D65C695" w14:textId="77777777" w:rsidR="000B2ECD" w:rsidRDefault="000B2ECD">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8" w:author="Unknown Author" w:date="2018-06-28T11:35:00Z" w:initials="">
    <w:p w14:paraId="44803CDD" w14:textId="77777777" w:rsidR="000B2ECD" w:rsidRDefault="000B2ECD">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w:t>
      </w:r>
      <w:proofErr w:type="spellStart"/>
      <w:r>
        <w:rPr>
          <w:rFonts w:asciiTheme="minorHAnsi" w:hAnsiTheme="minorHAnsi"/>
          <w:sz w:val="16"/>
        </w:rPr>
        <w:t>ANY</w:t>
      </w:r>
      <w:proofErr w:type="spellEnd"/>
      <w:r>
        <w:rPr>
          <w:rFonts w:asciiTheme="minorHAnsi" w:hAnsiTheme="minorHAnsi"/>
          <w:sz w:val="16"/>
        </w:rPr>
        <w:t xml:space="preserve">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9" w:author="Unknown Author" w:date="2018-06-28T12:02:00Z" w:initials="">
    <w:p w14:paraId="06ABB225" w14:textId="77777777" w:rsidR="000B2ECD" w:rsidRDefault="000B2ECD">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0" w:author="Unknown Author" w:date="2018-06-28T11:53:00Z" w:initials="">
    <w:p w14:paraId="03DDF057" w14:textId="77777777" w:rsidR="000B2ECD" w:rsidRDefault="000B2ECD">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11" w:author="Unknown Author" w:date="2018-06-28T12:12:00Z" w:initials="">
    <w:p w14:paraId="7459E43D" w14:textId="77777777" w:rsidR="000B2ECD" w:rsidRDefault="000B2ECD">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12" w:author="Unknown Author" w:date="2018-06-28T12:10:00Z" w:initials="">
    <w:p w14:paraId="3795DF90" w14:textId="77777777" w:rsidR="000B2ECD" w:rsidRDefault="000B2ECD">
      <w:r>
        <w:rPr>
          <w:rFonts w:asciiTheme="minorHAnsi" w:hAnsiTheme="minorHAnsi"/>
          <w:sz w:val="20"/>
        </w:rPr>
        <w:t xml:space="preserve">It </w:t>
      </w:r>
      <w:proofErr w:type="spellStart"/>
      <w:r>
        <w:rPr>
          <w:rFonts w:asciiTheme="minorHAnsi" w:hAnsiTheme="minorHAnsi"/>
          <w:sz w:val="20"/>
        </w:rPr>
        <w:t>was</w:t>
      </w:r>
      <w:proofErr w:type="spellEnd"/>
      <w:r>
        <w:rPr>
          <w:rFonts w:asciiTheme="minorHAnsi" w:hAnsiTheme="minorHAnsi"/>
          <w:sz w:val="20"/>
        </w:rPr>
        <w:t xml:space="preserve"> not a ”</w:t>
      </w:r>
      <w:proofErr w:type="spellStart"/>
      <w:r>
        <w:rPr>
          <w:rFonts w:asciiTheme="minorHAnsi" w:hAnsiTheme="minorHAnsi"/>
          <w:sz w:val="20"/>
        </w:rPr>
        <w:t>requirement</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choose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What</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required</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divide</w:t>
      </w:r>
      <w:proofErr w:type="spellEnd"/>
      <w:r>
        <w:rPr>
          <w:rFonts w:asciiTheme="minorHAnsi" w:hAnsiTheme="minorHAnsi"/>
          <w:sz w:val="20"/>
        </w:rPr>
        <w:t xml:space="preserve"> the </w:t>
      </w:r>
      <w:proofErr w:type="spellStart"/>
      <w:r>
        <w:rPr>
          <w:rFonts w:asciiTheme="minorHAnsi" w:hAnsiTheme="minorHAnsi"/>
          <w:sz w:val="20"/>
        </w:rPr>
        <w:t>models</w:t>
      </w:r>
      <w:proofErr w:type="spellEnd"/>
      <w:r>
        <w:rPr>
          <w:rFonts w:asciiTheme="minorHAnsi" w:hAnsiTheme="minorHAnsi"/>
          <w:sz w:val="20"/>
        </w:rPr>
        <w:t xml:space="preserve"> </w:t>
      </w:r>
      <w:proofErr w:type="spellStart"/>
      <w:r>
        <w:rPr>
          <w:rFonts w:asciiTheme="minorHAnsi" w:hAnsiTheme="minorHAnsi"/>
          <w:sz w:val="20"/>
        </w:rPr>
        <w:t>into</w:t>
      </w:r>
      <w:proofErr w:type="spellEnd"/>
      <w:r>
        <w:rPr>
          <w:rFonts w:asciiTheme="minorHAnsi" w:hAnsiTheme="minorHAnsi"/>
          <w:sz w:val="20"/>
        </w:rPr>
        <w:t xml:space="preserve">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were</w:t>
      </w:r>
      <w:proofErr w:type="spellEnd"/>
      <w:r>
        <w:rPr>
          <w:rFonts w:asciiTheme="minorHAnsi" w:hAnsiTheme="minorHAnsi"/>
          <w:sz w:val="20"/>
        </w:rPr>
        <w:t xml:space="preserve"> </w:t>
      </w:r>
      <w:proofErr w:type="spellStart"/>
      <w:r>
        <w:rPr>
          <w:rFonts w:asciiTheme="minorHAnsi" w:hAnsiTheme="minorHAnsi"/>
          <w:sz w:val="20"/>
        </w:rPr>
        <w:t>comparable</w:t>
      </w:r>
      <w:proofErr w:type="spellEnd"/>
      <w:r>
        <w:rPr>
          <w:rFonts w:asciiTheme="minorHAnsi" w:hAnsiTheme="minorHAnsi"/>
          <w:sz w:val="20"/>
        </w:rPr>
        <w:t>/</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where</w:t>
      </w:r>
      <w:proofErr w:type="spellEnd"/>
      <w:r>
        <w:rPr>
          <w:rFonts w:asciiTheme="minorHAnsi" w:hAnsiTheme="minorHAnsi"/>
          <w:sz w:val="20"/>
        </w:rPr>
        <w:t xml:space="preserve"> </w:t>
      </w:r>
      <w:proofErr w:type="spellStart"/>
      <w:r>
        <w:rPr>
          <w:rFonts w:asciiTheme="minorHAnsi" w:hAnsiTheme="minorHAnsi"/>
          <w:sz w:val="20"/>
        </w:rPr>
        <w:t>possible</w:t>
      </w:r>
      <w:proofErr w:type="spellEnd"/>
      <w:r>
        <w:rPr>
          <w:rFonts w:asciiTheme="minorHAnsi" w:hAnsiTheme="minorHAnsi"/>
          <w:sz w:val="20"/>
        </w:rPr>
        <w:t xml:space="preserve"> so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statements</w:t>
      </w:r>
      <w:proofErr w:type="spellEnd"/>
      <w:r>
        <w:rPr>
          <w:rFonts w:asciiTheme="minorHAnsi" w:hAnsiTheme="minorHAnsi"/>
          <w:sz w:val="20"/>
        </w:rPr>
        <w:t xml:space="preserve"> for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different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could</w:t>
      </w:r>
      <w:proofErr w:type="spellEnd"/>
      <w:r>
        <w:rPr>
          <w:rFonts w:asciiTheme="minorHAnsi" w:hAnsiTheme="minorHAnsi"/>
          <w:sz w:val="20"/>
        </w:rPr>
        <w:t xml:space="preserve"> be </w:t>
      </w:r>
      <w:proofErr w:type="spellStart"/>
      <w:r>
        <w:rPr>
          <w:rFonts w:asciiTheme="minorHAnsi" w:hAnsiTheme="minorHAnsi"/>
          <w:sz w:val="20"/>
        </w:rPr>
        <w:t>formulated</w:t>
      </w:r>
      <w:proofErr w:type="spellEnd"/>
      <w:r>
        <w:rPr>
          <w:rFonts w:asciiTheme="minorHAnsi" w:hAnsiTheme="minorHAnsi"/>
          <w:sz w:val="20"/>
        </w:rP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0B2ECD" w:rsidRDefault="000B2ECD">
      <w:r>
        <w:separator/>
      </w:r>
    </w:p>
  </w:endnote>
  <w:endnote w:type="continuationSeparator" w:id="0">
    <w:p w14:paraId="08224FE9" w14:textId="77777777" w:rsidR="000B2ECD" w:rsidRDefault="000B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0B2ECD" w:rsidRDefault="000B2EC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Content>
      <w:p w14:paraId="13E5D7CA" w14:textId="77777777" w:rsidR="000B2ECD" w:rsidRDefault="000B2ECD">
        <w:pPr>
          <w:pStyle w:val="Footer"/>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Content>
      <w:p w14:paraId="1462DE3C" w14:textId="77777777" w:rsidR="000B2ECD" w:rsidRDefault="000B2ECD">
        <w:pPr>
          <w:pStyle w:val="Footer"/>
          <w:jc w:val="center"/>
        </w:pPr>
        <w:r>
          <w:fldChar w:fldCharType="begin"/>
        </w:r>
        <w:r>
          <w:instrText>PAGE</w:instrText>
        </w:r>
        <w:r>
          <w:fldChar w:fldCharType="separate"/>
        </w:r>
        <w:r w:rsidR="003574F8">
          <w:rPr>
            <w:noProof/>
          </w:rPr>
          <w:t>11</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Content>
      <w:p w14:paraId="4A3DFBB1" w14:textId="77777777" w:rsidR="000B2ECD" w:rsidRDefault="000B2ECD">
        <w:pPr>
          <w:pStyle w:val="Footer"/>
          <w:jc w:val="center"/>
        </w:pPr>
        <w:r>
          <w:fldChar w:fldCharType="begin"/>
        </w:r>
        <w:r>
          <w:instrText>PAGE</w:instrText>
        </w:r>
        <w:r>
          <w:fldChar w:fldCharType="separate"/>
        </w:r>
        <w:r w:rsidR="003574F8">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0B2ECD" w:rsidRDefault="000B2ECD">
      <w:r>
        <w:separator/>
      </w:r>
    </w:p>
  </w:footnote>
  <w:footnote w:type="continuationSeparator" w:id="0">
    <w:p w14:paraId="38DB067D" w14:textId="77777777" w:rsidR="000B2ECD" w:rsidRDefault="000B2ECD">
      <w:r>
        <w:continuationSeparator/>
      </w:r>
    </w:p>
  </w:footnote>
  <w:footnote w:id="1">
    <w:p w14:paraId="2C3A4EAA" w14:textId="77777777" w:rsidR="000B2ECD" w:rsidRDefault="000B2ECD">
      <w:pPr>
        <w:pStyle w:val="Fotnotstext"/>
      </w:pPr>
      <w:r>
        <w:rPr>
          <w:rStyle w:val="Fotnotsreferens"/>
        </w:rPr>
        <w:footnoteRef/>
      </w:r>
      <w:r>
        <w:rPr>
          <w:rStyle w:val="Fotnotsreferens"/>
        </w:rPr>
        <w:tab/>
      </w:r>
      <w:r>
        <w:rPr>
          <w:rStyle w:val="Fotnotsreferens"/>
        </w:rPr>
        <w:tab/>
      </w:r>
      <w:r>
        <w:t xml:space="preserve"> </w:t>
      </w:r>
      <w:r>
        <w:rPr>
          <w:sz w:val="14"/>
          <w:szCs w:val="14"/>
        </w:rPr>
        <w:t xml:space="preserve">Grade använder målgrupp istället för användargrupp. </w:t>
      </w:r>
    </w:p>
  </w:footnote>
  <w:footnote w:id="2">
    <w:p w14:paraId="53E89D88" w14:textId="77777777" w:rsidR="000B2ECD" w:rsidRDefault="000B2ECD">
      <w:pPr>
        <w:pStyle w:val="Fotnotstext"/>
      </w:pPr>
      <w:r>
        <w:rPr>
          <w:rStyle w:val="Fotnotsreferens"/>
        </w:rPr>
        <w:footnoteRef/>
      </w:r>
      <w:r>
        <w:rPr>
          <w:rStyle w:val="Fotnotsreferens"/>
        </w:rPr>
        <w:tab/>
      </w:r>
      <w:r>
        <w:rPr>
          <w:rStyle w:val="Fotnotsreferens"/>
        </w:rPr>
        <w:tab/>
      </w:r>
      <w:r>
        <w:rPr>
          <w:sz w:val="14"/>
          <w:szCs w:val="14"/>
        </w:rPr>
        <w:t xml:space="preserve"> Att studenten kan konkretisera det dem lärt sig i kursen. </w:t>
      </w:r>
    </w:p>
  </w:footnote>
  <w:footnote w:id="3">
    <w:p w14:paraId="1DF05914" w14:textId="77777777" w:rsidR="000B2ECD" w:rsidRDefault="000B2ECD">
      <w:pPr>
        <w:pStyle w:val="Fotnotstext"/>
      </w:pPr>
      <w:r>
        <w:rPr>
          <w:rStyle w:val="Fotnotsreferens"/>
        </w:rPr>
        <w:footnoteRef/>
      </w:r>
      <w:r>
        <w:rPr>
          <w:rStyle w:val="Fotnotsreferens"/>
        </w:rPr>
        <w:tab/>
      </w:r>
      <w:r>
        <w:rPr>
          <w:rStyle w:val="Fotnotsreferens"/>
        </w:rPr>
        <w:tab/>
      </w:r>
      <w:r>
        <w:rPr>
          <w:sz w:val="14"/>
          <w:szCs w:val="14"/>
        </w:rPr>
        <w:t xml:space="preserve"> Aktiveringen ska hända i kursen. </w:t>
      </w:r>
    </w:p>
  </w:footnote>
  <w:footnote w:id="4">
    <w:p w14:paraId="2896129C" w14:textId="77777777" w:rsidR="000B2ECD" w:rsidRDefault="000B2ECD">
      <w:pPr>
        <w:pStyle w:val="Fotnotstext"/>
      </w:pPr>
      <w:r>
        <w:rPr>
          <w:rStyle w:val="Fotnotsreferens"/>
        </w:rPr>
        <w:footnoteRef/>
      </w:r>
      <w:r>
        <w:rPr>
          <w:rStyle w:val="Fotnotsreferens"/>
        </w:rPr>
        <w:tab/>
      </w:r>
      <w:r>
        <w:rPr>
          <w:rStyle w:val="Fotnotsreferens"/>
        </w:rPr>
        <w:tab/>
      </w:r>
      <w:r>
        <w:rPr>
          <w:sz w:val="14"/>
          <w:szCs w:val="14"/>
        </w:rPr>
        <w:t xml:space="preserve"> Det inlärda materialet ska fastna hos studenten.</w:t>
      </w:r>
    </w:p>
  </w:footnote>
  <w:footnote w:id="5">
    <w:p w14:paraId="2054A2F2" w14:textId="77777777" w:rsidR="000B2ECD" w:rsidRDefault="000B2ECD">
      <w:pPr>
        <w:pStyle w:val="Fotnotstext"/>
      </w:pPr>
      <w:r>
        <w:rPr>
          <w:rStyle w:val="Fotnotsreferens"/>
        </w:rPr>
        <w:footnoteRef/>
      </w:r>
      <w:r>
        <w:rPr>
          <w:rStyle w:val="Fotnotsreferens"/>
        </w:rPr>
        <w:tab/>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0B2ECD" w:rsidRDefault="000B2ECD">
      <w:pPr>
        <w:pStyle w:val="Fotnotstext"/>
      </w:pPr>
      <w:r>
        <w:rPr>
          <w:rStyle w:val="Fotnotsreferens"/>
        </w:rPr>
        <w:footnoteRef/>
      </w:r>
      <w:r>
        <w:rPr>
          <w:rStyle w:val="Fotnotsreferens"/>
        </w:rPr>
        <w:tab/>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681F4F"/>
    <w:multiLevelType w:val="multilevel"/>
    <w:tmpl w:val="A26484D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0B2ECD"/>
    <w:rsid w:val="001137FC"/>
    <w:rsid w:val="00163829"/>
    <w:rsid w:val="00175C12"/>
    <w:rsid w:val="001763A1"/>
    <w:rsid w:val="001B6763"/>
    <w:rsid w:val="001E7AB8"/>
    <w:rsid w:val="002569B1"/>
    <w:rsid w:val="00264F11"/>
    <w:rsid w:val="0034335C"/>
    <w:rsid w:val="003574F8"/>
    <w:rsid w:val="00385B5D"/>
    <w:rsid w:val="004007C0"/>
    <w:rsid w:val="00420F0C"/>
    <w:rsid w:val="00466D41"/>
    <w:rsid w:val="004824C5"/>
    <w:rsid w:val="0048735B"/>
    <w:rsid w:val="004B1A7E"/>
    <w:rsid w:val="005715B4"/>
    <w:rsid w:val="0062092E"/>
    <w:rsid w:val="006318D0"/>
    <w:rsid w:val="00641FFF"/>
    <w:rsid w:val="0065180A"/>
    <w:rsid w:val="006A7622"/>
    <w:rsid w:val="00707750"/>
    <w:rsid w:val="00740BDC"/>
    <w:rsid w:val="00741D1E"/>
    <w:rsid w:val="00743401"/>
    <w:rsid w:val="00747957"/>
    <w:rsid w:val="007709E2"/>
    <w:rsid w:val="00774982"/>
    <w:rsid w:val="007B6D46"/>
    <w:rsid w:val="00825704"/>
    <w:rsid w:val="00840629"/>
    <w:rsid w:val="0087796C"/>
    <w:rsid w:val="009804AB"/>
    <w:rsid w:val="00986A77"/>
    <w:rsid w:val="009C13DF"/>
    <w:rsid w:val="00A00235"/>
    <w:rsid w:val="00A276C0"/>
    <w:rsid w:val="00AD7A6C"/>
    <w:rsid w:val="00B85E3B"/>
    <w:rsid w:val="00BB5E97"/>
    <w:rsid w:val="00C01B61"/>
    <w:rsid w:val="00C07D3C"/>
    <w:rsid w:val="00C3202C"/>
    <w:rsid w:val="00C325BE"/>
    <w:rsid w:val="00CE4FD5"/>
    <w:rsid w:val="00D04B1A"/>
    <w:rsid w:val="00D353FD"/>
    <w:rsid w:val="00DD61B1"/>
    <w:rsid w:val="00E63F92"/>
    <w:rsid w:val="00E73494"/>
    <w:rsid w:val="00EF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8C98D-4B51-3C48-86E0-FDEBE3F7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26</Pages>
  <Words>4558</Words>
  <Characters>24161</Characters>
  <Application>Microsoft Macintosh Word</Application>
  <DocSecurity>0</DocSecurity>
  <Lines>201</Lines>
  <Paragraphs>57</Paragraphs>
  <ScaleCrop>false</ScaleCrop>
  <Company>Stockholms universitetsbibliotek</Company>
  <LinksUpToDate>false</LinksUpToDate>
  <CharactersWithSpaces>28662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105</cp:revision>
  <cp:lastPrinted>2010-07-05T09:46:00Z</cp:lastPrinted>
  <dcterms:created xsi:type="dcterms:W3CDTF">2018-05-01T11:24:00Z</dcterms:created>
  <dcterms:modified xsi:type="dcterms:W3CDTF">2018-07-01T10:57:00Z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