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Pr="00296687" w:rsidRDefault="00850895">
      <w:pPr>
        <w:pStyle w:val="Subtitlefrontpage"/>
        <w:rPr>
          <w:lang w:val="en-US"/>
        </w:rPr>
      </w:pPr>
      <w:r w:rsidRPr="00296687">
        <w:rPr>
          <w:lang w:val="en-US"/>
        </w:rPr>
        <w:t xml:space="preserve">Olivia Imner </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DC7A1D" w:rsidRDefault="00DC7A1D">
                            <w:pPr>
                              <w:pStyle w:val="Frontpagetext"/>
                              <w:rPr>
                                <w:sz w:val="28"/>
                                <w:szCs w:val="28"/>
                              </w:rPr>
                            </w:pPr>
                            <w:r>
                              <w:rPr>
                                <w:sz w:val="28"/>
                                <w:szCs w:val="28"/>
                              </w:rPr>
                              <w:t xml:space="preserve">Institutionen för data- </w:t>
                            </w:r>
                            <w:r>
                              <w:rPr>
                                <w:sz w:val="28"/>
                                <w:szCs w:val="28"/>
                              </w:rPr>
                              <w:br/>
                              <w:t>och systemvetenskap</w:t>
                            </w:r>
                          </w:p>
                          <w:p w14:paraId="0DD0DA7D" w14:textId="77777777" w:rsidR="00DC7A1D" w:rsidRDefault="00DC7A1D">
                            <w:pPr>
                              <w:pStyle w:val="TextBox"/>
                            </w:pPr>
                            <w:r>
                              <w:t xml:space="preserve">Examensarbete 15 </w:t>
                            </w:r>
                            <w:proofErr w:type="spellStart"/>
                            <w:r>
                              <w:t>hp</w:t>
                            </w:r>
                            <w:proofErr w:type="spellEnd"/>
                          </w:p>
                          <w:p w14:paraId="205AAAC7" w14:textId="77777777" w:rsidR="004F746A" w:rsidRDefault="00DC7A1D">
                            <w:pPr>
                              <w:pStyle w:val="TextBox"/>
                            </w:pPr>
                            <w:r>
                              <w:t>Data- och systemvetenskap</w:t>
                            </w:r>
                          </w:p>
                          <w:p w14:paraId="51566511" w14:textId="406A7FB7" w:rsidR="004F746A" w:rsidRDefault="000212AE">
                            <w:pPr>
                              <w:pStyle w:val="Textruta"/>
                            </w:pPr>
                            <w:r>
                              <w:t>Data- och systemvetenskap III(30</w:t>
                            </w:r>
                            <w:r w:rsidR="004F746A">
                              <w:t xml:space="preserve"> </w:t>
                            </w:r>
                            <w:proofErr w:type="spellStart"/>
                            <w:r w:rsidR="004F746A">
                              <w:t>hp</w:t>
                            </w:r>
                            <w:proofErr w:type="spellEnd"/>
                            <w:r w:rsidR="004F746A">
                              <w:t xml:space="preserve">) </w:t>
                            </w:r>
                          </w:p>
                          <w:p w14:paraId="7A700FAB" w14:textId="05793D08" w:rsidR="00DC7A1D" w:rsidRDefault="00DC7A1D">
                            <w:pPr>
                              <w:pStyle w:val="Textruta"/>
                            </w:pPr>
                            <w:r>
                              <w:t>Höstterminen 2018</w:t>
                            </w:r>
                          </w:p>
                          <w:p w14:paraId="381612CD" w14:textId="77777777" w:rsidR="00DC7A1D" w:rsidRDefault="00DC7A1D">
                            <w:pPr>
                              <w:pStyle w:val="Textruta"/>
                            </w:pPr>
                            <w:r>
                              <w:t>Handledare: Robert Ramberg</w:t>
                            </w:r>
                          </w:p>
                          <w:p w14:paraId="41DC09BB" w14:textId="358B72E7" w:rsidR="00DC7A1D" w:rsidRDefault="00DC7A1D">
                            <w:pPr>
                              <w:pStyle w:val="Textruta"/>
                            </w:pPr>
                            <w:r>
                              <w:t>Granskare: Patrik Hernvall</w:t>
                            </w:r>
                          </w:p>
                          <w:p w14:paraId="316E1ACF" w14:textId="77777777" w:rsidR="00DC7A1D" w:rsidRPr="00EE4EEC" w:rsidRDefault="00DC7A1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DC7A1D" w:rsidRPr="00296687" w:rsidRDefault="00DC7A1D">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DC7A1D" w:rsidRDefault="00DC7A1D">
                      <w:pPr>
                        <w:pStyle w:val="Frontpagetext"/>
                        <w:rPr>
                          <w:sz w:val="28"/>
                          <w:szCs w:val="28"/>
                        </w:rPr>
                      </w:pPr>
                      <w:r>
                        <w:rPr>
                          <w:sz w:val="28"/>
                          <w:szCs w:val="28"/>
                        </w:rPr>
                        <w:t xml:space="preserve">Institutionen för data- </w:t>
                      </w:r>
                      <w:r>
                        <w:rPr>
                          <w:sz w:val="28"/>
                          <w:szCs w:val="28"/>
                        </w:rPr>
                        <w:br/>
                        <w:t>och systemvetenskap</w:t>
                      </w:r>
                    </w:p>
                    <w:p w14:paraId="0DD0DA7D" w14:textId="77777777" w:rsidR="00DC7A1D" w:rsidRDefault="00DC7A1D">
                      <w:pPr>
                        <w:pStyle w:val="TextBox"/>
                      </w:pPr>
                      <w:r>
                        <w:t xml:space="preserve">Examensarbete 15 </w:t>
                      </w:r>
                      <w:proofErr w:type="spellStart"/>
                      <w:r>
                        <w:t>hp</w:t>
                      </w:r>
                      <w:proofErr w:type="spellEnd"/>
                    </w:p>
                    <w:p w14:paraId="205AAAC7" w14:textId="77777777" w:rsidR="004F746A" w:rsidRDefault="00DC7A1D">
                      <w:pPr>
                        <w:pStyle w:val="TextBox"/>
                      </w:pPr>
                      <w:r>
                        <w:t>Data- och systemvetenskap</w:t>
                      </w:r>
                    </w:p>
                    <w:p w14:paraId="51566511" w14:textId="406A7FB7" w:rsidR="004F746A" w:rsidRDefault="000212AE">
                      <w:pPr>
                        <w:pStyle w:val="Textruta"/>
                      </w:pPr>
                      <w:r>
                        <w:t>Data- och systemvetenskap III(30</w:t>
                      </w:r>
                      <w:r w:rsidR="004F746A">
                        <w:t xml:space="preserve"> </w:t>
                      </w:r>
                      <w:proofErr w:type="spellStart"/>
                      <w:r w:rsidR="004F746A">
                        <w:t>hp</w:t>
                      </w:r>
                      <w:proofErr w:type="spellEnd"/>
                      <w:r w:rsidR="004F746A">
                        <w:t xml:space="preserve">) </w:t>
                      </w:r>
                    </w:p>
                    <w:p w14:paraId="7A700FAB" w14:textId="05793D08" w:rsidR="00DC7A1D" w:rsidRDefault="00DC7A1D">
                      <w:pPr>
                        <w:pStyle w:val="Textruta"/>
                      </w:pPr>
                      <w:r>
                        <w:t>Höstterminen 2018</w:t>
                      </w:r>
                    </w:p>
                    <w:p w14:paraId="381612CD" w14:textId="77777777" w:rsidR="00DC7A1D" w:rsidRDefault="00DC7A1D">
                      <w:pPr>
                        <w:pStyle w:val="Textruta"/>
                      </w:pPr>
                      <w:r>
                        <w:t>Handledare: Robert Ramberg</w:t>
                      </w:r>
                    </w:p>
                    <w:p w14:paraId="41DC09BB" w14:textId="358B72E7" w:rsidR="00DC7A1D" w:rsidRDefault="00DC7A1D">
                      <w:pPr>
                        <w:pStyle w:val="Textruta"/>
                      </w:pPr>
                      <w:r>
                        <w:t>Granskare: Patrik Hernvall</w:t>
                      </w:r>
                    </w:p>
                    <w:p w14:paraId="316E1ACF" w14:textId="77777777" w:rsidR="00DC7A1D" w:rsidRPr="00EE4EEC" w:rsidRDefault="00DC7A1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DC7A1D" w:rsidRPr="00296687" w:rsidRDefault="00DC7A1D">
                      <w:pPr>
                        <w:pStyle w:val="TextBox"/>
                        <w:rPr>
                          <w:lang w:val="en-US"/>
                        </w:rPr>
                      </w:pPr>
                    </w:p>
                  </w:txbxContent>
                </v:textbox>
                <w10:wrap type="square" anchory="margin"/>
              </v:rect>
            </w:pict>
          </mc:Fallback>
        </mc:AlternateContent>
      </w:r>
      <w:r w:rsidR="00850895" w:rsidRPr="00296687">
        <w:rPr>
          <w:lang w:val="en-US"/>
        </w:rPr>
        <w:br w:type="page"/>
      </w:r>
      <w:bookmarkStart w:id="0" w:name="_GoBack"/>
      <w:bookmarkEnd w:id="0"/>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14A923C4" w14:textId="0AD78F2A" w:rsidR="00424655" w:rsidRDefault="00850895" w:rsidP="004F746A">
      <w:pPr>
        <w:pStyle w:val="Innehll1"/>
        <w:rPr>
          <w:rFonts w:eastAsiaTheme="minorEastAsia"/>
          <w:noProof/>
          <w:lang w:eastAsia="ja-JP"/>
        </w:rPr>
      </w:pPr>
      <w:r>
        <w:rPr>
          <w:rFonts w:ascii="Verdana" w:hAnsi="Verdana"/>
        </w:rPr>
        <w:fldChar w:fldCharType="begin"/>
      </w:r>
      <w:r>
        <w:instrText>TOC \z \o "1-3" \u \h</w:instrText>
      </w:r>
      <w:r>
        <w:rPr>
          <w:rFonts w:ascii="Verdana" w:hAnsi="Verdana"/>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DC7A1D">
        <w:rPr>
          <w:noProof/>
        </w:rPr>
        <w:t>6</w:t>
      </w:r>
      <w:r w:rsidR="00424655">
        <w:rPr>
          <w:noProof/>
        </w:rPr>
        <w:fldChar w:fldCharType="end"/>
      </w:r>
    </w:p>
    <w:p w14:paraId="37CDD6F1" w14:textId="1967E410" w:rsidR="00424655" w:rsidRDefault="00214F7B" w:rsidP="004F746A">
      <w:pPr>
        <w:pStyle w:val="Innehll1"/>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DC7A1D">
        <w:rPr>
          <w:noProof/>
        </w:rPr>
        <w:t>7</w:t>
      </w:r>
      <w:r w:rsidR="00424655">
        <w:rPr>
          <w:noProof/>
        </w:rPr>
        <w:fldChar w:fldCharType="end"/>
      </w:r>
    </w:p>
    <w:p w14:paraId="31CE9324" w14:textId="6E330CEF" w:rsidR="00424655" w:rsidRDefault="00214F7B" w:rsidP="004F746A">
      <w:pPr>
        <w:pStyle w:val="Innehll1"/>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DC7A1D">
        <w:rPr>
          <w:noProof/>
        </w:rPr>
        <w:t>11</w:t>
      </w:r>
      <w:r w:rsidR="00424655">
        <w:rPr>
          <w:noProof/>
        </w:rPr>
        <w:fldChar w:fldCharType="end"/>
      </w:r>
    </w:p>
    <w:p w14:paraId="54808950" w14:textId="78EEDDFD" w:rsidR="00424655" w:rsidRDefault="00214F7B" w:rsidP="004F746A">
      <w:pPr>
        <w:pStyle w:val="Innehll1"/>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DC7A1D">
        <w:rPr>
          <w:noProof/>
        </w:rPr>
        <w:t>14</w:t>
      </w:r>
      <w:r w:rsidR="00424655">
        <w:rPr>
          <w:noProof/>
        </w:rPr>
        <w:fldChar w:fldCharType="end"/>
      </w:r>
    </w:p>
    <w:p w14:paraId="6220960E" w14:textId="7EC73C1A" w:rsidR="00424655" w:rsidRDefault="00214F7B" w:rsidP="004F746A">
      <w:pPr>
        <w:pStyle w:val="Innehll1"/>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DC7A1D">
        <w:rPr>
          <w:noProof/>
        </w:rPr>
        <w:t>19</w:t>
      </w:r>
      <w:r w:rsidR="00424655">
        <w:rPr>
          <w:noProof/>
        </w:rPr>
        <w:fldChar w:fldCharType="end"/>
      </w:r>
    </w:p>
    <w:p w14:paraId="172988AE" w14:textId="3C59A1C3" w:rsidR="00424655" w:rsidRDefault="00214F7B" w:rsidP="004F746A">
      <w:pPr>
        <w:pStyle w:val="Innehll1"/>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DC7A1D">
        <w:rPr>
          <w:noProof/>
        </w:rPr>
        <w:t>22</w:t>
      </w:r>
      <w:r w:rsidR="00424655">
        <w:rPr>
          <w:noProof/>
        </w:rPr>
        <w:fldChar w:fldCharType="end"/>
      </w:r>
    </w:p>
    <w:p w14:paraId="2F6D3CC6" w14:textId="559F9A78" w:rsidR="00424655" w:rsidRDefault="00214F7B" w:rsidP="004F746A">
      <w:pPr>
        <w:pStyle w:val="Innehll1"/>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DC7A1D">
        <w:rPr>
          <w:noProof/>
        </w:rPr>
        <w:t>23</w:t>
      </w:r>
      <w:r w:rsidR="00424655">
        <w:rPr>
          <w:noProof/>
        </w:rPr>
        <w:fldChar w:fldCharType="end"/>
      </w:r>
    </w:p>
    <w:p w14:paraId="0CC14F4D" w14:textId="66F5C542" w:rsidR="00424655" w:rsidRDefault="00214F7B" w:rsidP="004F746A">
      <w:pPr>
        <w:pStyle w:val="Innehll1"/>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DC7A1D">
        <w:rPr>
          <w:noProof/>
        </w:rPr>
        <w:t>24</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1" w:name="_Toc391456178"/>
      <w:bookmarkStart w:id="2" w:name="_Toc401327934"/>
      <w:bookmarkEnd w:id="1"/>
      <w:r>
        <w:lastRenderedPageBreak/>
        <w:t>Synopsis</w:t>
      </w:r>
      <w:bookmarkEnd w:id="2"/>
    </w:p>
    <w:p w14:paraId="0587F940" w14:textId="225E33BE"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3" w:name="_Toc391456179"/>
      <w:bookmarkStart w:id="4" w:name="_Toc401327935"/>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C77690" w:rsidRDefault="00C77690" w:rsidP="00C77690">
      <w:pPr>
        <w:spacing w:line="480" w:lineRule="auto"/>
        <w:rPr>
          <w:b/>
        </w:rPr>
      </w:pPr>
      <w:r w:rsidRPr="00C77690">
        <w:rPr>
          <w:b/>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72796FD"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453A4CE4" w:rsidR="00C77690" w:rsidRPr="00C77690" w:rsidRDefault="00C77690" w:rsidP="00C77690">
      <w:pPr>
        <w:spacing w:line="480" w:lineRule="auto"/>
        <w:rPr>
          <w:b/>
        </w:rPr>
      </w:pPr>
      <w:r>
        <w:rPr>
          <w:b/>
        </w:rPr>
        <w:t>Grades bakgrund</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183881" w:rsidRDefault="00183881" w:rsidP="00183881">
      <w:pPr>
        <w:spacing w:line="480" w:lineRule="auto"/>
        <w:rPr>
          <w:b/>
        </w:rPr>
      </w:pPr>
      <w:r>
        <w:rPr>
          <w:b/>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65E515DE" w14:textId="1E3A704E" w:rsidR="00D950AC" w:rsidRPr="003B44EC" w:rsidRDefault="00850895" w:rsidP="003B44EC">
      <w:pPr>
        <w:pStyle w:val="Heading11"/>
      </w:pPr>
      <w:bookmarkStart w:id="5" w:name="_Toc391456181"/>
      <w:bookmarkStart w:id="6" w:name="_Toc401327937"/>
      <w:bookmarkEnd w:id="5"/>
      <w:r>
        <w:t>Metod</w:t>
      </w:r>
      <w:bookmarkStart w:id="7" w:name="_Toc391456182"/>
      <w:bookmarkEnd w:id="6"/>
      <w:bookmarkEnd w:id="7"/>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071FCCC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 xml:space="preserve">och att </w:t>
      </w:r>
      <w:r w:rsidR="00D150FD">
        <w:lastRenderedPageBreak/>
        <w:t>överskådligt kunna jämföra och värdera olika pedagogiska perspektiv</w:t>
      </w:r>
      <w:r w:rsidRPr="009462CB">
        <w:rPr>
          <w:rFonts w:cs="Times New Roman"/>
        </w:rPr>
        <w:t xml:space="preserve">. Kvantitativ data stödjer statistisk analys, </w:t>
      </w:r>
      <w:r w:rsidR="00E369F3">
        <w:rPr>
          <w:rFonts w:cs="Times New Roman"/>
        </w:rPr>
        <w:t>underlättar</w:t>
      </w:r>
      <w:r w:rsidRPr="009462CB">
        <w:rPr>
          <w:rFonts w:cs="Times New Roman"/>
        </w:rPr>
        <w:t xml:space="preserve"> analys av större urvalsgrupper, och </w:t>
      </w:r>
      <w:r w:rsidR="00E369F3">
        <w:rPr>
          <w:rFonts w:cs="Times New Roman"/>
        </w:rPr>
        <w:t xml:space="preserve">ger </w:t>
      </w:r>
      <w:r w:rsidRPr="009462CB">
        <w:rPr>
          <w:rFonts w:cs="Times New Roman"/>
        </w:rPr>
        <w:t xml:space="preserve">ett specifikt mått på de undersökta variablerna. 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77777777"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DC7A1D">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användning och förlopp.</w:t>
      </w:r>
      <w:r>
        <w:rPr>
          <w:b/>
        </w:rPr>
        <w:t xml:space="preserve"> </w:t>
      </w:r>
    </w:p>
    <w:p w14:paraId="73EFA13E" w14:textId="77777777" w:rsidR="003B44EC" w:rsidRPr="009462CB" w:rsidRDefault="003B44EC"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9DDBA10"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183881">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3469DC8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w:t>
      </w:r>
      <w:r w:rsidR="00BE6335">
        <w:lastRenderedPageBreak/>
        <w:t xml:space="preserve">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6D013F55"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 pedagogiska ansvarige (respondenten)</w:t>
      </w:r>
      <w:r>
        <w:t xml:space="preserve">. 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 xml:space="preserve">avslutades intervjun med en öppen fråga där respondenten hade möjligheten att bidra med ytterligare information angående riktlinjerna om de </w:t>
      </w:r>
      <w:r>
        <w:rPr>
          <w:rFonts w:eastAsia="Times New Roman" w:cs="Times New Roman"/>
          <w:lang w:eastAsia="sv-SE"/>
        </w:rPr>
        <w:lastRenderedPageBreak/>
        <w:t>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8" w:name="_Toc391456183"/>
      <w:bookmarkStart w:id="9" w:name="_Toc401327939"/>
      <w:r w:rsidRPr="000B1921">
        <w:rPr>
          <w:rFonts w:cs="Times New Roman"/>
          <w:b/>
          <w:sz w:val="24"/>
          <w:szCs w:val="24"/>
        </w:rPr>
        <w:t>Utvärdering</w:t>
      </w:r>
      <w:bookmarkEnd w:id="8"/>
      <w:bookmarkEnd w:id="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0" w:name="_Toc391456184"/>
      <w:bookmarkStart w:id="11" w:name="_Toc401327940"/>
      <w:bookmarkEnd w:id="10"/>
      <w:r w:rsidRPr="00E43D1C">
        <w:t>Resultat</w:t>
      </w:r>
      <w:bookmarkEnd w:id="11"/>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 xml:space="preserve">att kartlägga hur </w:t>
      </w:r>
      <w:r w:rsidR="00796E42">
        <w:lastRenderedPageBreak/>
        <w:t>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7D557D7D"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DC7A1D">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DC7A1D">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DC7A1D">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01327941"/>
      <w:bookmarkEnd w:id="14"/>
      <w:r w:rsidRPr="004E58AD">
        <w:t>Diskussion</w:t>
      </w:r>
      <w:bookmarkEnd w:id="15"/>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418A5BB5"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6624B63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6" w:name="_Toc401327942"/>
      <w:r w:rsidRPr="004E58AD">
        <w:t>Tack</w:t>
      </w:r>
      <w:bookmarkEnd w:id="16"/>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7" w:name="_Toc391456186"/>
      <w:bookmarkStart w:id="18" w:name="_Toc401327943"/>
      <w:bookmarkEnd w:id="17"/>
      <w:r w:rsidRPr="004E58AD">
        <w:lastRenderedPageBreak/>
        <w:t>Referenser</w:t>
      </w:r>
      <w:bookmarkEnd w:id="18"/>
    </w:p>
    <w:p w14:paraId="1666FF6F" w14:textId="77777777" w:rsidR="00B93B7F" w:rsidRPr="00B93B7F" w:rsidRDefault="00B93B7F">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B93B7F">
        <w:rPr>
          <w:rFonts w:cs="Times New Roman"/>
          <w:szCs w:val="24"/>
        </w:rPr>
        <w:t xml:space="preserve">Businessreflex. (2016, December 2). E-learning – mer lärande på effektivare sätt? </w:t>
      </w:r>
      <w:r w:rsidRPr="008D0428">
        <w:rPr>
          <w:rFonts w:cs="Times New Roman"/>
          <w:szCs w:val="24"/>
          <w:lang w:val="en-GB"/>
        </w:rPr>
        <w:t xml:space="preserve">Retrieved </w:t>
      </w:r>
      <w:r w:rsidRPr="00B93B7F">
        <w:rPr>
          <w:rFonts w:cs="Times New Roman"/>
          <w:szCs w:val="24"/>
        </w:rPr>
        <w:t>August 31, 2018, from goo.gl/SbUuNe</w:t>
      </w:r>
    </w:p>
    <w:p w14:paraId="0861F1A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Carlberg, N. (2017, March 5). Branschanalys e-learning Sverige 2015. </w:t>
      </w:r>
      <w:r w:rsidRPr="008D0428">
        <w:rPr>
          <w:rFonts w:cs="Times New Roman"/>
          <w:szCs w:val="24"/>
          <w:lang w:val="en-GB"/>
        </w:rPr>
        <w:t xml:space="preserve">Retrieved October </w:t>
      </w:r>
      <w:r w:rsidRPr="00B93B7F">
        <w:rPr>
          <w:rFonts w:cs="Times New Roman"/>
          <w:szCs w:val="24"/>
        </w:rPr>
        <w:t>7, 2018, from goo.gl/ZU9VLM</w:t>
      </w:r>
    </w:p>
    <w:p w14:paraId="30818E6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Clark, R. C., &amp; Mayer, R. E. (2012). </w:t>
      </w:r>
      <w:r w:rsidRPr="00B93B7F">
        <w:rPr>
          <w:rFonts w:cs="Times New Roman"/>
          <w:i/>
          <w:iCs/>
          <w:szCs w:val="24"/>
        </w:rPr>
        <w:t>Scenario-based e-Learning: Evidence-Based Guidelines for Online Workforce Learning</w:t>
      </w:r>
      <w:r w:rsidRPr="00B93B7F">
        <w:rPr>
          <w:rFonts w:cs="Times New Roman"/>
          <w:szCs w:val="24"/>
        </w:rPr>
        <w:t>. John Wiley &amp; Sons.</w:t>
      </w:r>
    </w:p>
    <w:p w14:paraId="7541F337"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Conole, G., Dyke, M., Oliver, M., &amp; Seale, J. (2004). Mapping pedagogy and tools for effective learning design. </w:t>
      </w:r>
      <w:r w:rsidRPr="00B93B7F">
        <w:rPr>
          <w:rFonts w:cs="Times New Roman"/>
          <w:i/>
          <w:iCs/>
          <w:szCs w:val="24"/>
        </w:rPr>
        <w:t>Computers &amp; Education</w:t>
      </w:r>
      <w:r w:rsidRPr="00B93B7F">
        <w:rPr>
          <w:rFonts w:cs="Times New Roman"/>
          <w:szCs w:val="24"/>
        </w:rPr>
        <w:t xml:space="preserve">, </w:t>
      </w:r>
      <w:r w:rsidRPr="00B93B7F">
        <w:rPr>
          <w:rFonts w:cs="Times New Roman"/>
          <w:i/>
          <w:iCs/>
          <w:szCs w:val="24"/>
        </w:rPr>
        <w:t>43</w:t>
      </w:r>
      <w:r w:rsidRPr="00B93B7F">
        <w:rPr>
          <w:rFonts w:cs="Times New Roman"/>
          <w:szCs w:val="24"/>
        </w:rPr>
        <w:t>(1–2), 17–33. https://doi.org/10.1016/j.compedu.2003.12.018</w:t>
      </w:r>
    </w:p>
    <w:p w14:paraId="7E1C7C56"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Conole, Gráinne. (2010). </w:t>
      </w:r>
      <w:r w:rsidRPr="00B93B7F">
        <w:rPr>
          <w:rFonts w:cs="Times New Roman"/>
          <w:i/>
          <w:iCs/>
          <w:szCs w:val="24"/>
        </w:rPr>
        <w:t>Review of Pedagogical Models and their use in e-learning</w:t>
      </w:r>
      <w:r w:rsidRPr="00B93B7F">
        <w:rPr>
          <w:rFonts w:cs="Times New Roman"/>
          <w:szCs w:val="24"/>
        </w:rPr>
        <w:t>. Milton Keynes: Open University. Retrieved from goo.gl/AfBK7R</w:t>
      </w:r>
    </w:p>
    <w:p w14:paraId="25DAFD15"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Dabbagh, N. (2005). Pedagogical models for E-Learning: A theory-based design framework. In </w:t>
      </w:r>
      <w:r w:rsidRPr="00B93B7F">
        <w:rPr>
          <w:rFonts w:cs="Times New Roman"/>
          <w:i/>
          <w:iCs/>
          <w:szCs w:val="24"/>
        </w:rPr>
        <w:t>In International Journal of Technology in Teaching and Learning</w:t>
      </w:r>
      <w:r w:rsidRPr="00B93B7F">
        <w:rPr>
          <w:rFonts w:cs="Times New Roman"/>
          <w:szCs w:val="24"/>
        </w:rPr>
        <w:t xml:space="preserve"> (pp. 25–44).</w:t>
      </w:r>
    </w:p>
    <w:p w14:paraId="5D2BE29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Dalsgaard, C. (2005). Pedagogical quality in e-learning. </w:t>
      </w:r>
      <w:r w:rsidRPr="00B93B7F">
        <w:rPr>
          <w:rFonts w:cs="Times New Roman"/>
          <w:i/>
          <w:iCs/>
          <w:szCs w:val="24"/>
        </w:rPr>
        <w:t>Eleed</w:t>
      </w:r>
      <w:r w:rsidRPr="00B93B7F">
        <w:rPr>
          <w:rFonts w:cs="Times New Roman"/>
          <w:szCs w:val="24"/>
        </w:rPr>
        <w:t xml:space="preserve">, </w:t>
      </w:r>
      <w:r w:rsidRPr="00B93B7F">
        <w:rPr>
          <w:rFonts w:cs="Times New Roman"/>
          <w:i/>
          <w:iCs/>
          <w:szCs w:val="24"/>
        </w:rPr>
        <w:t>1</w:t>
      </w:r>
      <w:r w:rsidRPr="00B93B7F">
        <w:rPr>
          <w:rFonts w:cs="Times New Roman"/>
          <w:szCs w:val="24"/>
        </w:rPr>
        <w:t>(1). Retrieved from https://eleed.campussource.de/archive/1/78/index_html</w:t>
      </w:r>
    </w:p>
    <w:p w14:paraId="77A1DF5A"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B93B7F">
        <w:rPr>
          <w:rFonts w:cs="Times New Roman"/>
          <w:i/>
          <w:iCs/>
          <w:szCs w:val="24"/>
        </w:rPr>
        <w:t>Advances in Health Sciences Education: Theory and Practice</w:t>
      </w:r>
      <w:r w:rsidRPr="00B93B7F">
        <w:rPr>
          <w:rFonts w:cs="Times New Roman"/>
          <w:szCs w:val="24"/>
        </w:rPr>
        <w:t xml:space="preserve">, </w:t>
      </w:r>
      <w:r w:rsidRPr="00B93B7F">
        <w:rPr>
          <w:rFonts w:cs="Times New Roman"/>
          <w:i/>
          <w:iCs/>
          <w:szCs w:val="24"/>
        </w:rPr>
        <w:t>18</w:t>
      </w:r>
      <w:r w:rsidRPr="00B93B7F">
        <w:rPr>
          <w:rFonts w:cs="Times New Roman"/>
          <w:szCs w:val="24"/>
        </w:rPr>
        <w:t>(2), 245–264. https://doi.org/10.1007/s10459-012-9368-x</w:t>
      </w:r>
    </w:p>
    <w:p w14:paraId="180267A0"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Engeström, Y. (1987). </w:t>
      </w:r>
      <w:r w:rsidRPr="00B93B7F">
        <w:rPr>
          <w:rFonts w:cs="Times New Roman"/>
          <w:i/>
          <w:iCs/>
          <w:szCs w:val="24"/>
        </w:rPr>
        <w:t>Learning by expanding: An activity-theoretical approach to developmental research</w:t>
      </w:r>
      <w:r w:rsidRPr="00B93B7F">
        <w:rPr>
          <w:rFonts w:cs="Times New Roman"/>
          <w:szCs w:val="24"/>
        </w:rPr>
        <w:t>. p. 78.</w:t>
      </w:r>
    </w:p>
    <w:p w14:paraId="2F4E1634"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European Union Reference Laboratories. (2001). </w:t>
      </w:r>
      <w:r w:rsidRPr="00B93B7F">
        <w:rPr>
          <w:rFonts w:cs="Times New Roman"/>
          <w:i/>
          <w:iCs/>
          <w:szCs w:val="24"/>
        </w:rPr>
        <w:t>eLearning : Designing Tomorrow’s Education An Interim Report</w:t>
      </w:r>
      <w:r w:rsidRPr="00B93B7F">
        <w:rPr>
          <w:rFonts w:cs="Times New Roman"/>
          <w:szCs w:val="24"/>
        </w:rPr>
        <w:t>. International Co-operation Europe Ltd: Commission Of The European Communities. Retrieved from goo.gl/nhn8QH</w:t>
      </w:r>
    </w:p>
    <w:p w14:paraId="61B6A1C1"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Kauchak, D. P., &amp; Eggen, P. D. (2011). </w:t>
      </w:r>
      <w:r w:rsidRPr="00B93B7F">
        <w:rPr>
          <w:rFonts w:cs="Times New Roman"/>
          <w:i/>
          <w:iCs/>
          <w:szCs w:val="24"/>
        </w:rPr>
        <w:t>Learning and teaching: research-based methods</w:t>
      </w:r>
      <w:r w:rsidRPr="00B93B7F">
        <w:rPr>
          <w:rFonts w:cs="Times New Roman"/>
          <w:szCs w:val="24"/>
        </w:rPr>
        <w:t>. Boston: Pearson.</w:t>
      </w:r>
    </w:p>
    <w:p w14:paraId="3668534A"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Khalil, M. K., &amp; Elkhider, I. A. (2016). Applying learning theories and instructional design models for effective instruction | Advances in Physiology Education. </w:t>
      </w:r>
      <w:r w:rsidRPr="008D0428">
        <w:rPr>
          <w:rFonts w:cs="Times New Roman"/>
          <w:szCs w:val="24"/>
          <w:lang w:val="en-GB"/>
        </w:rPr>
        <w:t xml:space="preserve">Retrieved </w:t>
      </w:r>
      <w:r w:rsidRPr="00B93B7F">
        <w:rPr>
          <w:rFonts w:cs="Times New Roman"/>
          <w:szCs w:val="24"/>
        </w:rPr>
        <w:t>from https://www.physiology.org/doi/full/10.1152/advan.00138.2015?fbclid=IwAR2VUc3Gv25kiYfwDlXq6b567ZN4VFci6CP6cE5Y5EQw2yzmy5U5T-zGffU&amp;</w:t>
      </w:r>
    </w:p>
    <w:p w14:paraId="5B50001E"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Kocadere, S. A., &amp; Ozgen, D. (2012). Assessment of Basic Design Course in Terms of Constructivist Learning Theory. </w:t>
      </w:r>
      <w:r w:rsidRPr="00B93B7F">
        <w:rPr>
          <w:rFonts w:cs="Times New Roman"/>
          <w:i/>
          <w:iCs/>
          <w:szCs w:val="24"/>
        </w:rPr>
        <w:t>Procedia - Social and Behavioral Sciences</w:t>
      </w:r>
      <w:r w:rsidRPr="00B93B7F">
        <w:rPr>
          <w:rFonts w:cs="Times New Roman"/>
          <w:szCs w:val="24"/>
        </w:rPr>
        <w:t xml:space="preserve">, </w:t>
      </w:r>
      <w:r w:rsidRPr="00B93B7F">
        <w:rPr>
          <w:rFonts w:cs="Times New Roman"/>
          <w:i/>
          <w:iCs/>
          <w:szCs w:val="24"/>
        </w:rPr>
        <w:t>51</w:t>
      </w:r>
      <w:r w:rsidRPr="00B93B7F">
        <w:rPr>
          <w:rFonts w:cs="Times New Roman"/>
          <w:szCs w:val="24"/>
        </w:rPr>
        <w:t>, 115–119. https://doi.org/10.1016/j.sbspro.2012.08.128</w:t>
      </w:r>
    </w:p>
    <w:p w14:paraId="27216E9E"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Magliaro, S. G., Lockee, B. B., &amp; Burton, J. K. (2005). Direct instruction revisited: A key model for instructional technology. </w:t>
      </w:r>
      <w:r w:rsidRPr="00B93B7F">
        <w:rPr>
          <w:rFonts w:cs="Times New Roman"/>
          <w:i/>
          <w:iCs/>
          <w:szCs w:val="24"/>
        </w:rPr>
        <w:t>Educational Technology Research and Development</w:t>
      </w:r>
      <w:r w:rsidRPr="00B93B7F">
        <w:rPr>
          <w:rFonts w:cs="Times New Roman"/>
          <w:szCs w:val="24"/>
        </w:rPr>
        <w:t xml:space="preserve">, </w:t>
      </w:r>
      <w:r w:rsidRPr="00B93B7F">
        <w:rPr>
          <w:rFonts w:cs="Times New Roman"/>
          <w:i/>
          <w:iCs/>
          <w:szCs w:val="24"/>
        </w:rPr>
        <w:t>53</w:t>
      </w:r>
      <w:r w:rsidRPr="00B93B7F">
        <w:rPr>
          <w:rFonts w:cs="Times New Roman"/>
          <w:szCs w:val="24"/>
        </w:rPr>
        <w:t>(4), 41–55. https://doi.org/10.1007/BF02504684</w:t>
      </w:r>
    </w:p>
    <w:p w14:paraId="489D7692"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Malhotra, N. K., &amp; Birks, D. F. (2006). </w:t>
      </w:r>
      <w:r w:rsidRPr="00B93B7F">
        <w:rPr>
          <w:rFonts w:cs="Times New Roman"/>
          <w:i/>
          <w:iCs/>
          <w:szCs w:val="24"/>
        </w:rPr>
        <w:t>Marketing Research - An Applied Approach - European</w:t>
      </w:r>
      <w:r w:rsidRPr="00B93B7F">
        <w:rPr>
          <w:rFonts w:cs="Times New Roman"/>
          <w:szCs w:val="24"/>
        </w:rPr>
        <w:t xml:space="preserve"> (Updated Second European Edition). Prentice Hall, Inc., a Pearson Education company.</w:t>
      </w:r>
    </w:p>
    <w:p w14:paraId="5BDA8A57"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Mayes, T., &amp; de Freitas, S. (2004). Review of e-learning theories, frameworks and models. </w:t>
      </w:r>
      <w:r w:rsidRPr="00B93B7F">
        <w:rPr>
          <w:rFonts w:cs="Times New Roman"/>
          <w:i/>
          <w:iCs/>
          <w:szCs w:val="24"/>
        </w:rPr>
        <w:t>JISC E-Learning Models Desk Study</w:t>
      </w:r>
      <w:r w:rsidRPr="00B93B7F">
        <w:rPr>
          <w:rFonts w:cs="Times New Roman"/>
          <w:szCs w:val="24"/>
        </w:rPr>
        <w:t>, (1).</w:t>
      </w:r>
    </w:p>
    <w:p w14:paraId="69FA1A7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Moraros, J., Islam, A., Yu, S., Banow, R., &amp; Schindelka, B. (2015). Flipping for success: evaluating the effectiveness of a novel teaching approach in a graduate level setting. </w:t>
      </w:r>
      <w:r w:rsidRPr="00B93B7F">
        <w:rPr>
          <w:rFonts w:cs="Times New Roman"/>
          <w:i/>
          <w:iCs/>
          <w:szCs w:val="24"/>
        </w:rPr>
        <w:t>BMC Medical Education</w:t>
      </w:r>
      <w:r w:rsidRPr="00B93B7F">
        <w:rPr>
          <w:rFonts w:cs="Times New Roman"/>
          <w:szCs w:val="24"/>
        </w:rPr>
        <w:t xml:space="preserve">, </w:t>
      </w:r>
      <w:r w:rsidRPr="00B93B7F">
        <w:rPr>
          <w:rFonts w:cs="Times New Roman"/>
          <w:i/>
          <w:iCs/>
          <w:szCs w:val="24"/>
        </w:rPr>
        <w:t>15</w:t>
      </w:r>
      <w:r w:rsidRPr="00B93B7F">
        <w:rPr>
          <w:rFonts w:cs="Times New Roman"/>
          <w:szCs w:val="24"/>
        </w:rPr>
        <w:t>. https://doi.org/10.1186/s12909-015-0317-2</w:t>
      </w:r>
    </w:p>
    <w:p w14:paraId="3AD773B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Pange, A., &amp; Pange, J. (2011). Is E-learning Based On Learning Theories? A Literature Review. </w:t>
      </w:r>
      <w:r w:rsidRPr="00B93B7F">
        <w:rPr>
          <w:rFonts w:cs="Times New Roman"/>
          <w:i/>
          <w:iCs/>
          <w:szCs w:val="24"/>
        </w:rPr>
        <w:t>World Academy of Science, Engineering &amp; Technology</w:t>
      </w:r>
      <w:r w:rsidRPr="00B93B7F">
        <w:rPr>
          <w:rFonts w:cs="Times New Roman"/>
          <w:szCs w:val="24"/>
        </w:rPr>
        <w:t xml:space="preserve">, </w:t>
      </w:r>
      <w:r w:rsidRPr="00B93B7F">
        <w:rPr>
          <w:rFonts w:cs="Times New Roman"/>
          <w:i/>
          <w:iCs/>
          <w:szCs w:val="24"/>
        </w:rPr>
        <w:t>5</w:t>
      </w:r>
      <w:r w:rsidRPr="00B93B7F">
        <w:rPr>
          <w:rFonts w:cs="Times New Roman"/>
          <w:szCs w:val="24"/>
        </w:rPr>
        <w:t>(8).</w:t>
      </w:r>
    </w:p>
    <w:p w14:paraId="768038A8"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Yeh, Y.-C. (2009). Integrating e-learning into the Direct-instruction Model to enhance the effectiveness of critical-thinking instruction. </w:t>
      </w:r>
      <w:r w:rsidRPr="00B93B7F">
        <w:rPr>
          <w:rFonts w:cs="Times New Roman"/>
          <w:i/>
          <w:iCs/>
          <w:szCs w:val="24"/>
        </w:rPr>
        <w:t>Instructional Science</w:t>
      </w:r>
      <w:r w:rsidRPr="00B93B7F">
        <w:rPr>
          <w:rFonts w:cs="Times New Roman"/>
          <w:szCs w:val="24"/>
        </w:rPr>
        <w:t xml:space="preserve">, </w:t>
      </w:r>
      <w:r w:rsidRPr="00B93B7F">
        <w:rPr>
          <w:rFonts w:cs="Times New Roman"/>
          <w:i/>
          <w:iCs/>
          <w:szCs w:val="24"/>
        </w:rPr>
        <w:t>37</w:t>
      </w:r>
      <w:r w:rsidRPr="00B93B7F">
        <w:rPr>
          <w:rFonts w:cs="Times New Roman"/>
          <w:szCs w:val="24"/>
        </w:rPr>
        <w:t>(2), 185–203. Retrieved from goo.gl/Lo4tFB</w:t>
      </w:r>
    </w:p>
    <w:p w14:paraId="34026666" w14:textId="75DD9410"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19" w:name="_Toc391456187"/>
      <w:bookmarkStart w:id="20" w:name="_Toc401327944"/>
      <w:bookmarkEnd w:id="19"/>
      <w:r w:rsidRPr="009F3187">
        <w:lastRenderedPageBreak/>
        <w:t>Bilagor</w:t>
      </w:r>
      <w:bookmarkEnd w:id="2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1" w:name="_Toc391456188"/>
      <w:bookmarkEnd w:id="21"/>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2" w:name="_Toc391456189"/>
      <w:bookmarkEnd w:id="2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EE20FD">
          <w:footerReference w:type="default" r:id="rId16"/>
          <w:footerReference w:type="first" r:id="rId17"/>
          <w:type w:val="continuous"/>
          <w:pgSz w:w="11906" w:h="16838"/>
          <w:pgMar w:top="1135" w:right="1417" w:bottom="1417" w:left="1417" w:header="0" w:footer="709" w:gutter="0"/>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DAF3A4" w15:done="0"/>
  <w15:commentEx w15:paraId="018541E4" w15:done="0"/>
  <w15:commentEx w15:paraId="4B1C7E34" w15:done="0"/>
  <w15:commentEx w15:paraId="20E6358F" w15:done="0"/>
  <w15:commentEx w15:paraId="365772D0" w15:done="0"/>
  <w15:commentEx w15:paraId="6688D991" w15:done="0"/>
  <w15:commentEx w15:paraId="371699F0" w15:done="0"/>
  <w15:commentEx w15:paraId="21F5312D" w15:done="0"/>
  <w15:commentEx w15:paraId="73BB8B75" w15:done="0"/>
  <w15:commentEx w15:paraId="1FC3B6B1" w15:done="0"/>
  <w15:commentEx w15:paraId="39F2C2C8" w15:done="0"/>
  <w15:commentEx w15:paraId="0DA96E02" w15:done="0"/>
  <w15:commentEx w15:paraId="28C3E06C" w15:done="0"/>
  <w15:commentEx w15:paraId="480D1993" w15:done="0"/>
  <w15:commentEx w15:paraId="4E39E2FD" w15:done="0"/>
  <w15:commentEx w15:paraId="7FDA2657" w15:done="0"/>
  <w15:commentEx w15:paraId="57CA359E" w15:done="0"/>
  <w15:commentEx w15:paraId="6004B9DF" w15:done="0"/>
  <w15:commentEx w15:paraId="0C824EB2" w15:done="0"/>
  <w15:commentEx w15:paraId="496FDBF5" w15:done="0"/>
  <w15:commentEx w15:paraId="2E80E010" w15:done="0"/>
  <w15:commentEx w15:paraId="77E7A88E" w15:done="0"/>
  <w15:commentEx w15:paraId="51FBF5F8" w15:done="0"/>
  <w15:commentEx w15:paraId="044053A3" w15:done="0"/>
  <w15:commentEx w15:paraId="1498E8FF" w15:done="0"/>
  <w15:commentEx w15:paraId="4812AC79" w15:done="0"/>
  <w15:commentEx w15:paraId="6906099B" w15:done="0"/>
  <w15:commentEx w15:paraId="4DD3F9F9" w15:done="0"/>
  <w15:commentEx w15:paraId="4DA06CEB" w15:done="0"/>
  <w15:commentEx w15:paraId="08BBF3D4" w15:paraIdParent="4DA06CEB" w15:done="0"/>
  <w15:commentEx w15:paraId="7E18E190" w15:done="0"/>
  <w15:commentEx w15:paraId="7FDFA962" w15:done="0"/>
  <w15:commentEx w15:paraId="619F1819" w15:done="0"/>
  <w15:commentEx w15:paraId="2E6966DB" w15:done="0"/>
  <w15:commentEx w15:paraId="4AB0C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608A" w14:textId="77777777" w:rsidR="00DC7A1D" w:rsidRDefault="00DC7A1D">
      <w:r>
        <w:separator/>
      </w:r>
    </w:p>
  </w:endnote>
  <w:endnote w:type="continuationSeparator" w:id="0">
    <w:p w14:paraId="14F9C31A" w14:textId="77777777" w:rsidR="00DC7A1D" w:rsidRDefault="00DC7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DC7A1D" w:rsidRDefault="00DC7A1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6908389"/>
      <w:docPartObj>
        <w:docPartGallery w:val="Page Numbers (Bottom of Page)"/>
        <w:docPartUnique/>
      </w:docPartObj>
    </w:sdtPr>
    <w:sdtContent>
      <w:p w14:paraId="7887BB9D" w14:textId="77777777" w:rsidR="00DC7A1D" w:rsidRDefault="00DC7A1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DC7A1D" w:rsidRDefault="00DC7A1D">
        <w:pPr>
          <w:pStyle w:val="Footer1"/>
          <w:jc w:val="center"/>
        </w:pPr>
        <w:r>
          <w:fldChar w:fldCharType="begin"/>
        </w:r>
        <w:r>
          <w:instrText>PAGE</w:instrText>
        </w:r>
        <w:r>
          <w:fldChar w:fldCharType="separate"/>
        </w:r>
        <w:r w:rsidR="000212AE">
          <w:rPr>
            <w:noProof/>
          </w:rPr>
          <w:t>26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DC7A1D" w:rsidRDefault="00DC7A1D">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9BF07" w14:textId="77777777" w:rsidR="00DC7A1D" w:rsidRDefault="00DC7A1D">
      <w:r>
        <w:separator/>
      </w:r>
    </w:p>
  </w:footnote>
  <w:footnote w:type="continuationSeparator" w:id="0">
    <w:p w14:paraId="6123010B" w14:textId="77777777" w:rsidR="00DC7A1D" w:rsidRDefault="00DC7A1D">
      <w:r>
        <w:continuationSeparator/>
      </w:r>
    </w:p>
  </w:footnote>
  <w:footnote w:id="1">
    <w:p w14:paraId="5824ECF3" w14:textId="4B98B15A" w:rsidR="00DC7A1D" w:rsidRPr="005D1A1C" w:rsidRDefault="00DC7A1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DC7A1D" w:rsidRPr="005D1A1C" w:rsidRDefault="00DC7A1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DC7A1D" w:rsidRPr="005D1A1C" w:rsidRDefault="00DC7A1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DC7A1D" w:rsidRPr="005D1A1C" w:rsidRDefault="00DC7A1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DC7A1D" w:rsidRPr="005D1A1C" w:rsidRDefault="00DC7A1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DC7A1D" w:rsidRDefault="00DC7A1D"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3881"/>
    <w:rsid w:val="00184373"/>
    <w:rsid w:val="00186B8B"/>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36F3"/>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4A49"/>
    <w:rsid w:val="00346798"/>
    <w:rsid w:val="00347005"/>
    <w:rsid w:val="003475D1"/>
    <w:rsid w:val="003475EE"/>
    <w:rsid w:val="00347A7F"/>
    <w:rsid w:val="0035370A"/>
    <w:rsid w:val="00354045"/>
    <w:rsid w:val="00354528"/>
    <w:rsid w:val="003557DE"/>
    <w:rsid w:val="00355C23"/>
    <w:rsid w:val="003630F8"/>
    <w:rsid w:val="00363562"/>
    <w:rsid w:val="00364A69"/>
    <w:rsid w:val="00365097"/>
    <w:rsid w:val="003673BF"/>
    <w:rsid w:val="00370975"/>
    <w:rsid w:val="00370989"/>
    <w:rsid w:val="00370EA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0E5C"/>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4CAB"/>
    <w:rsid w:val="00655118"/>
    <w:rsid w:val="00657871"/>
    <w:rsid w:val="006601B2"/>
    <w:rsid w:val="006605E3"/>
    <w:rsid w:val="006606DD"/>
    <w:rsid w:val="006607E1"/>
    <w:rsid w:val="006652B4"/>
    <w:rsid w:val="00666553"/>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3048"/>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57F"/>
    <w:rsid w:val="00BE2E0E"/>
    <w:rsid w:val="00BE4185"/>
    <w:rsid w:val="00BE6335"/>
    <w:rsid w:val="00BF2EDC"/>
    <w:rsid w:val="00BF621B"/>
    <w:rsid w:val="00C00002"/>
    <w:rsid w:val="00C01248"/>
    <w:rsid w:val="00C02FBE"/>
    <w:rsid w:val="00C0413F"/>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F1A0C"/>
    <w:rsid w:val="00DF3880"/>
    <w:rsid w:val="00E0078E"/>
    <w:rsid w:val="00E02ACD"/>
    <w:rsid w:val="00E03192"/>
    <w:rsid w:val="00E040F7"/>
    <w:rsid w:val="00E048BB"/>
    <w:rsid w:val="00E04FD4"/>
    <w:rsid w:val="00E05F45"/>
    <w:rsid w:val="00E0678A"/>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56C7"/>
    <w:rsid w:val="00EF5A81"/>
    <w:rsid w:val="00EF6328"/>
    <w:rsid w:val="00EF771B"/>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551A"/>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1" Type="http://schemas.microsoft.com/office/2011/relationships/commentsExtended" Target="commentsExtended.xml"/><Relationship Id="rId22" Type="http://schemas.microsoft.com/office/2016/09/relationships/commentsIds" Target="commentsId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CA0F2F68-0F41-444C-8BB8-EF69B7353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15388</Words>
  <Characters>81561</Characters>
  <Application>Microsoft Macintosh Word</Application>
  <DocSecurity>0</DocSecurity>
  <Lines>679</Lines>
  <Paragraphs>193</Paragraphs>
  <ScaleCrop>false</ScaleCrop>
  <Company>Stockholms universitetsbibliotek</Company>
  <LinksUpToDate>false</LinksUpToDate>
  <CharactersWithSpaces>96756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cp:revision>
  <cp:lastPrinted>2019-01-23T07:13:00Z</cp:lastPrinted>
  <dcterms:created xsi:type="dcterms:W3CDTF">2019-01-23T07:13:00Z</dcterms:created>
  <dcterms:modified xsi:type="dcterms:W3CDTF">2019-01-23T07:20:00Z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id="6CUY4u4Q"/&gt;&lt;style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