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74A5" w14:textId="62D35A41" w:rsidR="00D918FF" w:rsidRDefault="00817610">
      <w:pPr>
        <w:rPr>
          <w:b/>
          <w:bCs/>
        </w:rPr>
      </w:pPr>
      <w:commentRangeStart w:id="0"/>
      <w:r w:rsidRPr="00817610">
        <w:rPr>
          <w:b/>
          <w:bCs/>
        </w:rPr>
        <w:t>Why are ethnic minori</w:t>
      </w:r>
      <w:r>
        <w:rPr>
          <w:b/>
          <w:bCs/>
        </w:rPr>
        <w:t>t</w:t>
      </w:r>
      <w:r w:rsidRPr="00817610">
        <w:rPr>
          <w:b/>
          <w:bCs/>
        </w:rPr>
        <w:t>ies poli</w:t>
      </w:r>
      <w:r>
        <w:rPr>
          <w:b/>
          <w:bCs/>
        </w:rPr>
        <w:t>t</w:t>
      </w:r>
      <w:r w:rsidRPr="00817610">
        <w:rPr>
          <w:b/>
          <w:bCs/>
        </w:rPr>
        <w:t>ically underrepresented?</w:t>
      </w:r>
      <w:commentRangeEnd w:id="0"/>
      <w:r w:rsidR="009B7C9F">
        <w:rPr>
          <w:rStyle w:val="Verwijzingopmerking"/>
        </w:rPr>
        <w:commentReference w:id="0"/>
      </w:r>
    </w:p>
    <w:p w14:paraId="75059F22" w14:textId="77777777" w:rsidR="00024729" w:rsidRDefault="00024729">
      <w:pPr>
        <w:rPr>
          <w:b/>
          <w:bCs/>
        </w:rPr>
      </w:pPr>
    </w:p>
    <w:p w14:paraId="489BCD8F" w14:textId="154C0CFD" w:rsidR="00024729" w:rsidRDefault="00024729">
      <w:r>
        <w:t>In this essay, I argue that ethnic minorities are not politically underrepresented because of a lack of electoral participation. Instead, I argue that ethnic minorities are politically underrepresented mainly because of party incentives.</w:t>
      </w:r>
      <w:r w:rsidR="009D0C93">
        <w:t xml:space="preserve"> First, I show that ethnic minorities are politically underrepresented in terms of descriptive representation and in their substantive representation, and that these do not necessarily go together. </w:t>
      </w:r>
      <w:r w:rsidR="00514DF8">
        <w:t>Then, I argue that ethnic minorities participate in politics almost as much as majority groups. Finally, I argue that the underrepresentation instead stems from party incentives and supply-side factors.</w:t>
      </w:r>
    </w:p>
    <w:p w14:paraId="53517222" w14:textId="77777777" w:rsidR="00024729" w:rsidRDefault="00024729"/>
    <w:p w14:paraId="59888382" w14:textId="5E654B72" w:rsidR="00024729" w:rsidRDefault="00024729">
      <w:pPr>
        <w:rPr>
          <w:i/>
          <w:iCs/>
        </w:rPr>
      </w:pPr>
      <w:r>
        <w:rPr>
          <w:i/>
          <w:iCs/>
        </w:rPr>
        <w:t>Underrepresented</w:t>
      </w:r>
    </w:p>
    <w:p w14:paraId="71F00E18" w14:textId="1C951323" w:rsidR="00024729" w:rsidRDefault="00024729"/>
    <w:p w14:paraId="354F61A6" w14:textId="0440F2CA" w:rsidR="00D13F3C" w:rsidRDefault="00514DF8">
      <w:r>
        <w:rPr>
          <w:noProof/>
        </w:rPr>
        <w:drawing>
          <wp:anchor distT="0" distB="0" distL="114300" distR="114300" simplePos="0" relativeHeight="251658240" behindDoc="0" locked="0" layoutInCell="1" allowOverlap="1" wp14:anchorId="0FDC4A18" wp14:editId="02F65968">
            <wp:simplePos x="0" y="0"/>
            <wp:positionH relativeFrom="margin">
              <wp:posOffset>-2540</wp:posOffset>
            </wp:positionH>
            <wp:positionV relativeFrom="margin">
              <wp:posOffset>4345940</wp:posOffset>
            </wp:positionV>
            <wp:extent cx="5760720" cy="1354455"/>
            <wp:effectExtent l="0" t="0" r="5080" b="4445"/>
            <wp:wrapSquare wrapText="bothSides"/>
            <wp:docPr id="16789013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01339" name="Afbeelding 16789013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1354455"/>
                    </a:xfrm>
                    <a:prstGeom prst="rect">
                      <a:avLst/>
                    </a:prstGeom>
                  </pic:spPr>
                </pic:pic>
              </a:graphicData>
            </a:graphic>
            <wp14:sizeRelH relativeFrom="page">
              <wp14:pctWidth>0</wp14:pctWidth>
            </wp14:sizeRelH>
            <wp14:sizeRelV relativeFrom="page">
              <wp14:pctHeight>0</wp14:pctHeight>
            </wp14:sizeRelV>
          </wp:anchor>
        </w:drawing>
      </w:r>
      <w:r w:rsidR="006D2BE4">
        <w:rPr>
          <w:noProof/>
        </w:rPr>
        <mc:AlternateContent>
          <mc:Choice Requires="wps">
            <w:drawing>
              <wp:anchor distT="0" distB="0" distL="114300" distR="114300" simplePos="0" relativeHeight="251660288" behindDoc="0" locked="0" layoutInCell="1" allowOverlap="1" wp14:anchorId="51A92339" wp14:editId="04792755">
                <wp:simplePos x="0" y="0"/>
                <wp:positionH relativeFrom="column">
                  <wp:posOffset>-2540</wp:posOffset>
                </wp:positionH>
                <wp:positionV relativeFrom="paragraph">
                  <wp:posOffset>3017542</wp:posOffset>
                </wp:positionV>
                <wp:extent cx="5760720" cy="635"/>
                <wp:effectExtent l="0" t="0" r="5080" b="12065"/>
                <wp:wrapSquare wrapText="bothSides"/>
                <wp:docPr id="1224145269" name="Tekstvak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4A2DE08" w14:textId="31EBAE9D" w:rsidR="004F6659" w:rsidRPr="007825F7" w:rsidRDefault="004F6659" w:rsidP="004F6659">
                            <w:pPr>
                              <w:pStyle w:val="Bijschrift"/>
                              <w:rPr>
                                <w:noProof/>
                              </w:rPr>
                            </w:pPr>
                            <w:r>
                              <w:t xml:space="preserve">Table </w:t>
                            </w:r>
                            <w:r>
                              <w:fldChar w:fldCharType="begin"/>
                            </w:r>
                            <w:r>
                              <w:instrText xml:space="preserve"> SEQ Table \* ARABIC </w:instrText>
                            </w:r>
                            <w:r>
                              <w:fldChar w:fldCharType="separate"/>
                            </w:r>
                            <w:r>
                              <w:rPr>
                                <w:noProof/>
                              </w:rPr>
                              <w:t>1</w:t>
                            </w:r>
                            <w:r>
                              <w:fldChar w:fldCharType="end"/>
                            </w:r>
                            <w:r>
                              <w:t>: The percentage of Muslim local politicians divided by the percentage of Muslims in the population (</w:t>
                            </w:r>
                            <w:proofErr w:type="spellStart"/>
                            <w:r>
                              <w:t>Dancygier</w:t>
                            </w:r>
                            <w:proofErr w:type="spellEnd"/>
                            <w:r>
                              <w:t xml:space="preserve"> 2017,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A92339" id="_x0000_t202" coordsize="21600,21600" o:spt="202" path="m,l,21600r21600,l21600,xe">
                <v:stroke joinstyle="miter"/>
                <v:path gradientshapeok="t" o:connecttype="rect"/>
              </v:shapetype>
              <v:shape id="Tekstvak 1" o:spid="_x0000_s1026" type="#_x0000_t202" style="position:absolute;margin-left:-.2pt;margin-top:237.6pt;width:45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" stroked="f">
                <v:textbox style="mso-fit-shape-to-text:t" inset="0,0,0,0">
                  <w:txbxContent>
                    <w:p w14:paraId="14A2DE08" w14:textId="31EBAE9D" w:rsidR="004F6659" w:rsidRPr="007825F7" w:rsidRDefault="004F6659" w:rsidP="004F6659">
                      <w:pPr>
                        <w:pStyle w:val="Bijschrift"/>
                        <w:rPr>
                          <w:noProof/>
                        </w:rPr>
                      </w:pPr>
                      <w:r>
                        <w:t xml:space="preserve">Table </w:t>
                      </w:r>
                      <w:r>
                        <w:fldChar w:fldCharType="begin"/>
                      </w:r>
                      <w:r>
                        <w:instrText xml:space="preserve"> SEQ Table \* ARABIC </w:instrText>
                      </w:r>
                      <w:r>
                        <w:fldChar w:fldCharType="separate"/>
                      </w:r>
                      <w:r>
                        <w:rPr>
                          <w:noProof/>
                        </w:rPr>
                        <w:t>1</w:t>
                      </w:r>
                      <w:r>
                        <w:fldChar w:fldCharType="end"/>
                      </w:r>
                      <w:r>
                        <w:t>: The percentage of Muslim local politicians divided by the percentage of Muslims in the population (</w:t>
                      </w:r>
                      <w:proofErr w:type="spellStart"/>
                      <w:r>
                        <w:t>Dancygier</w:t>
                      </w:r>
                      <w:proofErr w:type="spellEnd"/>
                      <w:r>
                        <w:t xml:space="preserve"> 2017, 4).</w:t>
                      </w:r>
                    </w:p>
                  </w:txbxContent>
                </v:textbox>
                <w10:wrap type="square"/>
              </v:shape>
            </w:pict>
          </mc:Fallback>
        </mc:AlternateContent>
      </w:r>
      <w:r w:rsidR="00024729">
        <w:t xml:space="preserve">Ethnic minorities are underrepresented in politics. Both with regards to </w:t>
      </w:r>
      <w:r w:rsidR="00CB0876">
        <w:t>descriptive</w:t>
      </w:r>
      <w:r w:rsidR="00024729">
        <w:t xml:space="preserve"> representation, so how many members of parliament are part of </w:t>
      </w:r>
      <w:r w:rsidR="004F6659">
        <w:t xml:space="preserve">an ethnic minority, and in their policy preferences. In the United Kingdom, the amount of minority MPs has always been lower than the share of the electorate </w:t>
      </w:r>
      <w:r w:rsidR="004F6659">
        <w:fldChar w:fldCharType="begin"/>
      </w:r>
      <w:r w:rsidR="004F6659">
        <w:instrText xml:space="preserve"> ADDIN ZOTERO_ITEM CSL_CITATION {"citationID":"PP2iyQC2","properties":{"formattedCitation":"(Heath 2013, ch. 1)","plainCitation":"(Heath 2013, ch. 1)","noteIndex":0},"citationItems":[{"id":572,"uris":["http://zotero.org/users/11369817/items/A3LNRTT9"],"itemData":{"id":572,"type":"book","abstract":"A study of what ethnic minorities in Britain think about and how they engage in British politics. It considers the ways in which ethnic minorities resemble or differ from the white British population, and differences between different minority groups.","edition":"1st ed.","event-place":"Oxford","ISBN":"978-0-19-150807-3","language":"eng","number-of-pages":"235","publisher":"University Press","publisher-place":"Oxford","source":"solo.bodleian.ox.ac.uk","title":"The political integration of ethnic minorities in Britain","author":[{"family":"Heath","given":"A. F."}],"issued":{"date-parts":[["2013"]]}},"locator":"1","label":"chapter"}],"schema":"https://github.com/citation-style-language/schema/raw/master/csl-citation.json"} </w:instrText>
      </w:r>
      <w:r w:rsidR="004F6659">
        <w:fldChar w:fldCharType="separate"/>
      </w:r>
      <w:r w:rsidR="004F6659">
        <w:rPr>
          <w:noProof/>
        </w:rPr>
        <w:t>(Heath 2013, ch. 1)</w:t>
      </w:r>
      <w:r w:rsidR="004F6659">
        <w:fldChar w:fldCharType="end"/>
      </w:r>
      <w:r w:rsidR="004F6659">
        <w:t>. Throughout Europe, Muslims are u</w:t>
      </w:r>
      <w:r w:rsidR="00A04132">
        <w:t>n</w:t>
      </w:r>
      <w:r w:rsidR="004F6659">
        <w:t>derrepresented, as shown in Table 1.</w:t>
      </w:r>
      <w:r w:rsidR="00A952ED">
        <w:t xml:space="preserve"> This shows the Muslim Parity Ratio, the percentage of Muslim local politicians divided by the percentage of Muslims in the population, which is in all the four countries shown below 1.</w:t>
      </w:r>
    </w:p>
    <w:p w14:paraId="183FA95A" w14:textId="40E990D5" w:rsidR="00817610" w:rsidRPr="00D13F3C" w:rsidRDefault="00817610"/>
    <w:p w14:paraId="6446F061" w14:textId="1B89E219" w:rsidR="004F6659" w:rsidRPr="004A66A0" w:rsidRDefault="00A04132">
      <w:r>
        <w:t>Furthermore, minority policy preferences are also underrepresented. Although they largely agree with majority groups what the important issues are, the state of the economy, unemployment, and immigration, they differ from the majority in their emphasis on equality of opportunity. And despite the rising number of politicians with ethnic minority backgrounds, parties are doing</w:t>
      </w:r>
      <w:r w:rsidR="00ED5CD9">
        <w:t xml:space="preserve"> and promising</w:t>
      </w:r>
      <w:r>
        <w:t xml:space="preserve"> little </w:t>
      </w:r>
      <w:r w:rsidR="00ED5CD9">
        <w:t>to</w:t>
      </w:r>
      <w:r>
        <w:t xml:space="preserve"> address, for instance, inequalities in the labour market </w:t>
      </w:r>
      <w:r>
        <w:fldChar w:fldCharType="begin"/>
      </w:r>
      <w:r>
        <w:instrText xml:space="preserve"> ADDIN ZOTERO_ITEM CSL_CITATION {"citationID":"jNtpW7RD","properties":{"formattedCitation":"(Heath 2013, chs 4\\uc0\\u8211{}5)","plainCitation":"(Heath 2013, chs 4–5)","noteIndex":0},"citationItems":[{"id":572,"uris":["http://zotero.org/users/11369817/items/A3LNRTT9"],"itemData":{"id":572,"type":"book","abstract":"A study of what ethnic minorities in Britain think about and how they engage in British politics. It considers the ways in which ethnic minorities resemble or differ from the white British population, and differences between different minority groups.","edition":"1st ed.","event-place":"Oxford","ISBN":"978-0-19-150807-3","language":"eng","number-of-pages":"235","publisher":"University Press","publisher-place":"Oxford","source":"solo.bodleian.ox.ac.uk","title":"The political integration of ethnic minorities in Britain","author":[{"family":"Heath","given":"A. F."}],"issued":{"date-parts":[["2013"]]}},"locator":"4-5","label":"chapter"}],"schema":"https://github.com/citation-style-language/schema/raw/master/csl-citation.json"} </w:instrText>
      </w:r>
      <w:r>
        <w:fldChar w:fldCharType="separate"/>
      </w:r>
      <w:r w:rsidRPr="00A04132">
        <w:rPr>
          <w:rFonts w:ascii="Aptos" w:cs="Times New Roman"/>
          <w:lang w:val="en-US"/>
        </w:rPr>
        <w:t xml:space="preserve">(Heath 2013, </w:t>
      </w:r>
      <w:proofErr w:type="spellStart"/>
      <w:r w:rsidRPr="00A04132">
        <w:rPr>
          <w:rFonts w:ascii="Aptos" w:cs="Times New Roman"/>
          <w:lang w:val="en-US"/>
        </w:rPr>
        <w:t>chs</w:t>
      </w:r>
      <w:proofErr w:type="spellEnd"/>
      <w:r w:rsidRPr="00A04132">
        <w:rPr>
          <w:rFonts w:ascii="Aptos" w:cs="Times New Roman"/>
          <w:lang w:val="en-US"/>
        </w:rPr>
        <w:t xml:space="preserve"> 4–5)</w:t>
      </w:r>
      <w:r>
        <w:fldChar w:fldCharType="end"/>
      </w:r>
      <w:r>
        <w:t>.</w:t>
      </w:r>
      <w:r w:rsidR="00273B6D">
        <w:t xml:space="preserve"> </w:t>
      </w:r>
      <w:proofErr w:type="spellStart"/>
      <w:r w:rsidR="00273B6D">
        <w:t>Wardt</w:t>
      </w:r>
      <w:proofErr w:type="spellEnd"/>
      <w:r w:rsidR="00273B6D">
        <w:t xml:space="preserve"> et al. </w:t>
      </w:r>
      <w:r w:rsidR="00273B6D">
        <w:fldChar w:fldCharType="begin"/>
      </w:r>
      <w:r w:rsidR="00273B6D">
        <w:instrText xml:space="preserve"> ADDIN ZOTERO_ITEM CSL_CITATION {"citationID":"rHnsO5vQ","properties":{"formattedCitation":"(2024)","plainCitation":"(2024)","noteIndex":0},"citationItems":[{"id":573,"uris":["http://zotero.org/users/11369817/items/3FLPDKLZ"],"itemData":{"id":573,"type":"article-journal","abstract":"In recent decades, representation of ethnic minorities increased significantly across Europe, while concurrently many political parties moved to the right on multiculturalism and immigration, a seeming paradox. We explain it by arguing that often it is the same parties that move to the right and simultaneously increase representation. They use this dual strategy in an attempt to positionally converge to the median voter, where the increased minority representation acts as a reputational shield to prevent allegations of intolerance. Looking at parliaments of eight European countries between 1990 and 2015, we find that parties that shifted to the right in response to a public mood swing to the right are indeed significantly more likely to bring more ethnic minority politicians into parliament. This has important implications for the literature on descriptive representation and party platform change.","container-title":"European Political Science Review","DOI":"10.1017/S175577392400002X","ISSN":"1755-7739, 1755-7747","issue":"4","language":"en","page":"503-520","source":"Cambridge University Press","title":"Ethnic minority MPs as reputational shields? How Western European political parties respond to public opinion shifts on immigration policy","title-short":"Ethnic minority MPs as reputational shields?","volume":"16","author":[{"family":"Wardt","given":"Marc","dropping-particle":"van de"},{"family":"Sobolewska","given":"Maria"},{"family":"English","given":"Patrick"}],"issued":{"date-parts":[["2024",11]]}},"suppress-author":true}],"schema":"https://github.com/citation-style-language/schema/raw/master/csl-citation.json"} </w:instrText>
      </w:r>
      <w:r w:rsidR="00273B6D">
        <w:fldChar w:fldCharType="separate"/>
      </w:r>
      <w:r w:rsidR="00273B6D">
        <w:rPr>
          <w:noProof/>
        </w:rPr>
        <w:t>(2024)</w:t>
      </w:r>
      <w:r w:rsidR="00273B6D">
        <w:fldChar w:fldCharType="end"/>
      </w:r>
      <w:r w:rsidR="00273B6D">
        <w:t xml:space="preserve"> have tried to explain this paradox by arguing that MPs from ethnic minority backgrounds are a reputational shield, allowing the party to move more to the right, the median voter, on immigration issues. That way, the party still signals tolerance and diversity to not alienate liberal supporters who dislike the new anti-immigration sentiment. Thus, an increase in the </w:t>
      </w:r>
      <w:r w:rsidR="00CB0876">
        <w:t>descriptive</w:t>
      </w:r>
      <w:r w:rsidR="00273B6D">
        <w:t xml:space="preserve"> representation of ethnic minorities may actually decrease </w:t>
      </w:r>
      <w:r w:rsidR="00273B6D">
        <w:lastRenderedPageBreak/>
        <w:t xml:space="preserve">their </w:t>
      </w:r>
      <w:r w:rsidR="003B38F0">
        <w:t>substantive, programmatic representation</w:t>
      </w:r>
      <w:r w:rsidR="00273B6D">
        <w:t>: ethnic minorities are usually more in favour of immigration, because they usually did it themselves.</w:t>
      </w:r>
      <w:r w:rsidR="00E57F73">
        <w:t xml:space="preserve"> Acquarone and Di Landro </w:t>
      </w:r>
      <w:r w:rsidR="00E57F73">
        <w:fldChar w:fldCharType="begin"/>
      </w:r>
      <w:r w:rsidR="00E57F73">
        <w:instrText xml:space="preserve"> ADDIN ZOTERO_ITEM CSL_CITATION {"citationID":"nbXrR321","properties":{"formattedCitation":"(2025)","plainCitation":"(2025)","noteIndex":0},"citationItems":[{"id":579,"uris":["http://zotero.org/users/11369817/items/Z6HZZLCS"],"itemData":{"id":579,"type":"article-journal","abstract":"A widespread assumption in political science research and among the public is that politicians from marginalized groups, including women, disadvantaged racial–ethnic groups, and younger adults, are more leftist than their counterparts. However, empirical evidence to substantiate this claim is generally scarce. In this letter, we analyze three decades of individual-level elite data from Latin America and find that MPs from marginalized groups tend not to differ ideologically from MPs from dominant groups, nor is their inclusion associated with posterior changes in their party's ideology. These results challenge common misconceptions about elite ideology and contribute to bridging two lively literatures on the ideological and inclusionary transformations shaping current Western democracies.","container-title":"Legislative Studies Quarterly","DOI":"10.1111/lsq.12466","ISSN":"1939-9162","issue":"2","language":"en","license":"© 2024 Washington University in St. Louis.","note":"_eprint: https://onlinelibrary.wiley.com/doi/pdf/10.1111/lsq.12466","page":"250-257","source":"Wiley Online Library","title":"Historically marginalized groups and ideological representation in legislatures","volume":"50","author":[{"family":"Acquarone","given":"Iris E."},{"family":"Di Landro","given":"Gonzalo"}],"issued":{"date-parts":[["2025"]]}},"suppress-author":true}],"schema":"https://github.com/citation-style-language/schema/raw/master/csl-citation.json"} </w:instrText>
      </w:r>
      <w:r w:rsidR="00E57F73">
        <w:fldChar w:fldCharType="separate"/>
      </w:r>
      <w:r w:rsidR="00E57F73">
        <w:rPr>
          <w:noProof/>
        </w:rPr>
        <w:t>(2025)</w:t>
      </w:r>
      <w:r w:rsidR="00E57F73">
        <w:fldChar w:fldCharType="end"/>
      </w:r>
      <w:r w:rsidR="00BD19FE">
        <w:t xml:space="preserve"> </w:t>
      </w:r>
      <w:r w:rsidR="00E57F73">
        <w:t xml:space="preserve">furthermore show that the politicians with ethnic minority backgrounds barely differ from the party line in their ideology. They find that </w:t>
      </w:r>
      <w:r w:rsidR="004A66A0">
        <w:t xml:space="preserve">non-white MPs lean modestly to the left, but that this effect shrinks sharply </w:t>
      </w:r>
      <w:r w:rsidR="004A66A0">
        <w:rPr>
          <w:i/>
          <w:iCs/>
        </w:rPr>
        <w:t xml:space="preserve">within </w:t>
      </w:r>
      <w:r w:rsidR="004A66A0">
        <w:t>parties and that non-white MPs do not cause parties to shift left, once one controls for the ideological baseline. Therefore, the discrete inclusion of ethnic minorities does not necessarily lead to a substantive representation of minorities, it might in fact signal the opposite.</w:t>
      </w:r>
    </w:p>
    <w:p w14:paraId="04BB9BCA" w14:textId="77777777" w:rsidR="006D2BE4" w:rsidRDefault="006D2BE4"/>
    <w:p w14:paraId="61FB6586" w14:textId="5ED7D9D2" w:rsidR="006D2BE4" w:rsidRDefault="006D2BE4">
      <w:pPr>
        <w:rPr>
          <w:i/>
          <w:iCs/>
        </w:rPr>
      </w:pPr>
      <w:r>
        <w:rPr>
          <w:i/>
          <w:iCs/>
        </w:rPr>
        <w:t>Electoral participation</w:t>
      </w:r>
    </w:p>
    <w:p w14:paraId="363B9B57" w14:textId="77777777" w:rsidR="00A21030" w:rsidRDefault="00A21030"/>
    <w:p w14:paraId="50623D30" w14:textId="07A7485B" w:rsidR="009D0C93" w:rsidRDefault="009D0C93">
      <w:r>
        <w:t>One reason why minorities are underrepresented in politics could be that they do not participate as much as majority groups. If they do not vote as much, it would make sense that they are underrepresented. However,</w:t>
      </w:r>
      <w:r w:rsidR="00BE4795">
        <w:t xml:space="preserve"> there is no evidence of political disengagement or abstention among minorities</w:t>
      </w:r>
      <w:r>
        <w:t xml:space="preserve">. </w:t>
      </w:r>
      <w:r w:rsidR="00BE4795">
        <w:t xml:space="preserve">In the United Kingdom, there is only about a 10-point gap in voter registration, which is largely explained by socioeconomic position. And among registered voters, turnout rates of minorities are very similar to white Britons </w:t>
      </w:r>
      <w:r w:rsidR="00BE4795">
        <w:fldChar w:fldCharType="begin"/>
      </w:r>
      <w:r w:rsidR="00F43CC5">
        <w:instrText xml:space="preserve"> ADDIN ZOTERO_ITEM CSL_CITATION {"citationID":"g1j359mb","properties":{"formattedCitation":"(Heath 2013, ch. 7; Sanders et al. 2014)","plainCitation":"(Heath 2013, ch. 7; Sanders et al. 2014)","noteIndex":0},"citationItems":[{"id":572,"uris":["http://zotero.org/users/11369817/items/A3LNRTT9"],"itemData":{"id":572,"type":"book","abstract":"A study of what ethnic minorities in Britain think about and how they engage in British politics. It considers the ways in which ethnic minorities resemble or differ from the white British population, and differences between different minority groups.","edition":"1st ed.","event-place":"Oxford","ISBN":"978-0-19-150807-3","language":"eng","number-of-pages":"235","publisher":"University Press","publisher-place":"Oxford","source":"solo.bodleian.ox.ac.uk","title":"The political integration of ethnic minorities in Britain","author":[{"family":"Heath","given":"A. F."}],"issued":{"date-parts":[["2013"]]}},"locator":"7","label":"chapter"},{"id":575,"uris":["http://zotero.org/users/11369817/items/G8ZW9CQR"],"itemData":{"id":575,"type":"article-journal","abstract":"Using data from the 2010 UK general election, the article shows that there is a distinctive calculus of party choice among Britain's overwhelmingly Labour-supporting ethnic minorities. Ethnic minority (EM) voters are similar to whites in the importance they accord to partisanship and valence considerations in deciding which party they vote for. However, EM voters place less emphasis on ideological spatial calculations. Additionally, across all ethnic minority groups, there is an important – and differentiated – role for perceptions of discrimination. In 2010, personal experience of (egocentric) discrimination tended to damage Labour as the incumbent governing party. In contrast, perceptions of (sociotropic) discrimination against fellow EM citizens interacted with participation in British cultural practices to increase support for Labour. These findings reflect the history of Labour and Conservative governments in the UK. Labour is the only party that, in power, has legislated actively to promote ethnic minority rights and interests.","container-title":"Political Studies","DOI":"10.1111/1467-9248.12040","ISSN":"1467-9248","issue":"2","language":"en","license":"© 2013 The Authors. Political Studies © 2013 Political Studies Association","note":"_eprint: https://onlinelibrary.wiley.com/doi/pdf/10.1111/1467-9248.12040","page":"230-251","source":"Wiley Online Library","title":"The Calculus of Ethnic Minority Voting in Britain","volume":"62","author":[{"family":"Sanders","given":"David"},{"family":"Heath","given":"Anthony"},{"family":"Fisher","given":"Stephen"},{"family":"Sobolewska","given":"Maria"}],"issued":{"date-parts":[["2014"]]}}}],"schema":"https://github.com/citation-style-language/schema/raw/master/csl-citation.json"} </w:instrText>
      </w:r>
      <w:r w:rsidR="00BE4795">
        <w:fldChar w:fldCharType="separate"/>
      </w:r>
      <w:r w:rsidR="00F43CC5">
        <w:rPr>
          <w:noProof/>
        </w:rPr>
        <w:t>(Heath 2013, ch. 7; Sanders et al. 2014)</w:t>
      </w:r>
      <w:r w:rsidR="00BE4795">
        <w:fldChar w:fldCharType="end"/>
      </w:r>
      <w:r w:rsidR="00BE4795">
        <w:t xml:space="preserve">. In fact, ethnic minorities are more likely to agree that it is every citizen’s duty to vote: 91 percent of minorities agree while only 78 percent of white British people agree </w:t>
      </w:r>
      <w:r w:rsidR="00BE4795">
        <w:fldChar w:fldCharType="begin"/>
      </w:r>
      <w:r w:rsidR="00BE4795">
        <w:instrText xml:space="preserve"> ADDIN ZOTERO_ITEM CSL_CITATION {"citationID":"XFtkwajo","properties":{"formattedCitation":"(Heath 2013, ch. 3)","plainCitation":"(Heath 2013, ch. 3)","noteIndex":0},"citationItems":[{"id":572,"uris":["http://zotero.org/users/11369817/items/A3LNRTT9"],"itemData":{"id":572,"type":"book","abstract":"A study of what ethnic minorities in Britain think about and how they engage in British politics. It considers the ways in which ethnic minorities resemble or differ from the white British population, and differences between different minority groups.","edition":"1st ed.","event-place":"Oxford","ISBN":"978-0-19-150807-3","language":"eng","number-of-pages":"235","publisher":"University Press","publisher-place":"Oxford","source":"solo.bodleian.ox.ac.uk","title":"The political integration of ethnic minorities in Britain","author":[{"family":"Heath","given":"A. F."}],"issued":{"date-parts":[["2013"]]}},"locator":"3","label":"chapter"}],"schema":"https://github.com/citation-style-language/schema/raw/master/csl-citation.json"} </w:instrText>
      </w:r>
      <w:r w:rsidR="00BE4795">
        <w:fldChar w:fldCharType="separate"/>
      </w:r>
      <w:r w:rsidR="00BE4795">
        <w:rPr>
          <w:noProof/>
        </w:rPr>
        <w:t>(Heath 2013, ch. 3)</w:t>
      </w:r>
      <w:r w:rsidR="00BE4795">
        <w:fldChar w:fldCharType="end"/>
      </w:r>
      <w:r w:rsidR="00BE4795">
        <w:t>.</w:t>
      </w:r>
      <w:r w:rsidR="00303CC1">
        <w:t xml:space="preserve"> </w:t>
      </w:r>
      <w:r w:rsidR="00F43CC5">
        <w:t>In other ways, their electoral participation is also very similar to that of the majority, such as</w:t>
      </w:r>
      <w:r w:rsidR="00901652">
        <w:t xml:space="preserve"> through</w:t>
      </w:r>
      <w:r w:rsidR="00F43CC5">
        <w:t xml:space="preserve"> demonstrations or boycotts </w:t>
      </w:r>
      <w:r w:rsidR="00F43CC5">
        <w:fldChar w:fldCharType="begin"/>
      </w:r>
      <w:r w:rsidR="00F43CC5">
        <w:instrText xml:space="preserve"> ADDIN ZOTERO_ITEM CSL_CITATION {"citationID":"tNWVPfTR","properties":{"formattedCitation":"(Heath 2013, ch. 9)","plainCitation":"(Heath 2013, ch. 9)","noteIndex":0},"citationItems":[{"id":572,"uris":["http://zotero.org/users/11369817/items/A3LNRTT9"],"itemData":{"id":572,"type":"book","abstract":"A study of what ethnic minorities in Britain think about and how they engage in British politics. It considers the ways in which ethnic minorities resemble or differ from the white British population, and differences between different minority groups.","edition":"1st ed.","event-place":"Oxford","ISBN":"978-0-19-150807-3","language":"eng","number-of-pages":"235","publisher":"University Press","publisher-place":"Oxford","source":"solo.bodleian.ox.ac.uk","title":"The political integration of ethnic minorities in Britain","author":[{"family":"Heath","given":"A. F."}],"issued":{"date-parts":[["2013"]]}},"locator":"9","label":"chapter"}],"schema":"https://github.com/citation-style-language/schema/raw/master/csl-citation.json"} </w:instrText>
      </w:r>
      <w:r w:rsidR="00F43CC5">
        <w:fldChar w:fldCharType="separate"/>
      </w:r>
      <w:r w:rsidR="00F43CC5">
        <w:rPr>
          <w:noProof/>
        </w:rPr>
        <w:t>(Heath 2013, ch. 9)</w:t>
      </w:r>
      <w:r w:rsidR="00F43CC5">
        <w:fldChar w:fldCharType="end"/>
      </w:r>
      <w:r w:rsidR="00F43CC5">
        <w:t xml:space="preserve">. Once they are enfranchised, Muslims and other immigrant groups participate at similar or higher levels in politics throughout Europe </w:t>
      </w:r>
      <w:r w:rsidR="00F43CC5">
        <w:fldChar w:fldCharType="begin"/>
      </w:r>
      <w:r w:rsidR="00F43CC5">
        <w:instrText xml:space="preserve"> ADDIN ZOTERO_ITEM CSL_CITATION {"citationID":"GWRdZNwK","properties":{"formattedCitation":"(Dancygier 2017, ch. 1)","plainCitation":"(Dancygier 2017, ch. 1)","noteIndex":0},"citationItems":[{"id":591,"uris":["http://zotero.org/users/11369817/items/73FRUZ4L"],"itemData":{"id":591,"type":"book","abstract":"As Europe's Muslim communities continue to grow, so does their impact on electoral politics and the potential for inclusion dilemmas. In vote-rich enclaves, Muslim views on religion, tradition, and gender roles can deviate sharply from those of the majority electorate, generating severe trade-offs for parties seeking to broaden their coalitions. Dilemmas of Inclusion explains when and why European political parties include Muslim candidates and voters, revealing that the ways in which parties recruit this new electorate can have lasting consequences.Drawing on original evidence from thousands of electoral contests in Austria, Belgium, Germany, and Great Britain, Rafaela Dancygier sheds new light on when minority recruitment will match up with existing party positions and uphold electoral alignments and when it will undermine party brands and shake up party systems. She demonstrates that when parties are seduced by the quick delivery of ethno-religious bloc votes, they undercut their ideological coherence, fail to establish programmatic linkages with Muslim voters, and miss their opportunity to build cross-ethnic, class-based coalitions. Dancygier highlights how the politics of minority inclusion can become a testing ground for parties, showing just how far their commitments to equality and diversity will take them when push comes to electoral shove.Providing a unified theoretical framework for understanding the causes and consequences of minority political incorporation, and especially as these pertain to European Muslim populations, Dilemmas of Inclusion advances our knowledge about how ethnic and religious diversity reshapes domestic politics in today's democracies.","event-place":"Princeton, NJ","ISBN":"978-1-4008-8810-8","language":"eng","note":"DOI: 10.1515/9781400888108","publisher":"Princeton University Press,","publisher-place":"Princeton, NJ","source":"solo.bodleian.ox.ac.uk","title":"Dilemmas of Inclusion: Muslims in European Politics","title-short":"Dilemmas of Inclusion","author":[{"family":"Dancygier","given":"Rafaela M."}],"issued":{"date-parts":[["2017"]]}},"locator":"1","label":"chapter"}],"schema":"https://github.com/citation-style-language/schema/raw/master/csl-citation.json"} </w:instrText>
      </w:r>
      <w:r w:rsidR="00F43CC5">
        <w:fldChar w:fldCharType="separate"/>
      </w:r>
      <w:r w:rsidR="00F43CC5">
        <w:rPr>
          <w:noProof/>
        </w:rPr>
        <w:t>(Dancygier 2017, ch. 1)</w:t>
      </w:r>
      <w:r w:rsidR="00F43CC5">
        <w:fldChar w:fldCharType="end"/>
      </w:r>
      <w:r w:rsidR="00F43CC5">
        <w:t xml:space="preserve"> .</w:t>
      </w:r>
    </w:p>
    <w:p w14:paraId="29ACECA5" w14:textId="77777777" w:rsidR="009B7C9F" w:rsidRDefault="009B7C9F"/>
    <w:p w14:paraId="7EDBC8E8" w14:textId="29DF5307" w:rsidR="009B7C9F" w:rsidRPr="009B7C9F" w:rsidRDefault="009B7C9F">
      <w:pPr>
        <w:rPr>
          <w:b/>
          <w:bCs/>
        </w:rPr>
      </w:pPr>
      <w:r>
        <w:rPr>
          <w:b/>
          <w:bCs/>
        </w:rPr>
        <w:t>Who do people vote for?</w:t>
      </w:r>
    </w:p>
    <w:p w14:paraId="07ECF3F2" w14:textId="77777777" w:rsidR="00F43CC5" w:rsidRDefault="00F43CC5"/>
    <w:p w14:paraId="372966AE" w14:textId="1A21B53D" w:rsidR="00F43CC5" w:rsidRDefault="00F43CC5">
      <w:pPr>
        <w:rPr>
          <w:i/>
          <w:iCs/>
        </w:rPr>
      </w:pPr>
      <w:r>
        <w:rPr>
          <w:i/>
          <w:iCs/>
        </w:rPr>
        <w:t xml:space="preserve">Supply-side </w:t>
      </w:r>
      <w:r w:rsidR="00E57F73">
        <w:rPr>
          <w:i/>
          <w:iCs/>
        </w:rPr>
        <w:t>F</w:t>
      </w:r>
      <w:r>
        <w:rPr>
          <w:i/>
          <w:iCs/>
        </w:rPr>
        <w:t>actors</w:t>
      </w:r>
    </w:p>
    <w:p w14:paraId="7852E0D7" w14:textId="77777777" w:rsidR="009C08CB" w:rsidRDefault="009C08CB">
      <w:pPr>
        <w:rPr>
          <w:i/>
          <w:iCs/>
        </w:rPr>
      </w:pPr>
    </w:p>
    <w:p w14:paraId="2FF2D3A8" w14:textId="7B741A7F" w:rsidR="00A7730A" w:rsidRDefault="0011466C">
      <w:r>
        <w:t xml:space="preserve">In the inclusion of ethnic minorities, parties face electoral trade-offs. Minorities already overwhelmingly identify with parties on the left. A great majority of minority voters votes for Labour in the UK because of their </w:t>
      </w:r>
      <w:r w:rsidR="008668EB">
        <w:t xml:space="preserve">history of representing them, more so than people from working class backgrounds. As a result, Labour can take these minority voters for granted, prioritizing other voters instead </w:t>
      </w:r>
      <w:r w:rsidR="008668EB">
        <w:fldChar w:fldCharType="begin"/>
      </w:r>
      <w:r w:rsidR="008668EB">
        <w:instrText xml:space="preserve"> ADDIN ZOTERO_ITEM CSL_CITATION {"citationID":"tjmyZEFn","properties":{"formattedCitation":"(Heath 2013, chs 5\\uc0\\u8211{}6)","plainCitation":"(Heath 2013, chs 5–6)","noteIndex":0},"citationItems":[{"id":572,"uris":["http://zotero.org/users/11369817/items/A3LNRTT9"],"itemData":{"id":572,"type":"book","abstract":"A study of what ethnic minorities in Britain think about and how they engage in British politics. It considers the ways in which ethnic minorities resemble or differ from the white British population, and differences between different minority groups.","edition":"1st ed.","event-place":"Oxford","ISBN":"978-0-19-150807-3","language":"eng","number-of-pages":"235","publisher":"University Press","publisher-place":"Oxford","source":"solo.bodleian.ox.ac.uk","title":"The political integration of ethnic minorities in Britain","author":[{"family":"Heath","given":"A. F."}],"issued":{"date-parts":[["2013"]]}},"locator":"5-6","label":"chapter"}],"schema":"https://github.com/citation-style-language/schema/raw/master/csl-citation.json"} </w:instrText>
      </w:r>
      <w:r w:rsidR="008668EB">
        <w:fldChar w:fldCharType="separate"/>
      </w:r>
      <w:r w:rsidR="008668EB" w:rsidRPr="008668EB">
        <w:rPr>
          <w:rFonts w:ascii="Aptos" w:cs="Times New Roman"/>
          <w:lang w:val="en-US"/>
        </w:rPr>
        <w:t xml:space="preserve">(Heath 2013, </w:t>
      </w:r>
      <w:proofErr w:type="spellStart"/>
      <w:r w:rsidR="008668EB" w:rsidRPr="008668EB">
        <w:rPr>
          <w:rFonts w:ascii="Aptos" w:cs="Times New Roman"/>
          <w:lang w:val="en-US"/>
        </w:rPr>
        <w:t>chs</w:t>
      </w:r>
      <w:proofErr w:type="spellEnd"/>
      <w:r w:rsidR="008668EB" w:rsidRPr="008668EB">
        <w:rPr>
          <w:rFonts w:ascii="Aptos" w:cs="Times New Roman"/>
          <w:lang w:val="en-US"/>
        </w:rPr>
        <w:t xml:space="preserve"> 5–6)</w:t>
      </w:r>
      <w:r w:rsidR="008668EB">
        <w:fldChar w:fldCharType="end"/>
      </w:r>
      <w:r w:rsidR="008668EB">
        <w:t xml:space="preserve">. In the 2010 election, for </w:t>
      </w:r>
      <w:r w:rsidR="00527554">
        <w:rPr>
          <w:noProof/>
        </w:rPr>
        <w:lastRenderedPageBreak/>
        <w:drawing>
          <wp:anchor distT="0" distB="0" distL="114300" distR="114300" simplePos="0" relativeHeight="251661312" behindDoc="0" locked="0" layoutInCell="1" allowOverlap="1" wp14:anchorId="4945DD0F" wp14:editId="5859FF94">
            <wp:simplePos x="0" y="0"/>
            <wp:positionH relativeFrom="margin">
              <wp:posOffset>1971040</wp:posOffset>
            </wp:positionH>
            <wp:positionV relativeFrom="margin">
              <wp:posOffset>40005</wp:posOffset>
            </wp:positionV>
            <wp:extent cx="3545840" cy="2367915"/>
            <wp:effectExtent l="0" t="0" r="0" b="0"/>
            <wp:wrapSquare wrapText="bothSides"/>
            <wp:docPr id="814642987" name="Afbeelding 2" descr="Afbeelding met teks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42987" name="Afbeelding 2" descr="Afbeelding met tekst, lijn, diagram, Perceel&#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45840" cy="2367915"/>
                    </a:xfrm>
                    <a:prstGeom prst="rect">
                      <a:avLst/>
                    </a:prstGeom>
                  </pic:spPr>
                </pic:pic>
              </a:graphicData>
            </a:graphic>
            <wp14:sizeRelH relativeFrom="page">
              <wp14:pctWidth>0</wp14:pctWidth>
            </wp14:sizeRelH>
            <wp14:sizeRelV relativeFrom="page">
              <wp14:pctHeight>0</wp14:pctHeight>
            </wp14:sizeRelV>
          </wp:anchor>
        </w:drawing>
      </w:r>
      <w:r w:rsidR="008668EB">
        <w:t>instance, Labour’s party manifesto did not mention more action to increase equality of</w:t>
      </w:r>
      <w:r w:rsidR="00D0297B">
        <w:rPr>
          <w:noProof/>
        </w:rPr>
        <mc:AlternateContent>
          <mc:Choice Requires="wps">
            <w:drawing>
              <wp:anchor distT="0" distB="0" distL="114300" distR="114300" simplePos="0" relativeHeight="251663360" behindDoc="0" locked="0" layoutInCell="1" allowOverlap="1" wp14:anchorId="3D17A4F6" wp14:editId="19692D59">
                <wp:simplePos x="0" y="0"/>
                <wp:positionH relativeFrom="column">
                  <wp:posOffset>2214880</wp:posOffset>
                </wp:positionH>
                <wp:positionV relativeFrom="paragraph">
                  <wp:posOffset>2425065</wp:posOffset>
                </wp:positionV>
                <wp:extent cx="3545840" cy="635"/>
                <wp:effectExtent l="0" t="0" r="0" b="12065"/>
                <wp:wrapSquare wrapText="bothSides"/>
                <wp:docPr id="410278099" name="Tekstvak 1"/>
                <wp:cNvGraphicFramePr/>
                <a:graphic xmlns:a="http://schemas.openxmlformats.org/drawingml/2006/main">
                  <a:graphicData uri="http://schemas.microsoft.com/office/word/2010/wordprocessingShape">
                    <wps:wsp>
                      <wps:cNvSpPr txBox="1"/>
                      <wps:spPr>
                        <a:xfrm>
                          <a:off x="0" y="0"/>
                          <a:ext cx="3545840" cy="635"/>
                        </a:xfrm>
                        <a:prstGeom prst="rect">
                          <a:avLst/>
                        </a:prstGeom>
                        <a:solidFill>
                          <a:prstClr val="white"/>
                        </a:solidFill>
                        <a:ln>
                          <a:noFill/>
                        </a:ln>
                      </wps:spPr>
                      <wps:txbx>
                        <w:txbxContent>
                          <w:p w14:paraId="3B1DF33D" w14:textId="0571F951" w:rsidR="00D0297B" w:rsidRPr="00E35048" w:rsidRDefault="00D0297B" w:rsidP="00D0297B">
                            <w:pPr>
                              <w:pStyle w:val="Bijschrift"/>
                            </w:pPr>
                            <w:r>
                              <w:t xml:space="preserve">Figure </w:t>
                            </w:r>
                            <w:r>
                              <w:fldChar w:fldCharType="begin"/>
                            </w:r>
                            <w:r>
                              <w:instrText xml:space="preserve"> SEQ Figure \* ARABIC </w:instrText>
                            </w:r>
                            <w:r>
                              <w:fldChar w:fldCharType="separate"/>
                            </w:r>
                            <w:r>
                              <w:rPr>
                                <w:noProof/>
                              </w:rPr>
                              <w:t>1</w:t>
                            </w:r>
                            <w:r>
                              <w:fldChar w:fldCharType="end"/>
                            </w:r>
                            <w:r>
                              <w:t xml:space="preserve">: The difference in the probability of nominating an ethnic minority candidate between centre-left and centre-right parties in the UK, Australia, and the US (Farrer and </w:t>
                            </w:r>
                            <w:proofErr w:type="spellStart"/>
                            <w:r>
                              <w:t>Zingher</w:t>
                            </w:r>
                            <w:proofErr w:type="spellEnd"/>
                            <w:r>
                              <w:t xml:space="preserve"> 2018, 479). The X-axis is the percentage of visible minority population in a </w:t>
                            </w:r>
                            <w:r w:rsidR="00505FF7">
                              <w:t>district;</w:t>
                            </w:r>
                            <w:r>
                              <w:t xml:space="preserve"> the Y-axis shows the marginal change in the likelihood of nominating a minority candidate.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17A4F6" id="_x0000_s1027" type="#_x0000_t202" style="position:absolute;margin-left:174.4pt;margin-top:190.95pt;width:279.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" stroked="f">
                <v:textbox style="mso-fit-shape-to-text:t" inset="0,0,0,0">
                  <w:txbxContent>
                    <w:p w14:paraId="3B1DF33D" w14:textId="0571F951" w:rsidR="00D0297B" w:rsidRPr="00E35048" w:rsidRDefault="00D0297B" w:rsidP="00D0297B">
                      <w:pPr>
                        <w:pStyle w:val="Bijschrift"/>
                      </w:pPr>
                      <w:r>
                        <w:t xml:space="preserve">Figure </w:t>
                      </w:r>
                      <w:r>
                        <w:fldChar w:fldCharType="begin"/>
                      </w:r>
                      <w:r>
                        <w:instrText xml:space="preserve"> SEQ Figure \* ARABIC </w:instrText>
                      </w:r>
                      <w:r>
                        <w:fldChar w:fldCharType="separate"/>
                      </w:r>
                      <w:r>
                        <w:rPr>
                          <w:noProof/>
                        </w:rPr>
                        <w:t>1</w:t>
                      </w:r>
                      <w:r>
                        <w:fldChar w:fldCharType="end"/>
                      </w:r>
                      <w:r>
                        <w:t xml:space="preserve">: The difference in the probability of nominating an ethnic minority candidate between centre-left and centre-right parties in the UK, Australia, and the US (Farrer and </w:t>
                      </w:r>
                      <w:proofErr w:type="spellStart"/>
                      <w:r>
                        <w:t>Zingher</w:t>
                      </w:r>
                      <w:proofErr w:type="spellEnd"/>
                      <w:r>
                        <w:t xml:space="preserve"> 2018, 479). The X-axis is the percentage of visible minority population in a </w:t>
                      </w:r>
                      <w:r w:rsidR="00505FF7">
                        <w:t>district;</w:t>
                      </w:r>
                      <w:r>
                        <w:t xml:space="preserve"> the Y-axis shows the marginal change in the likelihood of nominating a minority candidate.</w:t>
                      </w:r>
                    </w:p>
                  </w:txbxContent>
                </v:textbox>
                <w10:wrap type="square"/>
              </v:shape>
            </w:pict>
          </mc:Fallback>
        </mc:AlternateContent>
      </w:r>
      <w:r w:rsidR="00527554">
        <w:t xml:space="preserve"> </w:t>
      </w:r>
      <w:r w:rsidR="008668EB">
        <w:t>opportunity. And although the Liberal Democrats did mention this, ethnic minorities sticked with Labour because of their strong historic party identification.</w:t>
      </w:r>
    </w:p>
    <w:p w14:paraId="29F17C8C" w14:textId="77777777" w:rsidR="009B7C9F" w:rsidRDefault="009B7C9F"/>
    <w:p w14:paraId="33F0E8A7" w14:textId="5BDA2998" w:rsidR="009B7C9F" w:rsidRPr="009B7C9F" w:rsidRDefault="009B7C9F">
      <w:pPr>
        <w:rPr>
          <w:b/>
          <w:bCs/>
        </w:rPr>
      </w:pPr>
      <w:r>
        <w:rPr>
          <w:b/>
          <w:bCs/>
        </w:rPr>
        <w:t>Also true for independence candidates in the recent election, probably mainly with Palestinian stuff.</w:t>
      </w:r>
    </w:p>
    <w:p w14:paraId="07C7EE95" w14:textId="414CA4E7" w:rsidR="008668EB" w:rsidRDefault="008668EB"/>
    <w:p w14:paraId="70361065" w14:textId="6337F8D8" w:rsidR="008668EB" w:rsidRDefault="008668EB">
      <w:r>
        <w:t xml:space="preserve">There are, however, cases where ethnic minority votes do become relevant. Farrer and </w:t>
      </w:r>
      <w:proofErr w:type="spellStart"/>
      <w:r>
        <w:t>Zingher</w:t>
      </w:r>
      <w:proofErr w:type="spellEnd"/>
      <w:r>
        <w:t xml:space="preserve"> </w:t>
      </w:r>
      <w:r>
        <w:fldChar w:fldCharType="begin"/>
      </w:r>
      <w:r>
        <w:instrText xml:space="preserve"> ADDIN ZOTERO_ITEM CSL_CITATION {"citationID":"aoQ8i2Kz","properties":{"formattedCitation":"(2018)","plainCitation":"(2018)","noteIndex":0},"citationItems":[{"id":577,"uris":["http://zotero.org/users/11369817/items/6UVHKA5Z"],"itemData":{"id":577,"type":"article-journal","abstract":"In this paper, we explain the nomination of ethnic minority candidates for lower house elections. We argue that these nominations are explained by the incentives that different parties face in different districts. Center-left parties reap greater electoral rewards when they offer descriptive representation, and that they also experience fewer difficulties in recruiting ethnic minority candidates. Therefore we argue that center-left parties have a greater incentive and ability to make their nominations more responsive to district demographics. More specifically, our hypothesis is that district-level ethnic diversity will increase the probability that any party will nominate an ethnic minority candidate, but this increase will be greatest for center-left parties. We look at multiple elections in Australia, the UK, and the US, and find consistent evidence in favor of this hypothesis. Even when center-left and center-right parties are nominating similar overall numbers of ethnic minority candidates, center-left parties’ descriptive representation patterns are more closely connected to district demographics. We argue that this helps explain how descriptive representation effects political competition more broadly.","container-title":"Journal of Elections, Public Opinion and Parties","DOI":"10.1080/17457289.2018.1425694","ISSN":"1745-7289","issue":"4","note":"publisher: Routledge\n_eprint: https://doi.org/10.1080/17457289.2018.1425694","page":"467-487","source":"Taylor and Francis+NEJM","title":"Explaining the nomination of ethnic minority candidates: how party-level factors and district-level factors interact","title-short":"Explaining the nomination of ethnic minority candidates","volume":"28","author":[{"family":"Farrer","given":"Benjamin David"},{"family":"Zingher","given":"Joshua N."}],"issued":{"date-parts":[["2018",10,2]]}},"suppress-author":true}],"schema":"https://github.com/citation-style-language/schema/raw/master/csl-citation.json"} </w:instrText>
      </w:r>
      <w:r>
        <w:fldChar w:fldCharType="separate"/>
      </w:r>
      <w:r>
        <w:rPr>
          <w:noProof/>
        </w:rPr>
        <w:t>(2018)</w:t>
      </w:r>
      <w:r>
        <w:fldChar w:fldCharType="end"/>
      </w:r>
      <w:r>
        <w:t xml:space="preserve"> show that</w:t>
      </w:r>
      <w:r w:rsidR="00D0297B">
        <w:t xml:space="preserve"> parties start nominating minority candidates once a district has a sufficiently large minority population. In the United States, moving from </w:t>
      </w:r>
      <w:r w:rsidR="00475B76">
        <w:t xml:space="preserve">a </w:t>
      </w:r>
      <w:r w:rsidR="00D0297B">
        <w:t>0 percent to</w:t>
      </w:r>
      <w:r w:rsidR="00475B76">
        <w:t xml:space="preserve"> a</w:t>
      </w:r>
      <w:r w:rsidR="00D0297B">
        <w:t xml:space="preserve"> 60 percent</w:t>
      </w:r>
      <w:r w:rsidR="00475B76">
        <w:t xml:space="preserve"> black population in a district, raises the probability of a Black Democratic candidate to around 99 percent. This is especially true for </w:t>
      </w:r>
      <w:r w:rsidR="00D0297B">
        <w:t xml:space="preserve">centre-left parties who have the most to gain from this. As Figure 1 shows,  </w:t>
      </w:r>
      <w:r w:rsidR="00475B76">
        <w:t>centre-left parties are much more responsive to an increase in a minority population in a district.</w:t>
      </w:r>
      <w:r w:rsidR="00505FF7">
        <w:t xml:space="preserve"> However, as </w:t>
      </w:r>
      <w:proofErr w:type="spellStart"/>
      <w:r w:rsidR="00505FF7">
        <w:t>Dancygier</w:t>
      </w:r>
      <w:proofErr w:type="spellEnd"/>
      <w:r w:rsidR="00505FF7">
        <w:t xml:space="preserve"> </w:t>
      </w:r>
      <w:r w:rsidR="00505FF7">
        <w:fldChar w:fldCharType="begin"/>
      </w:r>
      <w:r w:rsidR="00505FF7">
        <w:instrText xml:space="preserve"> ADDIN ZOTERO_ITEM CSL_CITATION {"citationID":"CNElpdSC","properties":{"formattedCitation":"(2017)","plainCitation":"(2017)","noteIndex":0},"citationItems":[{"id":591,"uris":["http://zotero.org/users/11369817/items/73FRUZ4L"],"itemData":{"id":591,"type":"book","abstract":"As Europe's Muslim communities continue to grow, so does their impact on electoral politics and the potential for inclusion dilemmas. In vote-rich enclaves, Muslim views on religion, tradition, and gender roles can deviate sharply from those of the majority electorate, generating severe trade-offs for parties seeking to broaden their coalitions. Dilemmas of Inclusion explains when and why European political parties include Muslim candidates and voters, revealing that the ways in which parties recruit this new electorate can have lasting consequences.Drawing on original evidence from thousands of electoral contests in Austria, Belgium, Germany, and Great Britain, Rafaela Dancygier sheds new light on when minority recruitment will match up with existing party positions and uphold electoral alignments and when it will undermine party brands and shake up party systems. She demonstrates that when parties are seduced by the quick delivery of ethno-religious bloc votes, they undercut their ideological coherence, fail to establish programmatic linkages with Muslim voters, and miss their opportunity to build cross-ethnic, class-based coalitions. Dancygier highlights how the politics of minority inclusion can become a testing ground for parties, showing just how far their commitments to equality and diversity will take them when push comes to electoral shove.Providing a unified theoretical framework for understanding the causes and consequences of minority political incorporation, and especially as these pertain to European Muslim populations, Dilemmas of Inclusion advances our knowledge about how ethnic and religious diversity reshapes domestic politics in today's democracies.","event-place":"Princeton, NJ","ISBN":"978-1-4008-8810-8","language":"eng","note":"DOI: 10.1515/9781400888108","publisher":"Princeton University Press,","publisher-place":"Princeton, NJ","source":"solo.bodleian.ox.ac.uk","title":"Dilemmas of Inclusion: Muslims in European Politics","title-short":"Dilemmas of Inclusion","author":[{"family":"Dancygier","given":"Rafaela M."}],"issued":{"date-parts":[["2017"]]}},"suppress-author":true}],"schema":"https://github.com/citation-style-language/schema/raw/master/csl-citation.json"} </w:instrText>
      </w:r>
      <w:r w:rsidR="00505FF7">
        <w:fldChar w:fldCharType="separate"/>
      </w:r>
      <w:r w:rsidR="00505FF7">
        <w:rPr>
          <w:noProof/>
        </w:rPr>
        <w:t>(2017)</w:t>
      </w:r>
      <w:r w:rsidR="00505FF7">
        <w:fldChar w:fldCharType="end"/>
      </w:r>
      <w:r w:rsidR="00505FF7">
        <w:t xml:space="preserve"> argues, parties do face a dilemma when they nominate minority candidates. </w:t>
      </w:r>
      <w:r w:rsidR="00E816CE">
        <w:t>When left-wing parties want to gain votes from especially Muslims (that group is the one he focuses on), they can choose to recruit religious and conservative community leaders who might be able to mobilize minority voters but can clash with the progressive values of the parties. This, however, might alienate cosmopolitan urban voters who dislike these traditional values. As a result, parties might limit themselves to symbolic inclusion, with minority candidates who follow the party line and not really substantively represent minorities. This explains why it is difficult for left-wing parties to represent minorities as they face a dilemma between the more conservative minorities and the liberal, urban voters.</w:t>
      </w:r>
    </w:p>
    <w:p w14:paraId="4F3C2760" w14:textId="77777777" w:rsidR="00E816CE" w:rsidRDefault="00E816CE"/>
    <w:p w14:paraId="4AF84D86" w14:textId="5DFB25B3" w:rsidR="009C08CB" w:rsidRDefault="007B5AF7" w:rsidP="009C08CB">
      <w:r>
        <w:t>A</w:t>
      </w:r>
      <w:r w:rsidR="00E816CE">
        <w:t xml:space="preserve"> lot of research shows that there are structural barriers to minority candidacy</w:t>
      </w:r>
      <w:r>
        <w:t xml:space="preserve">. Party elites are less likely to recruit ethnic minorities to the party. Not only because they fear the backlash from native voters, but also because these, usually white elites, might favour people “like themselves” and doubt minority candidates’ abilities to connect with established bases. </w:t>
      </w:r>
      <w:proofErr w:type="spellStart"/>
      <w:r>
        <w:t>Lajevardi</w:t>
      </w:r>
      <w:proofErr w:type="spellEnd"/>
      <w:r>
        <w:t xml:space="preserve"> et al. </w:t>
      </w:r>
      <w:r w:rsidR="009C08CB">
        <w:fldChar w:fldCharType="begin"/>
      </w:r>
      <w:r>
        <w:instrText xml:space="preserve"> ADDIN ZOTERO_ITEM CSL_CITATION {"citationID":"AIIRnRx4","properties":{"formattedCitation":"(2024)","plainCitation":"(2024)","noteIndex":0},"citationItems":[{"id":586,"uris":["http://zotero.org/users/11369817/items/85Y9W9T4"],"itemData":{"id":586,"type":"article-journal","abstract":"Racial and ethnic minorities are underrepresented in most Western democracies. This article investigates one potential root cause behind this pattern: minority and majority citizens might expect to feel discriminated against if they enter politics. Using data from three large-scale surveys, we find that minorities in both the United States and Sweden are less likely to expect to feel welcome than the majority population. These discrepancies in expected discrimination persist, even after controlling for other factors. Moreover, expected discrimination is not without political consequences: those who expect to feel less welcome are less likely to indicate an interest in running for political office. Finally, these results do not differ for politically engaged citizens who constitute a more realistic pool of potential candidates. We conclude by discussing what expectations of discrimination can tell us about the fairness of the political system and how these attitudes shape political ambition among minorities.","container-title":"British Journal of Political Science","DOI":"10.1017/S0007123424000073","ISSN":"0007-1234, 1469-2112","issue":"4","language":"en","page":"1435-1444","source":"Cambridge University Press","title":"Do Minorities Feel Welcome in Politics? A Cross-Cultural Study of the United States and Sweden","title-short":"Do Minorities Feel Welcome in Politics?","volume":"54","author":[{"family":"Lajevardi","given":"Nazita"},{"family":"Mårtensson","given":"Moa"},{"family":"Vernby","given":"Kåre"}],"issued":{"date-parts":[["2024",10]]}},"suppress-author":true}],"schema":"https://github.com/citation-style-language/schema/raw/master/csl-citation.json"} </w:instrText>
      </w:r>
      <w:r w:rsidR="009C08CB">
        <w:fldChar w:fldCharType="separate"/>
      </w:r>
      <w:r>
        <w:rPr>
          <w:rFonts w:ascii="Aptos" w:cs="Times New Roman"/>
          <w:lang w:val="en-US"/>
        </w:rPr>
        <w:t>(2024)</w:t>
      </w:r>
      <w:r w:rsidR="009C08CB">
        <w:fldChar w:fldCharType="end"/>
      </w:r>
      <w:r>
        <w:t xml:space="preserve"> also show that minorities feel less welcome in the party in Sweden and the United States. They argue that the perception that politics is an unwelcoming, majority dominated environment discourages entry.</w:t>
      </w:r>
    </w:p>
    <w:p w14:paraId="31A42BF8" w14:textId="77777777" w:rsidR="00E57F73" w:rsidRDefault="00E57F73">
      <w:pPr>
        <w:rPr>
          <w:i/>
          <w:iCs/>
        </w:rPr>
      </w:pPr>
    </w:p>
    <w:p w14:paraId="7C5A1382" w14:textId="68170871" w:rsidR="00F43CC5" w:rsidRDefault="00527554">
      <w:r w:rsidRPr="00527554">
        <w:t xml:space="preserve">In conclusion, ethnic minorities are not politically underrepresented because they fail to participate in politics, but because the political system limits their inclusion. Minority citizens </w:t>
      </w:r>
      <w:r>
        <w:t>throughout Europe are as engaged as the majority</w:t>
      </w:r>
      <w:r w:rsidRPr="00527554">
        <w:t>. Yet their presence in elected office remains low, and their policy concerns, particularly around equality and discrimination, receive little attention. This disconnect arises from how parties make strategic choices about recruitment and representation. Party leaders prioritise electoral safety, fearing backlash from majority voters or tension within their own coalitions, and therefore often restrict minority inclusion to symbolic gestures or unwinnable seats. Structural barriers and informal biases within party organisations further deter minority candidates and reinforce perceptions that politics is an unwelcoming environment. As a result, ethnic minorities’ underrepresentation is not driven by apathy or disengagement but by party incentives, institutional gatekeeping, and the strategic constraints that shape who gains access to political power.</w:t>
      </w:r>
    </w:p>
    <w:p w14:paraId="6814D673" w14:textId="77777777" w:rsidR="00527554" w:rsidRDefault="00527554"/>
    <w:p w14:paraId="34897808" w14:textId="77777777" w:rsidR="00527554" w:rsidRDefault="00527554"/>
    <w:p w14:paraId="16F1D2E3" w14:textId="7896FF6F" w:rsidR="00F43CC5" w:rsidRDefault="00F43CC5">
      <w:pPr>
        <w:rPr>
          <w:b/>
          <w:bCs/>
        </w:rPr>
      </w:pPr>
      <w:r>
        <w:rPr>
          <w:b/>
          <w:bCs/>
        </w:rPr>
        <w:t>Bibliography</w:t>
      </w:r>
    </w:p>
    <w:p w14:paraId="0AA5126F" w14:textId="77777777" w:rsidR="00527554" w:rsidRPr="00527554" w:rsidRDefault="00F43CC5" w:rsidP="00527554">
      <w:pPr>
        <w:pStyle w:val="Bibliografie"/>
        <w:rPr>
          <w:rFonts w:ascii="Aptos"/>
          <w:lang w:val="en-US"/>
        </w:rPr>
      </w:pPr>
      <w:r>
        <w:fldChar w:fldCharType="begin"/>
      </w:r>
      <w:r w:rsidR="00527554">
        <w:instrText xml:space="preserve"> ADDIN ZOTERO_BIBL {"uncited":[],"omitted":[],"custom":[]} CSL_BIBLIOGRAPHY </w:instrText>
      </w:r>
      <w:r>
        <w:fldChar w:fldCharType="separate"/>
      </w:r>
      <w:r w:rsidR="00527554" w:rsidRPr="00527554">
        <w:rPr>
          <w:rFonts w:ascii="Aptos"/>
          <w:lang w:val="en-US"/>
        </w:rPr>
        <w:t xml:space="preserve">Acquarone, Iris E., and Gonzalo Di Landro. 2025. ‘Historically Marginalized Groups and Ideological Representation in Legislatures’. </w:t>
      </w:r>
      <w:r w:rsidR="00527554" w:rsidRPr="00527554">
        <w:rPr>
          <w:rFonts w:ascii="Aptos"/>
          <w:i/>
          <w:iCs/>
          <w:lang w:val="en-US"/>
        </w:rPr>
        <w:t>Legislative Studies Quarterly</w:t>
      </w:r>
      <w:r w:rsidR="00527554" w:rsidRPr="00527554">
        <w:rPr>
          <w:rFonts w:ascii="Aptos"/>
          <w:lang w:val="en-US"/>
        </w:rPr>
        <w:t xml:space="preserve"> 50(2): 250–57. doi:10.1111/lsq.12466.</w:t>
      </w:r>
    </w:p>
    <w:p w14:paraId="79C0EBB6" w14:textId="77777777" w:rsidR="00527554" w:rsidRPr="00527554" w:rsidRDefault="00527554" w:rsidP="00527554">
      <w:pPr>
        <w:pStyle w:val="Bibliografie"/>
        <w:rPr>
          <w:rFonts w:ascii="Aptos"/>
          <w:lang w:val="en-US"/>
        </w:rPr>
      </w:pPr>
      <w:proofErr w:type="spellStart"/>
      <w:r w:rsidRPr="00527554">
        <w:rPr>
          <w:rFonts w:ascii="Aptos"/>
          <w:lang w:val="en-US"/>
        </w:rPr>
        <w:t>Dancygier</w:t>
      </w:r>
      <w:proofErr w:type="spellEnd"/>
      <w:r w:rsidRPr="00527554">
        <w:rPr>
          <w:rFonts w:ascii="Aptos"/>
          <w:lang w:val="en-US"/>
        </w:rPr>
        <w:t xml:space="preserve">, Rafaela M. 2017. </w:t>
      </w:r>
      <w:r w:rsidRPr="00527554">
        <w:rPr>
          <w:rFonts w:ascii="Aptos"/>
          <w:i/>
          <w:iCs/>
          <w:lang w:val="en-US"/>
        </w:rPr>
        <w:t>Dilemmas of Inclusion: Muslims in European Politics</w:t>
      </w:r>
      <w:r w:rsidRPr="00527554">
        <w:rPr>
          <w:rFonts w:ascii="Aptos"/>
          <w:lang w:val="en-US"/>
        </w:rPr>
        <w:t xml:space="preserve">. Princeton, NJ: Princeton University </w:t>
      </w:r>
      <w:proofErr w:type="gramStart"/>
      <w:r w:rsidRPr="00527554">
        <w:rPr>
          <w:rFonts w:ascii="Aptos"/>
          <w:lang w:val="en-US"/>
        </w:rPr>
        <w:t>Press,.</w:t>
      </w:r>
      <w:proofErr w:type="gramEnd"/>
      <w:r w:rsidRPr="00527554">
        <w:rPr>
          <w:rFonts w:ascii="Aptos"/>
          <w:lang w:val="en-US"/>
        </w:rPr>
        <w:t xml:space="preserve"> doi:10.1515/9781400888108.</w:t>
      </w:r>
    </w:p>
    <w:p w14:paraId="791F9894" w14:textId="77777777" w:rsidR="00527554" w:rsidRPr="00527554" w:rsidRDefault="00527554" w:rsidP="00527554">
      <w:pPr>
        <w:pStyle w:val="Bibliografie"/>
        <w:rPr>
          <w:rFonts w:ascii="Aptos"/>
          <w:lang w:val="en-US"/>
        </w:rPr>
      </w:pPr>
      <w:r w:rsidRPr="00527554">
        <w:rPr>
          <w:rFonts w:ascii="Aptos"/>
          <w:lang w:val="en-US"/>
        </w:rPr>
        <w:t xml:space="preserve">Farrer, Benjamin David, and Joshua N. </w:t>
      </w:r>
      <w:proofErr w:type="spellStart"/>
      <w:r w:rsidRPr="00527554">
        <w:rPr>
          <w:rFonts w:ascii="Aptos"/>
          <w:lang w:val="en-US"/>
        </w:rPr>
        <w:t>Zingher</w:t>
      </w:r>
      <w:proofErr w:type="spellEnd"/>
      <w:r w:rsidRPr="00527554">
        <w:rPr>
          <w:rFonts w:ascii="Aptos"/>
          <w:lang w:val="en-US"/>
        </w:rPr>
        <w:t xml:space="preserve">. 2018. ‘Explaining the Nomination of Ethnic Minority Candidates: How Party-Level Factors and District-Level Factors Interact’. </w:t>
      </w:r>
      <w:r w:rsidRPr="00527554">
        <w:rPr>
          <w:rFonts w:ascii="Aptos"/>
          <w:i/>
          <w:iCs/>
          <w:lang w:val="en-US"/>
        </w:rPr>
        <w:t>Journal of Elections, Public Opinion and Parties</w:t>
      </w:r>
      <w:r w:rsidRPr="00527554">
        <w:rPr>
          <w:rFonts w:ascii="Aptos"/>
          <w:lang w:val="en-US"/>
        </w:rPr>
        <w:t xml:space="preserve"> 28(4): 467–87. doi:10.1080/17457289.2018.1425694.</w:t>
      </w:r>
    </w:p>
    <w:p w14:paraId="4C2D6285" w14:textId="77777777" w:rsidR="00527554" w:rsidRPr="00527554" w:rsidRDefault="00527554" w:rsidP="00527554">
      <w:pPr>
        <w:pStyle w:val="Bibliografie"/>
        <w:rPr>
          <w:rFonts w:ascii="Aptos"/>
          <w:lang w:val="en-US"/>
        </w:rPr>
      </w:pPr>
      <w:r w:rsidRPr="00527554">
        <w:rPr>
          <w:rFonts w:ascii="Aptos"/>
          <w:lang w:val="en-US"/>
        </w:rPr>
        <w:t xml:space="preserve">Heath, A. F. 2013. </w:t>
      </w:r>
      <w:r w:rsidRPr="00527554">
        <w:rPr>
          <w:rFonts w:ascii="Aptos"/>
          <w:i/>
          <w:iCs/>
          <w:lang w:val="en-US"/>
        </w:rPr>
        <w:t>The Political Integration of Ethnic Minorities in Britain</w:t>
      </w:r>
      <w:r w:rsidRPr="00527554">
        <w:rPr>
          <w:rFonts w:ascii="Aptos"/>
          <w:lang w:val="en-US"/>
        </w:rPr>
        <w:t>. 1st ed. Oxford: University Press.</w:t>
      </w:r>
    </w:p>
    <w:p w14:paraId="042972CB" w14:textId="77777777" w:rsidR="00527554" w:rsidRPr="00527554" w:rsidRDefault="00527554" w:rsidP="00527554">
      <w:pPr>
        <w:pStyle w:val="Bibliografie"/>
        <w:rPr>
          <w:rFonts w:ascii="Aptos"/>
          <w:lang w:val="en-US"/>
        </w:rPr>
      </w:pPr>
      <w:proofErr w:type="spellStart"/>
      <w:r w:rsidRPr="00527554">
        <w:rPr>
          <w:rFonts w:ascii="Aptos"/>
          <w:lang w:val="en-US"/>
        </w:rPr>
        <w:t>Lajevardi</w:t>
      </w:r>
      <w:proofErr w:type="spellEnd"/>
      <w:r w:rsidRPr="00527554">
        <w:rPr>
          <w:rFonts w:ascii="Aptos"/>
          <w:lang w:val="en-US"/>
        </w:rPr>
        <w:t xml:space="preserve">, </w:t>
      </w:r>
      <w:proofErr w:type="spellStart"/>
      <w:r w:rsidRPr="00527554">
        <w:rPr>
          <w:rFonts w:ascii="Aptos"/>
          <w:lang w:val="en-US"/>
        </w:rPr>
        <w:t>Nazita</w:t>
      </w:r>
      <w:proofErr w:type="spellEnd"/>
      <w:r w:rsidRPr="00527554">
        <w:rPr>
          <w:rFonts w:ascii="Aptos"/>
          <w:lang w:val="en-US"/>
        </w:rPr>
        <w:t xml:space="preserve">, Moa Mårtensson, and Kåre </w:t>
      </w:r>
      <w:proofErr w:type="spellStart"/>
      <w:r w:rsidRPr="00527554">
        <w:rPr>
          <w:rFonts w:ascii="Aptos"/>
          <w:lang w:val="en-US"/>
        </w:rPr>
        <w:t>Vernby</w:t>
      </w:r>
      <w:proofErr w:type="spellEnd"/>
      <w:r w:rsidRPr="00527554">
        <w:rPr>
          <w:rFonts w:ascii="Aptos"/>
          <w:lang w:val="en-US"/>
        </w:rPr>
        <w:t xml:space="preserve">. 2024. ‘Do Minorities Feel Welcome in Politics? A Cross-Cultural Study of the United States and Sweden’. </w:t>
      </w:r>
      <w:r w:rsidRPr="00527554">
        <w:rPr>
          <w:rFonts w:ascii="Aptos"/>
          <w:i/>
          <w:iCs/>
          <w:lang w:val="en-US"/>
        </w:rPr>
        <w:t>British Journal of Political Science</w:t>
      </w:r>
      <w:r w:rsidRPr="00527554">
        <w:rPr>
          <w:rFonts w:ascii="Aptos"/>
          <w:lang w:val="en-US"/>
        </w:rPr>
        <w:t xml:space="preserve"> 54(4): 1435–44. doi:10.1017/S0007123424000073.</w:t>
      </w:r>
    </w:p>
    <w:p w14:paraId="45258D7E" w14:textId="77777777" w:rsidR="00527554" w:rsidRPr="00527554" w:rsidRDefault="00527554" w:rsidP="00527554">
      <w:pPr>
        <w:pStyle w:val="Bibliografie"/>
        <w:rPr>
          <w:rFonts w:ascii="Aptos"/>
          <w:lang w:val="en-US"/>
        </w:rPr>
      </w:pPr>
      <w:r w:rsidRPr="00527554">
        <w:rPr>
          <w:rFonts w:ascii="Aptos"/>
          <w:lang w:val="en-US"/>
        </w:rPr>
        <w:t xml:space="preserve">Sanders, David, Anthony Heath, Stephen Fisher, and Maria Sobolewska. 2014. ‘The Calculus of Ethnic Minority Voting in Britain’. </w:t>
      </w:r>
      <w:r w:rsidRPr="00527554">
        <w:rPr>
          <w:rFonts w:ascii="Aptos"/>
          <w:i/>
          <w:iCs/>
          <w:lang w:val="en-US"/>
        </w:rPr>
        <w:t>Political Studies</w:t>
      </w:r>
      <w:r w:rsidRPr="00527554">
        <w:rPr>
          <w:rFonts w:ascii="Aptos"/>
          <w:lang w:val="en-US"/>
        </w:rPr>
        <w:t xml:space="preserve"> 62(2): 230–51. doi:10.1111/1467-9248.12040.</w:t>
      </w:r>
    </w:p>
    <w:p w14:paraId="4CB1FA02" w14:textId="77777777" w:rsidR="00527554" w:rsidRPr="00527554" w:rsidRDefault="00527554" w:rsidP="00527554">
      <w:pPr>
        <w:pStyle w:val="Bibliografie"/>
        <w:rPr>
          <w:rFonts w:ascii="Aptos"/>
          <w:lang w:val="nl-NL"/>
        </w:rPr>
      </w:pPr>
      <w:proofErr w:type="spellStart"/>
      <w:r w:rsidRPr="00527554">
        <w:rPr>
          <w:rFonts w:ascii="Aptos"/>
          <w:lang w:val="en-US"/>
        </w:rPr>
        <w:t>Wardt</w:t>
      </w:r>
      <w:proofErr w:type="spellEnd"/>
      <w:r w:rsidRPr="00527554">
        <w:rPr>
          <w:rFonts w:ascii="Aptos"/>
          <w:lang w:val="en-US"/>
        </w:rPr>
        <w:t xml:space="preserve">, Marc </w:t>
      </w:r>
      <w:proofErr w:type="gramStart"/>
      <w:r w:rsidRPr="00527554">
        <w:rPr>
          <w:rFonts w:ascii="Aptos"/>
          <w:lang w:val="en-US"/>
        </w:rPr>
        <w:t>van</w:t>
      </w:r>
      <w:proofErr w:type="gramEnd"/>
      <w:r w:rsidRPr="00527554">
        <w:rPr>
          <w:rFonts w:ascii="Aptos"/>
          <w:lang w:val="en-US"/>
        </w:rPr>
        <w:t xml:space="preserve"> de, Maria Sobolewska, and Patrick English. 2024. ‘Ethnic Minority MPs as Reputational Shields? How Western European Political Parties Respond to Public Opinion Shifts on Immigration Policy’. </w:t>
      </w:r>
      <w:r w:rsidRPr="00527554">
        <w:rPr>
          <w:rFonts w:ascii="Aptos"/>
          <w:i/>
          <w:iCs/>
          <w:lang w:val="nl-NL"/>
        </w:rPr>
        <w:t xml:space="preserve">European </w:t>
      </w:r>
      <w:proofErr w:type="spellStart"/>
      <w:r w:rsidRPr="00527554">
        <w:rPr>
          <w:rFonts w:ascii="Aptos"/>
          <w:i/>
          <w:iCs/>
          <w:lang w:val="nl-NL"/>
        </w:rPr>
        <w:t>Political</w:t>
      </w:r>
      <w:proofErr w:type="spellEnd"/>
      <w:r w:rsidRPr="00527554">
        <w:rPr>
          <w:rFonts w:ascii="Aptos"/>
          <w:i/>
          <w:iCs/>
          <w:lang w:val="nl-NL"/>
        </w:rPr>
        <w:t xml:space="preserve"> </w:t>
      </w:r>
      <w:proofErr w:type="spellStart"/>
      <w:r w:rsidRPr="00527554">
        <w:rPr>
          <w:rFonts w:ascii="Aptos"/>
          <w:i/>
          <w:iCs/>
          <w:lang w:val="nl-NL"/>
        </w:rPr>
        <w:t>Science</w:t>
      </w:r>
      <w:proofErr w:type="spellEnd"/>
      <w:r w:rsidRPr="00527554">
        <w:rPr>
          <w:rFonts w:ascii="Aptos"/>
          <w:i/>
          <w:iCs/>
          <w:lang w:val="nl-NL"/>
        </w:rPr>
        <w:t xml:space="preserve"> Review</w:t>
      </w:r>
      <w:r w:rsidRPr="00527554">
        <w:rPr>
          <w:rFonts w:ascii="Aptos"/>
          <w:lang w:val="nl-NL"/>
        </w:rPr>
        <w:t xml:space="preserve"> 16(4): 503–20. </w:t>
      </w:r>
      <w:proofErr w:type="gramStart"/>
      <w:r w:rsidRPr="00527554">
        <w:rPr>
          <w:rFonts w:ascii="Aptos"/>
          <w:lang w:val="nl-NL"/>
        </w:rPr>
        <w:t>doi</w:t>
      </w:r>
      <w:proofErr w:type="gramEnd"/>
      <w:r w:rsidRPr="00527554">
        <w:rPr>
          <w:rFonts w:ascii="Aptos"/>
          <w:lang w:val="nl-NL"/>
        </w:rPr>
        <w:t>:10.1017/S175577392400002X.</w:t>
      </w:r>
    </w:p>
    <w:p w14:paraId="6D3B7F7F" w14:textId="62D0F365" w:rsidR="0094661A" w:rsidRDefault="00F43CC5" w:rsidP="00527554">
      <w:pPr>
        <w:pStyle w:val="Bibliografie"/>
      </w:pPr>
      <w:r>
        <w:lastRenderedPageBreak/>
        <w:fldChar w:fldCharType="end"/>
      </w:r>
    </w:p>
    <w:p w14:paraId="23BC1B65" w14:textId="20466FDD" w:rsidR="003F49D6" w:rsidRDefault="003F49D6" w:rsidP="003F49D6">
      <w:pPr>
        <w:rPr>
          <w:b/>
          <w:bCs/>
        </w:rPr>
      </w:pPr>
      <w:r>
        <w:rPr>
          <w:b/>
          <w:bCs/>
        </w:rPr>
        <w:t>Notes</w:t>
      </w:r>
    </w:p>
    <w:p w14:paraId="232AE9FC" w14:textId="74B5693A" w:rsidR="003F49D6" w:rsidRDefault="003F49D6" w:rsidP="003F49D6"/>
    <w:p w14:paraId="10A65F07" w14:textId="12A0B8BB" w:rsidR="003F49D6" w:rsidRDefault="003F49D6" w:rsidP="003F49D6">
      <w:r>
        <w:t>How do we define ethnicity:</w:t>
      </w:r>
    </w:p>
    <w:p w14:paraId="170C9C4C" w14:textId="2B459271" w:rsidR="003F49D6" w:rsidRDefault="003F49D6" w:rsidP="003F49D6">
      <w:pPr>
        <w:pStyle w:val="Lijstalinea"/>
        <w:numPr>
          <w:ilvl w:val="0"/>
          <w:numId w:val="3"/>
        </w:numPr>
      </w:pPr>
      <w:r>
        <w:t xml:space="preserve">Religion? Where you are from? Self-identification with </w:t>
      </w:r>
      <w:proofErr w:type="spellStart"/>
      <w:r>
        <w:t>cultur</w:t>
      </w:r>
      <w:proofErr w:type="spellEnd"/>
      <w:r>
        <w:t>, history</w:t>
      </w:r>
    </w:p>
    <w:p w14:paraId="5B842913" w14:textId="28CB2AE9" w:rsidR="003F49D6" w:rsidRDefault="003F49D6" w:rsidP="003F49D6">
      <w:pPr>
        <w:pStyle w:val="Lijstalinea"/>
        <w:numPr>
          <w:ilvl w:val="0"/>
          <w:numId w:val="3"/>
        </w:numPr>
      </w:pPr>
      <w:r>
        <w:t>Difference between nation? Multi-ethnic nations?</w:t>
      </w:r>
    </w:p>
    <w:p w14:paraId="4F7FDD29" w14:textId="3533954F" w:rsidR="003F49D6" w:rsidRDefault="003F49D6" w:rsidP="003F49D6">
      <w:pPr>
        <w:pStyle w:val="Lijstalinea"/>
        <w:numPr>
          <w:ilvl w:val="0"/>
          <w:numId w:val="3"/>
        </w:numPr>
      </w:pPr>
      <w:r>
        <w:t xml:space="preserve">Difference between </w:t>
      </w:r>
      <w:proofErr w:type="gramStart"/>
      <w:r>
        <w:t>race</w:t>
      </w:r>
      <w:proofErr w:type="gramEnd"/>
      <w:r>
        <w:t>? Just skin-colour? Self-identification, or even more important identification of the outgroup</w:t>
      </w:r>
    </w:p>
    <w:p w14:paraId="219819DE" w14:textId="0C9B7370" w:rsidR="003F49D6" w:rsidRDefault="003F49D6" w:rsidP="003F49D6">
      <w:pPr>
        <w:pStyle w:val="Lijstalinea"/>
        <w:numPr>
          <w:ilvl w:val="0"/>
          <w:numId w:val="3"/>
        </w:numPr>
      </w:pPr>
      <w:r>
        <w:t>Race mainly important in America, less important in Europe</w:t>
      </w:r>
    </w:p>
    <w:p w14:paraId="4ADAE2CD" w14:textId="49273C78" w:rsidR="003F49D6" w:rsidRDefault="003F49D6" w:rsidP="003F49D6">
      <w:pPr>
        <w:pStyle w:val="Lijstalinea"/>
        <w:numPr>
          <w:ilvl w:val="0"/>
          <w:numId w:val="3"/>
        </w:numPr>
      </w:pPr>
      <w:r>
        <w:t>Depending on socialization what is more important</w:t>
      </w:r>
    </w:p>
    <w:p w14:paraId="35F19B03" w14:textId="77777777" w:rsidR="003F49D6" w:rsidRDefault="003F49D6" w:rsidP="003F49D6"/>
    <w:p w14:paraId="4972B168" w14:textId="410F91E4" w:rsidR="003F49D6" w:rsidRDefault="003F49D6" w:rsidP="003F49D6">
      <w:r>
        <w:t xml:space="preserve">How does it </w:t>
      </w:r>
      <w:proofErr w:type="gramStart"/>
      <w:r>
        <w:t>cross-cut</w:t>
      </w:r>
      <w:proofErr w:type="gramEnd"/>
      <w:r>
        <w:t xml:space="preserve"> with other cleavages:</w:t>
      </w:r>
    </w:p>
    <w:p w14:paraId="39BF4BC8" w14:textId="77777777" w:rsidR="003F49D6" w:rsidRDefault="003F49D6" w:rsidP="003F49D6"/>
    <w:p w14:paraId="6C03FBC7" w14:textId="429E7EA0" w:rsidR="00486E55" w:rsidRDefault="00486E55" w:rsidP="003F49D6">
      <w:r>
        <w:t>How does ethnicity cause voting:</w:t>
      </w:r>
    </w:p>
    <w:p w14:paraId="441BD63A" w14:textId="789B3668" w:rsidR="00486E55" w:rsidRDefault="00486E55" w:rsidP="00486E55">
      <w:pPr>
        <w:pStyle w:val="Lijstalinea"/>
        <w:numPr>
          <w:ilvl w:val="0"/>
          <w:numId w:val="3"/>
        </w:numPr>
      </w:pPr>
      <w:r>
        <w:t>Self-interest</w:t>
      </w:r>
    </w:p>
    <w:p w14:paraId="465411F3" w14:textId="28E5254E" w:rsidR="00486E55" w:rsidRDefault="00486E55" w:rsidP="00486E55">
      <w:pPr>
        <w:pStyle w:val="Lijstalinea"/>
        <w:numPr>
          <w:ilvl w:val="0"/>
          <w:numId w:val="3"/>
        </w:numPr>
      </w:pPr>
      <w:r>
        <w:t>Socio-tropic voting</w:t>
      </w:r>
    </w:p>
    <w:p w14:paraId="786A5966" w14:textId="5A16B4A7" w:rsidR="00486E55" w:rsidRDefault="00486E55" w:rsidP="00486E55">
      <w:pPr>
        <w:pStyle w:val="Lijstalinea"/>
        <w:numPr>
          <w:ilvl w:val="0"/>
          <w:numId w:val="3"/>
        </w:numPr>
      </w:pPr>
      <w:r>
        <w:t>Socialization leading to individual</w:t>
      </w:r>
    </w:p>
    <w:p w14:paraId="628C38E1" w14:textId="736DB23A" w:rsidR="00486E55" w:rsidRDefault="00486E55" w:rsidP="00486E55">
      <w:pPr>
        <w:pStyle w:val="Lijstalinea"/>
        <w:numPr>
          <w:ilvl w:val="0"/>
          <w:numId w:val="3"/>
        </w:numPr>
      </w:pPr>
      <w:r>
        <w:t xml:space="preserve">Is it all minorities, or your </w:t>
      </w:r>
      <w:proofErr w:type="spellStart"/>
      <w:r>
        <w:t>own</w:t>
      </w:r>
      <w:proofErr w:type="spellEnd"/>
      <w:r>
        <w:t xml:space="preserve"> minorities. </w:t>
      </w:r>
      <w:proofErr w:type="spellStart"/>
      <w:r>
        <w:t>Interminority</w:t>
      </w:r>
      <w:proofErr w:type="spellEnd"/>
      <w:r>
        <w:t xml:space="preserve"> differences.</w:t>
      </w:r>
    </w:p>
    <w:p w14:paraId="12C420E5" w14:textId="5F149375" w:rsidR="00486E55" w:rsidRDefault="00486E55" w:rsidP="00486E55">
      <w:pPr>
        <w:pStyle w:val="Lijstalinea"/>
        <w:numPr>
          <w:ilvl w:val="0"/>
          <w:numId w:val="3"/>
        </w:numPr>
      </w:pPr>
      <w:r>
        <w:t>Can we reduce it to class</w:t>
      </w:r>
    </w:p>
    <w:p w14:paraId="7D5DDB21" w14:textId="26054302" w:rsidR="00486E55" w:rsidRDefault="00486E55" w:rsidP="00486E55">
      <w:pPr>
        <w:pStyle w:val="Lijstalinea"/>
        <w:numPr>
          <w:ilvl w:val="0"/>
          <w:numId w:val="3"/>
        </w:numPr>
      </w:pPr>
      <w:r>
        <w:t>Also about discrimination</w:t>
      </w:r>
    </w:p>
    <w:p w14:paraId="4EE1598A" w14:textId="16F0E52C" w:rsidR="00486E55" w:rsidRDefault="00486E55" w:rsidP="00486E55">
      <w:pPr>
        <w:pStyle w:val="Lijstalinea"/>
        <w:numPr>
          <w:ilvl w:val="0"/>
          <w:numId w:val="3"/>
        </w:numPr>
      </w:pPr>
      <w:r>
        <w:t>Usually morel left-wing, but more traditional</w:t>
      </w:r>
    </w:p>
    <w:p w14:paraId="06F8C6B7" w14:textId="324EB4E6" w:rsidR="00486E55" w:rsidRDefault="00486E55" w:rsidP="00486E55">
      <w:pPr>
        <w:pStyle w:val="Lijstalinea"/>
        <w:numPr>
          <w:ilvl w:val="0"/>
          <w:numId w:val="3"/>
        </w:numPr>
      </w:pPr>
      <w:r>
        <w:t>Discrimination is more salient than traditional stuff</w:t>
      </w:r>
    </w:p>
    <w:p w14:paraId="66FF0100" w14:textId="17E7D2E7" w:rsidR="00486E55" w:rsidRDefault="00486E55" w:rsidP="00486E55">
      <w:pPr>
        <w:pStyle w:val="Lijstalinea"/>
        <w:numPr>
          <w:ilvl w:val="0"/>
          <w:numId w:val="3"/>
        </w:numPr>
      </w:pPr>
      <w:r>
        <w:t>Being a white pro-minorities person, that is different for immigrant who are just pro-ethnic minorities</w:t>
      </w:r>
    </w:p>
    <w:p w14:paraId="1C20AF31" w14:textId="660462E9" w:rsidR="00486E55" w:rsidRDefault="00486E55" w:rsidP="00486E55">
      <w:pPr>
        <w:pStyle w:val="Lijstalinea"/>
        <w:numPr>
          <w:ilvl w:val="0"/>
          <w:numId w:val="3"/>
        </w:numPr>
      </w:pPr>
      <w:r>
        <w:t>What is more important, substantive or descriptive? Probably substantive</w:t>
      </w:r>
    </w:p>
    <w:p w14:paraId="607C822A" w14:textId="58888AEF" w:rsidR="00A34414" w:rsidRDefault="00A34414" w:rsidP="00486E55">
      <w:pPr>
        <w:pStyle w:val="Lijstalinea"/>
        <w:numPr>
          <w:ilvl w:val="0"/>
          <w:numId w:val="3"/>
        </w:numPr>
      </w:pPr>
      <w:r>
        <w:t>Are they more right-wing? Home countries small welfare state? Or is it because immigrants are more self-selective, by virtue of coming all the way to Europe you are more individualistic.</w:t>
      </w:r>
    </w:p>
    <w:p w14:paraId="7B9C6DA2" w14:textId="77777777" w:rsidR="00A34414" w:rsidRDefault="00A34414" w:rsidP="00A34414"/>
    <w:p w14:paraId="778C6B65" w14:textId="07F9587C" w:rsidR="00A34414" w:rsidRDefault="00A34414" w:rsidP="00A34414">
      <w:r>
        <w:t>American ethnic and racial groups:</w:t>
      </w:r>
    </w:p>
    <w:p w14:paraId="1BDABB9F" w14:textId="1547234F" w:rsidR="00A34414" w:rsidRDefault="00A34414" w:rsidP="00A34414">
      <w:pPr>
        <w:pStyle w:val="Lijstalinea"/>
        <w:numPr>
          <w:ilvl w:val="0"/>
          <w:numId w:val="3"/>
        </w:numPr>
      </w:pPr>
      <w:r>
        <w:t>Republicans were always the party of abolition with Lincoln, but the democrats were the party of the southern slave owners.</w:t>
      </w:r>
    </w:p>
    <w:p w14:paraId="6DE07061" w14:textId="3E490D17" w:rsidR="00A34414" w:rsidRDefault="00A34414" w:rsidP="00A34414">
      <w:pPr>
        <w:pStyle w:val="Lijstalinea"/>
        <w:numPr>
          <w:ilvl w:val="0"/>
          <w:numId w:val="3"/>
        </w:numPr>
      </w:pPr>
      <w:r>
        <w:t xml:space="preserve">Interwar period: the new deal which makes the labour market more equal, so they benefit from pro-distribution policies under the democrats. So </w:t>
      </w:r>
      <w:proofErr w:type="spellStart"/>
      <w:r>
        <w:t>its</w:t>
      </w:r>
      <w:proofErr w:type="spellEnd"/>
      <w:r>
        <w:t xml:space="preserve"> not about race but about class. It convinced roughly half of black voters to switch to democrats. </w:t>
      </w:r>
    </w:p>
    <w:p w14:paraId="653BF553" w14:textId="34DC92B2" w:rsidR="00A34414" w:rsidRDefault="00A34414" w:rsidP="00A34414">
      <w:pPr>
        <w:pStyle w:val="Lijstalinea"/>
        <w:numPr>
          <w:ilvl w:val="0"/>
          <w:numId w:val="3"/>
        </w:numPr>
      </w:pPr>
      <w:r>
        <w:t xml:space="preserve">So the democrats become a coalition of the blacks and the southern racists. And with the civil rights movement makes it so that the democratic party become the party for black </w:t>
      </w:r>
      <w:proofErr w:type="spellStart"/>
      <w:r>
        <w:t>americans</w:t>
      </w:r>
      <w:proofErr w:type="spellEnd"/>
      <w:r>
        <w:t xml:space="preserve">. </w:t>
      </w:r>
    </w:p>
    <w:p w14:paraId="1BEE46D5" w14:textId="452620FF" w:rsidR="00A34414" w:rsidRDefault="00A34414" w:rsidP="00A34414">
      <w:pPr>
        <w:pStyle w:val="Lijstalinea"/>
        <w:numPr>
          <w:ilvl w:val="0"/>
          <w:numId w:val="3"/>
        </w:numPr>
      </w:pPr>
      <w:r>
        <w:t xml:space="preserve">The republicans try to get the freed southern </w:t>
      </w:r>
      <w:proofErr w:type="gramStart"/>
      <w:r>
        <w:t>voters,</w:t>
      </w:r>
      <w:proofErr w:type="gramEnd"/>
      <w:r>
        <w:t xml:space="preserve"> racist southern voters join the republicans. Conscious strategy.</w:t>
      </w:r>
    </w:p>
    <w:p w14:paraId="606D3792" w14:textId="2D2A465D" w:rsidR="00A34414" w:rsidRDefault="00A34414" w:rsidP="00A34414">
      <w:pPr>
        <w:pStyle w:val="Lijstalinea"/>
        <w:numPr>
          <w:ilvl w:val="0"/>
          <w:numId w:val="3"/>
        </w:numPr>
      </w:pPr>
      <w:r>
        <w:lastRenderedPageBreak/>
        <w:t xml:space="preserve">Also true for other </w:t>
      </w:r>
      <w:proofErr w:type="gramStart"/>
      <w:r>
        <w:t>minorities, but</w:t>
      </w:r>
      <w:proofErr w:type="gramEnd"/>
      <w:r>
        <w:t xml:space="preserve"> is changing a bit because the minorities are more conservative: especially the Hispanics.</w:t>
      </w:r>
    </w:p>
    <w:p w14:paraId="537DC7D5" w14:textId="03145D85" w:rsidR="00A34414" w:rsidRDefault="00A34414" w:rsidP="00A34414">
      <w:pPr>
        <w:pStyle w:val="Lijstalinea"/>
        <w:numPr>
          <w:ilvl w:val="0"/>
          <w:numId w:val="3"/>
        </w:numPr>
      </w:pPr>
      <w:r>
        <w:t xml:space="preserve">Linked faith, </w:t>
      </w:r>
      <w:proofErr w:type="spellStart"/>
      <w:r>
        <w:t>sociotropic</w:t>
      </w:r>
      <w:proofErr w:type="spellEnd"/>
      <w:r>
        <w:t xml:space="preserve"> voters among </w:t>
      </w:r>
      <w:proofErr w:type="spellStart"/>
      <w:r>
        <w:t>afro-americans</w:t>
      </w:r>
      <w:proofErr w:type="spellEnd"/>
      <w:r w:rsidR="00887042">
        <w:t xml:space="preserve"> also drives the fact that </w:t>
      </w:r>
    </w:p>
    <w:p w14:paraId="24528244" w14:textId="28EDC8A9" w:rsidR="00887042" w:rsidRDefault="00887042" w:rsidP="00A34414">
      <w:pPr>
        <w:pStyle w:val="Lijstalinea"/>
        <w:numPr>
          <w:ilvl w:val="0"/>
          <w:numId w:val="3"/>
        </w:numPr>
      </w:pPr>
      <w:r>
        <w:t xml:space="preserve">White immigrants had this also, were working class so for the democrats. But over-time they move towards the republican party. Probably because they get assimilated, they are no longer a minority, they are becoming white </w:t>
      </w:r>
      <w:proofErr w:type="spellStart"/>
      <w:r>
        <w:t>americans</w:t>
      </w:r>
      <w:proofErr w:type="spellEnd"/>
      <w:r>
        <w:t xml:space="preserve"> and vote the same way as the white </w:t>
      </w:r>
      <w:proofErr w:type="spellStart"/>
      <w:r>
        <w:t>americans</w:t>
      </w:r>
      <w:proofErr w:type="spellEnd"/>
      <w:r>
        <w:t>. And the Hispanics are following a similar trend.</w:t>
      </w:r>
    </w:p>
    <w:p w14:paraId="060E1DBD" w14:textId="463168A4" w:rsidR="00887042" w:rsidRDefault="00887042" w:rsidP="00A34414">
      <w:pPr>
        <w:pStyle w:val="Lijstalinea"/>
        <w:numPr>
          <w:ilvl w:val="0"/>
          <w:numId w:val="3"/>
        </w:numPr>
      </w:pPr>
      <w:r>
        <w:t xml:space="preserve">Hispanics: Cubans and </w:t>
      </w:r>
      <w:proofErr w:type="spellStart"/>
      <w:r>
        <w:t>venezualans</w:t>
      </w:r>
      <w:proofErr w:type="spellEnd"/>
      <w:r>
        <w:t xml:space="preserve"> are much more republicans than Puerto Ricans or Mexicans. Probably because the Cubans and </w:t>
      </w:r>
      <w:proofErr w:type="spellStart"/>
      <w:r>
        <w:t>venezualans</w:t>
      </w:r>
      <w:proofErr w:type="spellEnd"/>
      <w:r>
        <w:t xml:space="preserve"> are much richer which is why they leave their country which becomes a socialist dictatorship and so that is why they leave.</w:t>
      </w:r>
    </w:p>
    <w:p w14:paraId="09441E9A" w14:textId="401F8010" w:rsidR="000021B1" w:rsidRDefault="000021B1" w:rsidP="00A34414">
      <w:pPr>
        <w:pStyle w:val="Lijstalinea"/>
        <w:numPr>
          <w:ilvl w:val="0"/>
          <w:numId w:val="3"/>
        </w:numPr>
      </w:pPr>
      <w:r>
        <w:t>Asian-</w:t>
      </w:r>
      <w:proofErr w:type="spellStart"/>
      <w:r>
        <w:t>americans</w:t>
      </w:r>
      <w:proofErr w:type="spellEnd"/>
      <w:r>
        <w:t>: they are less talked about</w:t>
      </w:r>
      <w:r w:rsidR="005C3961">
        <w:t xml:space="preserve">. They are very diverse, many different countries in Asia. Traditionally portrayed as the model minority, they are the “good ones”, they are highly educated entrepreneurial etc. The Muslim divide with </w:t>
      </w:r>
      <w:proofErr w:type="spellStart"/>
      <w:r w:rsidR="005C3961">
        <w:t>mamdani</w:t>
      </w:r>
      <w:proofErr w:type="spellEnd"/>
      <w:r w:rsidR="005C3961">
        <w:t>, which makes it more similar to Europe.</w:t>
      </w:r>
    </w:p>
    <w:p w14:paraId="4F5BE349" w14:textId="0BCB52A1" w:rsidR="005C3961" w:rsidRDefault="005C3961" w:rsidP="00A34414">
      <w:pPr>
        <w:pStyle w:val="Lijstalinea"/>
        <w:numPr>
          <w:ilvl w:val="0"/>
          <w:numId w:val="3"/>
        </w:numPr>
      </w:pPr>
      <w:r>
        <w:t xml:space="preserve">Why is race more important in the US rather than class? Slave-owners were white and so the rich people were white. And it was a top-down strategy to divide politics along racial lines to also get the poor white </w:t>
      </w:r>
      <w:proofErr w:type="spellStart"/>
      <w:r>
        <w:t>peole</w:t>
      </w:r>
      <w:proofErr w:type="spellEnd"/>
      <w:r>
        <w:t>.</w:t>
      </w:r>
    </w:p>
    <w:p w14:paraId="7AD860FC" w14:textId="4EA4B609" w:rsidR="005C3961" w:rsidRDefault="005C3961" w:rsidP="00A34414">
      <w:pPr>
        <w:pStyle w:val="Lijstalinea"/>
        <w:numPr>
          <w:ilvl w:val="0"/>
          <w:numId w:val="3"/>
        </w:numPr>
      </w:pPr>
      <w:r>
        <w:t xml:space="preserve">Do the democrats use race? </w:t>
      </w:r>
      <w:r w:rsidR="0099787D">
        <w:t>So the democrats put together poor minorities with rich white voters and the republicans the opposite.</w:t>
      </w:r>
    </w:p>
    <w:p w14:paraId="2B10D278" w14:textId="77777777" w:rsidR="00DA3B78" w:rsidRDefault="00DA3B78" w:rsidP="00DA3B78"/>
    <w:p w14:paraId="5B2A4CBA" w14:textId="6D7E71A9" w:rsidR="00DA3B78" w:rsidRDefault="00DA3B78" w:rsidP="00DA3B78">
      <w:r>
        <w:t>Voting for minorities vs white?</w:t>
      </w:r>
    </w:p>
    <w:p w14:paraId="45838874" w14:textId="51288451" w:rsidR="00DA3B78" w:rsidRDefault="00DA3B78" w:rsidP="00DA3B78">
      <w:pPr>
        <w:pStyle w:val="Lijstalinea"/>
        <w:numPr>
          <w:ilvl w:val="0"/>
          <w:numId w:val="3"/>
        </w:numPr>
      </w:pPr>
      <w:r>
        <w:t xml:space="preserve">People are quite racist. </w:t>
      </w:r>
    </w:p>
    <w:p w14:paraId="4ACB0388" w14:textId="77777777" w:rsidR="00DA3B78" w:rsidRDefault="00DA3B78" w:rsidP="00DA3B78"/>
    <w:p w14:paraId="0C6C679D" w14:textId="7251D366" w:rsidR="00DA3B78" w:rsidRDefault="00DA3B78" w:rsidP="00DA3B78">
      <w:r>
        <w:t>Difference between</w:t>
      </w:r>
    </w:p>
    <w:p w14:paraId="3B30F414" w14:textId="77777777" w:rsidR="00DA3B78" w:rsidRDefault="00DA3B78" w:rsidP="00DA3B78"/>
    <w:p w14:paraId="710A0418" w14:textId="0F5D2838" w:rsidR="00DA3B78" w:rsidRDefault="00DA3B78" w:rsidP="00DA3B78">
      <w:r>
        <w:t>Urban density among immigrants</w:t>
      </w:r>
    </w:p>
    <w:p w14:paraId="41CF4E41" w14:textId="02BA1C3F" w:rsidR="00DA3B78" w:rsidRPr="003F49D6" w:rsidRDefault="00DA3B78" w:rsidP="00DA3B78">
      <w:r>
        <w:t xml:space="preserve">Successful </w:t>
      </w:r>
      <w:proofErr w:type="spellStart"/>
      <w:r>
        <w:t>immmigrants</w:t>
      </w:r>
      <w:proofErr w:type="spellEnd"/>
      <w:r>
        <w:t xml:space="preserve">: Jewish and </w:t>
      </w:r>
      <w:proofErr w:type="spellStart"/>
      <w:r>
        <w:t>indians</w:t>
      </w:r>
      <w:proofErr w:type="spellEnd"/>
    </w:p>
    <w:sectPr w:rsidR="00DA3B78" w:rsidRPr="003F49D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ier Berg" w:date="2025-11-14T15:19:00Z" w:initials="OB">
    <w:p w14:paraId="4FE5CDB5" w14:textId="77777777" w:rsidR="009B7C9F" w:rsidRDefault="009B7C9F" w:rsidP="009B7C9F">
      <w:r>
        <w:rPr>
          <w:rStyle w:val="Verwijzingopmerking"/>
        </w:rPr>
        <w:annotationRef/>
      </w:r>
      <w:r>
        <w:rPr>
          <w:sz w:val="20"/>
          <w:szCs w:val="20"/>
        </w:rPr>
        <w:t>Excellent!</w:t>
      </w:r>
    </w:p>
    <w:p w14:paraId="3E118AA5" w14:textId="77777777" w:rsidR="009B7C9F" w:rsidRDefault="009B7C9F" w:rsidP="009B7C9F"/>
    <w:p w14:paraId="4200B961" w14:textId="77777777" w:rsidR="009B7C9F" w:rsidRDefault="009B7C9F" w:rsidP="009B7C9F">
      <w:r>
        <w:rPr>
          <w:sz w:val="20"/>
          <w:szCs w:val="20"/>
        </w:rPr>
        <w:t>maybe some of the interminority differences might be interesting. Studying how much is maybe due to other factors such as religion or economics is also interesting.</w:t>
      </w:r>
    </w:p>
    <w:p w14:paraId="30D4851F" w14:textId="77777777" w:rsidR="009B7C9F" w:rsidRDefault="009B7C9F" w:rsidP="009B7C9F"/>
    <w:p w14:paraId="5B7A8515" w14:textId="77777777" w:rsidR="009B7C9F" w:rsidRDefault="009B7C9F" w:rsidP="009B7C9F">
      <w:r>
        <w:rPr>
          <w:sz w:val="20"/>
          <w:szCs w:val="20"/>
        </w:rPr>
        <w:t>maybe expand more on substantive representation even though it does come up i could more explicitly talk about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7A85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FDF0F" w16cex:dateUtc="2025-11-14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7A8515" w16cid:durableId="54DFDF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7670"/>
    <w:multiLevelType w:val="hybridMultilevel"/>
    <w:tmpl w:val="C0C622EA"/>
    <w:lvl w:ilvl="0" w:tplc="4F56FC68">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04E2D35"/>
    <w:multiLevelType w:val="hybridMultilevel"/>
    <w:tmpl w:val="CABC215E"/>
    <w:lvl w:ilvl="0" w:tplc="0E6826B2">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DFC582B"/>
    <w:multiLevelType w:val="hybridMultilevel"/>
    <w:tmpl w:val="65F6232C"/>
    <w:lvl w:ilvl="0" w:tplc="B4D011DC">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02974541">
    <w:abstractNumId w:val="2"/>
  </w:num>
  <w:num w:numId="2" w16cid:durableId="2134208966">
    <w:abstractNumId w:val="1"/>
  </w:num>
  <w:num w:numId="3" w16cid:durableId="15319183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er Berg">
    <w15:presenceInfo w15:providerId="AD" w15:userId="S::mert5066@ox.ac.uk::59ec23b2-8096-405e-a796-8f49f8d6d9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610"/>
    <w:rsid w:val="000021B1"/>
    <w:rsid w:val="00024729"/>
    <w:rsid w:val="00087D9E"/>
    <w:rsid w:val="0011466C"/>
    <w:rsid w:val="00142B39"/>
    <w:rsid w:val="001A211B"/>
    <w:rsid w:val="001E221D"/>
    <w:rsid w:val="002110D7"/>
    <w:rsid w:val="00273B6D"/>
    <w:rsid w:val="002F51FC"/>
    <w:rsid w:val="00303CC1"/>
    <w:rsid w:val="003B38F0"/>
    <w:rsid w:val="003F49D6"/>
    <w:rsid w:val="00475B76"/>
    <w:rsid w:val="00486E55"/>
    <w:rsid w:val="004A66A0"/>
    <w:rsid w:val="004F6659"/>
    <w:rsid w:val="00505FF7"/>
    <w:rsid w:val="00514DF8"/>
    <w:rsid w:val="00527554"/>
    <w:rsid w:val="0056027F"/>
    <w:rsid w:val="005B4E79"/>
    <w:rsid w:val="005C3961"/>
    <w:rsid w:val="006D2BE4"/>
    <w:rsid w:val="007B5AF7"/>
    <w:rsid w:val="00817610"/>
    <w:rsid w:val="00853DD7"/>
    <w:rsid w:val="008668EB"/>
    <w:rsid w:val="00887042"/>
    <w:rsid w:val="00901652"/>
    <w:rsid w:val="0094661A"/>
    <w:rsid w:val="0099787D"/>
    <w:rsid w:val="009B7C9F"/>
    <w:rsid w:val="009C08CB"/>
    <w:rsid w:val="009D0C93"/>
    <w:rsid w:val="00A04132"/>
    <w:rsid w:val="00A21030"/>
    <w:rsid w:val="00A34414"/>
    <w:rsid w:val="00A7730A"/>
    <w:rsid w:val="00A952ED"/>
    <w:rsid w:val="00AF0006"/>
    <w:rsid w:val="00BD19FE"/>
    <w:rsid w:val="00BE4795"/>
    <w:rsid w:val="00C01C64"/>
    <w:rsid w:val="00C0280E"/>
    <w:rsid w:val="00C3358A"/>
    <w:rsid w:val="00C91300"/>
    <w:rsid w:val="00CB0876"/>
    <w:rsid w:val="00D0297B"/>
    <w:rsid w:val="00D13F3C"/>
    <w:rsid w:val="00D70332"/>
    <w:rsid w:val="00D918FF"/>
    <w:rsid w:val="00DA3B78"/>
    <w:rsid w:val="00E57F73"/>
    <w:rsid w:val="00E816CE"/>
    <w:rsid w:val="00E87B15"/>
    <w:rsid w:val="00ED5CD9"/>
    <w:rsid w:val="00F43CC5"/>
    <w:rsid w:val="00FA3457"/>
    <w:rsid w:val="00FB2515"/>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98B1C"/>
  <w15:chartTrackingRefBased/>
  <w15:docId w15:val="{FF3AB7FB-B370-1F40-8516-EB9286DE6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27554"/>
    <w:rPr>
      <w:lang w:val="en-GB"/>
    </w:rPr>
  </w:style>
  <w:style w:type="paragraph" w:styleId="Kop1">
    <w:name w:val="heading 1"/>
    <w:basedOn w:val="Standaard"/>
    <w:next w:val="Standaard"/>
    <w:link w:val="Kop1Char"/>
    <w:uiPriority w:val="9"/>
    <w:qFormat/>
    <w:rsid w:val="00817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17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1761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1761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1761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17610"/>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17610"/>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17610"/>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17610"/>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17610"/>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817610"/>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817610"/>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817610"/>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817610"/>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817610"/>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817610"/>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817610"/>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817610"/>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817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17610"/>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817610"/>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17610"/>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817610"/>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817610"/>
    <w:rPr>
      <w:i/>
      <w:iCs/>
      <w:color w:val="404040" w:themeColor="text1" w:themeTint="BF"/>
      <w:lang w:val="en-GB"/>
    </w:rPr>
  </w:style>
  <w:style w:type="paragraph" w:styleId="Lijstalinea">
    <w:name w:val="List Paragraph"/>
    <w:basedOn w:val="Standaard"/>
    <w:uiPriority w:val="34"/>
    <w:qFormat/>
    <w:rsid w:val="00817610"/>
    <w:pPr>
      <w:ind w:left="720"/>
      <w:contextualSpacing/>
    </w:pPr>
  </w:style>
  <w:style w:type="character" w:styleId="Intensievebenadrukking">
    <w:name w:val="Intense Emphasis"/>
    <w:basedOn w:val="Standaardalinea-lettertype"/>
    <w:uiPriority w:val="21"/>
    <w:qFormat/>
    <w:rsid w:val="00817610"/>
    <w:rPr>
      <w:i/>
      <w:iCs/>
      <w:color w:val="0F4761" w:themeColor="accent1" w:themeShade="BF"/>
    </w:rPr>
  </w:style>
  <w:style w:type="paragraph" w:styleId="Duidelijkcitaat">
    <w:name w:val="Intense Quote"/>
    <w:basedOn w:val="Standaard"/>
    <w:next w:val="Standaard"/>
    <w:link w:val="DuidelijkcitaatChar"/>
    <w:uiPriority w:val="30"/>
    <w:qFormat/>
    <w:rsid w:val="00817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17610"/>
    <w:rPr>
      <w:i/>
      <w:iCs/>
      <w:color w:val="0F4761" w:themeColor="accent1" w:themeShade="BF"/>
      <w:lang w:val="en-GB"/>
    </w:rPr>
  </w:style>
  <w:style w:type="character" w:styleId="Intensieveverwijzing">
    <w:name w:val="Intense Reference"/>
    <w:basedOn w:val="Standaardalinea-lettertype"/>
    <w:uiPriority w:val="32"/>
    <w:qFormat/>
    <w:rsid w:val="00817610"/>
    <w:rPr>
      <w:b/>
      <w:bCs/>
      <w:smallCaps/>
      <w:color w:val="0F4761" w:themeColor="accent1" w:themeShade="BF"/>
      <w:spacing w:val="5"/>
    </w:rPr>
  </w:style>
  <w:style w:type="paragraph" w:styleId="Bijschrift">
    <w:name w:val="caption"/>
    <w:basedOn w:val="Standaard"/>
    <w:next w:val="Standaard"/>
    <w:uiPriority w:val="35"/>
    <w:unhideWhenUsed/>
    <w:qFormat/>
    <w:rsid w:val="004F6659"/>
    <w:pPr>
      <w:spacing w:after="200" w:line="240" w:lineRule="auto"/>
    </w:pPr>
    <w:rPr>
      <w:i/>
      <w:iCs/>
      <w:color w:val="0E2841" w:themeColor="text2"/>
      <w:sz w:val="18"/>
      <w:szCs w:val="18"/>
    </w:rPr>
  </w:style>
  <w:style w:type="paragraph" w:styleId="Bibliografie">
    <w:name w:val="Bibliography"/>
    <w:basedOn w:val="Standaard"/>
    <w:next w:val="Standaard"/>
    <w:uiPriority w:val="37"/>
    <w:unhideWhenUsed/>
    <w:rsid w:val="00F43CC5"/>
    <w:pPr>
      <w:spacing w:after="240" w:line="240" w:lineRule="auto"/>
      <w:ind w:left="720" w:hanging="720"/>
    </w:pPr>
  </w:style>
  <w:style w:type="character" w:styleId="Verwijzingopmerking">
    <w:name w:val="annotation reference"/>
    <w:basedOn w:val="Standaardalinea-lettertype"/>
    <w:uiPriority w:val="99"/>
    <w:semiHidden/>
    <w:unhideWhenUsed/>
    <w:rsid w:val="009B7C9F"/>
    <w:rPr>
      <w:sz w:val="16"/>
      <w:szCs w:val="16"/>
    </w:rPr>
  </w:style>
  <w:style w:type="paragraph" w:styleId="Tekstopmerking">
    <w:name w:val="annotation text"/>
    <w:basedOn w:val="Standaard"/>
    <w:link w:val="TekstopmerkingChar"/>
    <w:uiPriority w:val="99"/>
    <w:semiHidden/>
    <w:unhideWhenUsed/>
    <w:rsid w:val="009B7C9F"/>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9B7C9F"/>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9B7C9F"/>
    <w:rPr>
      <w:b/>
      <w:bCs/>
    </w:rPr>
  </w:style>
  <w:style w:type="character" w:customStyle="1" w:styleId="OnderwerpvanopmerkingChar">
    <w:name w:val="Onderwerp van opmerking Char"/>
    <w:basedOn w:val="TekstopmerkingChar"/>
    <w:link w:val="Onderwerpvanopmerking"/>
    <w:uiPriority w:val="99"/>
    <w:semiHidden/>
    <w:rsid w:val="009B7C9F"/>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5CD99-2DF2-234B-AFFF-4FA9E07EB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6</Pages>
  <Words>5187</Words>
  <Characters>28788</Characters>
  <Application>Microsoft Office Word</Application>
  <DocSecurity>0</DocSecurity>
  <Lines>575</Lines>
  <Paragraphs>195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37</cp:revision>
  <dcterms:created xsi:type="dcterms:W3CDTF">2025-11-13T17:03:00Z</dcterms:created>
  <dcterms:modified xsi:type="dcterms:W3CDTF">2025-11-14T15:21:00Z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id="ehJdkR6j"/&gt;&lt;style id="http://www.zotero.org/styles/american-political-science-association" locale="en-GB" hasBibliography="1" bibliographyStyleHasBeenSet="1"/&gt;&lt;prefs&gt;&lt;pref name="fieldType" value=</vt:lpwstr>
  </property>
  <property fmtid="{D5CDD505-2E9C-101B-9397-08002B2CF9AE}" pid="3" name="ZOTERO_PREF_2">
    <vt:lpwstr>"Field"/&gt;&lt;/prefs&gt;&lt;/data&gt;</vt:lpwstr>
  </property>
</Properties>
</file>