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A1F2" w14:textId="77777777" w:rsidR="00011BF6" w:rsidRPr="00011BF6" w:rsidRDefault="00011BF6" w:rsidP="00011BF6">
      <w:pPr>
        <w:rPr>
          <w:b/>
          <w:bCs/>
        </w:rPr>
      </w:pPr>
      <w:commentRangeStart w:id="0"/>
      <w:r w:rsidRPr="00011BF6">
        <w:rPr>
          <w:b/>
          <w:bCs/>
        </w:rPr>
        <w:t>What explains heterogeneity in the form and timing of the creation of early state</w:t>
      </w:r>
    </w:p>
    <w:p w14:paraId="4921EB86" w14:textId="54A4780F" w:rsidR="00D918FF" w:rsidRDefault="00011BF6" w:rsidP="00011BF6">
      <w:pPr>
        <w:rPr>
          <w:b/>
          <w:bCs/>
        </w:rPr>
      </w:pPr>
      <w:r w:rsidRPr="00011BF6">
        <w:rPr>
          <w:b/>
          <w:bCs/>
        </w:rPr>
        <w:t>institutions?</w:t>
      </w:r>
      <w:commentRangeEnd w:id="0"/>
      <w:r w:rsidR="0092655D">
        <w:rPr>
          <w:rStyle w:val="Verwijzingopmerking"/>
          <w:b/>
          <w:bCs/>
          <w:sz w:val="24"/>
          <w:szCs w:val="24"/>
        </w:rPr>
        <w:commentReference w:id="0"/>
      </w:r>
    </w:p>
    <w:p w14:paraId="1BE78683" w14:textId="77777777" w:rsidR="008D3899" w:rsidRDefault="008D3899" w:rsidP="00011BF6">
      <w:pPr>
        <w:rPr>
          <w:b/>
          <w:bCs/>
        </w:rPr>
      </w:pPr>
    </w:p>
    <w:p w14:paraId="5A52EED4" w14:textId="53F07389" w:rsidR="00B54F41" w:rsidRDefault="00B54F41" w:rsidP="00011BF6">
      <w:r>
        <w:t xml:space="preserve">In this essay, I argue that heterogeneity in the form and timing of the creation of early state institutions can be explained through differences in war making, economic factors, and elite incentives. First, I argue that war making leads to state formation because of the pressure it puts on the state to institutionalise to raise revenue, and how variations in war making leads to variations in regime type. </w:t>
      </w:r>
      <w:r w:rsidR="00490B8E">
        <w:t xml:space="preserve">Then, I compare the African and Latin American cases to the European experience, where strong states were not formed because of no incentive for wars and no incentive for strong extraction, respectively. </w:t>
      </w:r>
      <w:r w:rsidR="00815E45">
        <w:t>Finally, I explain institutional accounts of state formation and show that they can address certain factors that war making cannot.</w:t>
      </w:r>
    </w:p>
    <w:p w14:paraId="66AA58A9" w14:textId="77777777" w:rsidR="00D673F5" w:rsidRDefault="00D673F5" w:rsidP="00011BF6"/>
    <w:p w14:paraId="2D3BD3B9" w14:textId="75E8EE5A" w:rsidR="00D673F5" w:rsidRPr="00D673F5" w:rsidRDefault="00D673F5" w:rsidP="00011BF6">
      <w:pPr>
        <w:rPr>
          <w:i/>
          <w:iCs/>
        </w:rPr>
      </w:pPr>
      <w:r>
        <w:rPr>
          <w:i/>
          <w:iCs/>
        </w:rPr>
        <w:t>War</w:t>
      </w:r>
    </w:p>
    <w:p w14:paraId="0A6DBB3C" w14:textId="77777777" w:rsidR="00A2707A" w:rsidRDefault="00A2707A" w:rsidP="00011BF6"/>
    <w:p w14:paraId="3CE5AD07" w14:textId="026D4E20" w:rsidR="00F329B3" w:rsidRDefault="00A2707A" w:rsidP="00011BF6">
      <w:r>
        <w:t xml:space="preserve">As Tilly </w:t>
      </w:r>
      <w:r>
        <w:fldChar w:fldCharType="begin"/>
      </w:r>
      <w:r>
        <w:instrText xml:space="preserve"> ADDIN ZOTERO_ITEM CSL_CITATION {"citationID":"wQhnNfxC","properties":{"formattedCitation":"(1985)","plainCitation":"(1985)","noteIndex":0},"citationItems":[{"id":615,"uris":["http://zotero.org/users/11369817/items/4FGCNPHP"],"itemData":{"id":615,"type":"chapter","abstract":"WarningIf protection rackets represent organized crime at its smoothest, then war making and state making – quintessential protection rackets with the advantage of legitimacy – qualify as our largest examples of organized crime. Without branding all generals and statesmen as murderers or thieves, I want to urge the value of that analogy. At least for the European experience of the past few centuries, a portrait of war makers and state makers as coercive and self-seeking entrepreneurs bears a far greater resemblance to the facts than do its chief alternatives: the idea of a social contract, the idea of an open market in which operators of armies and states offer services to willing consumers, the idea of a society whose shared norms and expectations call forth a certain kind of government.The reflections that follow merely illustrate the analogy of war making and state making with organized crime from a few hundred years of European experience and offer tentative arguments concerning principles of change and variation underlying the experience. My reflections grow from contemporary concerns: worries about the increasing destructiveness of war, the expanding role of great powers as suppliers of arms and military organization to poor countries, and the growing importance of military rule in those same countries. They spring from the hope that the European experience, properly understood, will help us to grasp what is happening today, perhaps even to do something about it.","container-title":"Bringing the State Back In","ISBN":"978-0-521-30786-4","language":"eng","note":"DOI: 10.1017/CBO9780511628283.008","page":"169–191","publisher":"Cambridge University Press","source":"solo.bodleian.ox.ac.uk","title":"War Making and State Making as Organized Crime","author":[{"family":"Tilly","given":"Charles"}],"issued":{"date-parts":[["1985"]]}},"suppress-author":true}],"schema":"https://github.com/citation-style-language/schema/raw/master/csl-citation.json"} </w:instrText>
      </w:r>
      <w:r>
        <w:fldChar w:fldCharType="separate"/>
      </w:r>
      <w:r>
        <w:rPr>
          <w:noProof/>
        </w:rPr>
        <w:t>(1985)</w:t>
      </w:r>
      <w:r>
        <w:fldChar w:fldCharType="end"/>
      </w:r>
      <w:r>
        <w:t xml:space="preserve"> argues, “war makes states and states make war”. Tilly sees the state as a protection racket, they protect citizens against internal and external threats and, in return, they extract money from them in the form of taxes</w:t>
      </w:r>
      <w:r w:rsidR="00ED2DAA">
        <w:t xml:space="preserve"> or plunder</w:t>
      </w:r>
      <w:r>
        <w:t>.</w:t>
      </w:r>
      <w:r w:rsidR="00ED2DAA">
        <w:t xml:space="preserve"> He argues that states were not formed through social contracts, but rather the side-product of war. In Early modern Europe, </w:t>
      </w:r>
      <w:r w:rsidR="00F329B3">
        <w:t>rule</w:t>
      </w:r>
      <w:r w:rsidR="005959F0">
        <w:t>r</w:t>
      </w:r>
      <w:r w:rsidR="00F329B3">
        <w:t>s engaged in interstate warfare, which required large and regular supplies of resources. So to fight wars, rulers needed to extract them from their population which required forming administrative, fiscal, and coercive institutions. This was supported by technological improvements</w:t>
      </w:r>
      <w:r w:rsidR="001E4378">
        <w:t>, which explains much of the timing of European State formation</w:t>
      </w:r>
      <w:r w:rsidR="00F329B3">
        <w:t>. For instance, the longbow archer was able to take down a much more expensive knight, creating an incentive for states to create an expensive standing army</w:t>
      </w:r>
      <w:r w:rsidR="00670359">
        <w:t xml:space="preserve"> and rewarding returns to scale</w:t>
      </w:r>
      <w:r w:rsidR="00F329B3">
        <w:t>. Making them less dependent on the earlier feudal system and creating a further requirement to raise revenues.</w:t>
      </w:r>
      <w:r w:rsidR="00670359">
        <w:t xml:space="preserve"> As a result, the state monopolized violence and displaced lesser lords.</w:t>
      </w:r>
    </w:p>
    <w:p w14:paraId="44E5B5EF" w14:textId="77777777" w:rsidR="00F329B3" w:rsidRDefault="00F329B3" w:rsidP="00011BF6"/>
    <w:p w14:paraId="60C9225F" w14:textId="43D8F4BC" w:rsidR="00A2707A" w:rsidRDefault="00F329B3" w:rsidP="00011BF6">
      <w:r>
        <w:t>Variations in regime type can be explained by distinguishing four forms of state violence</w:t>
      </w:r>
      <w:r w:rsidR="00ED2DAA">
        <w:t xml:space="preserve">: war making (eliminating external rivals), state making (in the narrow sense of eliminating internal rivals), protection (eliminating rivals of their clients), and extraction (acquiring the means to carry out the first three activities). </w:t>
      </w:r>
      <w:r>
        <w:t xml:space="preserve">The relative balance of these activities affects the form of the early state institutions. If the balance was shifted to war making, with little state making, protection, and extraction, military forces play a larger part in national politics, for instance in Spain. With a higher emphasis on protection such as in Venice or Holland, </w:t>
      </w:r>
      <w:r w:rsidR="00670359">
        <w:t xml:space="preserve">oligarchies of the protected class (in these cases the merchants), dominated national politics. Emphasis on state making led to large amounts of policing and surveillance, as was the case in the Papal States. Furthermore, relative factor endowments and coalition strategies also explain differences in regime type </w:t>
      </w:r>
      <w:r w:rsidR="00670359">
        <w:fldChar w:fldCharType="begin"/>
      </w:r>
      <w:r w:rsidR="00670359">
        <w:instrText xml:space="preserve"> ADDIN ZOTERO_ITEM CSL_CITATION {"citationID":"GE84AxD4","properties":{"formattedCitation":"(Tilly 1990)","plainCitation":"(Tilly 1990)","noteIndex":0},"citationItems":[{"id":617,"uris":["http://zotero.org/users/11369817/items/M3LKHXKJ"],"itemData":{"id":617,"type":"book","call-number":"0390 a 029","collection-title":"Studies in social discontinuity","event-place":"Oxford","ISBN":"978-1-55786-067-5","language":"eng","number-of-pages":"xi+269","publisher":"Basil Blackwell","publisher-place":"Oxford","source":"solo.bodleian.ox.ac.uk","title":"Coercion, capital, and European states, A.D. 990-1990","author":[{"family":"Tilly","given":"Charles"}],"issued":{"date-parts":[["1990"]]}}}],"schema":"https://github.com/citation-style-language/schema/raw/master/csl-citation.json"} </w:instrText>
      </w:r>
      <w:r w:rsidR="00670359">
        <w:fldChar w:fldCharType="separate"/>
      </w:r>
      <w:r w:rsidR="00670359">
        <w:rPr>
          <w:noProof/>
        </w:rPr>
        <w:t>(Tilly 1990)</w:t>
      </w:r>
      <w:r w:rsidR="00670359">
        <w:fldChar w:fldCharType="end"/>
      </w:r>
      <w:r w:rsidR="00670359">
        <w:t xml:space="preserve">. Polities endowed with capital (urban centres) required elites to make contractual </w:t>
      </w:r>
      <w:r w:rsidR="00670359">
        <w:lastRenderedPageBreak/>
        <w:t>arrangements with the cities</w:t>
      </w:r>
      <w:r w:rsidR="009F49D2">
        <w:t xml:space="preserve"> leading to more constitutional, contractual institutions. Capital-poor polities required rulers to rely on coercion, leading to more authoritarian institutions. Other factors such as having naval or land forces, geographic features </w:t>
      </w:r>
      <w:r w:rsidR="005E7657">
        <w:t xml:space="preserve">and timing also influence regime type </w:t>
      </w:r>
      <w:r w:rsidR="005E7657">
        <w:fldChar w:fldCharType="begin"/>
      </w:r>
      <w:r w:rsidR="005E7657">
        <w:instrText xml:space="preserve"> ADDIN ZOTERO_ITEM CSL_CITATION {"citationID":"4vF7YkGV","properties":{"formattedCitation":"(Spruyt 2009)","plainCitation":"(Spruyt 2009)","noteIndex":0},"citationItems":[{"id":354,"uris":["http://zotero.org/users/11369817/items/VXQIQN5J"],"itemData":{"id":354,"type":"chapter","abstract":"This article provides a short account of European state formation. The generative factors behind the transformation of late medieval forms of government to new types of authority are discussed in the first section. This transformation was conducted through the selection and convergence among these distinct types of authority. The article moves on to a discussion of the process of state formation and its effects on the type of regime that emerged in different states. It determines how state formation implicated the rise of constitutionalist or absolutist forms of rule and highlights how the accounts of state formation in Europe currently inform the study of state development in newly emerging countries. Finally, the article identifies rather intriguing topics for further enquiry.","container-title":"The Oxford Handbook of Comparative Politics","ISBN":"978-0-19-956602-0","note":"DOI: 10.1093/oxfordhb/9780199566020.003.0009","page":"0","publisher":"Oxford University Press","source":"Silverchair","title":"War, Trade, and State Formation","URL":"https://doi.org/10.1093/oxfordhb/9780199566020.003.0009","author":[{"family":"Spruyt","given":"Hendrik"}],"editor":[{"family":"Boix","given":"Carles"},{"family":"Stokes","given":"Susan C."}],"accessed":{"date-parts":[["2025",2,10]]},"issued":{"date-parts":[["2009",7,2]]}}}],"schema":"https://github.com/citation-style-language/schema/raw/master/csl-citation.json"} </w:instrText>
      </w:r>
      <w:r w:rsidR="005E7657">
        <w:fldChar w:fldCharType="separate"/>
      </w:r>
      <w:r w:rsidR="005E7657">
        <w:rPr>
          <w:noProof/>
        </w:rPr>
        <w:t>(Spruyt 2009)</w:t>
      </w:r>
      <w:r w:rsidR="005E7657">
        <w:fldChar w:fldCharType="end"/>
      </w:r>
      <w:r w:rsidR="005E7657">
        <w:t>.</w:t>
      </w:r>
    </w:p>
    <w:p w14:paraId="7AD52514" w14:textId="77777777" w:rsidR="00815E45" w:rsidRDefault="00815E45" w:rsidP="00011BF6"/>
    <w:p w14:paraId="35D5BB66" w14:textId="111AE83A" w:rsidR="00815E45" w:rsidRPr="00815E45" w:rsidRDefault="00815E45" w:rsidP="00011BF6">
      <w:pPr>
        <w:rPr>
          <w:i/>
          <w:iCs/>
        </w:rPr>
      </w:pPr>
      <w:r>
        <w:rPr>
          <w:i/>
          <w:iCs/>
        </w:rPr>
        <w:t>Africa and Latin America</w:t>
      </w:r>
    </w:p>
    <w:p w14:paraId="6CF54D56" w14:textId="77777777" w:rsidR="00CC4D61" w:rsidRDefault="00CC4D61" w:rsidP="00011BF6"/>
    <w:p w14:paraId="62960B02" w14:textId="6275E31A" w:rsidR="00CC4D61" w:rsidRDefault="00CC4D61" w:rsidP="00011BF6">
      <w:r>
        <w:t xml:space="preserve">Using Tilly’s framework, Herbst </w:t>
      </w:r>
      <w:r>
        <w:fldChar w:fldCharType="begin"/>
      </w:r>
      <w:r>
        <w:instrText xml:space="preserve"> ADDIN ZOTERO_ITEM CSL_CITATION {"citationID":"C0cglcSp","properties":{"formattedCitation":"(2014)","plainCitation":"(2014)","noteIndex":0},"citationItems":[{"id":619,"uris":["http://zotero.org/users/11369817/items/73UNVZL8"],"itemData":{"id":619,"type":"book","abstract":"Theories of international relations, assumed to be universally applicable, have failed to explain the creation of states in Africa. There, the interaction of power and space is dramatically different from what occurred in Europe. In States and Power in Africa, Jeffrey Herbst places the African state-building process in a truly comparative perspective. Herbst's bold contention-that the conditions now facing African state-builders existed long before European penetration of the continent-is sure to provoke controversy, for it runs counter to the prevailing assumption that colonialism changed everything. This revised edition includes a new preface in which the author links the enormous changes that have taken place in Africa over the past fifteen years to long-term state consolidation. The final chapter on policy prescriptions has also been revised to reflect the evolution of African and international responses to state failure.","collection-number":"149","collection-title":"Princeton Studies in International History and Politics","edition":"Second edition with a New Preface","event-place":"Princeton, NJ","ISBN":"978-0-691-16414-4","language":"eng","note":"DOI: 10.1515/9781400852321","number-of-pages":"311","publisher":"Princeton University Press","publisher-place":"Princeton, NJ","source":"solo.bodleian.ox.ac.uk","title":"States and Power in Africa: Comparative Lessons in Authority and Control - Second Edition","title-short":"States and Power in Africa","author":[{"family":"Herbst","given":"Jeffrey"}],"contributor":[{"family":"Herbst","given":"Jeffrey"}],"issued":{"date-parts":[["2014"]]}},"suppress-author":true}],"schema":"https://github.com/citation-style-language/schema/raw/master/csl-citation.json"} </w:instrText>
      </w:r>
      <w:r>
        <w:fldChar w:fldCharType="separate"/>
      </w:r>
      <w:r>
        <w:rPr>
          <w:noProof/>
        </w:rPr>
        <w:t>(2014)</w:t>
      </w:r>
      <w:r>
        <w:fldChar w:fldCharType="end"/>
      </w:r>
      <w:r>
        <w:t xml:space="preserve"> explains why strong states did not emerge in Africa.</w:t>
      </w:r>
      <w:r w:rsidR="00A63492">
        <w:t xml:space="preserve"> Africa had low population density and abundant land, so there were weak incentives for territorial conquest</w:t>
      </w:r>
      <w:r w:rsidR="00D673F5">
        <w:t xml:space="preserve">. As a result, the fierce interstate war which in Europe institutionalized states, did not occur in Africa. </w:t>
      </w:r>
      <w:r w:rsidR="008334CA" w:rsidRPr="008334CA">
        <w:t>African polities expanded by capturing people rather than land, as people were more valuable than territory</w:t>
      </w:r>
      <w:r w:rsidR="008334CA">
        <w:t xml:space="preserve">. Consequently, African states did not need to develop strong bureaucracies and taxation systems. Additionally, taxing individuals was difficult because the population was so widely dispersed. Rulers faced high costs to extending state power. </w:t>
      </w:r>
    </w:p>
    <w:p w14:paraId="0684B3F7" w14:textId="77777777" w:rsidR="009F49D2" w:rsidRDefault="009F49D2" w:rsidP="00011BF6"/>
    <w:p w14:paraId="71BEDCB3" w14:textId="491F0EAF" w:rsidR="00CC4D61" w:rsidRDefault="009F49D2" w:rsidP="00490B8E">
      <w:r>
        <w:t xml:space="preserve">However, as Centeno </w:t>
      </w:r>
      <w:r>
        <w:fldChar w:fldCharType="begin"/>
      </w:r>
      <w:r>
        <w:instrText xml:space="preserve"> ADDIN ZOTERO_ITEM CSL_CITATION {"citationID":"qOmdlGWN","properties":{"formattedCitation":"(1997)","plainCitation":"(1997)","noteIndex":0},"citationItems":[{"id":618,"uris":["http://zotero.org/users/11369817/items/GXTATTKN"],"itemData":{"id":618,"type":"article-journal","abstract":"Secondary empirical data from 11 Latin American countries in the 19th century are drawn on to challenge the universality of the positive relationship between war &amp; state making. Availability of external resources, state organizational capacity, &amp; alliances with social actors are shown to help determine the political response to armed conflict. The importance of causal sequence in determining the effect of war is emphasized. War did not make states in Latin America because it occurred under very different historical circumstances than during the European military revolution. Without the prior establishment of political authority &amp; without a link between such an organization &amp; social actors, war will not contribute to institutional development. 3 Figures, 142 References. Adapted from the source document.","container-title":"The American journal of sociology","DOI":"10.1086/231127","ISSN":"0002-9602","issue":"6","language":"eng","note":"publisher-place: Chicago, IL\npublisher: Un</w:instrText>
      </w:r>
      <w:r>
        <w:rPr>
          <w:rFonts w:hint="eastAsia"/>
        </w:rPr>
        <w:instrText>iversity of Chicago Press","page":"1565</w:instrText>
      </w:r>
      <w:r>
        <w:rPr>
          <w:rFonts w:hint="eastAsia"/>
        </w:rPr>
        <w:instrText>–</w:instrText>
      </w:r>
      <w:r>
        <w:rPr>
          <w:rFonts w:hint="eastAsia"/>
        </w:rPr>
        <w:instrText>1605","source":"solo.bodleian.ox.ac.uk","title":"Blood and Debt: War and Taxation in Nineteenth</w:instrText>
      </w:r>
      <w:r>
        <w:rPr>
          <w:rFonts w:hint="eastAsia"/>
        </w:rPr>
        <w:instrText>‐</w:instrText>
      </w:r>
      <w:r>
        <w:rPr>
          <w:rFonts w:hint="eastAsia"/>
        </w:rPr>
        <w:instrText>Century Latin America","title-short":"Blood and Debt","volume":"102","author":[{"family":"Centeno","given":"Miguel Ange</w:instrText>
      </w:r>
      <w:r>
        <w:instrText xml:space="preserve">l"}],"issued":{"date-parts":[["1997"]]}},"suppress-author":true}],"schema":"https://github.com/citation-style-language/schema/raw/master/csl-citation.json"} </w:instrText>
      </w:r>
      <w:r>
        <w:fldChar w:fldCharType="separate"/>
      </w:r>
      <w:r>
        <w:rPr>
          <w:noProof/>
        </w:rPr>
        <w:t>(1997)</w:t>
      </w:r>
      <w:r>
        <w:fldChar w:fldCharType="end"/>
      </w:r>
      <w:r>
        <w:t xml:space="preserve"> argues, war does not necessarily lead to state formation. </w:t>
      </w:r>
      <w:r w:rsidR="0018447B">
        <w:t>In Latin America, war has instead only led to debt, inflation, and external dependence, not to increased domestic extraction. The wars in Latin America were financed through customs duties</w:t>
      </w:r>
      <w:r w:rsidR="001E4378">
        <w:t xml:space="preserve"> (which were very easy to collect, not requiring strong state infrastructure)</w:t>
      </w:r>
      <w:r w:rsidR="0018447B">
        <w:t>, foreign loans, inflation (money printing), and commodity rents. He argues that war failed to create states in Latin America because there were alternatives to extraction</w:t>
      </w:r>
      <w:r w:rsidR="001E4378">
        <w:t>, and there was not even that much potential for taxation since to population was so poor. Secondly, many of these wars happened soon after Latin American independence and there was no minimal administrative core yet.</w:t>
      </w:r>
      <w:r w:rsidR="004D36E3">
        <w:t xml:space="preserve"> As a result, even if the states wanted to raise domestic taxes, the cycle of extraction-coercion could not be started. And many of the wars were civil wars rather than interstate wars, though the American experience shows that this does not necessarily lead to a weak state.</w:t>
      </w:r>
      <w:r w:rsidR="00490B8E">
        <w:t xml:space="preserve"> Finally, there was no alliance between the state and a social class. There was no class willing to “ride the state”. The dominant classes wanted as little interference in their immediate profit making. As a result, the modern state strengthened the political power of the land-owning class, reversing the European pattern. </w:t>
      </w:r>
    </w:p>
    <w:p w14:paraId="3B4EA164" w14:textId="77777777" w:rsidR="00CC4D61" w:rsidRDefault="00CC4D61" w:rsidP="00011BF6"/>
    <w:p w14:paraId="7F3019BC" w14:textId="670A545D" w:rsidR="009F49D2" w:rsidRDefault="00D673F5" w:rsidP="00011BF6">
      <w:pPr>
        <w:rPr>
          <w:i/>
          <w:iCs/>
        </w:rPr>
      </w:pPr>
      <w:commentRangeStart w:id="1"/>
      <w:r w:rsidRPr="00D673F5">
        <w:rPr>
          <w:i/>
          <w:iCs/>
        </w:rPr>
        <w:t>Institutions</w:t>
      </w:r>
      <w:commentRangeEnd w:id="1"/>
      <w:r w:rsidR="0092655D">
        <w:rPr>
          <w:rStyle w:val="Verwijzingopmerking"/>
          <w:i/>
          <w:iCs/>
          <w:sz w:val="24"/>
          <w:szCs w:val="24"/>
        </w:rPr>
        <w:commentReference w:id="1"/>
      </w:r>
    </w:p>
    <w:p w14:paraId="2245B43F" w14:textId="77777777" w:rsidR="00D673F5" w:rsidRDefault="00D673F5" w:rsidP="00011BF6"/>
    <w:p w14:paraId="19762E92" w14:textId="079044FD" w:rsidR="00713C1F" w:rsidRDefault="00D673F5" w:rsidP="00011BF6">
      <w:commentRangeStart w:id="2"/>
      <w:r>
        <w:t xml:space="preserve">Olson </w:t>
      </w:r>
      <w:commentRangeEnd w:id="2"/>
      <w:r w:rsidR="00B0205E">
        <w:rPr>
          <w:rStyle w:val="Verwijzingopmerking"/>
          <w:sz w:val="24"/>
          <w:szCs w:val="24"/>
        </w:rPr>
        <w:commentReference w:id="2"/>
      </w:r>
      <w:r>
        <w:fldChar w:fldCharType="begin"/>
      </w:r>
      <w:r>
        <w:instrText xml:space="preserve"> ADDIN ZOTERO_ITEM CSL_CITATION {"citationID":"fCzkP10u","properties":{"formattedCitation":"(1993)","plainCitation":"(1993)","noteIndex":0},"citationItems":[{"id":621,"uris":["http://zotero.org/users/11369817/items/3W8PQJ44"],"itemData":{"id":621,"type":"article-journal","abstract":"Under anarchy, uncoordinated competitive theft by “roving bandits” destroys the incentive to invest and produce, leaving little for either the population or the bandits. Both can be better off if a bandit sets himself up as a dictator—a “stationary bandit” who monopolizes and rationalizes theft in the form of taxes. A secure autocrat has an encompassing interest in his domain that leads him to provide a peaceful order and other public goods that increase productivity. Whenever an autocrat expects a brief tenure, it pays him to confiscate those assets whose tax yield over his tenure is less than their total value. This incentive plus the inherent uncertainty of succession in dictatorships imply that autocracies will rarely have good economic performance for more than a generation. The conditions necessary for a lasting democracy are the same necessary for the security of property and contract rights that generates economic growth.","container-title":"The American political science review","DOI":"10.2307/2938736","ISSN":"0003-0554","issue":"3","language":"eng","note":"publisher-place: New York, USA\npublisher: Cambridge University Press","page":"567–576","source":"solo.bodleian.ox.ac.uk","title":"Dictatorship, Democracy, and Development","volume":"87","author":[{"family":"Olson","given":"Mancur"}],"issued":{"date-parts":[["1993"]]}},"suppress-author":true}],"schema":"https://github.com/citation-style-language/schema/raw/master/csl-citation.json"} </w:instrText>
      </w:r>
      <w:r>
        <w:fldChar w:fldCharType="separate"/>
      </w:r>
      <w:r>
        <w:rPr>
          <w:noProof/>
        </w:rPr>
        <w:t>(1993)</w:t>
      </w:r>
      <w:r>
        <w:fldChar w:fldCharType="end"/>
      </w:r>
      <w:r>
        <w:t xml:space="preserve"> focuses on ruler incentives and distinguishes between “roving bandits” and “stationary bandits”. He argues that political order emerges when rulers realize that long-term, predictable extraction gives them higher revenues than plundering and taking resources in the short-term. </w:t>
      </w:r>
      <w:r w:rsidR="00713C1F">
        <w:t xml:space="preserve">Under anarchy, theft by “roving bandits” destroys the incentive to invest and produce. Both the people and the bandits can be better off if the bandit settles and sets themselves up as a dictator who monopolizes violence and </w:t>
      </w:r>
      <w:r w:rsidR="00713C1F">
        <w:lastRenderedPageBreak/>
        <w:t xml:space="preserve">rationalizes theft using taxes. </w:t>
      </w:r>
      <w:r>
        <w:t xml:space="preserve">A “stationary bandit” has an incentive to setup institutions which provide protection, enforce property rights, and to invest. These promote economic activity which increases their own revenue. </w:t>
      </w:r>
      <w:r w:rsidR="00713C1F">
        <w:t xml:space="preserve">Therefore, the Latin American inability to create a strong state is caused by the fact that it </w:t>
      </w:r>
      <w:r w:rsidR="00815E45">
        <w:t>was</w:t>
      </w:r>
      <w:r w:rsidR="00713C1F">
        <w:t xml:space="preserve"> not possible for a “stationary bandit” to setup</w:t>
      </w:r>
      <w:r w:rsidR="00815E45">
        <w:t xml:space="preserve"> after independence</w:t>
      </w:r>
      <w:r w:rsidR="00713C1F">
        <w:t>.</w:t>
      </w:r>
      <w:r w:rsidR="00815E45">
        <w:t xml:space="preserve"> Power was fragmented and repeated civil wars made it so that no actor could monopolize violence making it rational to extract through money printing and plunder rather than invest in durable institutions.</w:t>
      </w:r>
      <w:r w:rsidR="00713C1F">
        <w:t xml:space="preserve"> </w:t>
      </w:r>
    </w:p>
    <w:p w14:paraId="293A5230" w14:textId="77777777" w:rsidR="00713C1F" w:rsidRDefault="00713C1F" w:rsidP="00011BF6"/>
    <w:p w14:paraId="677AD9AD" w14:textId="43A5B306" w:rsidR="00D673F5" w:rsidRPr="00D673F5" w:rsidRDefault="00D673F5" w:rsidP="00011BF6">
      <w:r>
        <w:t xml:space="preserve">Institutionalist accounts argue that the state </w:t>
      </w:r>
      <w:r w:rsidR="003654E9">
        <w:t xml:space="preserve">solved coordination and commitment problems </w:t>
      </w:r>
      <w:r w:rsidR="003654E9">
        <w:fldChar w:fldCharType="begin"/>
      </w:r>
      <w:r w:rsidR="003654E9">
        <w:instrText xml:space="preserve"> ADDIN ZOTERO_ITEM CSL_CITATION {"citationID":"5nDSFdQR","properties":{"formattedCitation":"(Spruyt 2002, 2009)","plainCitation":"(Spruyt 2002, 2009)","noteIndex":0},"citationItems":[{"id":351,"uris":["http://zotero.org/users/11369817/items/6WEWHCNI"],"itemData":{"id":351,"type":"article-journal","abstract":"▪ Abstract Some contemporary states seem subject to aggregational dynamics that bring them together in larger regional associations, whereas others fall prey to centrifugal forces that pull them apart. The autonomy of all states has been drawn into question by the globalization of trade and finance. For these reasons, scholars have returned to examining the historical origins and development of the modern state in the hope that this may shed light on its future, and on the process through which new logics of organization may be emerging that might displace the state. This essay discusses various accounts of the emergence and development of the modern state, comparing security, economic, and institutionalist approaches. It then links these approaches to insights regarding contemporary statehood. Arguments regarding the autonomy of the state must be distinguished from discussions of territorial sovereignty as a constitutive principle of international relations. The latter, juridical notion of sovereignty as a regulative device in international relations has retained its influence, even if the autonomy of the state has declined.","container-title":"Annual Review of Political Science","DOI":"10.1146/annurev.polisci.5.101501.145837","ISSN":"1094-2939, 1545-1577","issue":"Volume 5, 2002","language":"en","note":"publisher: Annual Reviews","page":"127-149","source":"www.annualreviews.org","title":"THE ORIGINS, DEVELOPMENT, AND POSSIBLE DECLINE OF THE MODERN STATE","volume":"5","author":[{"family":"Spruyt","given":"Hendrik"}],"issued":{"date-parts":[["2002",6,1]]}}},{"id":354,"uris":["http://zotero.org/users/11369817/items/VXQIQN5J"],"itemData":{"id":354,"type":"chapter","abstract":"This article provides a short account of European state formation. The generative factors behind the transformation of late medieval forms of government to new types of authority are discussed in the first section. This transformation was conducted through the selection and convergence among these distinct types of authority. The article moves on to a discussion of the process of state formation and its effects on the type of regime that emerged in different states. It determines how state formation implicated the rise of constitutionalist or absolutist forms of rule and highlights how the accounts of state formation in Europe currently inform the study of state development in newly emerging countries. Finally, the article identifies rather intriguing topics for further enquiry.","container-title":"The Oxford Handbook of Comparative Politics","ISBN":"978-0-19-956602-0","note":"DOI: 10.1093/oxfordhb/9780199566020.003.0009","page":"0","publisher":"Oxford University Press","source":"Silverchair","title":"War, Trade, and State Formation","URL":"https://doi.org/10.1093/oxfordhb/9780199566020.003.0009","author":[{"family":"Spruyt","given":"Hendrik"}],"editor":[{"family":"Boix","given":"Carles"},{"family":"Stokes","given":"Susan C."}],"accessed":{"date-parts":[["2025",2,10]]},"issued":{"date-parts":[["2009",7,2]]}}}],"schema":"https://github.com/citation-style-language/schema/raw/master/csl-citation.json"} </w:instrText>
      </w:r>
      <w:r w:rsidR="003654E9">
        <w:fldChar w:fldCharType="separate"/>
      </w:r>
      <w:r w:rsidR="003654E9">
        <w:rPr>
          <w:noProof/>
        </w:rPr>
        <w:t>(Spruyt 2002, 2009)</w:t>
      </w:r>
      <w:r w:rsidR="003654E9">
        <w:fldChar w:fldCharType="end"/>
      </w:r>
      <w:r w:rsidR="003654E9">
        <w:t xml:space="preserve">. They reduced transaction costs through standardization and facilitated economic activity through property rights and a judicial system. Because of the efficiency of sovereign states at facilitating economic development, it became the dominant organization. </w:t>
      </w:r>
      <w:r w:rsidR="00815E45">
        <w:t>This also explains something that Tilly could not address, why kings rather than any other lord eventually become dominant. If consumers of protection are indifferent between who provides the protection, why do kings emerge as the dominant supplier of that protection. From institutional accounts, an alliance was built by the bourgeoisie who made money through trade and the king because of economies of scale and standardization .</w:t>
      </w:r>
    </w:p>
    <w:p w14:paraId="0D8C1AB8" w14:textId="77777777" w:rsidR="009F49D2" w:rsidRDefault="009F49D2" w:rsidP="00011BF6"/>
    <w:p w14:paraId="0ECFB476" w14:textId="716AFDE9" w:rsidR="00547245" w:rsidRDefault="00547245" w:rsidP="00011BF6">
      <w:r>
        <w:t>In conclusion, h</w:t>
      </w:r>
      <w:r w:rsidRPr="00547245">
        <w:t xml:space="preserve">eterogeneity in the form and timing of early state institutions is best explained by the interaction of war making, economic constraints, and </w:t>
      </w:r>
      <w:r>
        <w:t>elite</w:t>
      </w:r>
      <w:r w:rsidRPr="00547245">
        <w:t xml:space="preserve"> incentives</w:t>
      </w:r>
      <w:r>
        <w:t>. War caused state formation in early modern Europe</w:t>
      </w:r>
      <w:r w:rsidR="00FC5580">
        <w:t xml:space="preserve"> </w:t>
      </w:r>
      <w:r w:rsidR="00FC5580" w:rsidRPr="00FC5580">
        <w:t>because sustained interstate competition, combined with technological change, forced rulers to institutionalise extraction and administration, while variations in the type of war, factor endowments, and coalition strategies produced distinct regime forms</w:t>
      </w:r>
      <w:r w:rsidR="00FC5580">
        <w:t xml:space="preserve">. However, the African and Latin American cases demonstrate the limits of a war-centric account: in Africa, there was no incentive for territorial wars, and in Latin America, the wars did not lead to state formation because they did not force the rulers to extract money from the domestic population. </w:t>
      </w:r>
      <w:r w:rsidR="00FC5580" w:rsidRPr="00FC5580">
        <w:t>Olson shows that states consolidate only when rulers can become “stationary bandits” with sufficiently long ti</w:t>
      </w:r>
      <w:r w:rsidR="00FC5580">
        <w:t>me-</w:t>
      </w:r>
      <w:r w:rsidR="00FC5580" w:rsidRPr="00FC5580">
        <w:t xml:space="preserve">horizons to invest in institutions, </w:t>
      </w:r>
      <w:r w:rsidR="007231EB">
        <w:t>and</w:t>
      </w:r>
      <w:r w:rsidR="00FC5580" w:rsidRPr="00FC5580">
        <w:t xml:space="preserve"> Spruyt </w:t>
      </w:r>
      <w:r w:rsidR="00FC5580">
        <w:t>argues</w:t>
      </w:r>
      <w:r w:rsidR="00FC5580" w:rsidRPr="00FC5580">
        <w:t xml:space="preserve"> how sovereign states outcompeted alternative political forms by reducing transaction costs and facilitating economic exchange</w:t>
      </w:r>
      <w:r w:rsidR="00FC5580">
        <w:t>.</w:t>
      </w:r>
    </w:p>
    <w:p w14:paraId="183F9714" w14:textId="77777777" w:rsidR="00547245" w:rsidRDefault="00547245" w:rsidP="00011BF6"/>
    <w:p w14:paraId="6BC10E6A" w14:textId="1A655F01" w:rsidR="009F49D2" w:rsidRDefault="009F49D2" w:rsidP="00011BF6">
      <w:pPr>
        <w:rPr>
          <w:b/>
          <w:bCs/>
        </w:rPr>
      </w:pPr>
      <w:r>
        <w:rPr>
          <w:b/>
          <w:bCs/>
        </w:rPr>
        <w:t>Bibliography</w:t>
      </w:r>
    </w:p>
    <w:p w14:paraId="1C73FEE1" w14:textId="77777777" w:rsidR="003654E9" w:rsidRPr="003654E9" w:rsidRDefault="009F49D2" w:rsidP="003654E9">
      <w:pPr>
        <w:pStyle w:val="Bibliografie"/>
        <w:rPr>
          <w:rFonts w:ascii="Aptos"/>
          <w:lang w:val="en-US"/>
        </w:rPr>
      </w:pPr>
      <w:r>
        <w:fldChar w:fldCharType="begin"/>
      </w:r>
      <w:r>
        <w:instrText xml:space="preserve"> ADDIN ZOTERO_BIBL {"uncited":[],"omitted":[],"custom":[]} CSL_BIBLIOGRAPHY </w:instrText>
      </w:r>
      <w:r>
        <w:fldChar w:fldCharType="separate"/>
      </w:r>
      <w:r w:rsidR="003654E9" w:rsidRPr="003654E9">
        <w:rPr>
          <w:rFonts w:ascii="Aptos"/>
          <w:lang w:val="en-US"/>
        </w:rPr>
        <w:t>Centeno, Miguel Angel. 1997. ‘Blood and Debt: War and Taxation in Nineteenth</w:t>
      </w:r>
      <w:r w:rsidR="003654E9" w:rsidRPr="003654E9">
        <w:rPr>
          <w:rFonts w:ascii="Aptos" w:cs="Cambria Math"/>
          <w:lang w:val="en-US"/>
        </w:rPr>
        <w:t>‐</w:t>
      </w:r>
      <w:r w:rsidR="003654E9" w:rsidRPr="003654E9">
        <w:rPr>
          <w:rFonts w:ascii="Aptos"/>
          <w:lang w:val="en-US"/>
        </w:rPr>
        <w:t xml:space="preserve">Century Latin America’. </w:t>
      </w:r>
      <w:r w:rsidR="003654E9" w:rsidRPr="003654E9">
        <w:rPr>
          <w:rFonts w:ascii="Aptos"/>
          <w:i/>
          <w:iCs/>
          <w:lang w:val="en-US"/>
        </w:rPr>
        <w:t>The American journal of sociology</w:t>
      </w:r>
      <w:r w:rsidR="003654E9" w:rsidRPr="003654E9">
        <w:rPr>
          <w:rFonts w:ascii="Aptos"/>
          <w:lang w:val="en-US"/>
        </w:rPr>
        <w:t xml:space="preserve"> 102(6): 1565–1605. doi:10.1086/231127.</w:t>
      </w:r>
    </w:p>
    <w:p w14:paraId="2905B20A" w14:textId="77777777" w:rsidR="003654E9" w:rsidRPr="003654E9" w:rsidRDefault="003654E9" w:rsidP="003654E9">
      <w:pPr>
        <w:pStyle w:val="Bibliografie"/>
        <w:rPr>
          <w:rFonts w:ascii="Aptos"/>
          <w:lang w:val="en-US"/>
        </w:rPr>
      </w:pPr>
      <w:r w:rsidRPr="003654E9">
        <w:rPr>
          <w:rFonts w:ascii="Aptos"/>
          <w:lang w:val="en-US"/>
        </w:rPr>
        <w:t xml:space="preserve">Herbst, Jeffrey. 2014. </w:t>
      </w:r>
      <w:r w:rsidRPr="003654E9">
        <w:rPr>
          <w:rFonts w:ascii="Aptos"/>
          <w:i/>
          <w:iCs/>
          <w:lang w:val="en-US"/>
        </w:rPr>
        <w:t>States and Power in Africa: Comparative Lessons in Authority and Control - Second Edition</w:t>
      </w:r>
      <w:r w:rsidRPr="003654E9">
        <w:rPr>
          <w:rFonts w:ascii="Aptos"/>
          <w:lang w:val="en-US"/>
        </w:rPr>
        <w:t>. Second edition with a New Preface. Princeton, NJ: Princeton University Press. doi:10.1515/9781400852321.</w:t>
      </w:r>
    </w:p>
    <w:p w14:paraId="5A8BFB3A" w14:textId="77777777" w:rsidR="003654E9" w:rsidRPr="003654E9" w:rsidRDefault="003654E9" w:rsidP="003654E9">
      <w:pPr>
        <w:pStyle w:val="Bibliografie"/>
        <w:rPr>
          <w:rFonts w:ascii="Aptos"/>
          <w:lang w:val="en-US"/>
        </w:rPr>
      </w:pPr>
      <w:r w:rsidRPr="003654E9">
        <w:rPr>
          <w:rFonts w:ascii="Aptos"/>
          <w:lang w:val="en-US"/>
        </w:rPr>
        <w:lastRenderedPageBreak/>
        <w:t xml:space="preserve">Olson, Mancur. 1993. ‘Dictatorship, Democracy, and Development’. </w:t>
      </w:r>
      <w:r w:rsidRPr="003654E9">
        <w:rPr>
          <w:rFonts w:ascii="Aptos"/>
          <w:i/>
          <w:iCs/>
          <w:lang w:val="en-US"/>
        </w:rPr>
        <w:t>The American political science review</w:t>
      </w:r>
      <w:r w:rsidRPr="003654E9">
        <w:rPr>
          <w:rFonts w:ascii="Aptos"/>
          <w:lang w:val="en-US"/>
        </w:rPr>
        <w:t xml:space="preserve"> 87(3): 567–76. doi:10.2307/2938736.</w:t>
      </w:r>
    </w:p>
    <w:p w14:paraId="4731D8DB" w14:textId="77777777" w:rsidR="003654E9" w:rsidRPr="003654E9" w:rsidRDefault="003654E9" w:rsidP="003654E9">
      <w:pPr>
        <w:pStyle w:val="Bibliografie"/>
        <w:rPr>
          <w:rFonts w:ascii="Aptos"/>
          <w:lang w:val="en-US"/>
        </w:rPr>
      </w:pPr>
      <w:r w:rsidRPr="003654E9">
        <w:rPr>
          <w:rFonts w:ascii="Aptos"/>
          <w:lang w:val="en-US"/>
        </w:rPr>
        <w:t xml:space="preserve">Spruyt, Hendrik. 2002. ‘THE ORIGINS, DEVELOPMENT, AND POSSIBLE DECLINE OF THE MODERN STATE’. </w:t>
      </w:r>
      <w:r w:rsidRPr="003654E9">
        <w:rPr>
          <w:rFonts w:ascii="Aptos"/>
          <w:i/>
          <w:iCs/>
          <w:lang w:val="en-US"/>
        </w:rPr>
        <w:t>Annual Review of Political Science</w:t>
      </w:r>
      <w:r w:rsidRPr="003654E9">
        <w:rPr>
          <w:rFonts w:ascii="Aptos"/>
          <w:lang w:val="en-US"/>
        </w:rPr>
        <w:t xml:space="preserve"> 5(Volume 5, 2002): 127–49. doi:10.1146/annurev.polisci.5.101501.145837.</w:t>
      </w:r>
    </w:p>
    <w:p w14:paraId="5E591BE7" w14:textId="77777777" w:rsidR="003654E9" w:rsidRPr="003654E9" w:rsidRDefault="003654E9" w:rsidP="003654E9">
      <w:pPr>
        <w:pStyle w:val="Bibliografie"/>
        <w:rPr>
          <w:rFonts w:ascii="Aptos"/>
          <w:lang w:val="en-US"/>
        </w:rPr>
      </w:pPr>
      <w:r w:rsidRPr="003654E9">
        <w:rPr>
          <w:rFonts w:ascii="Aptos"/>
          <w:lang w:val="en-US"/>
        </w:rPr>
        <w:t xml:space="preserve">Spruyt, Hendrik. 2009. ‘War, Trade, and State Formation’. In </w:t>
      </w:r>
      <w:r w:rsidRPr="003654E9">
        <w:rPr>
          <w:rFonts w:ascii="Aptos"/>
          <w:i/>
          <w:iCs/>
          <w:lang w:val="en-US"/>
        </w:rPr>
        <w:t>The Oxford Handbook of Comparative Politics</w:t>
      </w:r>
      <w:r w:rsidRPr="003654E9">
        <w:rPr>
          <w:rFonts w:ascii="Aptos"/>
          <w:lang w:val="en-US"/>
        </w:rPr>
        <w:t>, eds Carles Boix and Susan C. Stokes. Oxford University Press, 0. doi:10.1093/oxfordhb/9780199566020.003.0009.</w:t>
      </w:r>
    </w:p>
    <w:p w14:paraId="1B905EA9" w14:textId="77777777" w:rsidR="003654E9" w:rsidRPr="003654E9" w:rsidRDefault="003654E9" w:rsidP="003654E9">
      <w:pPr>
        <w:pStyle w:val="Bibliografie"/>
        <w:rPr>
          <w:rFonts w:ascii="Aptos"/>
          <w:lang w:val="en-US"/>
        </w:rPr>
      </w:pPr>
      <w:r w:rsidRPr="003654E9">
        <w:rPr>
          <w:rFonts w:ascii="Aptos"/>
          <w:lang w:val="en-US"/>
        </w:rPr>
        <w:t xml:space="preserve">Tilly, Charles. 1985. ‘War Making and State Making as Organized Crime’. In </w:t>
      </w:r>
      <w:r w:rsidRPr="003654E9">
        <w:rPr>
          <w:rFonts w:ascii="Aptos"/>
          <w:i/>
          <w:iCs/>
          <w:lang w:val="en-US"/>
        </w:rPr>
        <w:t>Bringing the State Back In</w:t>
      </w:r>
      <w:r w:rsidRPr="003654E9">
        <w:rPr>
          <w:rFonts w:ascii="Aptos"/>
          <w:lang w:val="en-US"/>
        </w:rPr>
        <w:t>, Cambridge University Press, 169–91. doi:10.1017/CBO9780511628283.008.</w:t>
      </w:r>
    </w:p>
    <w:p w14:paraId="0C8C48E6" w14:textId="77777777" w:rsidR="003654E9" w:rsidRPr="003654E9" w:rsidRDefault="003654E9" w:rsidP="003654E9">
      <w:pPr>
        <w:pStyle w:val="Bibliografie"/>
        <w:rPr>
          <w:rFonts w:ascii="Aptos"/>
          <w:lang w:val="en-US"/>
        </w:rPr>
      </w:pPr>
      <w:r w:rsidRPr="003654E9">
        <w:rPr>
          <w:rFonts w:ascii="Aptos"/>
          <w:lang w:val="en-US"/>
        </w:rPr>
        <w:t xml:space="preserve">Tilly, Charles. 1990. </w:t>
      </w:r>
      <w:r w:rsidRPr="003654E9">
        <w:rPr>
          <w:rFonts w:ascii="Aptos"/>
          <w:i/>
          <w:iCs/>
          <w:lang w:val="en-US"/>
        </w:rPr>
        <w:t>Coercion, Capital, and European States, A.D. 990-1990</w:t>
      </w:r>
      <w:r w:rsidRPr="003654E9">
        <w:rPr>
          <w:rFonts w:ascii="Aptos"/>
          <w:lang w:val="en-US"/>
        </w:rPr>
        <w:t>. Oxford: Basil Blackwell.</w:t>
      </w:r>
    </w:p>
    <w:p w14:paraId="48C2B609" w14:textId="336301A0" w:rsidR="00DD16AD" w:rsidRDefault="009F49D2" w:rsidP="003654E9">
      <w:pPr>
        <w:pStyle w:val="Bibliografie"/>
      </w:pPr>
      <w:r>
        <w:fldChar w:fldCharType="end"/>
      </w:r>
    </w:p>
    <w:p w14:paraId="78423502" w14:textId="77777777" w:rsidR="00DD16AD" w:rsidRDefault="00DD16AD">
      <w:r>
        <w:br w:type="page"/>
      </w:r>
    </w:p>
    <w:p w14:paraId="5F912517" w14:textId="61292E3D" w:rsidR="00DD16AD" w:rsidRDefault="00DD16AD" w:rsidP="00DD16AD">
      <w:pPr>
        <w:pStyle w:val="Bibliografie"/>
        <w:rPr>
          <w:b/>
          <w:bCs/>
        </w:rPr>
      </w:pPr>
      <w:r>
        <w:rPr>
          <w:b/>
          <w:bCs/>
        </w:rPr>
        <w:lastRenderedPageBreak/>
        <w:t>What is state:</w:t>
      </w:r>
    </w:p>
    <w:p w14:paraId="3B7E8DD7" w14:textId="22BEF4C2" w:rsidR="00DD16AD" w:rsidRDefault="00DD16AD" w:rsidP="00DD16AD">
      <w:r>
        <w:t>Monopolization of legitimate violence in a territory:</w:t>
      </w:r>
    </w:p>
    <w:p w14:paraId="7CC70F20" w14:textId="6C060FAF" w:rsidR="00DD16AD" w:rsidRDefault="00DD16AD" w:rsidP="00DD16AD">
      <w:pPr>
        <w:pStyle w:val="Lijstalinea"/>
        <w:numPr>
          <w:ilvl w:val="0"/>
          <w:numId w:val="1"/>
        </w:numPr>
      </w:pPr>
      <w:r>
        <w:t>If there is no monopoly is there no state, or is there a weak state</w:t>
      </w:r>
    </w:p>
    <w:p w14:paraId="46395A17" w14:textId="54A178C7" w:rsidR="00DD16AD" w:rsidRDefault="00DD16AD" w:rsidP="00DD16AD">
      <w:pPr>
        <w:pStyle w:val="Lijstalinea"/>
        <w:numPr>
          <w:ilvl w:val="1"/>
          <w:numId w:val="1"/>
        </w:numPr>
      </w:pPr>
      <w:r>
        <w:t>Maybe an initial requirement of violence and then above that the state becomes stronger</w:t>
      </w:r>
    </w:p>
    <w:p w14:paraId="7E294D27" w14:textId="492183AA" w:rsidR="00DD16AD" w:rsidRDefault="00DD16AD" w:rsidP="00DD16AD">
      <w:pPr>
        <w:pStyle w:val="Lijstalinea"/>
        <w:numPr>
          <w:ilvl w:val="0"/>
          <w:numId w:val="1"/>
        </w:numPr>
      </w:pPr>
      <w:r>
        <w:t>Legitimacy? Maybe legitimacy is a result of monopoly, anything that would be different violence would be deemed illegitimate</w:t>
      </w:r>
    </w:p>
    <w:p w14:paraId="3A2C30EC" w14:textId="6D38F7F8" w:rsidR="00DD16AD" w:rsidRDefault="00DD16AD" w:rsidP="00DD16AD">
      <w:pPr>
        <w:pStyle w:val="Lijstalinea"/>
        <w:numPr>
          <w:ilvl w:val="0"/>
          <w:numId w:val="1"/>
        </w:numPr>
      </w:pPr>
      <w:r>
        <w:t>Bureaucracy:</w:t>
      </w:r>
    </w:p>
    <w:p w14:paraId="07ED22FF" w14:textId="7256B999" w:rsidR="00DD16AD" w:rsidRDefault="00DD16AD" w:rsidP="00DD16AD">
      <w:pPr>
        <w:pStyle w:val="Lijstalinea"/>
        <w:numPr>
          <w:ilvl w:val="1"/>
          <w:numId w:val="1"/>
        </w:numPr>
      </w:pPr>
      <w:r>
        <w:t xml:space="preserve">Uncontested, but some states might have less bureaucracy </w:t>
      </w:r>
    </w:p>
    <w:p w14:paraId="20E14175" w14:textId="73F17F49" w:rsidR="00DD16AD" w:rsidRDefault="00DD16AD" w:rsidP="00DD16AD">
      <w:pPr>
        <w:pStyle w:val="Lijstalinea"/>
        <w:numPr>
          <w:ilvl w:val="0"/>
          <w:numId w:val="1"/>
        </w:numPr>
      </w:pPr>
      <w:r>
        <w:t>Territory:</w:t>
      </w:r>
    </w:p>
    <w:p w14:paraId="13172630" w14:textId="77777777" w:rsidR="00DD16AD" w:rsidRDefault="00DD16AD" w:rsidP="00DD16AD"/>
    <w:p w14:paraId="1B229D27" w14:textId="77777777" w:rsidR="00DD16AD" w:rsidRDefault="00DD16AD" w:rsidP="00DD16AD"/>
    <w:p w14:paraId="78A3ADCE" w14:textId="189C745F" w:rsidR="004762DD" w:rsidRDefault="004762DD" w:rsidP="00DD16AD">
      <w:r>
        <w:t>Theory:</w:t>
      </w:r>
    </w:p>
    <w:p w14:paraId="53190C48" w14:textId="44FAA288" w:rsidR="004762DD" w:rsidRDefault="004762DD" w:rsidP="004762DD">
      <w:pPr>
        <w:pStyle w:val="Lijstalinea"/>
        <w:numPr>
          <w:ilvl w:val="0"/>
          <w:numId w:val="1"/>
        </w:numPr>
      </w:pPr>
      <w:r>
        <w:t>War/predation</w:t>
      </w:r>
    </w:p>
    <w:p w14:paraId="75FD3BAB" w14:textId="0841587A" w:rsidR="004762DD" w:rsidRDefault="004762DD" w:rsidP="004762DD">
      <w:pPr>
        <w:pStyle w:val="Lijstalinea"/>
        <w:numPr>
          <w:ilvl w:val="1"/>
          <w:numId w:val="1"/>
        </w:numPr>
      </w:pPr>
      <w:r>
        <w:t>State is a bandit (olson), there is an incentive to become stationarity and the villagers are also better off</w:t>
      </w:r>
    </w:p>
    <w:p w14:paraId="07D2FCBA" w14:textId="04426698" w:rsidR="004762DD" w:rsidRDefault="004762DD" w:rsidP="004762DD">
      <w:pPr>
        <w:pStyle w:val="Lijstalinea"/>
        <w:numPr>
          <w:ilvl w:val="2"/>
          <w:numId w:val="1"/>
        </w:numPr>
      </w:pPr>
      <w:r>
        <w:t>Economic vs violence</w:t>
      </w:r>
    </w:p>
    <w:p w14:paraId="1A0CA3FC" w14:textId="7A46C0B7" w:rsidR="004762DD" w:rsidRDefault="004762DD" w:rsidP="004762DD">
      <w:pPr>
        <w:pStyle w:val="Lijstalinea"/>
        <w:numPr>
          <w:ilvl w:val="3"/>
          <w:numId w:val="1"/>
        </w:numPr>
      </w:pPr>
      <w:r>
        <w:t>Bandit is entrepreneur of violence, multiple bandits who are trying to get stuff so by monopolizing they also provide for a public good of protection for the villagers (aligns with Tilly’s protection racket)</w:t>
      </w:r>
      <w:r w:rsidR="00CC3CEF">
        <w:t>.</w:t>
      </w:r>
    </w:p>
    <w:p w14:paraId="4CA538EB" w14:textId="77777777" w:rsidR="009C5B2D" w:rsidRDefault="009C5B2D" w:rsidP="009C5B2D"/>
    <w:p w14:paraId="28EC7A45" w14:textId="77777777" w:rsidR="009C5B2D" w:rsidRDefault="009C5B2D" w:rsidP="009C5B2D">
      <w:r>
        <w:t>Historical:</w:t>
      </w:r>
    </w:p>
    <w:p w14:paraId="1CFEE38E" w14:textId="7E30D191" w:rsidR="009C5B2D" w:rsidRDefault="009C5B2D" w:rsidP="009C5B2D">
      <w:pPr>
        <w:pStyle w:val="Lijstalinea"/>
        <w:numPr>
          <w:ilvl w:val="0"/>
          <w:numId w:val="1"/>
        </w:numPr>
      </w:pPr>
      <w:r>
        <w:t>War makes states</w:t>
      </w:r>
    </w:p>
    <w:p w14:paraId="2C81EF0E" w14:textId="23AEF512" w:rsidR="009C5B2D" w:rsidRDefault="009C5B2D" w:rsidP="009C5B2D">
      <w:pPr>
        <w:pStyle w:val="Lijstalinea"/>
        <w:numPr>
          <w:ilvl w:val="0"/>
          <w:numId w:val="1"/>
        </w:numPr>
      </w:pPr>
      <w:r>
        <w:t>But caused by technological advances</w:t>
      </w:r>
    </w:p>
    <w:p w14:paraId="29AE908F" w14:textId="77777777" w:rsidR="009C5B2D" w:rsidRDefault="009C5B2D" w:rsidP="009C5B2D"/>
    <w:p w14:paraId="09E46D62" w14:textId="77777777" w:rsidR="00D47812" w:rsidRDefault="00D47812" w:rsidP="00D47812"/>
    <w:p w14:paraId="0B91D9BF" w14:textId="7CC94E98" w:rsidR="00D47812" w:rsidRDefault="00D47812" w:rsidP="00D47812">
      <w:r>
        <w:t>Northern Italy to southern Britain early European states:</w:t>
      </w:r>
    </w:p>
    <w:p w14:paraId="0FE05A48" w14:textId="69266377" w:rsidR="00D47812" w:rsidRDefault="00D47812" w:rsidP="00D47812">
      <w:pPr>
        <w:pStyle w:val="Lijstalinea"/>
        <w:numPr>
          <w:ilvl w:val="0"/>
          <w:numId w:val="1"/>
        </w:numPr>
      </w:pPr>
      <w:r>
        <w:t>Probably the urban before state, its easy to form a state in urban areas</w:t>
      </w:r>
    </w:p>
    <w:p w14:paraId="38CFDAEB" w14:textId="38023CD6" w:rsidR="009C5B2D" w:rsidRDefault="009C5B2D" w:rsidP="00D47812">
      <w:pPr>
        <w:pStyle w:val="Lijstalinea"/>
        <w:numPr>
          <w:ilvl w:val="0"/>
          <w:numId w:val="1"/>
        </w:numPr>
      </w:pPr>
      <w:r>
        <w:t>Or different way around?</w:t>
      </w:r>
    </w:p>
    <w:p w14:paraId="05F12882" w14:textId="482F8B1C" w:rsidR="009C5B2D" w:rsidRDefault="009C5B2D" w:rsidP="00D47812">
      <w:pPr>
        <w:pStyle w:val="Lijstalinea"/>
        <w:numPr>
          <w:ilvl w:val="0"/>
          <w:numId w:val="1"/>
        </w:numPr>
      </w:pPr>
      <w:r>
        <w:t>Shouldn’t be surprised that Prussia is late in developing a state</w:t>
      </w:r>
    </w:p>
    <w:p w14:paraId="33181918" w14:textId="77777777" w:rsidR="004762DD" w:rsidRDefault="004762DD" w:rsidP="00CC3CEF"/>
    <w:p w14:paraId="0285CB28" w14:textId="77777777" w:rsidR="00D8088F" w:rsidRDefault="00D8088F" w:rsidP="00D8088F"/>
    <w:p w14:paraId="77E5A9AE" w14:textId="70AF08F1" w:rsidR="00D8088F" w:rsidRDefault="00D8088F" w:rsidP="00D8088F">
      <w:r>
        <w:t>Demography:</w:t>
      </w:r>
    </w:p>
    <w:p w14:paraId="6ED003DD" w14:textId="40D9CC44" w:rsidR="00D8088F" w:rsidRDefault="00D8088F" w:rsidP="00D8088F">
      <w:pPr>
        <w:pStyle w:val="Lijstalinea"/>
        <w:numPr>
          <w:ilvl w:val="0"/>
          <w:numId w:val="1"/>
        </w:numPr>
      </w:pPr>
      <w:r>
        <w:t>Weaker fertility</w:t>
      </w:r>
    </w:p>
    <w:p w14:paraId="4AFDB89F" w14:textId="23F309C3" w:rsidR="00D8088F" w:rsidRDefault="00D8088F" w:rsidP="00D8088F">
      <w:pPr>
        <w:pStyle w:val="Lijstalinea"/>
        <w:numPr>
          <w:ilvl w:val="0"/>
          <w:numId w:val="1"/>
        </w:numPr>
      </w:pPr>
      <w:r>
        <w:t>Black death</w:t>
      </w:r>
    </w:p>
    <w:p w14:paraId="5D719A24" w14:textId="2B625485" w:rsidR="00026815" w:rsidRDefault="00026815" w:rsidP="00D8088F">
      <w:pPr>
        <w:pStyle w:val="Lijstalinea"/>
        <w:numPr>
          <w:ilvl w:val="0"/>
          <w:numId w:val="1"/>
        </w:numPr>
      </w:pPr>
      <w:r>
        <w:t>-&gt; undermining the power of the feudalist lords</w:t>
      </w:r>
    </w:p>
    <w:p w14:paraId="73DF0C86" w14:textId="77777777" w:rsidR="00347044" w:rsidRDefault="00347044" w:rsidP="00347044"/>
    <w:p w14:paraId="55328E70" w14:textId="211E605F" w:rsidR="00347044" w:rsidRDefault="00347044" w:rsidP="00347044">
      <w:r>
        <w:t>Why kings rather than lords:</w:t>
      </w:r>
    </w:p>
    <w:p w14:paraId="04456B05" w14:textId="2EE17C3E" w:rsidR="00347044" w:rsidRDefault="00347044" w:rsidP="00347044">
      <w:pPr>
        <w:pStyle w:val="Lijstalinea"/>
        <w:numPr>
          <w:ilvl w:val="0"/>
          <w:numId w:val="1"/>
        </w:numPr>
      </w:pPr>
      <w:r>
        <w:t>Not really possible with tilly, maybe they were the strongest before? (but maybe not that strong)</w:t>
      </w:r>
    </w:p>
    <w:p w14:paraId="0FF6AC76" w14:textId="75B74E37" w:rsidR="00347044" w:rsidRDefault="00347044" w:rsidP="00347044">
      <w:pPr>
        <w:pStyle w:val="Lijstalinea"/>
        <w:numPr>
          <w:ilvl w:val="0"/>
          <w:numId w:val="1"/>
        </w:numPr>
      </w:pPr>
      <w:r>
        <w:lastRenderedPageBreak/>
        <w:t>Better at standardization? institutionalism</w:t>
      </w:r>
    </w:p>
    <w:p w14:paraId="3345B0CD" w14:textId="4A857B64" w:rsidR="00347044" w:rsidRDefault="00347044" w:rsidP="00347044">
      <w:pPr>
        <w:pStyle w:val="Lijstalinea"/>
        <w:numPr>
          <w:ilvl w:val="0"/>
          <w:numId w:val="1"/>
        </w:numPr>
      </w:pPr>
      <w:r>
        <w:t>Legitimacy, gives the king popular support</w:t>
      </w:r>
    </w:p>
    <w:p w14:paraId="64203BF4" w14:textId="0616A85D" w:rsidR="00347044" w:rsidRDefault="00347044" w:rsidP="00347044">
      <w:pPr>
        <w:pStyle w:val="Lijstalinea"/>
        <w:numPr>
          <w:ilvl w:val="0"/>
          <w:numId w:val="1"/>
        </w:numPr>
      </w:pPr>
      <w:r>
        <w:t>Role of the church:</w:t>
      </w:r>
    </w:p>
    <w:p w14:paraId="4212B7A6" w14:textId="68FE5B03" w:rsidR="00347044" w:rsidRDefault="00347044" w:rsidP="00347044">
      <w:pPr>
        <w:pStyle w:val="Lijstalinea"/>
        <w:numPr>
          <w:ilvl w:val="1"/>
          <w:numId w:val="1"/>
        </w:numPr>
      </w:pPr>
      <w:r>
        <w:t>The church competes with kings for sovereignty</w:t>
      </w:r>
    </w:p>
    <w:p w14:paraId="094527B3" w14:textId="6228538E" w:rsidR="00347044" w:rsidRDefault="00347044" w:rsidP="00347044">
      <w:pPr>
        <w:pStyle w:val="Lijstalinea"/>
        <w:numPr>
          <w:ilvl w:val="2"/>
          <w:numId w:val="1"/>
        </w:numPr>
      </w:pPr>
      <w:r>
        <w:t>In some parts of Europe the king takes power over the church</w:t>
      </w:r>
    </w:p>
    <w:p w14:paraId="4C537267" w14:textId="287550C2" w:rsidR="00347044" w:rsidRDefault="00347044" w:rsidP="00347044">
      <w:pPr>
        <w:pStyle w:val="Lijstalinea"/>
        <w:numPr>
          <w:ilvl w:val="2"/>
          <w:numId w:val="1"/>
        </w:numPr>
      </w:pPr>
      <w:r>
        <w:t>In other parts the pope forms a state</w:t>
      </w:r>
    </w:p>
    <w:p w14:paraId="1C8DDEEE" w14:textId="5B82BD98" w:rsidR="007E64A7" w:rsidRDefault="007E64A7" w:rsidP="00347044">
      <w:pPr>
        <w:pStyle w:val="Lijstalinea"/>
        <w:numPr>
          <w:ilvl w:val="2"/>
          <w:numId w:val="1"/>
        </w:numPr>
      </w:pPr>
      <w:r>
        <w:t>It can allow multiple secular rulers, and so there is no emperor, no chine style super entity</w:t>
      </w:r>
    </w:p>
    <w:p w14:paraId="029C92C0" w14:textId="1344E3A6" w:rsidR="007E64A7" w:rsidRDefault="007E64A7" w:rsidP="007E64A7">
      <w:pPr>
        <w:pStyle w:val="Lijstalinea"/>
        <w:numPr>
          <w:ilvl w:val="1"/>
          <w:numId w:val="1"/>
        </w:numPr>
      </w:pPr>
      <w:r>
        <w:t>The church becomes the model on which the state is build:</w:t>
      </w:r>
    </w:p>
    <w:p w14:paraId="4E2D5131" w14:textId="3885E18D" w:rsidR="007E64A7" w:rsidRDefault="007E64A7" w:rsidP="007E64A7">
      <w:pPr>
        <w:pStyle w:val="Lijstalinea"/>
        <w:numPr>
          <w:ilvl w:val="2"/>
          <w:numId w:val="1"/>
        </w:numPr>
      </w:pPr>
      <w:r w:rsidRPr="007E64A7">
        <w:t>Sacred Foundations: The Religious and Medieval Roots of the European State</w:t>
      </w:r>
    </w:p>
    <w:p w14:paraId="161B2F8F" w14:textId="77777777" w:rsidR="007E64A7" w:rsidRDefault="007E64A7" w:rsidP="007E64A7"/>
    <w:p w14:paraId="2F716020" w14:textId="17E32F1A" w:rsidR="00C11741" w:rsidRDefault="00C11741" w:rsidP="007E64A7">
      <w:r>
        <w:t>Cross nationally:</w:t>
      </w:r>
    </w:p>
    <w:p w14:paraId="7704BE6C" w14:textId="5C4FE9D0" w:rsidR="00C11741" w:rsidRDefault="00C11741" w:rsidP="00C11741">
      <w:pPr>
        <w:pStyle w:val="Lijstalinea"/>
        <w:numPr>
          <w:ilvl w:val="0"/>
          <w:numId w:val="1"/>
        </w:numPr>
      </w:pPr>
      <w:r>
        <w:t>States are not just European probably</w:t>
      </w:r>
    </w:p>
    <w:p w14:paraId="1C3C7129" w14:textId="6E7D15D3" w:rsidR="00C11741" w:rsidRDefault="00C11741" w:rsidP="00C11741">
      <w:pPr>
        <w:pStyle w:val="Lijstalinea"/>
        <w:numPr>
          <w:ilvl w:val="1"/>
          <w:numId w:val="1"/>
        </w:numPr>
      </w:pPr>
      <w:r>
        <w:t>China and Europe</w:t>
      </w:r>
    </w:p>
    <w:p w14:paraId="58A27EF3" w14:textId="3BFE3079" w:rsidR="00C11741" w:rsidRDefault="00C11741" w:rsidP="00C11741">
      <w:pPr>
        <w:pStyle w:val="Lijstalinea"/>
        <w:numPr>
          <w:ilvl w:val="2"/>
          <w:numId w:val="1"/>
        </w:numPr>
      </w:pPr>
      <w:r>
        <w:t>War contribution</w:t>
      </w:r>
    </w:p>
    <w:p w14:paraId="23B21746" w14:textId="63C557E6" w:rsidR="00C11741" w:rsidRDefault="00C11741" w:rsidP="00C11741">
      <w:pPr>
        <w:pStyle w:val="Lijstalinea"/>
        <w:numPr>
          <w:ilvl w:val="2"/>
          <w:numId w:val="1"/>
        </w:numPr>
      </w:pPr>
      <w:r>
        <w:t>Single entity rather than multiple entities</w:t>
      </w:r>
    </w:p>
    <w:p w14:paraId="74EB68EA" w14:textId="7A1E9C7C" w:rsidR="00C11741" w:rsidRDefault="00C11741" w:rsidP="00C11741">
      <w:pPr>
        <w:pStyle w:val="Lijstalinea"/>
        <w:numPr>
          <w:ilvl w:val="3"/>
          <w:numId w:val="1"/>
        </w:numPr>
      </w:pPr>
      <w:r>
        <w:t>Language, ethnicity, geography</w:t>
      </w:r>
    </w:p>
    <w:p w14:paraId="01ABEAFD" w14:textId="6A6D4436" w:rsidR="00C11741" w:rsidRDefault="00C11741" w:rsidP="00C11741">
      <w:pPr>
        <w:pStyle w:val="Lijstalinea"/>
        <w:numPr>
          <w:ilvl w:val="3"/>
          <w:numId w:val="1"/>
        </w:numPr>
      </w:pPr>
      <w:r>
        <w:t>You could imagine a Charlemagne stye empire that would have survived in Europe, historical contingency</w:t>
      </w:r>
    </w:p>
    <w:p w14:paraId="14547975" w14:textId="2AFB99A2" w:rsidR="00C11741" w:rsidRDefault="00C11741" w:rsidP="00C11741">
      <w:pPr>
        <w:pStyle w:val="Lijstalinea"/>
        <w:numPr>
          <w:ilvl w:val="3"/>
          <w:numId w:val="1"/>
        </w:numPr>
      </w:pPr>
      <w:r>
        <w:t>Bureaucracy much earlier than in Europe, maybe no need for a feudal system because of the bureaucracy who were very Confucian, respect for the emperor. The state wants to do extraction, the Chinese way is early bureaucratization.  (Hui)</w:t>
      </w:r>
    </w:p>
    <w:p w14:paraId="1C1B9011" w14:textId="489DFADE" w:rsidR="00C11741" w:rsidRDefault="00C11741" w:rsidP="00C11741">
      <w:pPr>
        <w:pStyle w:val="Lijstalinea"/>
        <w:numPr>
          <w:ilvl w:val="1"/>
          <w:numId w:val="1"/>
        </w:numPr>
      </w:pPr>
      <w:r>
        <w:t>Africa:</w:t>
      </w:r>
    </w:p>
    <w:p w14:paraId="7CB3B6D1" w14:textId="4BB88D12" w:rsidR="00C11741" w:rsidRDefault="00C11741" w:rsidP="00C11741">
      <w:pPr>
        <w:pStyle w:val="Lijstalinea"/>
        <w:numPr>
          <w:ilvl w:val="1"/>
          <w:numId w:val="1"/>
        </w:numPr>
      </w:pPr>
      <w:r>
        <w:t>Latin America</w:t>
      </w:r>
    </w:p>
    <w:p w14:paraId="2601A67B" w14:textId="4870BDE1" w:rsidR="00C11741" w:rsidRDefault="00C11741" w:rsidP="00C11741">
      <w:pPr>
        <w:pStyle w:val="Lijstalinea"/>
        <w:numPr>
          <w:ilvl w:val="2"/>
          <w:numId w:val="1"/>
        </w:numPr>
      </w:pPr>
      <w:r>
        <w:t>Resource curse</w:t>
      </w:r>
    </w:p>
    <w:p w14:paraId="04928694" w14:textId="77777777" w:rsidR="00C11741" w:rsidRDefault="00C11741" w:rsidP="00C11741"/>
    <w:p w14:paraId="76FEF35B" w14:textId="1661E8F5" w:rsidR="00C11741" w:rsidRDefault="00C11741" w:rsidP="00C11741">
      <w:r>
        <w:t>Time periods:</w:t>
      </w:r>
    </w:p>
    <w:p w14:paraId="44BC6CF1" w14:textId="67E4CEBA" w:rsidR="00C11741" w:rsidRDefault="00C11741" w:rsidP="00C11741">
      <w:pPr>
        <w:pStyle w:val="Lijstalinea"/>
        <w:numPr>
          <w:ilvl w:val="0"/>
          <w:numId w:val="1"/>
        </w:numPr>
      </w:pPr>
      <w:r>
        <w:t>Does the war makes states theory hold up everywhere?</w:t>
      </w:r>
    </w:p>
    <w:p w14:paraId="4238BDBD" w14:textId="66143834" w:rsidR="00C11741" w:rsidRDefault="00B47E03" w:rsidP="00C11741">
      <w:pPr>
        <w:pStyle w:val="Lijstalinea"/>
        <w:numPr>
          <w:ilvl w:val="0"/>
          <w:numId w:val="1"/>
        </w:numPr>
      </w:pPr>
      <w:r>
        <w:t>Different conditions</w:t>
      </w:r>
    </w:p>
    <w:p w14:paraId="62AD64C0" w14:textId="77777777" w:rsidR="00B47E03" w:rsidRDefault="00B47E03" w:rsidP="00B47E03"/>
    <w:p w14:paraId="65FD76CF" w14:textId="10811385" w:rsidR="00B47E03" w:rsidRDefault="00B47E03" w:rsidP="00B47E03">
      <w:r>
        <w:t>Postcolonialism:</w:t>
      </w:r>
    </w:p>
    <w:p w14:paraId="3C89B710" w14:textId="68659F56" w:rsidR="00B47E03" w:rsidRDefault="00B47E03" w:rsidP="00B47E03">
      <w:pPr>
        <w:pStyle w:val="Lijstalinea"/>
        <w:numPr>
          <w:ilvl w:val="0"/>
          <w:numId w:val="1"/>
        </w:numPr>
      </w:pPr>
      <w:r>
        <w:t>International pressures make it more difficult</w:t>
      </w:r>
    </w:p>
    <w:p w14:paraId="68B5087C" w14:textId="1E5B266E" w:rsidR="00B47E03" w:rsidRDefault="00B47E03" w:rsidP="00B47E03">
      <w:pPr>
        <w:pStyle w:val="Lijstalinea"/>
        <w:numPr>
          <w:ilvl w:val="0"/>
          <w:numId w:val="1"/>
        </w:numPr>
      </w:pPr>
      <w:r>
        <w:t>European settlers going there</w:t>
      </w:r>
    </w:p>
    <w:p w14:paraId="44F73BDC" w14:textId="3A0EC555" w:rsidR="00B47E03" w:rsidRDefault="00B47E03" w:rsidP="00B47E03">
      <w:pPr>
        <w:pStyle w:val="Lijstalinea"/>
        <w:numPr>
          <w:ilvl w:val="0"/>
          <w:numId w:val="1"/>
        </w:numPr>
      </w:pPr>
      <w:r>
        <w:t>War does probably still does contribute to a stronger state, though if you fund it in other ways than it won’t work</w:t>
      </w:r>
    </w:p>
    <w:p w14:paraId="38206B40" w14:textId="77777777" w:rsidR="00B47E03" w:rsidRDefault="00B47E03" w:rsidP="00B47E03"/>
    <w:p w14:paraId="1C9EE286" w14:textId="39B0A9F2" w:rsidR="00B47E03" w:rsidRDefault="00B47E03" w:rsidP="00B47E03">
      <w:pPr>
        <w:pStyle w:val="Lijstalinea"/>
        <w:numPr>
          <w:ilvl w:val="0"/>
          <w:numId w:val="1"/>
        </w:numPr>
      </w:pPr>
      <w:r>
        <w:t>War is reinforcing nationalism which allows the state to be stronger, maybe?</w:t>
      </w:r>
    </w:p>
    <w:p w14:paraId="024C8976" w14:textId="77777777" w:rsidR="00BB0DAA" w:rsidRDefault="00BB0DAA" w:rsidP="00BB0DAA">
      <w:pPr>
        <w:pStyle w:val="Lijstalinea"/>
      </w:pPr>
    </w:p>
    <w:p w14:paraId="4D3EEE65" w14:textId="0A771B49" w:rsidR="00BB0DAA" w:rsidRDefault="00BB0DAA" w:rsidP="00BB0DAA">
      <w:r>
        <w:lastRenderedPageBreak/>
        <w:t>Can states disappear:</w:t>
      </w:r>
    </w:p>
    <w:p w14:paraId="41C762CA" w14:textId="4852D344" w:rsidR="00BB0DAA" w:rsidRDefault="00BB0DAA" w:rsidP="00BB0DAA">
      <w:pPr>
        <w:pStyle w:val="Lijstalinea"/>
        <w:numPr>
          <w:ilvl w:val="0"/>
          <w:numId w:val="1"/>
        </w:numPr>
      </w:pPr>
      <w:r>
        <w:t>Small states turning into bigger states (Europe), but then the state is not disappearing, just changing</w:t>
      </w:r>
    </w:p>
    <w:p w14:paraId="27C82809" w14:textId="49CBC76A" w:rsidR="00BB0DAA" w:rsidRPr="00DD16AD" w:rsidRDefault="00BB0DAA" w:rsidP="00BB0DAA">
      <w:pPr>
        <w:pStyle w:val="Lijstalinea"/>
        <w:numPr>
          <w:ilvl w:val="0"/>
          <w:numId w:val="1"/>
        </w:numPr>
      </w:pPr>
      <w:r>
        <w:t>Private control over violence (before states) maybe it is also coming back, contractor groups, certain companies are able to escape state extraction</w:t>
      </w:r>
    </w:p>
    <w:sectPr w:rsidR="00BB0DAA" w:rsidRPr="00DD16A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ier Berg" w:date="2026-01-21T12:37:00Z" w:initials="OB">
    <w:p w14:paraId="4304657E" w14:textId="77777777" w:rsidR="005C4342" w:rsidRDefault="0092655D" w:rsidP="005C4342">
      <w:r>
        <w:rPr>
          <w:rStyle w:val="Verwijzingopmerking"/>
        </w:rPr>
        <w:annotationRef/>
      </w:r>
      <w:r w:rsidR="005C4342">
        <w:rPr>
          <w:sz w:val="20"/>
          <w:szCs w:val="20"/>
        </w:rPr>
        <w:t>How to write an essay like this. Just bring the theories and then proving that it has some effect. and then you can signal that there are also other things around it.</w:t>
      </w:r>
    </w:p>
    <w:p w14:paraId="1AB66AD2" w14:textId="77777777" w:rsidR="005C4342" w:rsidRDefault="005C4342" w:rsidP="005C4342"/>
    <w:p w14:paraId="632CAED0" w14:textId="77777777" w:rsidR="005C4342" w:rsidRDefault="005C4342" w:rsidP="005C4342">
      <w:r>
        <w:rPr>
          <w:sz w:val="20"/>
          <w:szCs w:val="20"/>
        </w:rPr>
        <w:t>essay is okay but obviously very rushed, to improve structure probably want to drop the institutionalism and instead just signal at the end that it is indeed more complicated than just tilly. and be clearer what you're trying to explain in terms of structure.</w:t>
      </w:r>
    </w:p>
    <w:p w14:paraId="443B4811" w14:textId="77777777" w:rsidR="005C4342" w:rsidRDefault="005C4342" w:rsidP="005C4342">
      <w:r>
        <w:rPr>
          <w:sz w:val="20"/>
          <w:szCs w:val="20"/>
        </w:rPr>
        <w:t>timing</w:t>
      </w:r>
    </w:p>
    <w:p w14:paraId="31487A3C" w14:textId="77777777" w:rsidR="005C4342" w:rsidRDefault="005C4342" w:rsidP="005C4342">
      <w:r>
        <w:rPr>
          <w:sz w:val="20"/>
          <w:szCs w:val="20"/>
        </w:rPr>
        <w:t>regime type</w:t>
      </w:r>
    </w:p>
    <w:p w14:paraId="44862344" w14:textId="77777777" w:rsidR="005C4342" w:rsidRDefault="005C4342" w:rsidP="005C4342">
      <w:r>
        <w:rPr>
          <w:sz w:val="20"/>
          <w:szCs w:val="20"/>
        </w:rPr>
        <w:t>more separate and explicit</w:t>
      </w:r>
    </w:p>
    <w:p w14:paraId="6903CEE1" w14:textId="77777777" w:rsidR="005C4342" w:rsidRDefault="005C4342" w:rsidP="005C4342"/>
    <w:p w14:paraId="61F235B3" w14:textId="77777777" w:rsidR="005C4342" w:rsidRDefault="005C4342" w:rsidP="005C4342"/>
  </w:comment>
  <w:comment w:id="1" w:author="Olivier Berg" w:date="2026-01-21T12:44:00Z" w:initials="OB">
    <w:p w14:paraId="77ECAB1B" w14:textId="5A55C28C" w:rsidR="0092655D" w:rsidRDefault="0092655D" w:rsidP="0092655D">
      <w:r>
        <w:rPr>
          <w:rStyle w:val="Verwijzingopmerking"/>
        </w:rPr>
        <w:annotationRef/>
      </w:r>
      <w:r>
        <w:rPr>
          <w:sz w:val="20"/>
          <w:szCs w:val="20"/>
        </w:rPr>
        <w:t>War and economic institutions are exogenous. How can we have a pure institutional explanation? maybe then path dependency? but how can that explain the creation of something new, or maybe the evolution of previous institutions.</w:t>
      </w:r>
    </w:p>
  </w:comment>
  <w:comment w:id="2" w:author="Olivier Berg" w:date="2026-01-21T12:50:00Z" w:initials="OB">
    <w:p w14:paraId="5E1295E6" w14:textId="77777777" w:rsidR="00B0205E" w:rsidRDefault="00B0205E" w:rsidP="00B0205E">
      <w:r>
        <w:rPr>
          <w:rStyle w:val="Verwijzingopmerking"/>
        </w:rPr>
        <w:annotationRef/>
      </w:r>
      <w:r>
        <w:rPr>
          <w:sz w:val="20"/>
          <w:szCs w:val="20"/>
        </w:rPr>
        <w:t xml:space="preserve">How are Olson and tilly connected? it is very similar, different language for the same thing.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F235B3" w15:done="0"/>
  <w15:commentEx w15:paraId="77ECAB1B" w15:done="0"/>
  <w15:commentEx w15:paraId="5E1295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BDA908" w16cex:dateUtc="2026-01-21T12:37:00Z"/>
  <w16cex:commentExtensible w16cex:durableId="18586E23" w16cex:dateUtc="2026-01-21T12:44:00Z"/>
  <w16cex:commentExtensible w16cex:durableId="0BE92EBF" w16cex:dateUtc="2026-01-21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F235B3" w16cid:durableId="7FBDA908"/>
  <w16cid:commentId w16cid:paraId="77ECAB1B" w16cid:durableId="18586E23"/>
  <w16cid:commentId w16cid:paraId="5E1295E6" w16cid:durableId="0BE92E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A28E6"/>
    <w:multiLevelType w:val="hybridMultilevel"/>
    <w:tmpl w:val="F9D61BF4"/>
    <w:lvl w:ilvl="0" w:tplc="F62E04BC">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350094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ier Berg">
    <w15:presenceInfo w15:providerId="AD" w15:userId="S::mert5066@ox.ac.uk::59ec23b2-8096-405e-a796-8f49f8d6d9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4"/>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6"/>
    <w:rsid w:val="00011BF6"/>
    <w:rsid w:val="00026815"/>
    <w:rsid w:val="00095506"/>
    <w:rsid w:val="00107629"/>
    <w:rsid w:val="0018447B"/>
    <w:rsid w:val="00196EE7"/>
    <w:rsid w:val="001A211B"/>
    <w:rsid w:val="001E4378"/>
    <w:rsid w:val="002110D7"/>
    <w:rsid w:val="002C0F67"/>
    <w:rsid w:val="002F51FC"/>
    <w:rsid w:val="00347044"/>
    <w:rsid w:val="003654E9"/>
    <w:rsid w:val="003D182D"/>
    <w:rsid w:val="004762DD"/>
    <w:rsid w:val="00490B8E"/>
    <w:rsid w:val="004D36E3"/>
    <w:rsid w:val="00547245"/>
    <w:rsid w:val="0056027F"/>
    <w:rsid w:val="005959F0"/>
    <w:rsid w:val="005C4342"/>
    <w:rsid w:val="005E7657"/>
    <w:rsid w:val="00670359"/>
    <w:rsid w:val="00713C1F"/>
    <w:rsid w:val="007231EB"/>
    <w:rsid w:val="007E64A7"/>
    <w:rsid w:val="00815E45"/>
    <w:rsid w:val="008334CA"/>
    <w:rsid w:val="00853DD7"/>
    <w:rsid w:val="008D3899"/>
    <w:rsid w:val="0092655D"/>
    <w:rsid w:val="009C5B2D"/>
    <w:rsid w:val="009F49D2"/>
    <w:rsid w:val="00A22290"/>
    <w:rsid w:val="00A2707A"/>
    <w:rsid w:val="00A63492"/>
    <w:rsid w:val="00A90971"/>
    <w:rsid w:val="00AD2281"/>
    <w:rsid w:val="00AF0006"/>
    <w:rsid w:val="00B0205E"/>
    <w:rsid w:val="00B47E03"/>
    <w:rsid w:val="00B54F41"/>
    <w:rsid w:val="00BB0DAA"/>
    <w:rsid w:val="00C11741"/>
    <w:rsid w:val="00C91300"/>
    <w:rsid w:val="00CC3CEF"/>
    <w:rsid w:val="00CC4D61"/>
    <w:rsid w:val="00D47812"/>
    <w:rsid w:val="00D673F5"/>
    <w:rsid w:val="00D8088F"/>
    <w:rsid w:val="00D918FF"/>
    <w:rsid w:val="00DD16AD"/>
    <w:rsid w:val="00ED2DAA"/>
    <w:rsid w:val="00F329B3"/>
    <w:rsid w:val="00F62647"/>
    <w:rsid w:val="00FC5580"/>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9E4D57"/>
  <w15:chartTrackingRefBased/>
  <w15:docId w15:val="{FB6C60D1-23B8-D54E-9885-6161F27A7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011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11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11BF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11BF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11BF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11BF6"/>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11BF6"/>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11BF6"/>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11BF6"/>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11BF6"/>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011BF6"/>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011BF6"/>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011BF6"/>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011BF6"/>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011BF6"/>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011BF6"/>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011BF6"/>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011BF6"/>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011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11BF6"/>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011BF6"/>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11BF6"/>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011BF6"/>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011BF6"/>
    <w:rPr>
      <w:i/>
      <w:iCs/>
      <w:color w:val="404040" w:themeColor="text1" w:themeTint="BF"/>
      <w:lang w:val="en-GB"/>
    </w:rPr>
  </w:style>
  <w:style w:type="paragraph" w:styleId="Lijstalinea">
    <w:name w:val="List Paragraph"/>
    <w:basedOn w:val="Standaard"/>
    <w:uiPriority w:val="34"/>
    <w:qFormat/>
    <w:rsid w:val="00011BF6"/>
    <w:pPr>
      <w:ind w:left="720"/>
      <w:contextualSpacing/>
    </w:pPr>
  </w:style>
  <w:style w:type="character" w:styleId="Intensievebenadrukking">
    <w:name w:val="Intense Emphasis"/>
    <w:basedOn w:val="Standaardalinea-lettertype"/>
    <w:uiPriority w:val="21"/>
    <w:qFormat/>
    <w:rsid w:val="00011BF6"/>
    <w:rPr>
      <w:i/>
      <w:iCs/>
      <w:color w:val="0F4761" w:themeColor="accent1" w:themeShade="BF"/>
    </w:rPr>
  </w:style>
  <w:style w:type="paragraph" w:styleId="Duidelijkcitaat">
    <w:name w:val="Intense Quote"/>
    <w:basedOn w:val="Standaard"/>
    <w:next w:val="Standaard"/>
    <w:link w:val="DuidelijkcitaatChar"/>
    <w:uiPriority w:val="30"/>
    <w:qFormat/>
    <w:rsid w:val="00011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11BF6"/>
    <w:rPr>
      <w:i/>
      <w:iCs/>
      <w:color w:val="0F4761" w:themeColor="accent1" w:themeShade="BF"/>
      <w:lang w:val="en-GB"/>
    </w:rPr>
  </w:style>
  <w:style w:type="character" w:styleId="Intensieveverwijzing">
    <w:name w:val="Intense Reference"/>
    <w:basedOn w:val="Standaardalinea-lettertype"/>
    <w:uiPriority w:val="32"/>
    <w:qFormat/>
    <w:rsid w:val="00011BF6"/>
    <w:rPr>
      <w:b/>
      <w:bCs/>
      <w:smallCaps/>
      <w:color w:val="0F4761" w:themeColor="accent1" w:themeShade="BF"/>
      <w:spacing w:val="5"/>
    </w:rPr>
  </w:style>
  <w:style w:type="paragraph" w:styleId="Bibliografie">
    <w:name w:val="Bibliography"/>
    <w:basedOn w:val="Standaard"/>
    <w:next w:val="Standaard"/>
    <w:uiPriority w:val="37"/>
    <w:unhideWhenUsed/>
    <w:rsid w:val="009F49D2"/>
    <w:pPr>
      <w:spacing w:after="240" w:line="240" w:lineRule="auto"/>
      <w:ind w:left="720" w:hanging="720"/>
    </w:pPr>
  </w:style>
  <w:style w:type="character" w:styleId="Verwijzingopmerking">
    <w:name w:val="annotation reference"/>
    <w:basedOn w:val="Standaardalinea-lettertype"/>
    <w:uiPriority w:val="99"/>
    <w:semiHidden/>
    <w:unhideWhenUsed/>
    <w:rsid w:val="0092655D"/>
    <w:rPr>
      <w:sz w:val="16"/>
      <w:szCs w:val="16"/>
    </w:rPr>
  </w:style>
  <w:style w:type="paragraph" w:styleId="Tekstopmerking">
    <w:name w:val="annotation text"/>
    <w:basedOn w:val="Standaard"/>
    <w:link w:val="TekstopmerkingChar"/>
    <w:uiPriority w:val="99"/>
    <w:semiHidden/>
    <w:unhideWhenUsed/>
    <w:rsid w:val="0092655D"/>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92655D"/>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92655D"/>
    <w:rPr>
      <w:b/>
      <w:bCs/>
    </w:rPr>
  </w:style>
  <w:style w:type="character" w:customStyle="1" w:styleId="OnderwerpvanopmerkingChar">
    <w:name w:val="Onderwerp van opmerking Char"/>
    <w:basedOn w:val="TekstopmerkingChar"/>
    <w:link w:val="Onderwerpvanopmerking"/>
    <w:uiPriority w:val="99"/>
    <w:semiHidden/>
    <w:rsid w:val="0092655D"/>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7</Pages>
  <Words>4047</Words>
  <Characters>22264</Characters>
  <Application>Microsoft Office Word</Application>
  <DocSecurity>0</DocSecurity>
  <Lines>185</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35</cp:revision>
  <dcterms:created xsi:type="dcterms:W3CDTF">2026-01-21T07:05:00Z</dcterms:created>
  <dcterms:modified xsi:type="dcterms:W3CDTF">2026-04-25T11:58:00Z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id="IHF27Cj5"/&gt;&lt;style id="http://www.zotero.org/styles/american-political-science-association" locale="en-GB" hasBibliography="1" bibliographyStyleHasBeenSet="1"/&gt;&lt;prefs&gt;&lt;pref name="fieldType" value=</vt:lpwstr>
  </property>
  <property fmtid="{D5CDD505-2E9C-101B-9397-08002B2CF9AE}" pid="3" name="ZOTERO_PREF_2">
    <vt:lpwstr>"Field"/&gt;&lt;/prefs&gt;&lt;/data&gt;</vt:lpwstr>
  </property>
</Properties>
</file>