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6048"/>
          </w:tcPr>
          <w:p>
            <w:pPr>
              <w:spacing w:after="0"/>
            </w:pPr>
            <w:r>
              <w:rPr>
                <w:b/>
                <w:color w:val="1A365D"/>
                <w:sz w:val="20"/>
              </w:rPr>
              <w:t>CENTRE DE FORMATION &amp; SERVICES</w:t>
              <w:br/>
            </w:r>
            <w:r>
              <w:rPr>
                <w:color w:val="718096"/>
                <w:sz w:val="17"/>
              </w:rPr>
              <w:t>123 Avenue de la République, 75011 Paris</w:t>
              <w:br/>
              <w:t>Tél : +33 1 23 45 67 89 | Email : contact@centre-services.fr</w:t>
            </w:r>
          </w:p>
        </w:tc>
        <w:tc>
          <w:tcPr>
            <w:tcW w:type="dxa" w:w="3744"/>
          </w:tcPr>
          <w:p>
            <w:pPr>
              <w:spacing w:after="0"/>
              <w:jc w:val="right"/>
            </w:pPr>
            <w:r>
              <w:rPr>
                <w:b/>
                <w:color w:val="1A365D"/>
                <w:sz w:val="20"/>
              </w:rPr>
              <w:t>RÉFÉRENCE : BULL-2026-0001</w:t>
              <w:br/>
            </w:r>
            <w:r>
              <w:rPr>
                <w:color w:val="718096"/>
                <w:sz w:val="17"/>
              </w:rPr>
              <w:t>Date d'émission : 18/10/2026</w:t>
              <w:br/>
              <w:t>Statut : Certifié conforme</w:t>
            </w:r>
          </w:p>
        </w:tc>
      </w:tr>
    </w:tbl>
    <w:p>
      <w:pPr>
        <w:spacing w:before="80" w:after="280"/>
      </w:pPr>
      <w:r>
        <w:rPr>
          <w:b/>
          <w:color w:val="1A365D"/>
        </w:rPr>
        <w:t>――――――――――――――――――――――――――――――――――――――――――――――――――――――</w:t>
      </w:r>
    </w:p>
    <w:p>
      <w:pPr>
        <w:spacing w:before="0" w:after="80"/>
        <w:jc w:val="center"/>
      </w:pPr>
      <w:r>
        <w:rPr>
          <w:rFonts w:ascii="Calibri" w:hAnsi="Calibri"/>
          <w:b/>
          <w:color w:val="1A365D"/>
          <w:sz w:val="40"/>
        </w:rPr>
        <w:t>BULLETIN D'ÉVALUATION</w:t>
      </w:r>
    </w:p>
    <w:p>
      <w:pPr>
        <w:spacing w:after="320"/>
        <w:jc w:val="center"/>
      </w:pPr>
      <w:r>
        <w:rPr>
          <w:rFonts w:ascii="Calibri" w:hAnsi="Calibri"/>
          <w:i/>
          <w:color w:val="2B6CB0"/>
          <w:sz w:val="22"/>
        </w:rPr>
        <w:t>Relevé de résultats et d'appréciations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A365D"/>
                <w:sz w:val="18"/>
              </w:rPr>
              <w:t>Destinataire :</w:t>
            </w:r>
          </w:p>
        </w:tc>
        <w:tc>
          <w:tcPr>
            <w:tcW w:type="dxa" w:w="316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M. Lucas LEFEBVRE</w:t>
            </w:r>
          </w:p>
        </w:tc>
        <w:tc>
          <w:tcPr>
            <w:tcW w:type="dxa" w:w="172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A365D"/>
                <w:sz w:val="18"/>
              </w:rPr>
              <w:t>Date :</w:t>
            </w:r>
          </w:p>
        </w:tc>
        <w:tc>
          <w:tcPr>
            <w:tcW w:type="dxa" w:w="2736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18/10/2026</w:t>
            </w:r>
          </w:p>
        </w:tc>
      </w:tr>
      <w:tr>
        <w:tc>
          <w:tcPr>
            <w:tcW w:type="dxa" w:w="2160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A365D"/>
                <w:sz w:val="18"/>
              </w:rPr>
              <w:t>Contact :</w:t>
            </w:r>
          </w:p>
        </w:tc>
        <w:tc>
          <w:tcPr>
            <w:tcW w:type="dxa" w:w="316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lucas.lefebvre@etudiant.fr</w:t>
            </w:r>
          </w:p>
        </w:tc>
        <w:tc>
          <w:tcPr>
            <w:tcW w:type="dxa" w:w="172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A365D"/>
                <w:sz w:val="18"/>
              </w:rPr>
              <w:t>Réf. Dossier :</w:t>
            </w:r>
          </w:p>
        </w:tc>
        <w:tc>
          <w:tcPr>
            <w:tcW w:type="dxa" w:w="2736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BULL-2026-0001</w:t>
            </w:r>
          </w:p>
        </w:tc>
      </w:tr>
    </w:tbl>
    <w:p>
      <w:pPr>
        <w:spacing w:after="120"/>
      </w:pPr>
    </w:p>
    <w:p>
      <w:pPr>
        <w:spacing w:after="160" w:line="276" w:lineRule="auto"/>
      </w:pPr>
      <w:r>
        <w:rPr>
          <w:rFonts w:ascii="Calibri" w:hAnsi="Calibri"/>
          <w:color w:val="2D3748"/>
          <w:sz w:val="22"/>
        </w:rPr>
        <w:t>Bénéficiaire : M. Lucas Lefebvre</w:t>
      </w:r>
      <w:r>
        <w:br/>
      </w:r>
      <w:r>
        <w:rPr>
          <w:rFonts w:ascii="Calibri" w:hAnsi="Calibri"/>
          <w:color w:val="2D3748"/>
          <w:sz w:val="22"/>
        </w:rPr>
        <w:t>Intitulé de l'évaluation : Algorithmique et automatisation</w:t>
      </w:r>
      <w:r>
        <w:br/>
      </w:r>
      <w:r>
        <w:rPr>
          <w:rFonts w:ascii="Calibri" w:hAnsi="Calibri"/>
          <w:color w:val="2D3748"/>
          <w:sz w:val="22"/>
        </w:rPr>
        <w:t>Date de l'évaluation : 18/10/2026</w:t>
      </w:r>
    </w:p>
    <w:p>
      <w:pPr>
        <w:spacing w:after="160" w:line="276" w:lineRule="auto"/>
      </w:pPr>
      <w:r>
        <w:rPr>
          <w:rFonts w:ascii="Calibri" w:hAnsi="Calibri"/>
          <w:color w:val="2D3748"/>
          <w:sz w:val="22"/>
        </w:rPr>
        <w:t>Résultats obtenus :</w:t>
      </w:r>
      <w:r>
        <w:br/>
      </w:r>
      <w:r>
        <w:rPr>
          <w:rFonts w:ascii="Calibri" w:hAnsi="Calibri"/>
          <w:color w:val="2D3748"/>
          <w:sz w:val="22"/>
        </w:rPr>
        <w:t>- Note finale : 17.5 / 20</w:t>
      </w:r>
    </w:p>
    <w:p>
      <w:pPr>
        <w:spacing w:after="160" w:line="276" w:lineRule="auto"/>
      </w:pPr>
      <w:r>
        <w:rPr>
          <w:rFonts w:ascii="Calibri" w:hAnsi="Calibri"/>
          <w:color w:val="2D3748"/>
          <w:sz w:val="22"/>
        </w:rPr>
        <w:t>Appréciation générale de l'équipe pédagogique :</w:t>
      </w:r>
      <w:r>
        <w:br/>
      </w:r>
      <w:r>
        <w:rPr>
          <w:rFonts w:ascii="Calibri" w:hAnsi="Calibri"/>
          <w:color w:val="2D3748"/>
          <w:sz w:val="22"/>
        </w:rPr>
        <w:t>Excellent travail et investissement sérieux tout au long de la période.</w:t>
      </w:r>
      <w:r>
        <w:br/>
      </w:r>
      <w:r>
        <w:rPr>
          <w:rFonts w:ascii="Calibri" w:hAnsi="Calibri"/>
          <w:color w:val="2D3748"/>
          <w:sz w:val="22"/>
        </w:rPr>
        <w:t>Les compétences requises ont été validées avec succès.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val="clear" w:color="auto" w:fill="1A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ÉLÉMENT</w:t>
            </w:r>
          </w:p>
        </w:tc>
        <w:tc>
          <w:tcPr>
            <w:tcW w:type="dxa" w:w="6624"/>
            <w:shd w:val="clear" w:color="auto" w:fill="1A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DÉSIGNATION / VALEUR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365D"/>
                <w:sz w:val="18"/>
              </w:rPr>
              <w:t>Objet / Motif :</w:t>
            </w:r>
          </w:p>
        </w:tc>
        <w:tc>
          <w:tcPr>
            <w:tcW w:type="dxa" w:w="6624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Algorithmique et automatisation</w:t>
            </w:r>
          </w:p>
        </w:tc>
      </w:tr>
      <w:tr>
        <w:tc>
          <w:tcPr>
            <w:tcW w:type="dxa" w:w="3168"/>
            <w:shd w:val="clear" w:color="auto" w:fill="F8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365D"/>
                <w:sz w:val="18"/>
              </w:rPr>
              <w:t>Résultat d'évaluation :</w:t>
            </w:r>
          </w:p>
        </w:tc>
        <w:tc>
          <w:tcPr>
            <w:tcW w:type="dxa" w:w="6624"/>
            <w:shd w:val="clear" w:color="auto" w:fill="F8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17.5 / 20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365D"/>
                <w:sz w:val="18"/>
              </w:rPr>
              <w:t>Statut de conformité :</w:t>
            </w:r>
          </w:p>
        </w:tc>
        <w:tc>
          <w:tcPr>
            <w:tcW w:type="dxa" w:w="6624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Certifié et validé par l'organisme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184"/>
          </w:tcPr>
          <w:p/>
        </w:tc>
        <w:tc>
          <w:tcPr>
            <w:tcW w:type="dxa" w:w="4608"/>
            <w:shd w:val="clear" w:color="auto" w:fill="F8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i/>
                <w:color w:val="718096"/>
                <w:sz w:val="17"/>
              </w:rPr>
              <w:t>Fait le 18/10/2026</w:t>
              <w:br/>
            </w:r>
            <w:r>
              <w:rPr>
                <w:b/>
                <w:color w:val="1A365D"/>
                <w:sz w:val="20"/>
              </w:rPr>
              <w:t>Le Responsable Pédagogique</w:t>
              <w:br/>
              <w:br/>
              <w:br/>
              <w:br/>
            </w:r>
            <w:r>
              <w:rPr>
                <w:i/>
                <w:color w:val="718096"/>
                <w:sz w:val="17"/>
              </w:rPr>
              <w:t>[ Cachet et Signature autorisée ]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18096"/>
        <w:sz w:val="17"/>
      </w:rPr>
      <w:t>Document certifié BULL-2026-0001 - Généré automatiquement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