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2663" w14:textId="60531E59" w:rsidR="00730E68" w:rsidRPr="009163BB" w:rsidRDefault="008744FC" w:rsidP="009163BB">
      <w:pPr>
        <w:jc w:val="both"/>
        <w:rPr>
          <w:sz w:val="24"/>
          <w:szCs w:val="24"/>
        </w:rPr>
      </w:pPr>
      <w:r w:rsidRPr="009163BB">
        <w:rPr>
          <w:sz w:val="24"/>
          <w:szCs w:val="24"/>
        </w:rPr>
        <w:t xml:space="preserve"> Droits de </w:t>
      </w:r>
      <w:r w:rsidR="005E1297" w:rsidRPr="009163BB">
        <w:rPr>
          <w:sz w:val="24"/>
          <w:szCs w:val="24"/>
        </w:rPr>
        <w:t>Tic</w:t>
      </w:r>
    </w:p>
    <w:p w14:paraId="10EFE277" w14:textId="77777777" w:rsidR="008744FC" w:rsidRPr="009163BB" w:rsidRDefault="008744FC" w:rsidP="009163BB">
      <w:pPr>
        <w:jc w:val="both"/>
        <w:rPr>
          <w:sz w:val="24"/>
          <w:szCs w:val="24"/>
        </w:rPr>
      </w:pPr>
    </w:p>
    <w:p w14:paraId="0539A20C" w14:textId="20B2532A" w:rsidR="008744FC" w:rsidRPr="009163BB" w:rsidRDefault="008744FC" w:rsidP="009163BB">
      <w:pPr>
        <w:jc w:val="both"/>
        <w:rPr>
          <w:sz w:val="24"/>
          <w:szCs w:val="24"/>
        </w:rPr>
      </w:pPr>
      <w:r w:rsidRPr="009163BB">
        <w:rPr>
          <w:sz w:val="24"/>
          <w:szCs w:val="24"/>
        </w:rPr>
        <w:t>La fixation de la matérielle de toute partie d’une œuvre par tout moyen permettant la communication au public d’une manière indirect y compris par stockage permanent ou temporaire sous forme électronique</w:t>
      </w:r>
    </w:p>
    <w:p w14:paraId="63A6D62D" w14:textId="518E57CB" w:rsidR="008744FC" w:rsidRPr="009163BB" w:rsidRDefault="008744FC" w:rsidP="009163BB">
      <w:pPr>
        <w:jc w:val="both"/>
        <w:rPr>
          <w:sz w:val="24"/>
          <w:szCs w:val="24"/>
        </w:rPr>
      </w:pPr>
      <w:r w:rsidRPr="009163BB">
        <w:rPr>
          <w:sz w:val="24"/>
          <w:szCs w:val="24"/>
        </w:rPr>
        <w:t>Le droit d’adaptation permet à l’auteur de créer une nouvelle œuvre à partir d’une ancienne</w:t>
      </w:r>
    </w:p>
    <w:p w14:paraId="5F11D664" w14:textId="7B524C67" w:rsidR="008744FC" w:rsidRPr="009163BB" w:rsidRDefault="008744FC" w:rsidP="009163BB">
      <w:pPr>
        <w:jc w:val="both"/>
        <w:rPr>
          <w:sz w:val="24"/>
          <w:szCs w:val="24"/>
        </w:rPr>
      </w:pPr>
      <w:r w:rsidRPr="009163BB">
        <w:rPr>
          <w:sz w:val="24"/>
          <w:szCs w:val="24"/>
        </w:rPr>
        <w:t>La traduction en français de menu rédiger en anglais se transfert des code sources vers un code objet. Exemple :</w:t>
      </w:r>
      <w:r w:rsidR="005E1297" w:rsidRPr="009163BB">
        <w:rPr>
          <w:sz w:val="24"/>
          <w:szCs w:val="24"/>
        </w:rPr>
        <w:t xml:space="preserve"> </w:t>
      </w:r>
      <w:r w:rsidRPr="009163BB">
        <w:rPr>
          <w:sz w:val="24"/>
          <w:szCs w:val="24"/>
        </w:rPr>
        <w:t>La conversion des matériaux préparatoire e code</w:t>
      </w:r>
    </w:p>
    <w:p w14:paraId="42704461" w14:textId="06027A1C" w:rsidR="008744FC" w:rsidRPr="009163BB" w:rsidRDefault="008744FC" w:rsidP="009163BB">
      <w:pPr>
        <w:jc w:val="both"/>
        <w:rPr>
          <w:sz w:val="24"/>
          <w:szCs w:val="24"/>
        </w:rPr>
      </w:pPr>
      <w:r w:rsidRPr="009163BB">
        <w:rPr>
          <w:sz w:val="24"/>
          <w:szCs w:val="24"/>
        </w:rPr>
        <w:t>Le droit de distribution qui est le droit d’autoriser la distribution d’exemplaire au public.</w:t>
      </w:r>
    </w:p>
    <w:p w14:paraId="29FC1AC1" w14:textId="7AA58409" w:rsidR="005E1297" w:rsidRPr="009163BB" w:rsidRDefault="008744FC" w:rsidP="0032009F">
      <w:pPr>
        <w:jc w:val="both"/>
        <w:rPr>
          <w:sz w:val="24"/>
          <w:szCs w:val="24"/>
        </w:rPr>
      </w:pPr>
      <w:r w:rsidRPr="009163BB">
        <w:rPr>
          <w:sz w:val="24"/>
          <w:szCs w:val="24"/>
        </w:rPr>
        <w:t>Le droit de communication au public qui permet à l’auteur d’autoriser la représentation ou l’exécution de l’</w:t>
      </w:r>
      <w:r w:rsidR="006D3242" w:rsidRPr="009163BB">
        <w:rPr>
          <w:sz w:val="24"/>
          <w:szCs w:val="24"/>
        </w:rPr>
        <w:t>œuvre. La loi a permis des exceptions prérogatives.</w:t>
      </w:r>
      <w:r w:rsidR="005E1297" w:rsidRPr="009163BB">
        <w:rPr>
          <w:sz w:val="24"/>
          <w:szCs w:val="24"/>
        </w:rPr>
        <w:t xml:space="preserve"> </w:t>
      </w:r>
      <w:r w:rsidR="006D3242" w:rsidRPr="009163BB">
        <w:rPr>
          <w:sz w:val="24"/>
          <w:szCs w:val="24"/>
        </w:rPr>
        <w:t xml:space="preserve">Les droits acquis sur un logiciel subissent des exceptions </w:t>
      </w:r>
      <w:r w:rsidR="0032009F" w:rsidRPr="009163BB">
        <w:rPr>
          <w:sz w:val="24"/>
          <w:szCs w:val="24"/>
        </w:rPr>
        <w:t>particulière</w:t>
      </w:r>
      <w:r w:rsidR="0032009F">
        <w:rPr>
          <w:sz w:val="24"/>
          <w:szCs w:val="24"/>
        </w:rPr>
        <w:t>s</w:t>
      </w:r>
      <w:r w:rsidR="006D3242" w:rsidRPr="009163BB">
        <w:rPr>
          <w:sz w:val="24"/>
          <w:szCs w:val="24"/>
        </w:rPr>
        <w:t>.</w:t>
      </w:r>
      <w:r w:rsidR="005E1297" w:rsidRPr="009163BB">
        <w:rPr>
          <w:sz w:val="24"/>
          <w:szCs w:val="24"/>
        </w:rPr>
        <w:t xml:space="preserve"> </w:t>
      </w:r>
      <w:r w:rsidR="006D3242" w:rsidRPr="009163BB">
        <w:rPr>
          <w:sz w:val="24"/>
          <w:szCs w:val="24"/>
        </w:rPr>
        <w:t xml:space="preserve">D’abord le droit de location et de prêt ne </w:t>
      </w:r>
      <w:r w:rsidR="0032009F" w:rsidRPr="009163BB">
        <w:rPr>
          <w:sz w:val="24"/>
          <w:szCs w:val="24"/>
        </w:rPr>
        <w:t>s’exerce</w:t>
      </w:r>
      <w:r w:rsidR="006D3242" w:rsidRPr="009163BB">
        <w:rPr>
          <w:sz w:val="24"/>
          <w:szCs w:val="24"/>
        </w:rPr>
        <w:t xml:space="preserve"> pas sur le programme</w:t>
      </w:r>
      <w:r w:rsidR="005E1297" w:rsidRPr="009163BB">
        <w:rPr>
          <w:sz w:val="24"/>
          <w:szCs w:val="24"/>
        </w:rPr>
        <w:t xml:space="preserve"> </w:t>
      </w:r>
      <w:r w:rsidR="006D3242" w:rsidRPr="009163BB">
        <w:rPr>
          <w:sz w:val="24"/>
          <w:szCs w:val="24"/>
        </w:rPr>
        <w:t xml:space="preserve">qui n’est pas l’objet essentiel de la </w:t>
      </w:r>
      <w:r w:rsidR="005E1297" w:rsidRPr="009163BB">
        <w:rPr>
          <w:sz w:val="24"/>
          <w:szCs w:val="24"/>
        </w:rPr>
        <w:t>location. Il</w:t>
      </w:r>
      <w:r w:rsidR="006D3242" w:rsidRPr="009163BB">
        <w:rPr>
          <w:sz w:val="24"/>
          <w:szCs w:val="24"/>
        </w:rPr>
        <w:t xml:space="preserve"> en va ainsi du prêt de hardware intégrant un logiciel d’</w:t>
      </w:r>
      <w:r w:rsidR="005E1297" w:rsidRPr="009163BB">
        <w:rPr>
          <w:sz w:val="24"/>
          <w:szCs w:val="24"/>
        </w:rPr>
        <w:t>application. Dans</w:t>
      </w:r>
      <w:r w:rsidR="006D3242" w:rsidRPr="009163BB">
        <w:rPr>
          <w:sz w:val="24"/>
          <w:szCs w:val="24"/>
        </w:rPr>
        <w:t xml:space="preserve"> ce cas l’objet essentiel du contrat porte sur le matériel physique et non sur le </w:t>
      </w:r>
      <w:r w:rsidR="005E1297" w:rsidRPr="009163BB">
        <w:rPr>
          <w:sz w:val="24"/>
          <w:szCs w:val="24"/>
        </w:rPr>
        <w:t>logiciel. Ensuite</w:t>
      </w:r>
      <w:r w:rsidR="006D3242" w:rsidRPr="009163BB">
        <w:rPr>
          <w:sz w:val="24"/>
          <w:szCs w:val="24"/>
        </w:rPr>
        <w:t xml:space="preserve"> l’acquéreur de l’exemplaire du programme d’ordination est sans autorisation de l’auteur de celui-ci est sans </w:t>
      </w:r>
      <w:r w:rsidR="005E1297" w:rsidRPr="009163BB">
        <w:rPr>
          <w:sz w:val="24"/>
          <w:szCs w:val="24"/>
        </w:rPr>
        <w:t>rémunération</w:t>
      </w:r>
      <w:r w:rsidR="006D3242" w:rsidRPr="009163BB">
        <w:rPr>
          <w:sz w:val="24"/>
          <w:szCs w:val="24"/>
        </w:rPr>
        <w:t xml:space="preserve"> </w:t>
      </w:r>
      <w:r w:rsidR="005E1297" w:rsidRPr="009163BB">
        <w:rPr>
          <w:sz w:val="24"/>
          <w:szCs w:val="24"/>
        </w:rPr>
        <w:t>particulière faire une</w:t>
      </w:r>
      <w:r w:rsidR="006D3242" w:rsidRPr="009163BB">
        <w:rPr>
          <w:sz w:val="24"/>
          <w:szCs w:val="24"/>
        </w:rPr>
        <w:t xml:space="preserve"> copie</w:t>
      </w:r>
      <w:r w:rsidR="005E1297" w:rsidRPr="009163BB">
        <w:rPr>
          <w:sz w:val="24"/>
          <w:szCs w:val="24"/>
        </w:rPr>
        <w:t xml:space="preserve"> à des fins d’archivages pour remplacer l’exemplaire licitement détenu dans le cas où celui-ci serait perdu, écrit ou rendu </w:t>
      </w:r>
      <w:r w:rsidR="00207F84" w:rsidRPr="009163BB">
        <w:rPr>
          <w:sz w:val="24"/>
          <w:szCs w:val="24"/>
        </w:rPr>
        <w:t>inutilisable. Cette faculté d’adaptation conféré à l’utilisateur du programme implique également la possibilité de corriger les erreurs. Mais permet-elle la décompilation. La décompilation est le processus par lequel</w:t>
      </w:r>
      <w:r w:rsidR="007B02D6" w:rsidRPr="009163BB">
        <w:rPr>
          <w:sz w:val="24"/>
          <w:szCs w:val="24"/>
        </w:rPr>
        <w:t xml:space="preserve"> on pare du code objet pour remonter au code </w:t>
      </w:r>
      <w:r w:rsidR="009163BB" w:rsidRPr="009163BB">
        <w:rPr>
          <w:sz w:val="24"/>
          <w:szCs w:val="24"/>
        </w:rPr>
        <w:t>source. Elle</w:t>
      </w:r>
      <w:r w:rsidR="007B02D6" w:rsidRPr="009163BB">
        <w:rPr>
          <w:sz w:val="24"/>
          <w:szCs w:val="24"/>
        </w:rPr>
        <w:t xml:space="preserve"> est souvent nécessaire pour connecter le PO</w:t>
      </w:r>
      <w:r w:rsidR="0032009F">
        <w:rPr>
          <w:sz w:val="24"/>
          <w:szCs w:val="24"/>
        </w:rPr>
        <w:t xml:space="preserve"> </w:t>
      </w:r>
      <w:r w:rsidR="007B02D6" w:rsidRPr="009163BB">
        <w:rPr>
          <w:sz w:val="24"/>
          <w:szCs w:val="24"/>
        </w:rPr>
        <w:t>(programme d’ordinateur).</w:t>
      </w:r>
      <w:r w:rsidR="0032009F">
        <w:rPr>
          <w:sz w:val="24"/>
          <w:szCs w:val="24"/>
        </w:rPr>
        <w:t xml:space="preserve"> </w:t>
      </w:r>
      <w:proofErr w:type="gramStart"/>
      <w:r w:rsidR="007B02D6" w:rsidRPr="009163BB">
        <w:rPr>
          <w:sz w:val="24"/>
          <w:szCs w:val="24"/>
        </w:rPr>
        <w:t>Si</w:t>
      </w:r>
      <w:proofErr w:type="gramEnd"/>
      <w:r w:rsidR="007B02D6" w:rsidRPr="009163BB">
        <w:rPr>
          <w:sz w:val="24"/>
          <w:szCs w:val="24"/>
        </w:rPr>
        <w:t xml:space="preserve"> elle se </w:t>
      </w:r>
      <w:r w:rsidR="009163BB" w:rsidRPr="009163BB">
        <w:rPr>
          <w:sz w:val="24"/>
          <w:szCs w:val="24"/>
        </w:rPr>
        <w:t>révèle</w:t>
      </w:r>
      <w:r w:rsidR="007B02D6" w:rsidRPr="009163BB">
        <w:rPr>
          <w:sz w:val="24"/>
          <w:szCs w:val="24"/>
        </w:rPr>
        <w:t xml:space="preserve"> indispensable pour l’utilisation du programme. Elle devrait être admise comme une manifes</w:t>
      </w:r>
      <w:r w:rsidR="009163BB" w:rsidRPr="009163BB">
        <w:rPr>
          <w:sz w:val="24"/>
          <w:szCs w:val="24"/>
        </w:rPr>
        <w:t>ta</w:t>
      </w:r>
      <w:r w:rsidR="007B02D6" w:rsidRPr="009163BB">
        <w:rPr>
          <w:sz w:val="24"/>
          <w:szCs w:val="24"/>
        </w:rPr>
        <w:t>tion de la faculté d’adaptation de l’</w:t>
      </w:r>
      <w:r w:rsidR="009163BB" w:rsidRPr="009163BB">
        <w:rPr>
          <w:sz w:val="24"/>
          <w:szCs w:val="24"/>
        </w:rPr>
        <w:t>utilisateur. Dans</w:t>
      </w:r>
      <w:r w:rsidR="007B02D6" w:rsidRPr="009163BB">
        <w:rPr>
          <w:sz w:val="24"/>
          <w:szCs w:val="24"/>
        </w:rPr>
        <w:t xml:space="preserve"> les autre cas la décompilation serait illicite</w:t>
      </w:r>
    </w:p>
    <w:p w14:paraId="15D6AC35" w14:textId="793CCA35" w:rsidR="007B02D6" w:rsidRDefault="007B02D6" w:rsidP="009163BB">
      <w:pPr>
        <w:jc w:val="both"/>
        <w:rPr>
          <w:sz w:val="24"/>
          <w:szCs w:val="24"/>
        </w:rPr>
      </w:pPr>
      <w:r w:rsidRPr="009163BB">
        <w:rPr>
          <w:sz w:val="24"/>
          <w:szCs w:val="24"/>
        </w:rPr>
        <w:t xml:space="preserve">Enfin en droit burkinabé l’article 15 de la loi du 22 </w:t>
      </w:r>
      <w:r w:rsidR="009163BB" w:rsidRPr="009163BB">
        <w:rPr>
          <w:sz w:val="24"/>
          <w:szCs w:val="24"/>
        </w:rPr>
        <w:t>décembre</w:t>
      </w:r>
      <w:r w:rsidRPr="009163BB">
        <w:rPr>
          <w:sz w:val="24"/>
          <w:szCs w:val="24"/>
        </w:rPr>
        <w:t xml:space="preserve"> 1999 sur la protection des œuvres </w:t>
      </w:r>
      <w:r w:rsidR="009163BB" w:rsidRPr="009163BB">
        <w:rPr>
          <w:sz w:val="24"/>
          <w:szCs w:val="24"/>
        </w:rPr>
        <w:t>littéraire</w:t>
      </w:r>
      <w:r w:rsidRPr="009163BB">
        <w:rPr>
          <w:sz w:val="24"/>
          <w:szCs w:val="24"/>
        </w:rPr>
        <w:t xml:space="preserve"> et artistique </w:t>
      </w:r>
      <w:proofErr w:type="gramStart"/>
      <w:r w:rsidRPr="009163BB">
        <w:rPr>
          <w:sz w:val="24"/>
          <w:szCs w:val="24"/>
        </w:rPr>
        <w:t>apporte</w:t>
      </w:r>
      <w:proofErr w:type="gramEnd"/>
      <w:r w:rsidRPr="009163BB">
        <w:rPr>
          <w:sz w:val="24"/>
          <w:szCs w:val="24"/>
        </w:rPr>
        <w:t xml:space="preserve"> une </w:t>
      </w:r>
      <w:r w:rsidR="009163BB" w:rsidRPr="009163BB">
        <w:rPr>
          <w:sz w:val="24"/>
          <w:szCs w:val="24"/>
        </w:rPr>
        <w:t>exceptions</w:t>
      </w:r>
      <w:r w:rsidRPr="009163BB">
        <w:rPr>
          <w:sz w:val="24"/>
          <w:szCs w:val="24"/>
        </w:rPr>
        <w:t xml:space="preserve"> au droit moral </w:t>
      </w:r>
      <w:r w:rsidR="009163BB" w:rsidRPr="009163BB">
        <w:rPr>
          <w:sz w:val="24"/>
          <w:szCs w:val="24"/>
        </w:rPr>
        <w:t>de l’auteur</w:t>
      </w:r>
      <w:r w:rsidRPr="009163BB">
        <w:rPr>
          <w:sz w:val="24"/>
          <w:szCs w:val="24"/>
        </w:rPr>
        <w:t xml:space="preserve"> des programmes et d’</w:t>
      </w:r>
      <w:r w:rsidR="009163BB" w:rsidRPr="009163BB">
        <w:rPr>
          <w:sz w:val="24"/>
          <w:szCs w:val="24"/>
        </w:rPr>
        <w:t>ordinateur. Il</w:t>
      </w:r>
      <w:r w:rsidRPr="009163BB">
        <w:rPr>
          <w:sz w:val="24"/>
          <w:szCs w:val="24"/>
        </w:rPr>
        <w:t xml:space="preserve"> </w:t>
      </w:r>
      <w:r w:rsidR="009163BB" w:rsidRPr="009163BB">
        <w:rPr>
          <w:sz w:val="24"/>
          <w:szCs w:val="24"/>
        </w:rPr>
        <w:t>prévoit</w:t>
      </w:r>
      <w:r w:rsidRPr="009163BB">
        <w:rPr>
          <w:sz w:val="24"/>
          <w:szCs w:val="24"/>
        </w:rPr>
        <w:t xml:space="preserve"> </w:t>
      </w:r>
      <w:r w:rsidR="009163BB" w:rsidRPr="009163BB">
        <w:rPr>
          <w:sz w:val="24"/>
          <w:szCs w:val="24"/>
        </w:rPr>
        <w:t>sauf stipulation contraire de l’auteur des PO ne peut ni s’opposer à son adaptation dans la limite des droits qu’il a cédé ni exercer son droit de repentir ou de retrait</w:t>
      </w:r>
    </w:p>
    <w:p w14:paraId="11D1E7AE" w14:textId="77777777" w:rsidR="009163BB" w:rsidRDefault="009163BB" w:rsidP="009163BB">
      <w:pPr>
        <w:jc w:val="both"/>
        <w:rPr>
          <w:sz w:val="24"/>
          <w:szCs w:val="24"/>
        </w:rPr>
      </w:pPr>
    </w:p>
    <w:p w14:paraId="09A3EB79" w14:textId="767A161D" w:rsidR="009163BB" w:rsidRDefault="009163BB" w:rsidP="009163BB">
      <w:pPr>
        <w:jc w:val="both"/>
        <w:rPr>
          <w:sz w:val="24"/>
          <w:szCs w:val="24"/>
        </w:rPr>
      </w:pPr>
      <w:r>
        <w:rPr>
          <w:sz w:val="24"/>
          <w:szCs w:val="24"/>
        </w:rPr>
        <w:t>Paragraphe II</w:t>
      </w:r>
      <w:r w:rsidR="00047539">
        <w:rPr>
          <w:sz w:val="24"/>
          <w:szCs w:val="24"/>
        </w:rPr>
        <w:t> :</w:t>
      </w:r>
      <w:r>
        <w:rPr>
          <w:sz w:val="24"/>
          <w:szCs w:val="24"/>
        </w:rPr>
        <w:t xml:space="preserve"> La protection par le droit de brevet</w:t>
      </w:r>
    </w:p>
    <w:p w14:paraId="46683C33" w14:textId="3AC753FE" w:rsidR="009163BB" w:rsidRDefault="009163BB" w:rsidP="009163BB">
      <w:pPr>
        <w:jc w:val="both"/>
        <w:rPr>
          <w:sz w:val="24"/>
          <w:szCs w:val="24"/>
        </w:rPr>
      </w:pPr>
      <w:r>
        <w:rPr>
          <w:sz w:val="24"/>
          <w:szCs w:val="24"/>
        </w:rPr>
        <w:t>Le droit de brevet</w:t>
      </w:r>
      <w:r w:rsidR="00047539">
        <w:rPr>
          <w:sz w:val="24"/>
          <w:szCs w:val="24"/>
        </w:rPr>
        <w:t xml:space="preserve"> est une prérogative que le droit confère à l’auteur d’une invention. Celle-ci est une idée qui permet dans pratique de résoudre un problème particulier dans le domaine de la technique en l’occurrence la production ou la transformation de la matière. Contrairement au droit d’auteur pour bénéficier de la protection du droit des brevets il faut une invention nouvelle, une activité inventive et d’un procédé susceptible d’application </w:t>
      </w:r>
      <w:r w:rsidR="0032009F">
        <w:rPr>
          <w:sz w:val="24"/>
          <w:szCs w:val="24"/>
        </w:rPr>
        <w:t xml:space="preserve">industriel. La question de la protection du programme d’ordination par le droit de brevet se pose par le programme en plus d’être l’expression d’un langage codé apparait comme n mécanisme ou un dispositif technique. Le logiciel en tant que tel ne peut accéder à la protection au titre des droits de brevets puis qu’il n’implique aucune invention. Toutefois </w:t>
      </w:r>
      <w:r w:rsidR="0032009F">
        <w:rPr>
          <w:sz w:val="24"/>
          <w:szCs w:val="24"/>
        </w:rPr>
        <w:lastRenderedPageBreak/>
        <w:t>lorsqu’il est incorporé à un procédé industriel il peut etre breveter et le brevet couvre dans ce cas l’ensemble du procédé et non spécifiquement le PO.</w:t>
      </w:r>
    </w:p>
    <w:p w14:paraId="68F2BC4F" w14:textId="77777777" w:rsidR="00CE5817" w:rsidRDefault="00CE5817" w:rsidP="009163BB">
      <w:pPr>
        <w:jc w:val="both"/>
        <w:rPr>
          <w:sz w:val="24"/>
          <w:szCs w:val="24"/>
        </w:rPr>
      </w:pPr>
    </w:p>
    <w:p w14:paraId="028307C9" w14:textId="35FB0007" w:rsidR="00CE5817" w:rsidRDefault="00CE5817" w:rsidP="009163BB">
      <w:pPr>
        <w:jc w:val="both"/>
        <w:rPr>
          <w:sz w:val="24"/>
          <w:szCs w:val="24"/>
        </w:rPr>
      </w:pPr>
      <w:r>
        <w:rPr>
          <w:sz w:val="24"/>
          <w:szCs w:val="24"/>
        </w:rPr>
        <w:t>Section II :</w:t>
      </w:r>
      <w:r w:rsidR="009E0CC7">
        <w:rPr>
          <w:sz w:val="24"/>
          <w:szCs w:val="24"/>
        </w:rPr>
        <w:t xml:space="preserve"> </w:t>
      </w:r>
      <w:r>
        <w:rPr>
          <w:sz w:val="24"/>
          <w:szCs w:val="24"/>
        </w:rPr>
        <w:t>Protection des Bases de Données</w:t>
      </w:r>
    </w:p>
    <w:p w14:paraId="09A0EDD7" w14:textId="63543C01" w:rsidR="00CE5817" w:rsidRDefault="00CE5817" w:rsidP="009163BB">
      <w:pPr>
        <w:jc w:val="both"/>
        <w:rPr>
          <w:sz w:val="24"/>
          <w:szCs w:val="24"/>
        </w:rPr>
      </w:pPr>
      <w:r>
        <w:rPr>
          <w:sz w:val="24"/>
          <w:szCs w:val="24"/>
        </w:rPr>
        <w:t>Elles sont de recueil de données et d’autres éléments indépendants disposer de manière systématique ou méthodique et individuellement accessible par des moyen</w:t>
      </w:r>
      <w:r w:rsidR="00164E90">
        <w:rPr>
          <w:sz w:val="24"/>
          <w:szCs w:val="24"/>
        </w:rPr>
        <w:t>s</w:t>
      </w:r>
      <w:r>
        <w:rPr>
          <w:sz w:val="24"/>
          <w:szCs w:val="24"/>
        </w:rPr>
        <w:t xml:space="preserve"> électroniques d’une autre </w:t>
      </w:r>
      <w:r w:rsidR="00164E90">
        <w:rPr>
          <w:sz w:val="24"/>
          <w:szCs w:val="24"/>
        </w:rPr>
        <w:t>manière. Elles</w:t>
      </w:r>
      <w:r>
        <w:rPr>
          <w:sz w:val="24"/>
          <w:szCs w:val="24"/>
        </w:rPr>
        <w:t xml:space="preserve"> peuvent e</w:t>
      </w:r>
      <w:r w:rsidR="00164E90">
        <w:rPr>
          <w:sz w:val="24"/>
          <w:szCs w:val="24"/>
        </w:rPr>
        <w:t>t</w:t>
      </w:r>
      <w:r>
        <w:rPr>
          <w:sz w:val="24"/>
          <w:szCs w:val="24"/>
        </w:rPr>
        <w:t xml:space="preserve">re </w:t>
      </w:r>
      <w:r w:rsidR="00164E90">
        <w:rPr>
          <w:sz w:val="24"/>
          <w:szCs w:val="24"/>
        </w:rPr>
        <w:t>protégées</w:t>
      </w:r>
      <w:r>
        <w:rPr>
          <w:sz w:val="24"/>
          <w:szCs w:val="24"/>
        </w:rPr>
        <w:t xml:space="preserve"> par le droit d’</w:t>
      </w:r>
      <w:r w:rsidR="00164E90">
        <w:rPr>
          <w:sz w:val="24"/>
          <w:szCs w:val="24"/>
        </w:rPr>
        <w:t>auteur</w:t>
      </w:r>
      <w:r>
        <w:rPr>
          <w:sz w:val="24"/>
          <w:szCs w:val="24"/>
        </w:rPr>
        <w:t xml:space="preserve"> la </w:t>
      </w:r>
      <w:r w:rsidR="00164E90">
        <w:rPr>
          <w:sz w:val="24"/>
          <w:szCs w:val="24"/>
        </w:rPr>
        <w:t>concurrence</w:t>
      </w:r>
      <w:r>
        <w:rPr>
          <w:sz w:val="24"/>
          <w:szCs w:val="24"/>
        </w:rPr>
        <w:t xml:space="preserve"> </w:t>
      </w:r>
      <w:r w:rsidR="00164E90">
        <w:rPr>
          <w:sz w:val="24"/>
          <w:szCs w:val="24"/>
        </w:rPr>
        <w:t>déloyale</w:t>
      </w:r>
      <w:r>
        <w:rPr>
          <w:sz w:val="24"/>
          <w:szCs w:val="24"/>
        </w:rPr>
        <w:t xml:space="preserve"> et le droit sui generis</w:t>
      </w:r>
      <w:r w:rsidR="00164E90">
        <w:rPr>
          <w:sz w:val="24"/>
          <w:szCs w:val="24"/>
        </w:rPr>
        <w:t>.</w:t>
      </w:r>
    </w:p>
    <w:p w14:paraId="534FFE1B" w14:textId="19C63679" w:rsidR="00164E90" w:rsidRDefault="00164E90" w:rsidP="009163BB">
      <w:pPr>
        <w:jc w:val="both"/>
        <w:rPr>
          <w:sz w:val="24"/>
          <w:szCs w:val="24"/>
        </w:rPr>
      </w:pPr>
      <w:r>
        <w:rPr>
          <w:sz w:val="24"/>
          <w:szCs w:val="24"/>
        </w:rPr>
        <w:t>Paragraphe I :</w:t>
      </w:r>
      <w:r w:rsidR="009E0CC7">
        <w:rPr>
          <w:sz w:val="24"/>
          <w:szCs w:val="24"/>
        </w:rPr>
        <w:t xml:space="preserve"> </w:t>
      </w:r>
      <w:r>
        <w:rPr>
          <w:sz w:val="24"/>
          <w:szCs w:val="24"/>
        </w:rPr>
        <w:t>La protection par le droit d’auteur</w:t>
      </w:r>
    </w:p>
    <w:p w14:paraId="00312130" w14:textId="6ED61303" w:rsidR="00164E90" w:rsidRDefault="00164E90" w:rsidP="009163BB">
      <w:pPr>
        <w:jc w:val="both"/>
        <w:rPr>
          <w:sz w:val="24"/>
          <w:szCs w:val="24"/>
        </w:rPr>
      </w:pPr>
      <w:r>
        <w:rPr>
          <w:sz w:val="24"/>
          <w:szCs w:val="24"/>
        </w:rPr>
        <w:t>La loi 048 du novembre 2019 portant la protection littéraire.</w:t>
      </w:r>
    </w:p>
    <w:p w14:paraId="2D53DF21" w14:textId="552FFA69" w:rsidR="00164E90" w:rsidRDefault="00164E90" w:rsidP="009163BB">
      <w:pPr>
        <w:jc w:val="both"/>
        <w:rPr>
          <w:sz w:val="24"/>
          <w:szCs w:val="24"/>
        </w:rPr>
      </w:pPr>
      <w:r>
        <w:rPr>
          <w:sz w:val="24"/>
          <w:szCs w:val="24"/>
        </w:rPr>
        <w:t>Les bases de données peuvent etre protégées par le droit d’auteur en tant que des créations intellectuelles quoi qu’il en soit le support exploitable par machine ou d’autre forme. La protection concerne</w:t>
      </w:r>
      <w:r w:rsidR="009E0CC7">
        <w:rPr>
          <w:sz w:val="24"/>
          <w:szCs w:val="24"/>
        </w:rPr>
        <w:t xml:space="preserve"> le contenant et non le contenu. Le droit d’auteur porte notamment sur la structuration ou l’agencement des données ainsi que le chois ou la sélection des informations contenu dans celle-ci. Lorsque l’originalité de la base de données est reconnue l’auteur bénéficie les droits rattachés aux droits </w:t>
      </w:r>
      <w:proofErr w:type="gramStart"/>
      <w:r w:rsidR="009E0CC7">
        <w:rPr>
          <w:sz w:val="24"/>
          <w:szCs w:val="24"/>
        </w:rPr>
        <w:t>d’auteurs(</w:t>
      </w:r>
      <w:proofErr w:type="gramEnd"/>
      <w:r w:rsidR="009E0CC7">
        <w:rPr>
          <w:sz w:val="24"/>
          <w:szCs w:val="24"/>
        </w:rPr>
        <w:t xml:space="preserve">droits </w:t>
      </w:r>
      <w:proofErr w:type="spellStart"/>
      <w:r w:rsidR="009E0CC7">
        <w:rPr>
          <w:sz w:val="24"/>
          <w:szCs w:val="24"/>
        </w:rPr>
        <w:t>moraux,patrimonaux</w:t>
      </w:r>
      <w:proofErr w:type="spellEnd"/>
      <w:r w:rsidR="009E0CC7">
        <w:rPr>
          <w:sz w:val="24"/>
          <w:szCs w:val="24"/>
        </w:rPr>
        <w:t xml:space="preserve">). La protection par le droit d’auteur comporte un inconvénient </w:t>
      </w:r>
      <w:proofErr w:type="spellStart"/>
      <w:r w:rsidR="009E0CC7">
        <w:rPr>
          <w:sz w:val="24"/>
          <w:szCs w:val="24"/>
        </w:rPr>
        <w:t>meme</w:t>
      </w:r>
      <w:proofErr w:type="spellEnd"/>
      <w:r w:rsidR="009E0CC7">
        <w:rPr>
          <w:sz w:val="24"/>
          <w:szCs w:val="24"/>
        </w:rPr>
        <w:t xml:space="preserve"> </w:t>
      </w:r>
      <w:proofErr w:type="spellStart"/>
      <w:r w:rsidR="009E0CC7">
        <w:rPr>
          <w:sz w:val="24"/>
          <w:szCs w:val="24"/>
        </w:rPr>
        <w:t>proteger</w:t>
      </w:r>
      <w:proofErr w:type="spellEnd"/>
      <w:r w:rsidR="009E0CC7">
        <w:rPr>
          <w:sz w:val="24"/>
          <w:szCs w:val="24"/>
        </w:rPr>
        <w:t xml:space="preserve"> les bases de données peuvent faire l’objet d’une </w:t>
      </w:r>
      <w:r w:rsidR="00406ECC">
        <w:rPr>
          <w:sz w:val="24"/>
          <w:szCs w:val="24"/>
        </w:rPr>
        <w:t xml:space="preserve">exploitation non autorise dans la mesure </w:t>
      </w:r>
      <w:proofErr w:type="gramStart"/>
      <w:r w:rsidR="00406ECC">
        <w:rPr>
          <w:sz w:val="24"/>
          <w:szCs w:val="24"/>
        </w:rPr>
        <w:t>ou  le</w:t>
      </w:r>
      <w:proofErr w:type="gramEnd"/>
      <w:r w:rsidR="00406ECC">
        <w:rPr>
          <w:sz w:val="24"/>
          <w:szCs w:val="24"/>
        </w:rPr>
        <w:t xml:space="preserve"> droit d’auteur ne couvre pas le contenu mais le contenant de la base</w:t>
      </w:r>
    </w:p>
    <w:p w14:paraId="6B2B13B3" w14:textId="77777777" w:rsidR="00164E90" w:rsidRDefault="00164E90" w:rsidP="00406ECC"/>
    <w:p w14:paraId="7FCEA339" w14:textId="47F025FD" w:rsidR="00F37B47" w:rsidRDefault="00F37B47" w:rsidP="00406ECC">
      <w:r>
        <w:t xml:space="preserve">II La protection par </w:t>
      </w:r>
      <w:proofErr w:type="gramStart"/>
      <w:r>
        <w:t>la concurrence déloyal</w:t>
      </w:r>
      <w:proofErr w:type="gramEnd"/>
    </w:p>
    <w:p w14:paraId="684D9134" w14:textId="0079DD0F" w:rsidR="00F37B47" w:rsidRDefault="00F37B47" w:rsidP="00406ECC">
      <w:r>
        <w:t xml:space="preserve">Elle est un acte qui, dans la l’exercice d’activité industrielle ou commerciale est contraire </w:t>
      </w:r>
      <w:proofErr w:type="gramStart"/>
      <w:r>
        <w:t>au usage</w:t>
      </w:r>
      <w:proofErr w:type="gramEnd"/>
      <w:r>
        <w:t xml:space="preserve"> honnête</w:t>
      </w:r>
      <w:r w:rsidR="0070022F">
        <w:t>.</w:t>
      </w:r>
    </w:p>
    <w:p w14:paraId="15C2AD7D" w14:textId="77777777" w:rsidR="009163BB" w:rsidRPr="009163BB" w:rsidRDefault="009163BB" w:rsidP="009163BB">
      <w:pPr>
        <w:jc w:val="both"/>
        <w:rPr>
          <w:sz w:val="24"/>
          <w:szCs w:val="24"/>
        </w:rPr>
      </w:pPr>
    </w:p>
    <w:sectPr w:rsidR="009163BB" w:rsidRPr="00916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C"/>
    <w:rsid w:val="00047539"/>
    <w:rsid w:val="00164E90"/>
    <w:rsid w:val="00207F84"/>
    <w:rsid w:val="0032009F"/>
    <w:rsid w:val="00332BA4"/>
    <w:rsid w:val="00406ECC"/>
    <w:rsid w:val="005E1297"/>
    <w:rsid w:val="006D3242"/>
    <w:rsid w:val="0070022F"/>
    <w:rsid w:val="00730E68"/>
    <w:rsid w:val="007B02D6"/>
    <w:rsid w:val="008744FC"/>
    <w:rsid w:val="009163BB"/>
    <w:rsid w:val="009E0CC7"/>
    <w:rsid w:val="00AD2AED"/>
    <w:rsid w:val="00CE5817"/>
    <w:rsid w:val="00F37B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3DA9"/>
  <w15:chartTrackingRefBased/>
  <w15:docId w15:val="{69149765-1CA4-4629-BF16-EB77CA61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726</Words>
  <Characters>3994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2024-05-08T14:20:00Z</dcterms:created>
  <dcterms:modified xsi:type="dcterms:W3CDTF">2024-05-08T22:34:00Z</dcterms:modified>
</cp:coreProperties>
</file>