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02EB" w14:textId="77777777" w:rsidR="00DE7497" w:rsidRDefault="00DE7497" w:rsidP="00E36655"/>
    <w:p w14:paraId="273C0990" w14:textId="267D48B9" w:rsidR="0088699A" w:rsidRDefault="00A01030">
      <w:r>
        <w:rPr>
          <w:noProof/>
        </w:rPr>
        <mc:AlternateContent>
          <mc:Choice Requires="wps">
            <w:drawing>
              <wp:anchor distT="0" distB="0" distL="114300" distR="114300" simplePos="0" relativeHeight="251662336" behindDoc="0" locked="0" layoutInCell="1" allowOverlap="1" wp14:anchorId="4E37C271" wp14:editId="131A810F">
                <wp:simplePos x="0" y="0"/>
                <wp:positionH relativeFrom="column">
                  <wp:posOffset>3517265</wp:posOffset>
                </wp:positionH>
                <wp:positionV relativeFrom="paragraph">
                  <wp:posOffset>4866005</wp:posOffset>
                </wp:positionV>
                <wp:extent cx="2244090" cy="0"/>
                <wp:effectExtent l="19050" t="19050" r="3810" b="19050"/>
                <wp:wrapNone/>
                <wp:docPr id="1082431645" name="Connecteur droit 1"/>
                <wp:cNvGraphicFramePr/>
                <a:graphic xmlns:a="http://schemas.openxmlformats.org/drawingml/2006/main">
                  <a:graphicData uri="http://schemas.microsoft.com/office/word/2010/wordprocessingShape">
                    <wps:wsp>
                      <wps:cNvCnPr/>
                      <wps:spPr>
                        <a:xfrm flipH="1">
                          <a:off x="0" y="0"/>
                          <a:ext cx="2244090" cy="0"/>
                        </a:xfrm>
                        <a:prstGeom prst="line">
                          <a:avLst/>
                        </a:prstGeom>
                        <a:ln w="28575">
                          <a:solidFill>
                            <a:srgbClr val="F8313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699B90" id="Connecteur droit 1" o:spid="_x0000_s1026" style="position:absolute;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6.95pt,383.15pt" to="453.65pt,38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AEo6ywEAAOkDAAAOAAAAZHJzL2Uyb0RvYy54bWysU8tu2zAQvBfoPxC815KdpHUEyzkkcHso 2qBtPoCmlhYBvsBlLfvvu6QsJejj0KIXQtzdmd0ZrjZ3J2vYESJq71q+XNScgZO+0+7Q8qdvuzdr zjAJ1wnjHbT8DMjvtq9fbYbQwMr33nQQGZE4bIbQ8j6l0FQVyh6swIUP4CipfLQi0TUeqi6Kgdit qVZ1/bYafOxC9BIQKfowJvm28CsFMn1WCiEx03KaLZUzlnOfz2q7Ec0hitBreRlD/MMUVmhHTWeq B5EE+x71L1RWy+jRq7SQ3lZeKS2haCA1y/onNV97EaBoIXMwzDbh/6OVn4737jGSDUPABsNjzCpO KlqmjA4f6E2LLpqUnYpt59k2OCUmKbhaXV/Xt+SunHLVSJGpQsT0Hrxl+aPlRrusSDTi+BETtaXS qSSHjWMDMa5v3t2UMvRGdzttTE5iPOzvTWRHQa+5W18tr5b5AYniRRndjKPgs57ylc4GxgZfQDHd 0dyjsrJqMNMKKcGlidc4qs4wRSPMwHocLe/on4CX+gyFsoZ/A54RpbN3aQZb7Xz8Xfd0mkZWY/3k wKg7W7D33bm8dLGG9qk4d9n9vLAv7wX+/IdufwAAAP//AwBQSwMEFAAGAAgAAAAhAJphbjzdAAAA CwEAAA8AAABkcnMvZG93bnJldi54bWxMj9FKw0AQRd8F/2EZwRexG41N2phNkYLgmxj9gGl2TILZ 2TS7bdO/dwRB32bmXu49U25mN6gjTaH3bOBukYAibrztuTXw8f58uwIVIrLFwTMZOFOATXV5UWJh /Ynf6FjHVkkIhwINdDGOhdah6chhWPiRWLRPPzmMsk6tthOeJNwN+j5JMu2wZ2nocKRtR81XfXDS m5/5AW/S1L6uXoZ6y/vQh70x11fz0yOoSHP8M8MPvqBDJUw7f2Ab1GBguUzXYjWQZ1kKShzrJJdh 93vRVan//1B9AwAA//8DAFBLAQItABQABgAIAAAAIQC2gziS/gAAAOEBAAATAAAAAAAAAAAAAAAA AAAAAABbQ29udGVudF9UeXBlc10ueG1sUEsBAi0AFAAGAAgAAAAhADj9If/WAAAAlAEAAAsAAAAA AAAAAAAAAAAALwEAAF9yZWxzLy5yZWxzUEsBAi0AFAAGAAgAAAAhAGAASjrLAQAA6QMAAA4AAAAA AAAAAAAAAAAALgIAAGRycy9lMm9Eb2MueG1sUEsBAi0AFAAGAAgAAAAhAJphbjzdAAAACwEAAA8A AAAAAAAAAAAAAAAAJQQAAGRycy9kb3ducmV2LnhtbFBLBQYAAAAABAAEAPMAAAAvBQAAAAA= " strokecolor="#f83131" strokeweight="2.25pt">
                <v:stroke joinstyle="miter"/>
              </v:line>
            </w:pict>
          </mc:Fallback>
        </mc:AlternateContent>
      </w:r>
      <w:r>
        <w:rPr>
          <w:noProof/>
        </w:rPr>
        <mc:AlternateContent>
          <mc:Choice Requires="wps">
            <w:drawing>
              <wp:anchor distT="45720" distB="45720" distL="114300" distR="114300" simplePos="0" relativeHeight="251659264" behindDoc="0" locked="0" layoutInCell="1" allowOverlap="1" wp14:anchorId="4913649E" wp14:editId="522DD1BC">
                <wp:simplePos x="0" y="0"/>
                <wp:positionH relativeFrom="margin">
                  <wp:posOffset>4445</wp:posOffset>
                </wp:positionH>
                <wp:positionV relativeFrom="paragraph">
                  <wp:posOffset>2714625</wp:posOffset>
                </wp:positionV>
                <wp:extent cx="5756910" cy="199136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991360"/>
                        </a:xfrm>
                        <a:prstGeom prst="rect">
                          <a:avLst/>
                        </a:prstGeom>
                        <a:noFill/>
                        <a:ln w="9525">
                          <a:noFill/>
                          <a:miter lim="800000"/>
                          <a:headEnd/>
                          <a:tailEnd/>
                        </a:ln>
                      </wps:spPr>
                      <wps:txbx>
                        <w:txbxContent>
                          <w:p w14:paraId="7AEF32E0" w14:textId="3F8C58A8" w:rsidR="00C1714D" w:rsidRPr="00E36655" w:rsidRDefault="009A7567" w:rsidP="00E36655">
                            <w:pPr>
                              <w:pStyle w:val="Titre"/>
                            </w:pPr>
                            <w:r>
                              <w:t>POWER BI Expertise DAX</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13649E" id="_x0000_t202" coordsize="21600,21600" o:spt="202" path="m,l,21600r21600,l21600,xe">
                <v:stroke joinstyle="miter"/>
                <v:path gradientshapeok="t" o:connecttype="rect"/>
              </v:shapetype>
              <v:shape id="Zone de texte 2" o:spid="_x0000_s1026" type="#_x0000_t202" style="position:absolute;margin-left:.35pt;margin-top:213.75pt;width:453.3pt;height:156.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" filled="f" stroked="f">
                <v:textbox inset="0,,0">
                  <w:txbxContent>
                    <w:p w14:paraId="7AEF32E0" w14:textId="3F8C58A8" w:rsidR="00C1714D" w:rsidRPr="00E36655" w:rsidRDefault="009A7567" w:rsidP="00E36655">
                      <w:pPr>
                        <w:pStyle w:val="Titre"/>
                      </w:pPr>
                      <w:r>
                        <w:t>POWER BI Expertise DAX</w:t>
                      </w: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06A8D3D8" wp14:editId="42D4038C">
                <wp:simplePos x="0" y="0"/>
                <wp:positionH relativeFrom="margin">
                  <wp:posOffset>-10160</wp:posOffset>
                </wp:positionH>
                <wp:positionV relativeFrom="paragraph">
                  <wp:posOffset>5022215</wp:posOffset>
                </wp:positionV>
                <wp:extent cx="5766435" cy="443230"/>
                <wp:effectExtent l="0" t="0" r="5715" b="0"/>
                <wp:wrapSquare wrapText="bothSides"/>
                <wp:docPr id="6385217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6435" cy="443230"/>
                        </a:xfrm>
                        <a:prstGeom prst="rect">
                          <a:avLst/>
                        </a:prstGeom>
                        <a:noFill/>
                        <a:ln w="9525">
                          <a:noFill/>
                          <a:miter lim="800000"/>
                          <a:headEnd/>
                          <a:tailEnd/>
                        </a:ln>
                      </wps:spPr>
                      <wps:txbx>
                        <w:txbxContent>
                          <w:p w14:paraId="76952C0E" w14:textId="0F85163D" w:rsidR="007B3165" w:rsidRPr="000C646C" w:rsidRDefault="009A7567" w:rsidP="000C646C">
                            <w:pPr>
                              <w:pStyle w:val="Sous-titre"/>
                            </w:pPr>
                            <w:r>
                              <w:t>PBI-DAX / Contextes, patterns et calculs industrialisés</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8D3D8" id="_x0000_s1027" type="#_x0000_t202" style="position:absolute;margin-left:-.8pt;margin-top:395.45pt;width:454.05pt;height:34.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" filled="f" stroked="f">
                <v:textbox inset="0,,0">
                  <w:txbxContent>
                    <w:p w14:paraId="76952C0E" w14:textId="0F85163D" w:rsidR="007B3165" w:rsidRPr="000C646C" w:rsidRDefault="009A7567" w:rsidP="000C646C">
                      <w:pPr>
                        <w:pStyle w:val="Sous-titre"/>
                      </w:pPr>
                      <w:r>
                        <w:t>PBI-DAX / Contextes, patterns et calculs industrialisés</w:t>
                      </w:r>
                    </w:p>
                  </w:txbxContent>
                </v:textbox>
                <w10:wrap type="square" anchorx="margin"/>
              </v:shape>
            </w:pict>
          </mc:Fallback>
        </mc:AlternateContent>
      </w:r>
      <w:r>
        <w:br w:type="page"/>
      </w:r>
    </w:p>
    <w:sdt>
      <w:sdtPr>
        <w:rPr>
          <w:rFonts w:ascii="Arial" w:hAnsi="Arial"/>
          <w:color w:val="F83131"/>
          <w:sz w:val="32"/>
          <w:szCs w:val="32"/>
        </w:rPr>
        <w:id w:val="2109771814"/>
        <w:docPartObj>
          <w:docPartGallery w:val="Table of Contents"/>
          <w:docPartUnique/>
        </w:docPartObj>
      </w:sdtPr>
      <w:sdtEndPr>
        <w:rPr>
          <w:b/>
          <w:bCs/>
          <w:color w:val="auto"/>
          <w:sz w:val="20"/>
          <w:szCs w:val="20"/>
        </w:rPr>
      </w:sdtEndPr>
      <w:sdtContent>
        <w:p w14:paraId="430E2184" w14:textId="2947B467" w:rsidR="004A11F3" w:rsidRPr="00D255B3" w:rsidRDefault="004A11F3" w:rsidP="00D255B3">
          <w:pPr>
            <w:pStyle w:val="Titre"/>
            <w:jc w:val="left"/>
            <w:rPr>
              <w:color w:val="F83131"/>
              <w:sz w:val="32"/>
              <w:szCs w:val="32"/>
            </w:rPr>
          </w:pPr>
          <w:r>
            <w:rPr>
              <w:color w:val="F83131"/>
              <w:sz w:val="32"/>
              <w:szCs w:val="32"/>
            </w:rPr>
            <w:t>Table des matières</w:t>
          </w:r>
        </w:p>
        <w:p w14:paraId="081B5495" w14:textId="73A75C43" w:rsidR="009B0146" w:rsidRDefault="004A11F3">
          <w:pPr>
            <w:pStyle w:val="TM1"/>
            <w:tabs>
              <w:tab w:val="left" w:pos="400"/>
            </w:tabs>
            <w:rPr>
              <w:rFonts w:asciiTheme="minorHAnsi" w:eastAsiaTheme="minorEastAsia" w:hAnsiTheme="minorHAnsi" w:cstheme="minorBidi"/>
              <w:noProof/>
              <w:sz w:val="24"/>
              <w:szCs w:val="24"/>
              <w:lang w:eastAsia="fr-FR"/>
            </w:rPr>
          </w:pPr>
          <w:r>
            <w:fldChar w:fldCharType="begin"/>
          </w:r>
          <w:r>
            <w:instrText xml:space="preserve"> TOC \o "1-3" \h \z \u </w:instrText>
          </w:r>
          <w:r>
            <w:fldChar w:fldCharType="separate"/>
          </w:r>
          <w:hyperlink w:anchor="_Toc228345688" w:history="1">
            <w:r w:rsidR="009B0146" w:rsidRPr="00F359BD">
              <w:rPr>
                <w:rStyle w:val="Lienhypertexte"/>
                <w:b/>
                <w:bCs/>
                <w:noProof/>
              </w:rPr>
              <w:t>1</w:t>
            </w:r>
            <w:r w:rsidR="009B0146">
              <w:rPr>
                <w:rFonts w:asciiTheme="minorHAnsi" w:eastAsiaTheme="minorEastAsia" w:hAnsiTheme="minorHAnsi" w:cstheme="minorBidi"/>
                <w:noProof/>
                <w:sz w:val="24"/>
                <w:szCs w:val="24"/>
                <w:lang w:eastAsia="fr-FR"/>
              </w:rPr>
              <w:tab/>
            </w:r>
            <w:r w:rsidR="009B0146" w:rsidRPr="00F359BD">
              <w:rPr>
                <w:rStyle w:val="Lienhypertexte"/>
                <w:noProof/>
              </w:rPr>
              <w:t>Les contextes DAX</w:t>
            </w:r>
            <w:r w:rsidR="009B0146">
              <w:rPr>
                <w:noProof/>
                <w:webHidden/>
              </w:rPr>
              <w:tab/>
            </w:r>
            <w:r w:rsidR="009B0146">
              <w:rPr>
                <w:noProof/>
                <w:webHidden/>
              </w:rPr>
              <w:fldChar w:fldCharType="begin"/>
            </w:r>
            <w:r w:rsidR="009B0146">
              <w:rPr>
                <w:noProof/>
                <w:webHidden/>
              </w:rPr>
              <w:instrText xml:space="preserve"> PAGEREF _Toc228345688 \h </w:instrText>
            </w:r>
            <w:r w:rsidR="009B0146">
              <w:rPr>
                <w:noProof/>
                <w:webHidden/>
              </w:rPr>
            </w:r>
            <w:r w:rsidR="009B0146">
              <w:rPr>
                <w:noProof/>
                <w:webHidden/>
              </w:rPr>
              <w:fldChar w:fldCharType="separate"/>
            </w:r>
            <w:r w:rsidR="009B0146">
              <w:rPr>
                <w:noProof/>
                <w:webHidden/>
              </w:rPr>
              <w:t>4</w:t>
            </w:r>
            <w:r w:rsidR="009B0146">
              <w:rPr>
                <w:noProof/>
                <w:webHidden/>
              </w:rPr>
              <w:fldChar w:fldCharType="end"/>
            </w:r>
          </w:hyperlink>
        </w:p>
        <w:p w14:paraId="1B88884F" w14:textId="5DB7569B"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689" w:history="1">
            <w:r w:rsidRPr="00F359BD">
              <w:rPr>
                <w:rStyle w:val="Lienhypertexte"/>
                <w:noProof/>
              </w:rPr>
              <w:t>1.1</w:t>
            </w:r>
            <w:r>
              <w:rPr>
                <w:rFonts w:asciiTheme="minorHAnsi" w:eastAsiaTheme="minorEastAsia" w:hAnsiTheme="minorHAnsi" w:cstheme="minorBidi"/>
                <w:noProof/>
                <w:sz w:val="24"/>
                <w:szCs w:val="24"/>
                <w:lang w:eastAsia="fr-FR"/>
              </w:rPr>
              <w:tab/>
            </w:r>
            <w:r w:rsidRPr="00F359BD">
              <w:rPr>
                <w:rStyle w:val="Lienhypertexte"/>
                <w:noProof/>
              </w:rPr>
              <w:t>Contexte de ligne vs contexte de filtre</w:t>
            </w:r>
            <w:r>
              <w:rPr>
                <w:noProof/>
                <w:webHidden/>
              </w:rPr>
              <w:tab/>
            </w:r>
            <w:r>
              <w:rPr>
                <w:noProof/>
                <w:webHidden/>
              </w:rPr>
              <w:fldChar w:fldCharType="begin"/>
            </w:r>
            <w:r>
              <w:rPr>
                <w:noProof/>
                <w:webHidden/>
              </w:rPr>
              <w:instrText xml:space="preserve"> PAGEREF _Toc228345689 \h </w:instrText>
            </w:r>
            <w:r>
              <w:rPr>
                <w:noProof/>
                <w:webHidden/>
              </w:rPr>
            </w:r>
            <w:r>
              <w:rPr>
                <w:noProof/>
                <w:webHidden/>
              </w:rPr>
              <w:fldChar w:fldCharType="separate"/>
            </w:r>
            <w:r>
              <w:rPr>
                <w:noProof/>
                <w:webHidden/>
              </w:rPr>
              <w:t>4</w:t>
            </w:r>
            <w:r>
              <w:rPr>
                <w:noProof/>
                <w:webHidden/>
              </w:rPr>
              <w:fldChar w:fldCharType="end"/>
            </w:r>
          </w:hyperlink>
        </w:p>
        <w:p w14:paraId="5FE210AB" w14:textId="6E08F148"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0" w:history="1">
            <w:r w:rsidRPr="00F359BD">
              <w:rPr>
                <w:rStyle w:val="Lienhypertexte"/>
                <w:noProof/>
              </w:rPr>
              <w:t>1.1.1</w:t>
            </w:r>
            <w:r>
              <w:rPr>
                <w:rFonts w:asciiTheme="minorHAnsi" w:eastAsiaTheme="minorEastAsia" w:hAnsiTheme="minorHAnsi" w:cstheme="minorBidi"/>
                <w:noProof/>
                <w:sz w:val="24"/>
                <w:szCs w:val="24"/>
                <w:lang w:eastAsia="fr-FR"/>
              </w:rPr>
              <w:tab/>
            </w:r>
            <w:r w:rsidRPr="00F359BD">
              <w:rPr>
                <w:rStyle w:val="Lienhypertexte"/>
                <w:noProof/>
              </w:rPr>
              <w:t>Contexte de ligne</w:t>
            </w:r>
            <w:r>
              <w:rPr>
                <w:noProof/>
                <w:webHidden/>
              </w:rPr>
              <w:tab/>
            </w:r>
            <w:r>
              <w:rPr>
                <w:noProof/>
                <w:webHidden/>
              </w:rPr>
              <w:fldChar w:fldCharType="begin"/>
            </w:r>
            <w:r>
              <w:rPr>
                <w:noProof/>
                <w:webHidden/>
              </w:rPr>
              <w:instrText xml:space="preserve"> PAGEREF _Toc228345690 \h </w:instrText>
            </w:r>
            <w:r>
              <w:rPr>
                <w:noProof/>
                <w:webHidden/>
              </w:rPr>
            </w:r>
            <w:r>
              <w:rPr>
                <w:noProof/>
                <w:webHidden/>
              </w:rPr>
              <w:fldChar w:fldCharType="separate"/>
            </w:r>
            <w:r>
              <w:rPr>
                <w:noProof/>
                <w:webHidden/>
              </w:rPr>
              <w:t>4</w:t>
            </w:r>
            <w:r>
              <w:rPr>
                <w:noProof/>
                <w:webHidden/>
              </w:rPr>
              <w:fldChar w:fldCharType="end"/>
            </w:r>
          </w:hyperlink>
        </w:p>
        <w:p w14:paraId="7EA66561" w14:textId="4634D29F"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1" w:history="1">
            <w:r w:rsidRPr="00F359BD">
              <w:rPr>
                <w:rStyle w:val="Lienhypertexte"/>
                <w:noProof/>
              </w:rPr>
              <w:t>1.1.2</w:t>
            </w:r>
            <w:r>
              <w:rPr>
                <w:rFonts w:asciiTheme="minorHAnsi" w:eastAsiaTheme="minorEastAsia" w:hAnsiTheme="minorHAnsi" w:cstheme="minorBidi"/>
                <w:noProof/>
                <w:sz w:val="24"/>
                <w:szCs w:val="24"/>
                <w:lang w:eastAsia="fr-FR"/>
              </w:rPr>
              <w:tab/>
            </w:r>
            <w:r w:rsidRPr="00F359BD">
              <w:rPr>
                <w:rStyle w:val="Lienhypertexte"/>
                <w:noProof/>
              </w:rPr>
              <w:t>Contexte de filtre</w:t>
            </w:r>
            <w:r>
              <w:rPr>
                <w:noProof/>
                <w:webHidden/>
              </w:rPr>
              <w:tab/>
            </w:r>
            <w:r>
              <w:rPr>
                <w:noProof/>
                <w:webHidden/>
              </w:rPr>
              <w:fldChar w:fldCharType="begin"/>
            </w:r>
            <w:r>
              <w:rPr>
                <w:noProof/>
                <w:webHidden/>
              </w:rPr>
              <w:instrText xml:space="preserve"> PAGEREF _Toc228345691 \h </w:instrText>
            </w:r>
            <w:r>
              <w:rPr>
                <w:noProof/>
                <w:webHidden/>
              </w:rPr>
            </w:r>
            <w:r>
              <w:rPr>
                <w:noProof/>
                <w:webHidden/>
              </w:rPr>
              <w:fldChar w:fldCharType="separate"/>
            </w:r>
            <w:r>
              <w:rPr>
                <w:noProof/>
                <w:webHidden/>
              </w:rPr>
              <w:t>4</w:t>
            </w:r>
            <w:r>
              <w:rPr>
                <w:noProof/>
                <w:webHidden/>
              </w:rPr>
              <w:fldChar w:fldCharType="end"/>
            </w:r>
          </w:hyperlink>
        </w:p>
        <w:p w14:paraId="508C44B4" w14:textId="34854DAE"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2" w:history="1">
            <w:r w:rsidRPr="00F359BD">
              <w:rPr>
                <w:rStyle w:val="Lienhypertexte"/>
                <w:noProof/>
              </w:rPr>
              <w:t>1.1.3</w:t>
            </w:r>
            <w:r>
              <w:rPr>
                <w:rFonts w:asciiTheme="minorHAnsi" w:eastAsiaTheme="minorEastAsia" w:hAnsiTheme="minorHAnsi" w:cstheme="minorBidi"/>
                <w:noProof/>
                <w:sz w:val="24"/>
                <w:szCs w:val="24"/>
                <w:lang w:eastAsia="fr-FR"/>
              </w:rPr>
              <w:tab/>
            </w:r>
            <w:r w:rsidRPr="00F359BD">
              <w:rPr>
                <w:rStyle w:val="Lienhypertexte"/>
                <w:noProof/>
              </w:rPr>
              <w:t>Comparaison des deux contextes</w:t>
            </w:r>
            <w:r>
              <w:rPr>
                <w:noProof/>
                <w:webHidden/>
              </w:rPr>
              <w:tab/>
            </w:r>
            <w:r>
              <w:rPr>
                <w:noProof/>
                <w:webHidden/>
              </w:rPr>
              <w:fldChar w:fldCharType="begin"/>
            </w:r>
            <w:r>
              <w:rPr>
                <w:noProof/>
                <w:webHidden/>
              </w:rPr>
              <w:instrText xml:space="preserve"> PAGEREF _Toc228345692 \h </w:instrText>
            </w:r>
            <w:r>
              <w:rPr>
                <w:noProof/>
                <w:webHidden/>
              </w:rPr>
            </w:r>
            <w:r>
              <w:rPr>
                <w:noProof/>
                <w:webHidden/>
              </w:rPr>
              <w:fldChar w:fldCharType="separate"/>
            </w:r>
            <w:r>
              <w:rPr>
                <w:noProof/>
                <w:webHidden/>
              </w:rPr>
              <w:t>5</w:t>
            </w:r>
            <w:r>
              <w:rPr>
                <w:noProof/>
                <w:webHidden/>
              </w:rPr>
              <w:fldChar w:fldCharType="end"/>
            </w:r>
          </w:hyperlink>
        </w:p>
        <w:p w14:paraId="3034A102" w14:textId="57F79D00"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693" w:history="1">
            <w:r w:rsidRPr="00F359BD">
              <w:rPr>
                <w:rStyle w:val="Lienhypertexte"/>
                <w:noProof/>
              </w:rPr>
              <w:t>1.2</w:t>
            </w:r>
            <w:r>
              <w:rPr>
                <w:rFonts w:asciiTheme="minorHAnsi" w:eastAsiaTheme="minorEastAsia" w:hAnsiTheme="minorHAnsi" w:cstheme="minorBidi"/>
                <w:noProof/>
                <w:sz w:val="24"/>
                <w:szCs w:val="24"/>
                <w:lang w:eastAsia="fr-FR"/>
              </w:rPr>
              <w:tab/>
            </w:r>
            <w:r w:rsidRPr="00F359BD">
              <w:rPr>
                <w:rStyle w:val="Lienhypertexte"/>
                <w:noProof/>
              </w:rPr>
              <w:t>Transition de contexte</w:t>
            </w:r>
            <w:r>
              <w:rPr>
                <w:noProof/>
                <w:webHidden/>
              </w:rPr>
              <w:tab/>
            </w:r>
            <w:r>
              <w:rPr>
                <w:noProof/>
                <w:webHidden/>
              </w:rPr>
              <w:fldChar w:fldCharType="begin"/>
            </w:r>
            <w:r>
              <w:rPr>
                <w:noProof/>
                <w:webHidden/>
              </w:rPr>
              <w:instrText xml:space="preserve"> PAGEREF _Toc228345693 \h </w:instrText>
            </w:r>
            <w:r>
              <w:rPr>
                <w:noProof/>
                <w:webHidden/>
              </w:rPr>
            </w:r>
            <w:r>
              <w:rPr>
                <w:noProof/>
                <w:webHidden/>
              </w:rPr>
              <w:fldChar w:fldCharType="separate"/>
            </w:r>
            <w:r>
              <w:rPr>
                <w:noProof/>
                <w:webHidden/>
              </w:rPr>
              <w:t>6</w:t>
            </w:r>
            <w:r>
              <w:rPr>
                <w:noProof/>
                <w:webHidden/>
              </w:rPr>
              <w:fldChar w:fldCharType="end"/>
            </w:r>
          </w:hyperlink>
        </w:p>
        <w:p w14:paraId="6E11879D" w14:textId="5936313A"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4" w:history="1">
            <w:r w:rsidRPr="00F359BD">
              <w:rPr>
                <w:rStyle w:val="Lienhypertexte"/>
                <w:noProof/>
              </w:rPr>
              <w:t>1.2.1</w:t>
            </w:r>
            <w:r>
              <w:rPr>
                <w:rFonts w:asciiTheme="minorHAnsi" w:eastAsiaTheme="minorEastAsia" w:hAnsiTheme="minorHAnsi" w:cstheme="minorBidi"/>
                <w:noProof/>
                <w:sz w:val="24"/>
                <w:szCs w:val="24"/>
                <w:lang w:eastAsia="fr-FR"/>
              </w:rPr>
              <w:tab/>
            </w:r>
            <w:r w:rsidRPr="00F359BD">
              <w:rPr>
                <w:rStyle w:val="Lienhypertexte"/>
                <w:noProof/>
              </w:rPr>
              <w:t>Mécanismes de la transition de contexte</w:t>
            </w:r>
            <w:r>
              <w:rPr>
                <w:noProof/>
                <w:webHidden/>
              </w:rPr>
              <w:tab/>
            </w:r>
            <w:r>
              <w:rPr>
                <w:noProof/>
                <w:webHidden/>
              </w:rPr>
              <w:fldChar w:fldCharType="begin"/>
            </w:r>
            <w:r>
              <w:rPr>
                <w:noProof/>
                <w:webHidden/>
              </w:rPr>
              <w:instrText xml:space="preserve"> PAGEREF _Toc228345694 \h </w:instrText>
            </w:r>
            <w:r>
              <w:rPr>
                <w:noProof/>
                <w:webHidden/>
              </w:rPr>
            </w:r>
            <w:r>
              <w:rPr>
                <w:noProof/>
                <w:webHidden/>
              </w:rPr>
              <w:fldChar w:fldCharType="separate"/>
            </w:r>
            <w:r>
              <w:rPr>
                <w:noProof/>
                <w:webHidden/>
              </w:rPr>
              <w:t>6</w:t>
            </w:r>
            <w:r>
              <w:rPr>
                <w:noProof/>
                <w:webHidden/>
              </w:rPr>
              <w:fldChar w:fldCharType="end"/>
            </w:r>
          </w:hyperlink>
        </w:p>
        <w:p w14:paraId="318C9396" w14:textId="42240CB6"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695" w:history="1">
            <w:r w:rsidRPr="00F359BD">
              <w:rPr>
                <w:rStyle w:val="Lienhypertexte"/>
                <w:b/>
                <w:bCs/>
                <w:noProof/>
              </w:rPr>
              <w:t>2</w:t>
            </w:r>
            <w:r>
              <w:rPr>
                <w:rFonts w:asciiTheme="minorHAnsi" w:eastAsiaTheme="minorEastAsia" w:hAnsiTheme="minorHAnsi" w:cstheme="minorBidi"/>
                <w:noProof/>
                <w:sz w:val="24"/>
                <w:szCs w:val="24"/>
                <w:lang w:eastAsia="fr-FR"/>
              </w:rPr>
              <w:tab/>
            </w:r>
            <w:r w:rsidRPr="00F359BD">
              <w:rPr>
                <w:rStyle w:val="Lienhypertexte"/>
                <w:noProof/>
              </w:rPr>
              <w:t>Maîtriser CALCULATE</w:t>
            </w:r>
            <w:r>
              <w:rPr>
                <w:noProof/>
                <w:webHidden/>
              </w:rPr>
              <w:tab/>
            </w:r>
            <w:r>
              <w:rPr>
                <w:noProof/>
                <w:webHidden/>
              </w:rPr>
              <w:fldChar w:fldCharType="begin"/>
            </w:r>
            <w:r>
              <w:rPr>
                <w:noProof/>
                <w:webHidden/>
              </w:rPr>
              <w:instrText xml:space="preserve"> PAGEREF _Toc228345695 \h </w:instrText>
            </w:r>
            <w:r>
              <w:rPr>
                <w:noProof/>
                <w:webHidden/>
              </w:rPr>
            </w:r>
            <w:r>
              <w:rPr>
                <w:noProof/>
                <w:webHidden/>
              </w:rPr>
              <w:fldChar w:fldCharType="separate"/>
            </w:r>
            <w:r>
              <w:rPr>
                <w:noProof/>
                <w:webHidden/>
              </w:rPr>
              <w:t>8</w:t>
            </w:r>
            <w:r>
              <w:rPr>
                <w:noProof/>
                <w:webHidden/>
              </w:rPr>
              <w:fldChar w:fldCharType="end"/>
            </w:r>
          </w:hyperlink>
        </w:p>
        <w:p w14:paraId="7906BD93" w14:textId="6D90ABC6"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696" w:history="1">
            <w:r w:rsidRPr="00F359BD">
              <w:rPr>
                <w:rStyle w:val="Lienhypertexte"/>
                <w:noProof/>
              </w:rPr>
              <w:t>2.1</w:t>
            </w:r>
            <w:r>
              <w:rPr>
                <w:rFonts w:asciiTheme="minorHAnsi" w:eastAsiaTheme="minorEastAsia" w:hAnsiTheme="minorHAnsi" w:cstheme="minorBidi"/>
                <w:noProof/>
                <w:sz w:val="24"/>
                <w:szCs w:val="24"/>
                <w:lang w:eastAsia="fr-FR"/>
              </w:rPr>
              <w:tab/>
            </w:r>
            <w:r w:rsidRPr="00F359BD">
              <w:rPr>
                <w:rStyle w:val="Lienhypertexte"/>
                <w:noProof/>
              </w:rPr>
              <w:t>Fonctionnement de CALCULATE</w:t>
            </w:r>
            <w:r>
              <w:rPr>
                <w:noProof/>
                <w:webHidden/>
              </w:rPr>
              <w:tab/>
            </w:r>
            <w:r>
              <w:rPr>
                <w:noProof/>
                <w:webHidden/>
              </w:rPr>
              <w:fldChar w:fldCharType="begin"/>
            </w:r>
            <w:r>
              <w:rPr>
                <w:noProof/>
                <w:webHidden/>
              </w:rPr>
              <w:instrText xml:space="preserve"> PAGEREF _Toc228345696 \h </w:instrText>
            </w:r>
            <w:r>
              <w:rPr>
                <w:noProof/>
                <w:webHidden/>
              </w:rPr>
            </w:r>
            <w:r>
              <w:rPr>
                <w:noProof/>
                <w:webHidden/>
              </w:rPr>
              <w:fldChar w:fldCharType="separate"/>
            </w:r>
            <w:r>
              <w:rPr>
                <w:noProof/>
                <w:webHidden/>
              </w:rPr>
              <w:t>8</w:t>
            </w:r>
            <w:r>
              <w:rPr>
                <w:noProof/>
                <w:webHidden/>
              </w:rPr>
              <w:fldChar w:fldCharType="end"/>
            </w:r>
          </w:hyperlink>
        </w:p>
        <w:p w14:paraId="12A3B9AD" w14:textId="3990A1DB"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697" w:history="1">
            <w:r w:rsidRPr="00F359BD">
              <w:rPr>
                <w:rStyle w:val="Lienhypertexte"/>
                <w:noProof/>
              </w:rPr>
              <w:t>2.2</w:t>
            </w:r>
            <w:r>
              <w:rPr>
                <w:rFonts w:asciiTheme="minorHAnsi" w:eastAsiaTheme="minorEastAsia" w:hAnsiTheme="minorHAnsi" w:cstheme="minorBidi"/>
                <w:noProof/>
                <w:sz w:val="24"/>
                <w:szCs w:val="24"/>
                <w:lang w:eastAsia="fr-FR"/>
              </w:rPr>
              <w:tab/>
            </w:r>
            <w:r w:rsidRPr="00F359BD">
              <w:rPr>
                <w:rStyle w:val="Lienhypertexte"/>
                <w:noProof/>
              </w:rPr>
              <w:t>Fonctions clés de modification de filtre</w:t>
            </w:r>
            <w:r>
              <w:rPr>
                <w:noProof/>
                <w:webHidden/>
              </w:rPr>
              <w:tab/>
            </w:r>
            <w:r>
              <w:rPr>
                <w:noProof/>
                <w:webHidden/>
              </w:rPr>
              <w:fldChar w:fldCharType="begin"/>
            </w:r>
            <w:r>
              <w:rPr>
                <w:noProof/>
                <w:webHidden/>
              </w:rPr>
              <w:instrText xml:space="preserve"> PAGEREF _Toc228345697 \h </w:instrText>
            </w:r>
            <w:r>
              <w:rPr>
                <w:noProof/>
                <w:webHidden/>
              </w:rPr>
            </w:r>
            <w:r>
              <w:rPr>
                <w:noProof/>
                <w:webHidden/>
              </w:rPr>
              <w:fldChar w:fldCharType="separate"/>
            </w:r>
            <w:r>
              <w:rPr>
                <w:noProof/>
                <w:webHidden/>
              </w:rPr>
              <w:t>8</w:t>
            </w:r>
            <w:r>
              <w:rPr>
                <w:noProof/>
                <w:webHidden/>
              </w:rPr>
              <w:fldChar w:fldCharType="end"/>
            </w:r>
          </w:hyperlink>
        </w:p>
        <w:p w14:paraId="2E16CC55" w14:textId="5B63B882"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8" w:history="1">
            <w:r w:rsidRPr="00F359BD">
              <w:rPr>
                <w:rStyle w:val="Lienhypertexte"/>
                <w:noProof/>
              </w:rPr>
              <w:t>2.2.1</w:t>
            </w:r>
            <w:r>
              <w:rPr>
                <w:rFonts w:asciiTheme="minorHAnsi" w:eastAsiaTheme="minorEastAsia" w:hAnsiTheme="minorHAnsi" w:cstheme="minorBidi"/>
                <w:noProof/>
                <w:sz w:val="24"/>
                <w:szCs w:val="24"/>
                <w:lang w:eastAsia="fr-FR"/>
              </w:rPr>
              <w:tab/>
            </w:r>
            <w:r w:rsidRPr="00F359BD">
              <w:rPr>
                <w:rStyle w:val="Lienhypertexte"/>
                <w:noProof/>
              </w:rPr>
              <w:t>ALL et ses variantes</w:t>
            </w:r>
            <w:r>
              <w:rPr>
                <w:noProof/>
                <w:webHidden/>
              </w:rPr>
              <w:tab/>
            </w:r>
            <w:r>
              <w:rPr>
                <w:noProof/>
                <w:webHidden/>
              </w:rPr>
              <w:fldChar w:fldCharType="begin"/>
            </w:r>
            <w:r>
              <w:rPr>
                <w:noProof/>
                <w:webHidden/>
              </w:rPr>
              <w:instrText xml:space="preserve"> PAGEREF _Toc228345698 \h </w:instrText>
            </w:r>
            <w:r>
              <w:rPr>
                <w:noProof/>
                <w:webHidden/>
              </w:rPr>
            </w:r>
            <w:r>
              <w:rPr>
                <w:noProof/>
                <w:webHidden/>
              </w:rPr>
              <w:fldChar w:fldCharType="separate"/>
            </w:r>
            <w:r>
              <w:rPr>
                <w:noProof/>
                <w:webHidden/>
              </w:rPr>
              <w:t>8</w:t>
            </w:r>
            <w:r>
              <w:rPr>
                <w:noProof/>
                <w:webHidden/>
              </w:rPr>
              <w:fldChar w:fldCharType="end"/>
            </w:r>
          </w:hyperlink>
        </w:p>
        <w:p w14:paraId="3BA9B258" w14:textId="6D75557B"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699" w:history="1">
            <w:r w:rsidRPr="00F359BD">
              <w:rPr>
                <w:rStyle w:val="Lienhypertexte"/>
                <w:noProof/>
              </w:rPr>
              <w:t>2.2.2</w:t>
            </w:r>
            <w:r>
              <w:rPr>
                <w:rFonts w:asciiTheme="minorHAnsi" w:eastAsiaTheme="minorEastAsia" w:hAnsiTheme="minorHAnsi" w:cstheme="minorBidi"/>
                <w:noProof/>
                <w:sz w:val="24"/>
                <w:szCs w:val="24"/>
                <w:lang w:eastAsia="fr-FR"/>
              </w:rPr>
              <w:tab/>
            </w:r>
            <w:r w:rsidRPr="00F359BD">
              <w:rPr>
                <w:rStyle w:val="Lienhypertexte"/>
                <w:noProof/>
              </w:rPr>
              <w:t>ALL ou REMOVEFILTERS ?</w:t>
            </w:r>
            <w:r>
              <w:rPr>
                <w:noProof/>
                <w:webHidden/>
              </w:rPr>
              <w:tab/>
            </w:r>
            <w:r>
              <w:rPr>
                <w:noProof/>
                <w:webHidden/>
              </w:rPr>
              <w:fldChar w:fldCharType="begin"/>
            </w:r>
            <w:r>
              <w:rPr>
                <w:noProof/>
                <w:webHidden/>
              </w:rPr>
              <w:instrText xml:space="preserve"> PAGEREF _Toc228345699 \h </w:instrText>
            </w:r>
            <w:r>
              <w:rPr>
                <w:noProof/>
                <w:webHidden/>
              </w:rPr>
            </w:r>
            <w:r>
              <w:rPr>
                <w:noProof/>
                <w:webHidden/>
              </w:rPr>
              <w:fldChar w:fldCharType="separate"/>
            </w:r>
            <w:r>
              <w:rPr>
                <w:noProof/>
                <w:webHidden/>
              </w:rPr>
              <w:t>9</w:t>
            </w:r>
            <w:r>
              <w:rPr>
                <w:noProof/>
                <w:webHidden/>
              </w:rPr>
              <w:fldChar w:fldCharType="end"/>
            </w:r>
          </w:hyperlink>
        </w:p>
        <w:p w14:paraId="782BAF29" w14:textId="17A13953"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00" w:history="1">
            <w:r w:rsidRPr="00F359BD">
              <w:rPr>
                <w:rStyle w:val="Lienhypertexte"/>
                <w:noProof/>
              </w:rPr>
              <w:t>2.2.3</w:t>
            </w:r>
            <w:r>
              <w:rPr>
                <w:rFonts w:asciiTheme="minorHAnsi" w:eastAsiaTheme="minorEastAsia" w:hAnsiTheme="minorHAnsi" w:cstheme="minorBidi"/>
                <w:noProof/>
                <w:sz w:val="24"/>
                <w:szCs w:val="24"/>
                <w:lang w:eastAsia="fr-FR"/>
              </w:rPr>
              <w:tab/>
            </w:r>
            <w:r w:rsidRPr="00F359BD">
              <w:rPr>
                <w:rStyle w:val="Lienhypertexte"/>
                <w:noProof/>
              </w:rPr>
              <w:t>VALUES</w:t>
            </w:r>
            <w:r>
              <w:rPr>
                <w:noProof/>
                <w:webHidden/>
              </w:rPr>
              <w:tab/>
            </w:r>
            <w:r>
              <w:rPr>
                <w:noProof/>
                <w:webHidden/>
              </w:rPr>
              <w:fldChar w:fldCharType="begin"/>
            </w:r>
            <w:r>
              <w:rPr>
                <w:noProof/>
                <w:webHidden/>
              </w:rPr>
              <w:instrText xml:space="preserve"> PAGEREF _Toc228345700 \h </w:instrText>
            </w:r>
            <w:r>
              <w:rPr>
                <w:noProof/>
                <w:webHidden/>
              </w:rPr>
            </w:r>
            <w:r>
              <w:rPr>
                <w:noProof/>
                <w:webHidden/>
              </w:rPr>
              <w:fldChar w:fldCharType="separate"/>
            </w:r>
            <w:r>
              <w:rPr>
                <w:noProof/>
                <w:webHidden/>
              </w:rPr>
              <w:t>9</w:t>
            </w:r>
            <w:r>
              <w:rPr>
                <w:noProof/>
                <w:webHidden/>
              </w:rPr>
              <w:fldChar w:fldCharType="end"/>
            </w:r>
          </w:hyperlink>
        </w:p>
        <w:p w14:paraId="3EEBA5E4" w14:textId="4AE4017F"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01" w:history="1">
            <w:r w:rsidRPr="00F359BD">
              <w:rPr>
                <w:rStyle w:val="Lienhypertexte"/>
                <w:noProof/>
              </w:rPr>
              <w:t>2.2.4</w:t>
            </w:r>
            <w:r>
              <w:rPr>
                <w:rFonts w:asciiTheme="minorHAnsi" w:eastAsiaTheme="minorEastAsia" w:hAnsiTheme="minorHAnsi" w:cstheme="minorBidi"/>
                <w:noProof/>
                <w:sz w:val="24"/>
                <w:szCs w:val="24"/>
                <w:lang w:eastAsia="fr-FR"/>
              </w:rPr>
              <w:tab/>
            </w:r>
            <w:r w:rsidRPr="00F359BD">
              <w:rPr>
                <w:rStyle w:val="Lienhypertexte"/>
                <w:noProof/>
              </w:rPr>
              <w:t>SELECTEDVALUE</w:t>
            </w:r>
            <w:r>
              <w:rPr>
                <w:noProof/>
                <w:webHidden/>
              </w:rPr>
              <w:tab/>
            </w:r>
            <w:r>
              <w:rPr>
                <w:noProof/>
                <w:webHidden/>
              </w:rPr>
              <w:fldChar w:fldCharType="begin"/>
            </w:r>
            <w:r>
              <w:rPr>
                <w:noProof/>
                <w:webHidden/>
              </w:rPr>
              <w:instrText xml:space="preserve"> PAGEREF _Toc228345701 \h </w:instrText>
            </w:r>
            <w:r>
              <w:rPr>
                <w:noProof/>
                <w:webHidden/>
              </w:rPr>
            </w:r>
            <w:r>
              <w:rPr>
                <w:noProof/>
                <w:webHidden/>
              </w:rPr>
              <w:fldChar w:fldCharType="separate"/>
            </w:r>
            <w:r>
              <w:rPr>
                <w:noProof/>
                <w:webHidden/>
              </w:rPr>
              <w:t>10</w:t>
            </w:r>
            <w:r>
              <w:rPr>
                <w:noProof/>
                <w:webHidden/>
              </w:rPr>
              <w:fldChar w:fldCharType="end"/>
            </w:r>
          </w:hyperlink>
        </w:p>
        <w:p w14:paraId="7147E82D" w14:textId="10BB3C55"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02" w:history="1">
            <w:r w:rsidRPr="00F359BD">
              <w:rPr>
                <w:rStyle w:val="Lienhypertexte"/>
                <w:noProof/>
              </w:rPr>
              <w:t>2.2.5</w:t>
            </w:r>
            <w:r>
              <w:rPr>
                <w:rFonts w:asciiTheme="minorHAnsi" w:eastAsiaTheme="minorEastAsia" w:hAnsiTheme="minorHAnsi" w:cstheme="minorBidi"/>
                <w:noProof/>
                <w:sz w:val="24"/>
                <w:szCs w:val="24"/>
                <w:lang w:eastAsia="fr-FR"/>
              </w:rPr>
              <w:tab/>
            </w:r>
            <w:r w:rsidRPr="00F359BD">
              <w:rPr>
                <w:rStyle w:val="Lienhypertexte"/>
                <w:noProof/>
              </w:rPr>
              <w:t>KEEPFILTERS et REMOVEFILTERS</w:t>
            </w:r>
            <w:r>
              <w:rPr>
                <w:noProof/>
                <w:webHidden/>
              </w:rPr>
              <w:tab/>
            </w:r>
            <w:r>
              <w:rPr>
                <w:noProof/>
                <w:webHidden/>
              </w:rPr>
              <w:fldChar w:fldCharType="begin"/>
            </w:r>
            <w:r>
              <w:rPr>
                <w:noProof/>
                <w:webHidden/>
              </w:rPr>
              <w:instrText xml:space="preserve"> PAGEREF _Toc228345702 \h </w:instrText>
            </w:r>
            <w:r>
              <w:rPr>
                <w:noProof/>
                <w:webHidden/>
              </w:rPr>
            </w:r>
            <w:r>
              <w:rPr>
                <w:noProof/>
                <w:webHidden/>
              </w:rPr>
              <w:fldChar w:fldCharType="separate"/>
            </w:r>
            <w:r>
              <w:rPr>
                <w:noProof/>
                <w:webHidden/>
              </w:rPr>
              <w:t>10</w:t>
            </w:r>
            <w:r>
              <w:rPr>
                <w:noProof/>
                <w:webHidden/>
              </w:rPr>
              <w:fldChar w:fldCharType="end"/>
            </w:r>
          </w:hyperlink>
        </w:p>
        <w:p w14:paraId="6EA30A12" w14:textId="5F0C40C9"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03" w:history="1">
            <w:r w:rsidRPr="00F359BD">
              <w:rPr>
                <w:rStyle w:val="Lienhypertexte"/>
                <w:noProof/>
              </w:rPr>
              <w:t>2.3</w:t>
            </w:r>
            <w:r>
              <w:rPr>
                <w:rFonts w:asciiTheme="minorHAnsi" w:eastAsiaTheme="minorEastAsia" w:hAnsiTheme="minorHAnsi" w:cstheme="minorBidi"/>
                <w:noProof/>
                <w:sz w:val="24"/>
                <w:szCs w:val="24"/>
                <w:lang w:eastAsia="fr-FR"/>
              </w:rPr>
              <w:tab/>
            </w:r>
            <w:r w:rsidRPr="00F359BD">
              <w:rPr>
                <w:rStyle w:val="Lienhypertexte"/>
                <w:noProof/>
              </w:rPr>
              <w:t>Utilisation avancée de FILTER()</w:t>
            </w:r>
            <w:r>
              <w:rPr>
                <w:noProof/>
                <w:webHidden/>
              </w:rPr>
              <w:tab/>
            </w:r>
            <w:r>
              <w:rPr>
                <w:noProof/>
                <w:webHidden/>
              </w:rPr>
              <w:fldChar w:fldCharType="begin"/>
            </w:r>
            <w:r>
              <w:rPr>
                <w:noProof/>
                <w:webHidden/>
              </w:rPr>
              <w:instrText xml:space="preserve"> PAGEREF _Toc228345703 \h </w:instrText>
            </w:r>
            <w:r>
              <w:rPr>
                <w:noProof/>
                <w:webHidden/>
              </w:rPr>
            </w:r>
            <w:r>
              <w:rPr>
                <w:noProof/>
                <w:webHidden/>
              </w:rPr>
              <w:fldChar w:fldCharType="separate"/>
            </w:r>
            <w:r>
              <w:rPr>
                <w:noProof/>
                <w:webHidden/>
              </w:rPr>
              <w:t>12</w:t>
            </w:r>
            <w:r>
              <w:rPr>
                <w:noProof/>
                <w:webHidden/>
              </w:rPr>
              <w:fldChar w:fldCharType="end"/>
            </w:r>
          </w:hyperlink>
        </w:p>
        <w:p w14:paraId="7FC63AF6" w14:textId="4918C355"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04" w:history="1">
            <w:r w:rsidRPr="00F359BD">
              <w:rPr>
                <w:rStyle w:val="Lienhypertexte"/>
                <w:noProof/>
              </w:rPr>
              <w:t>3</w:t>
            </w:r>
            <w:r>
              <w:rPr>
                <w:rFonts w:asciiTheme="minorHAnsi" w:eastAsiaTheme="minorEastAsia" w:hAnsiTheme="minorHAnsi" w:cstheme="minorBidi"/>
                <w:noProof/>
                <w:sz w:val="24"/>
                <w:szCs w:val="24"/>
                <w:lang w:eastAsia="fr-FR"/>
              </w:rPr>
              <w:tab/>
            </w:r>
            <w:r w:rsidRPr="00F359BD">
              <w:rPr>
                <w:rStyle w:val="Lienhypertexte"/>
                <w:noProof/>
              </w:rPr>
              <w:t>Fonctions de Relations</w:t>
            </w:r>
            <w:r>
              <w:rPr>
                <w:noProof/>
                <w:webHidden/>
              </w:rPr>
              <w:tab/>
            </w:r>
            <w:r>
              <w:rPr>
                <w:noProof/>
                <w:webHidden/>
              </w:rPr>
              <w:fldChar w:fldCharType="begin"/>
            </w:r>
            <w:r>
              <w:rPr>
                <w:noProof/>
                <w:webHidden/>
              </w:rPr>
              <w:instrText xml:space="preserve"> PAGEREF _Toc228345704 \h </w:instrText>
            </w:r>
            <w:r>
              <w:rPr>
                <w:noProof/>
                <w:webHidden/>
              </w:rPr>
            </w:r>
            <w:r>
              <w:rPr>
                <w:noProof/>
                <w:webHidden/>
              </w:rPr>
              <w:fldChar w:fldCharType="separate"/>
            </w:r>
            <w:r>
              <w:rPr>
                <w:noProof/>
                <w:webHidden/>
              </w:rPr>
              <w:t>13</w:t>
            </w:r>
            <w:r>
              <w:rPr>
                <w:noProof/>
                <w:webHidden/>
              </w:rPr>
              <w:fldChar w:fldCharType="end"/>
            </w:r>
          </w:hyperlink>
        </w:p>
        <w:p w14:paraId="72D0FB41" w14:textId="68458758"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05" w:history="1">
            <w:r w:rsidRPr="00F359BD">
              <w:rPr>
                <w:rStyle w:val="Lienhypertexte"/>
                <w:noProof/>
              </w:rPr>
              <w:t>3.1</w:t>
            </w:r>
            <w:r>
              <w:rPr>
                <w:rFonts w:asciiTheme="minorHAnsi" w:eastAsiaTheme="minorEastAsia" w:hAnsiTheme="minorHAnsi" w:cstheme="minorBidi"/>
                <w:noProof/>
                <w:sz w:val="24"/>
                <w:szCs w:val="24"/>
                <w:lang w:eastAsia="fr-FR"/>
              </w:rPr>
              <w:tab/>
            </w:r>
            <w:r w:rsidRPr="00F359BD">
              <w:rPr>
                <w:rStyle w:val="Lienhypertexte"/>
                <w:noProof/>
              </w:rPr>
              <w:t>Rappel sur les relations</w:t>
            </w:r>
            <w:r>
              <w:rPr>
                <w:noProof/>
                <w:webHidden/>
              </w:rPr>
              <w:tab/>
            </w:r>
            <w:r>
              <w:rPr>
                <w:noProof/>
                <w:webHidden/>
              </w:rPr>
              <w:fldChar w:fldCharType="begin"/>
            </w:r>
            <w:r>
              <w:rPr>
                <w:noProof/>
                <w:webHidden/>
              </w:rPr>
              <w:instrText xml:space="preserve"> PAGEREF _Toc228345705 \h </w:instrText>
            </w:r>
            <w:r>
              <w:rPr>
                <w:noProof/>
                <w:webHidden/>
              </w:rPr>
            </w:r>
            <w:r>
              <w:rPr>
                <w:noProof/>
                <w:webHidden/>
              </w:rPr>
              <w:fldChar w:fldCharType="separate"/>
            </w:r>
            <w:r>
              <w:rPr>
                <w:noProof/>
                <w:webHidden/>
              </w:rPr>
              <w:t>13</w:t>
            </w:r>
            <w:r>
              <w:rPr>
                <w:noProof/>
                <w:webHidden/>
              </w:rPr>
              <w:fldChar w:fldCharType="end"/>
            </w:r>
          </w:hyperlink>
        </w:p>
        <w:p w14:paraId="5643F19C" w14:textId="3E1950C9"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06" w:history="1">
            <w:r w:rsidRPr="00F359BD">
              <w:rPr>
                <w:rStyle w:val="Lienhypertexte"/>
                <w:noProof/>
              </w:rPr>
              <w:t>3.2</w:t>
            </w:r>
            <w:r>
              <w:rPr>
                <w:rFonts w:asciiTheme="minorHAnsi" w:eastAsiaTheme="minorEastAsia" w:hAnsiTheme="minorHAnsi" w:cstheme="minorBidi"/>
                <w:noProof/>
                <w:sz w:val="24"/>
                <w:szCs w:val="24"/>
                <w:lang w:eastAsia="fr-FR"/>
              </w:rPr>
              <w:tab/>
            </w:r>
            <w:r w:rsidRPr="00F359BD">
              <w:rPr>
                <w:rStyle w:val="Lienhypertexte"/>
                <w:noProof/>
              </w:rPr>
              <w:t>Fonction CROSSFILTER</w:t>
            </w:r>
            <w:r>
              <w:rPr>
                <w:noProof/>
                <w:webHidden/>
              </w:rPr>
              <w:tab/>
            </w:r>
            <w:r>
              <w:rPr>
                <w:noProof/>
                <w:webHidden/>
              </w:rPr>
              <w:fldChar w:fldCharType="begin"/>
            </w:r>
            <w:r>
              <w:rPr>
                <w:noProof/>
                <w:webHidden/>
              </w:rPr>
              <w:instrText xml:space="preserve"> PAGEREF _Toc228345706 \h </w:instrText>
            </w:r>
            <w:r>
              <w:rPr>
                <w:noProof/>
                <w:webHidden/>
              </w:rPr>
            </w:r>
            <w:r>
              <w:rPr>
                <w:noProof/>
                <w:webHidden/>
              </w:rPr>
              <w:fldChar w:fldCharType="separate"/>
            </w:r>
            <w:r>
              <w:rPr>
                <w:noProof/>
                <w:webHidden/>
              </w:rPr>
              <w:t>13</w:t>
            </w:r>
            <w:r>
              <w:rPr>
                <w:noProof/>
                <w:webHidden/>
              </w:rPr>
              <w:fldChar w:fldCharType="end"/>
            </w:r>
          </w:hyperlink>
        </w:p>
        <w:p w14:paraId="0798D766" w14:textId="7A4ACB75"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07" w:history="1">
            <w:r w:rsidRPr="00F359BD">
              <w:rPr>
                <w:rStyle w:val="Lienhypertexte"/>
                <w:noProof/>
              </w:rPr>
              <w:t>3.3</w:t>
            </w:r>
            <w:r>
              <w:rPr>
                <w:rFonts w:asciiTheme="minorHAnsi" w:eastAsiaTheme="minorEastAsia" w:hAnsiTheme="minorHAnsi" w:cstheme="minorBidi"/>
                <w:noProof/>
                <w:sz w:val="24"/>
                <w:szCs w:val="24"/>
                <w:lang w:eastAsia="fr-FR"/>
              </w:rPr>
              <w:tab/>
            </w:r>
            <w:r w:rsidRPr="00F359BD">
              <w:rPr>
                <w:rStyle w:val="Lienhypertexte"/>
                <w:noProof/>
              </w:rPr>
              <w:t>Fonction USERELATIONSHIP</w:t>
            </w:r>
            <w:r>
              <w:rPr>
                <w:noProof/>
                <w:webHidden/>
              </w:rPr>
              <w:tab/>
            </w:r>
            <w:r>
              <w:rPr>
                <w:noProof/>
                <w:webHidden/>
              </w:rPr>
              <w:fldChar w:fldCharType="begin"/>
            </w:r>
            <w:r>
              <w:rPr>
                <w:noProof/>
                <w:webHidden/>
              </w:rPr>
              <w:instrText xml:space="preserve"> PAGEREF _Toc228345707 \h </w:instrText>
            </w:r>
            <w:r>
              <w:rPr>
                <w:noProof/>
                <w:webHidden/>
              </w:rPr>
            </w:r>
            <w:r>
              <w:rPr>
                <w:noProof/>
                <w:webHidden/>
              </w:rPr>
              <w:fldChar w:fldCharType="separate"/>
            </w:r>
            <w:r>
              <w:rPr>
                <w:noProof/>
                <w:webHidden/>
              </w:rPr>
              <w:t>14</w:t>
            </w:r>
            <w:r>
              <w:rPr>
                <w:noProof/>
                <w:webHidden/>
              </w:rPr>
              <w:fldChar w:fldCharType="end"/>
            </w:r>
          </w:hyperlink>
        </w:p>
        <w:p w14:paraId="0D8C22D9" w14:textId="2C055F29"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08" w:history="1">
            <w:r w:rsidRPr="00F359BD">
              <w:rPr>
                <w:rStyle w:val="Lienhypertexte"/>
                <w:noProof/>
              </w:rPr>
              <w:t>4</w:t>
            </w:r>
            <w:r>
              <w:rPr>
                <w:rFonts w:asciiTheme="minorHAnsi" w:eastAsiaTheme="minorEastAsia" w:hAnsiTheme="minorHAnsi" w:cstheme="minorBidi"/>
                <w:noProof/>
                <w:sz w:val="24"/>
                <w:szCs w:val="24"/>
                <w:lang w:eastAsia="fr-FR"/>
              </w:rPr>
              <w:tab/>
            </w:r>
            <w:r w:rsidRPr="00F359BD">
              <w:rPr>
                <w:rStyle w:val="Lienhypertexte"/>
                <w:noProof/>
              </w:rPr>
              <w:t>Time Intelligence avancée</w:t>
            </w:r>
            <w:r>
              <w:rPr>
                <w:noProof/>
                <w:webHidden/>
              </w:rPr>
              <w:tab/>
            </w:r>
            <w:r>
              <w:rPr>
                <w:noProof/>
                <w:webHidden/>
              </w:rPr>
              <w:fldChar w:fldCharType="begin"/>
            </w:r>
            <w:r>
              <w:rPr>
                <w:noProof/>
                <w:webHidden/>
              </w:rPr>
              <w:instrText xml:space="preserve"> PAGEREF _Toc228345708 \h </w:instrText>
            </w:r>
            <w:r>
              <w:rPr>
                <w:noProof/>
                <w:webHidden/>
              </w:rPr>
            </w:r>
            <w:r>
              <w:rPr>
                <w:noProof/>
                <w:webHidden/>
              </w:rPr>
              <w:fldChar w:fldCharType="separate"/>
            </w:r>
            <w:r>
              <w:rPr>
                <w:noProof/>
                <w:webHidden/>
              </w:rPr>
              <w:t>15</w:t>
            </w:r>
            <w:r>
              <w:rPr>
                <w:noProof/>
                <w:webHidden/>
              </w:rPr>
              <w:fldChar w:fldCharType="end"/>
            </w:r>
          </w:hyperlink>
        </w:p>
        <w:p w14:paraId="54219A8D" w14:textId="2AE17DB0"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09" w:history="1">
            <w:r w:rsidRPr="00F359BD">
              <w:rPr>
                <w:rStyle w:val="Lienhypertexte"/>
                <w:noProof/>
              </w:rPr>
              <w:t>4.1</w:t>
            </w:r>
            <w:r>
              <w:rPr>
                <w:rFonts w:asciiTheme="minorHAnsi" w:eastAsiaTheme="minorEastAsia" w:hAnsiTheme="minorHAnsi" w:cstheme="minorBidi"/>
                <w:noProof/>
                <w:sz w:val="24"/>
                <w:szCs w:val="24"/>
                <w:lang w:eastAsia="fr-FR"/>
              </w:rPr>
              <w:tab/>
            </w:r>
            <w:r w:rsidRPr="00F359BD">
              <w:rPr>
                <w:rStyle w:val="Lienhypertexte"/>
                <w:noProof/>
              </w:rPr>
              <w:t>Limites des fonctions standards</w:t>
            </w:r>
            <w:r>
              <w:rPr>
                <w:noProof/>
                <w:webHidden/>
              </w:rPr>
              <w:tab/>
            </w:r>
            <w:r>
              <w:rPr>
                <w:noProof/>
                <w:webHidden/>
              </w:rPr>
              <w:fldChar w:fldCharType="begin"/>
            </w:r>
            <w:r>
              <w:rPr>
                <w:noProof/>
                <w:webHidden/>
              </w:rPr>
              <w:instrText xml:space="preserve"> PAGEREF _Toc228345709 \h </w:instrText>
            </w:r>
            <w:r>
              <w:rPr>
                <w:noProof/>
                <w:webHidden/>
              </w:rPr>
            </w:r>
            <w:r>
              <w:rPr>
                <w:noProof/>
                <w:webHidden/>
              </w:rPr>
              <w:fldChar w:fldCharType="separate"/>
            </w:r>
            <w:r>
              <w:rPr>
                <w:noProof/>
                <w:webHidden/>
              </w:rPr>
              <w:t>15</w:t>
            </w:r>
            <w:r>
              <w:rPr>
                <w:noProof/>
                <w:webHidden/>
              </w:rPr>
              <w:fldChar w:fldCharType="end"/>
            </w:r>
          </w:hyperlink>
        </w:p>
        <w:p w14:paraId="2832E426" w14:textId="2DDC1004"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0" w:history="1">
            <w:r w:rsidRPr="00F359BD">
              <w:rPr>
                <w:rStyle w:val="Lienhypertexte"/>
                <w:noProof/>
              </w:rPr>
              <w:t>4.1.1</w:t>
            </w:r>
            <w:r>
              <w:rPr>
                <w:rFonts w:asciiTheme="minorHAnsi" w:eastAsiaTheme="minorEastAsia" w:hAnsiTheme="minorHAnsi" w:cstheme="minorBidi"/>
                <w:noProof/>
                <w:sz w:val="24"/>
                <w:szCs w:val="24"/>
                <w:lang w:eastAsia="fr-FR"/>
              </w:rPr>
              <w:tab/>
            </w:r>
            <w:r w:rsidRPr="00F359BD">
              <w:rPr>
                <w:rStyle w:val="Lienhypertexte"/>
                <w:noProof/>
              </w:rPr>
              <w:t>TOTALYTD</w:t>
            </w:r>
            <w:r>
              <w:rPr>
                <w:noProof/>
                <w:webHidden/>
              </w:rPr>
              <w:tab/>
            </w:r>
            <w:r>
              <w:rPr>
                <w:noProof/>
                <w:webHidden/>
              </w:rPr>
              <w:fldChar w:fldCharType="begin"/>
            </w:r>
            <w:r>
              <w:rPr>
                <w:noProof/>
                <w:webHidden/>
              </w:rPr>
              <w:instrText xml:space="preserve"> PAGEREF _Toc228345710 \h </w:instrText>
            </w:r>
            <w:r>
              <w:rPr>
                <w:noProof/>
                <w:webHidden/>
              </w:rPr>
            </w:r>
            <w:r>
              <w:rPr>
                <w:noProof/>
                <w:webHidden/>
              </w:rPr>
              <w:fldChar w:fldCharType="separate"/>
            </w:r>
            <w:r>
              <w:rPr>
                <w:noProof/>
                <w:webHidden/>
              </w:rPr>
              <w:t>15</w:t>
            </w:r>
            <w:r>
              <w:rPr>
                <w:noProof/>
                <w:webHidden/>
              </w:rPr>
              <w:fldChar w:fldCharType="end"/>
            </w:r>
          </w:hyperlink>
        </w:p>
        <w:p w14:paraId="43673FE0" w14:textId="551EA304"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1" w:history="1">
            <w:r w:rsidRPr="00F359BD">
              <w:rPr>
                <w:rStyle w:val="Lienhypertexte"/>
                <w:noProof/>
              </w:rPr>
              <w:t>4.1.2</w:t>
            </w:r>
            <w:r>
              <w:rPr>
                <w:rFonts w:asciiTheme="minorHAnsi" w:eastAsiaTheme="minorEastAsia" w:hAnsiTheme="minorHAnsi" w:cstheme="minorBidi"/>
                <w:noProof/>
                <w:sz w:val="24"/>
                <w:szCs w:val="24"/>
                <w:lang w:eastAsia="fr-FR"/>
              </w:rPr>
              <w:tab/>
            </w:r>
            <w:r w:rsidRPr="00F359BD">
              <w:rPr>
                <w:rStyle w:val="Lienhypertexte"/>
                <w:noProof/>
              </w:rPr>
              <w:t>SAMEPERIODLASTYEAR</w:t>
            </w:r>
            <w:r>
              <w:rPr>
                <w:noProof/>
                <w:webHidden/>
              </w:rPr>
              <w:tab/>
            </w:r>
            <w:r>
              <w:rPr>
                <w:noProof/>
                <w:webHidden/>
              </w:rPr>
              <w:fldChar w:fldCharType="begin"/>
            </w:r>
            <w:r>
              <w:rPr>
                <w:noProof/>
                <w:webHidden/>
              </w:rPr>
              <w:instrText xml:space="preserve"> PAGEREF _Toc228345711 \h </w:instrText>
            </w:r>
            <w:r>
              <w:rPr>
                <w:noProof/>
                <w:webHidden/>
              </w:rPr>
            </w:r>
            <w:r>
              <w:rPr>
                <w:noProof/>
                <w:webHidden/>
              </w:rPr>
              <w:fldChar w:fldCharType="separate"/>
            </w:r>
            <w:r>
              <w:rPr>
                <w:noProof/>
                <w:webHidden/>
              </w:rPr>
              <w:t>15</w:t>
            </w:r>
            <w:r>
              <w:rPr>
                <w:noProof/>
                <w:webHidden/>
              </w:rPr>
              <w:fldChar w:fldCharType="end"/>
            </w:r>
          </w:hyperlink>
        </w:p>
        <w:p w14:paraId="6B0A4572" w14:textId="7F5D864F"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12" w:history="1">
            <w:r w:rsidRPr="00F359BD">
              <w:rPr>
                <w:rStyle w:val="Lienhypertexte"/>
                <w:noProof/>
              </w:rPr>
              <w:t>4.2</w:t>
            </w:r>
            <w:r>
              <w:rPr>
                <w:rFonts w:asciiTheme="minorHAnsi" w:eastAsiaTheme="minorEastAsia" w:hAnsiTheme="minorHAnsi" w:cstheme="minorBidi"/>
                <w:noProof/>
                <w:sz w:val="24"/>
                <w:szCs w:val="24"/>
                <w:lang w:eastAsia="fr-FR"/>
              </w:rPr>
              <w:tab/>
            </w:r>
            <w:r w:rsidRPr="00F359BD">
              <w:rPr>
                <w:rStyle w:val="Lienhypertexte"/>
                <w:noProof/>
              </w:rPr>
              <w:t>Fonctions avancées</w:t>
            </w:r>
            <w:r>
              <w:rPr>
                <w:noProof/>
                <w:webHidden/>
              </w:rPr>
              <w:tab/>
            </w:r>
            <w:r>
              <w:rPr>
                <w:noProof/>
                <w:webHidden/>
              </w:rPr>
              <w:fldChar w:fldCharType="begin"/>
            </w:r>
            <w:r>
              <w:rPr>
                <w:noProof/>
                <w:webHidden/>
              </w:rPr>
              <w:instrText xml:space="preserve"> PAGEREF _Toc228345712 \h </w:instrText>
            </w:r>
            <w:r>
              <w:rPr>
                <w:noProof/>
                <w:webHidden/>
              </w:rPr>
            </w:r>
            <w:r>
              <w:rPr>
                <w:noProof/>
                <w:webHidden/>
              </w:rPr>
              <w:fldChar w:fldCharType="separate"/>
            </w:r>
            <w:r>
              <w:rPr>
                <w:noProof/>
                <w:webHidden/>
              </w:rPr>
              <w:t>15</w:t>
            </w:r>
            <w:r>
              <w:rPr>
                <w:noProof/>
                <w:webHidden/>
              </w:rPr>
              <w:fldChar w:fldCharType="end"/>
            </w:r>
          </w:hyperlink>
        </w:p>
        <w:p w14:paraId="041714CA" w14:textId="2A5DD7C5"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3" w:history="1">
            <w:r w:rsidRPr="00F359BD">
              <w:rPr>
                <w:rStyle w:val="Lienhypertexte"/>
                <w:noProof/>
              </w:rPr>
              <w:t>4.2.1</w:t>
            </w:r>
            <w:r>
              <w:rPr>
                <w:rFonts w:asciiTheme="minorHAnsi" w:eastAsiaTheme="minorEastAsia" w:hAnsiTheme="minorHAnsi" w:cstheme="minorBidi"/>
                <w:noProof/>
                <w:sz w:val="24"/>
                <w:szCs w:val="24"/>
                <w:lang w:eastAsia="fr-FR"/>
              </w:rPr>
              <w:tab/>
            </w:r>
            <w:r w:rsidRPr="00F359BD">
              <w:rPr>
                <w:rStyle w:val="Lienhypertexte"/>
                <w:noProof/>
              </w:rPr>
              <w:t>DATESBETWEEN</w:t>
            </w:r>
            <w:r>
              <w:rPr>
                <w:noProof/>
                <w:webHidden/>
              </w:rPr>
              <w:tab/>
            </w:r>
            <w:r>
              <w:rPr>
                <w:noProof/>
                <w:webHidden/>
              </w:rPr>
              <w:fldChar w:fldCharType="begin"/>
            </w:r>
            <w:r>
              <w:rPr>
                <w:noProof/>
                <w:webHidden/>
              </w:rPr>
              <w:instrText xml:space="preserve"> PAGEREF _Toc228345713 \h </w:instrText>
            </w:r>
            <w:r>
              <w:rPr>
                <w:noProof/>
                <w:webHidden/>
              </w:rPr>
            </w:r>
            <w:r>
              <w:rPr>
                <w:noProof/>
                <w:webHidden/>
              </w:rPr>
              <w:fldChar w:fldCharType="separate"/>
            </w:r>
            <w:r>
              <w:rPr>
                <w:noProof/>
                <w:webHidden/>
              </w:rPr>
              <w:t>15</w:t>
            </w:r>
            <w:r>
              <w:rPr>
                <w:noProof/>
                <w:webHidden/>
              </w:rPr>
              <w:fldChar w:fldCharType="end"/>
            </w:r>
          </w:hyperlink>
        </w:p>
        <w:p w14:paraId="04852BEE" w14:textId="33EA88A8"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4" w:history="1">
            <w:r w:rsidRPr="00F359BD">
              <w:rPr>
                <w:rStyle w:val="Lienhypertexte"/>
                <w:noProof/>
              </w:rPr>
              <w:t>4.2.2</w:t>
            </w:r>
            <w:r>
              <w:rPr>
                <w:rFonts w:asciiTheme="minorHAnsi" w:eastAsiaTheme="minorEastAsia" w:hAnsiTheme="minorHAnsi" w:cstheme="minorBidi"/>
                <w:noProof/>
                <w:sz w:val="24"/>
                <w:szCs w:val="24"/>
                <w:lang w:eastAsia="fr-FR"/>
              </w:rPr>
              <w:tab/>
            </w:r>
            <w:r w:rsidRPr="00F359BD">
              <w:rPr>
                <w:rStyle w:val="Lienhypertexte"/>
                <w:noProof/>
              </w:rPr>
              <w:t>DATESINPERIOD</w:t>
            </w:r>
            <w:r>
              <w:rPr>
                <w:noProof/>
                <w:webHidden/>
              </w:rPr>
              <w:tab/>
            </w:r>
            <w:r>
              <w:rPr>
                <w:noProof/>
                <w:webHidden/>
              </w:rPr>
              <w:fldChar w:fldCharType="begin"/>
            </w:r>
            <w:r>
              <w:rPr>
                <w:noProof/>
                <w:webHidden/>
              </w:rPr>
              <w:instrText xml:space="preserve"> PAGEREF _Toc228345714 \h </w:instrText>
            </w:r>
            <w:r>
              <w:rPr>
                <w:noProof/>
                <w:webHidden/>
              </w:rPr>
            </w:r>
            <w:r>
              <w:rPr>
                <w:noProof/>
                <w:webHidden/>
              </w:rPr>
              <w:fldChar w:fldCharType="separate"/>
            </w:r>
            <w:r>
              <w:rPr>
                <w:noProof/>
                <w:webHidden/>
              </w:rPr>
              <w:t>16</w:t>
            </w:r>
            <w:r>
              <w:rPr>
                <w:noProof/>
                <w:webHidden/>
              </w:rPr>
              <w:fldChar w:fldCharType="end"/>
            </w:r>
          </w:hyperlink>
        </w:p>
        <w:p w14:paraId="03F2F2D3" w14:textId="7F94657D"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5" w:history="1">
            <w:r w:rsidRPr="00F359BD">
              <w:rPr>
                <w:rStyle w:val="Lienhypertexte"/>
                <w:noProof/>
              </w:rPr>
              <w:t>4.2.3</w:t>
            </w:r>
            <w:r>
              <w:rPr>
                <w:rFonts w:asciiTheme="minorHAnsi" w:eastAsiaTheme="minorEastAsia" w:hAnsiTheme="minorHAnsi" w:cstheme="minorBidi"/>
                <w:noProof/>
                <w:sz w:val="24"/>
                <w:szCs w:val="24"/>
                <w:lang w:eastAsia="fr-FR"/>
              </w:rPr>
              <w:tab/>
            </w:r>
            <w:r w:rsidRPr="00F359BD">
              <w:rPr>
                <w:rStyle w:val="Lienhypertexte"/>
                <w:noProof/>
              </w:rPr>
              <w:t>DATEADD</w:t>
            </w:r>
            <w:r>
              <w:rPr>
                <w:noProof/>
                <w:webHidden/>
              </w:rPr>
              <w:tab/>
            </w:r>
            <w:r>
              <w:rPr>
                <w:noProof/>
                <w:webHidden/>
              </w:rPr>
              <w:fldChar w:fldCharType="begin"/>
            </w:r>
            <w:r>
              <w:rPr>
                <w:noProof/>
                <w:webHidden/>
              </w:rPr>
              <w:instrText xml:space="preserve"> PAGEREF _Toc228345715 \h </w:instrText>
            </w:r>
            <w:r>
              <w:rPr>
                <w:noProof/>
                <w:webHidden/>
              </w:rPr>
            </w:r>
            <w:r>
              <w:rPr>
                <w:noProof/>
                <w:webHidden/>
              </w:rPr>
              <w:fldChar w:fldCharType="separate"/>
            </w:r>
            <w:r>
              <w:rPr>
                <w:noProof/>
                <w:webHidden/>
              </w:rPr>
              <w:t>16</w:t>
            </w:r>
            <w:r>
              <w:rPr>
                <w:noProof/>
                <w:webHidden/>
              </w:rPr>
              <w:fldChar w:fldCharType="end"/>
            </w:r>
          </w:hyperlink>
        </w:p>
        <w:p w14:paraId="1A5A4652" w14:textId="40AF92B7"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6" w:history="1">
            <w:r w:rsidRPr="00F359BD">
              <w:rPr>
                <w:rStyle w:val="Lienhypertexte"/>
                <w:noProof/>
              </w:rPr>
              <w:t>4.2.4</w:t>
            </w:r>
            <w:r>
              <w:rPr>
                <w:rFonts w:asciiTheme="minorHAnsi" w:eastAsiaTheme="minorEastAsia" w:hAnsiTheme="minorHAnsi" w:cstheme="minorBidi"/>
                <w:noProof/>
                <w:sz w:val="24"/>
                <w:szCs w:val="24"/>
                <w:lang w:eastAsia="fr-FR"/>
              </w:rPr>
              <w:tab/>
            </w:r>
            <w:r w:rsidRPr="00F359BD">
              <w:rPr>
                <w:rStyle w:val="Lienhypertexte"/>
                <w:noProof/>
              </w:rPr>
              <w:t>PARALLELPERIOD</w:t>
            </w:r>
            <w:r>
              <w:rPr>
                <w:noProof/>
                <w:webHidden/>
              </w:rPr>
              <w:tab/>
            </w:r>
            <w:r>
              <w:rPr>
                <w:noProof/>
                <w:webHidden/>
              </w:rPr>
              <w:fldChar w:fldCharType="begin"/>
            </w:r>
            <w:r>
              <w:rPr>
                <w:noProof/>
                <w:webHidden/>
              </w:rPr>
              <w:instrText xml:space="preserve"> PAGEREF _Toc228345716 \h </w:instrText>
            </w:r>
            <w:r>
              <w:rPr>
                <w:noProof/>
                <w:webHidden/>
              </w:rPr>
            </w:r>
            <w:r>
              <w:rPr>
                <w:noProof/>
                <w:webHidden/>
              </w:rPr>
              <w:fldChar w:fldCharType="separate"/>
            </w:r>
            <w:r>
              <w:rPr>
                <w:noProof/>
                <w:webHidden/>
              </w:rPr>
              <w:t>16</w:t>
            </w:r>
            <w:r>
              <w:rPr>
                <w:noProof/>
                <w:webHidden/>
              </w:rPr>
              <w:fldChar w:fldCharType="end"/>
            </w:r>
          </w:hyperlink>
        </w:p>
        <w:p w14:paraId="14487E13" w14:textId="469D4FAC"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17" w:history="1">
            <w:r w:rsidRPr="00F359BD">
              <w:rPr>
                <w:rStyle w:val="Lienhypertexte"/>
                <w:noProof/>
              </w:rPr>
              <w:t>4.2.5</w:t>
            </w:r>
            <w:r>
              <w:rPr>
                <w:rFonts w:asciiTheme="minorHAnsi" w:eastAsiaTheme="minorEastAsia" w:hAnsiTheme="minorHAnsi" w:cstheme="minorBidi"/>
                <w:noProof/>
                <w:sz w:val="24"/>
                <w:szCs w:val="24"/>
                <w:lang w:eastAsia="fr-FR"/>
              </w:rPr>
              <w:tab/>
            </w:r>
            <w:r w:rsidRPr="00F359BD">
              <w:rPr>
                <w:rStyle w:val="Lienhypertexte"/>
                <w:noProof/>
              </w:rPr>
              <w:t>Tableau comparatif des fonctions avancées</w:t>
            </w:r>
            <w:r>
              <w:rPr>
                <w:noProof/>
                <w:webHidden/>
              </w:rPr>
              <w:tab/>
            </w:r>
            <w:r>
              <w:rPr>
                <w:noProof/>
                <w:webHidden/>
              </w:rPr>
              <w:fldChar w:fldCharType="begin"/>
            </w:r>
            <w:r>
              <w:rPr>
                <w:noProof/>
                <w:webHidden/>
              </w:rPr>
              <w:instrText xml:space="preserve"> PAGEREF _Toc228345717 \h </w:instrText>
            </w:r>
            <w:r>
              <w:rPr>
                <w:noProof/>
                <w:webHidden/>
              </w:rPr>
            </w:r>
            <w:r>
              <w:rPr>
                <w:noProof/>
                <w:webHidden/>
              </w:rPr>
              <w:fldChar w:fldCharType="separate"/>
            </w:r>
            <w:r>
              <w:rPr>
                <w:noProof/>
                <w:webHidden/>
              </w:rPr>
              <w:t>17</w:t>
            </w:r>
            <w:r>
              <w:rPr>
                <w:noProof/>
                <w:webHidden/>
              </w:rPr>
              <w:fldChar w:fldCharType="end"/>
            </w:r>
          </w:hyperlink>
        </w:p>
        <w:p w14:paraId="3C1960EA" w14:textId="3A19246E"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18" w:history="1">
            <w:r w:rsidRPr="00F359BD">
              <w:rPr>
                <w:rStyle w:val="Lienhypertexte"/>
                <w:noProof/>
              </w:rPr>
              <w:t>5</w:t>
            </w:r>
            <w:r>
              <w:rPr>
                <w:rFonts w:asciiTheme="minorHAnsi" w:eastAsiaTheme="minorEastAsia" w:hAnsiTheme="minorHAnsi" w:cstheme="minorBidi"/>
                <w:noProof/>
                <w:sz w:val="24"/>
                <w:szCs w:val="24"/>
                <w:lang w:eastAsia="fr-FR"/>
              </w:rPr>
              <w:tab/>
            </w:r>
            <w:r w:rsidRPr="00F359BD">
              <w:rPr>
                <w:rStyle w:val="Lienhypertexte"/>
                <w:noProof/>
              </w:rPr>
              <w:t>Patterns DAX avancés</w:t>
            </w:r>
            <w:r>
              <w:rPr>
                <w:noProof/>
                <w:webHidden/>
              </w:rPr>
              <w:tab/>
            </w:r>
            <w:r>
              <w:rPr>
                <w:noProof/>
                <w:webHidden/>
              </w:rPr>
              <w:fldChar w:fldCharType="begin"/>
            </w:r>
            <w:r>
              <w:rPr>
                <w:noProof/>
                <w:webHidden/>
              </w:rPr>
              <w:instrText xml:space="preserve"> PAGEREF _Toc228345718 \h </w:instrText>
            </w:r>
            <w:r>
              <w:rPr>
                <w:noProof/>
                <w:webHidden/>
              </w:rPr>
            </w:r>
            <w:r>
              <w:rPr>
                <w:noProof/>
                <w:webHidden/>
              </w:rPr>
              <w:fldChar w:fldCharType="separate"/>
            </w:r>
            <w:r>
              <w:rPr>
                <w:noProof/>
                <w:webHidden/>
              </w:rPr>
              <w:t>18</w:t>
            </w:r>
            <w:r>
              <w:rPr>
                <w:noProof/>
                <w:webHidden/>
              </w:rPr>
              <w:fldChar w:fldCharType="end"/>
            </w:r>
          </w:hyperlink>
        </w:p>
        <w:p w14:paraId="34A7CBD2" w14:textId="54F15B1D"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19" w:history="1">
            <w:r w:rsidRPr="00F359BD">
              <w:rPr>
                <w:rStyle w:val="Lienhypertexte"/>
                <w:noProof/>
              </w:rPr>
              <w:t>5.1</w:t>
            </w:r>
            <w:r>
              <w:rPr>
                <w:rFonts w:asciiTheme="minorHAnsi" w:eastAsiaTheme="minorEastAsia" w:hAnsiTheme="minorHAnsi" w:cstheme="minorBidi"/>
                <w:noProof/>
                <w:sz w:val="24"/>
                <w:szCs w:val="24"/>
                <w:lang w:eastAsia="fr-FR"/>
              </w:rPr>
              <w:tab/>
            </w:r>
            <w:r w:rsidRPr="00F359BD">
              <w:rPr>
                <w:rStyle w:val="Lienhypertexte"/>
                <w:noProof/>
              </w:rPr>
              <w:t>Les incontournables</w:t>
            </w:r>
            <w:r>
              <w:rPr>
                <w:noProof/>
                <w:webHidden/>
              </w:rPr>
              <w:tab/>
            </w:r>
            <w:r>
              <w:rPr>
                <w:noProof/>
                <w:webHidden/>
              </w:rPr>
              <w:fldChar w:fldCharType="begin"/>
            </w:r>
            <w:r>
              <w:rPr>
                <w:noProof/>
                <w:webHidden/>
              </w:rPr>
              <w:instrText xml:space="preserve"> PAGEREF _Toc228345719 \h </w:instrText>
            </w:r>
            <w:r>
              <w:rPr>
                <w:noProof/>
                <w:webHidden/>
              </w:rPr>
            </w:r>
            <w:r>
              <w:rPr>
                <w:noProof/>
                <w:webHidden/>
              </w:rPr>
              <w:fldChar w:fldCharType="separate"/>
            </w:r>
            <w:r>
              <w:rPr>
                <w:noProof/>
                <w:webHidden/>
              </w:rPr>
              <w:t>18</w:t>
            </w:r>
            <w:r>
              <w:rPr>
                <w:noProof/>
                <w:webHidden/>
              </w:rPr>
              <w:fldChar w:fldCharType="end"/>
            </w:r>
          </w:hyperlink>
        </w:p>
        <w:p w14:paraId="244316D3" w14:textId="476CAF68"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0" w:history="1">
            <w:r w:rsidRPr="00F359BD">
              <w:rPr>
                <w:rStyle w:val="Lienhypertexte"/>
                <w:noProof/>
              </w:rPr>
              <w:t>5.1.1</w:t>
            </w:r>
            <w:r>
              <w:rPr>
                <w:rFonts w:asciiTheme="minorHAnsi" w:eastAsiaTheme="minorEastAsia" w:hAnsiTheme="minorHAnsi" w:cstheme="minorBidi"/>
                <w:noProof/>
                <w:sz w:val="24"/>
                <w:szCs w:val="24"/>
                <w:lang w:eastAsia="fr-FR"/>
              </w:rPr>
              <w:tab/>
            </w:r>
            <w:r w:rsidRPr="00F359BD">
              <w:rPr>
                <w:rStyle w:val="Lienhypertexte"/>
                <w:noProof/>
              </w:rPr>
              <w:t>Comparaison N vs N-1</w:t>
            </w:r>
            <w:r>
              <w:rPr>
                <w:noProof/>
                <w:webHidden/>
              </w:rPr>
              <w:tab/>
            </w:r>
            <w:r>
              <w:rPr>
                <w:noProof/>
                <w:webHidden/>
              </w:rPr>
              <w:fldChar w:fldCharType="begin"/>
            </w:r>
            <w:r>
              <w:rPr>
                <w:noProof/>
                <w:webHidden/>
              </w:rPr>
              <w:instrText xml:space="preserve"> PAGEREF _Toc228345720 \h </w:instrText>
            </w:r>
            <w:r>
              <w:rPr>
                <w:noProof/>
                <w:webHidden/>
              </w:rPr>
            </w:r>
            <w:r>
              <w:rPr>
                <w:noProof/>
                <w:webHidden/>
              </w:rPr>
              <w:fldChar w:fldCharType="separate"/>
            </w:r>
            <w:r>
              <w:rPr>
                <w:noProof/>
                <w:webHidden/>
              </w:rPr>
              <w:t>18</w:t>
            </w:r>
            <w:r>
              <w:rPr>
                <w:noProof/>
                <w:webHidden/>
              </w:rPr>
              <w:fldChar w:fldCharType="end"/>
            </w:r>
          </w:hyperlink>
        </w:p>
        <w:p w14:paraId="3CCF66D5" w14:textId="0D593802"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1" w:history="1">
            <w:r w:rsidRPr="00F359BD">
              <w:rPr>
                <w:rStyle w:val="Lienhypertexte"/>
                <w:noProof/>
              </w:rPr>
              <w:t>5.1.2</w:t>
            </w:r>
            <w:r>
              <w:rPr>
                <w:rFonts w:asciiTheme="minorHAnsi" w:eastAsiaTheme="minorEastAsia" w:hAnsiTheme="minorHAnsi" w:cstheme="minorBidi"/>
                <w:noProof/>
                <w:sz w:val="24"/>
                <w:szCs w:val="24"/>
                <w:lang w:eastAsia="fr-FR"/>
              </w:rPr>
              <w:tab/>
            </w:r>
            <w:r w:rsidRPr="00F359BD">
              <w:rPr>
                <w:rStyle w:val="Lienhypertexte"/>
                <w:noProof/>
              </w:rPr>
              <w:t>Part de total dynamique</w:t>
            </w:r>
            <w:r>
              <w:rPr>
                <w:noProof/>
                <w:webHidden/>
              </w:rPr>
              <w:tab/>
            </w:r>
            <w:r>
              <w:rPr>
                <w:noProof/>
                <w:webHidden/>
              </w:rPr>
              <w:fldChar w:fldCharType="begin"/>
            </w:r>
            <w:r>
              <w:rPr>
                <w:noProof/>
                <w:webHidden/>
              </w:rPr>
              <w:instrText xml:space="preserve"> PAGEREF _Toc228345721 \h </w:instrText>
            </w:r>
            <w:r>
              <w:rPr>
                <w:noProof/>
                <w:webHidden/>
              </w:rPr>
            </w:r>
            <w:r>
              <w:rPr>
                <w:noProof/>
                <w:webHidden/>
              </w:rPr>
              <w:fldChar w:fldCharType="separate"/>
            </w:r>
            <w:r>
              <w:rPr>
                <w:noProof/>
                <w:webHidden/>
              </w:rPr>
              <w:t>18</w:t>
            </w:r>
            <w:r>
              <w:rPr>
                <w:noProof/>
                <w:webHidden/>
              </w:rPr>
              <w:fldChar w:fldCharType="end"/>
            </w:r>
          </w:hyperlink>
        </w:p>
        <w:p w14:paraId="7BA8CC79" w14:textId="007CFA2F"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2" w:history="1">
            <w:r w:rsidRPr="00F359BD">
              <w:rPr>
                <w:rStyle w:val="Lienhypertexte"/>
                <w:noProof/>
              </w:rPr>
              <w:t>5.1.3</w:t>
            </w:r>
            <w:r>
              <w:rPr>
                <w:rFonts w:asciiTheme="minorHAnsi" w:eastAsiaTheme="minorEastAsia" w:hAnsiTheme="minorHAnsi" w:cstheme="minorBidi"/>
                <w:noProof/>
                <w:sz w:val="24"/>
                <w:szCs w:val="24"/>
                <w:lang w:eastAsia="fr-FR"/>
              </w:rPr>
              <w:tab/>
            </w:r>
            <w:r w:rsidRPr="00F359BD">
              <w:rPr>
                <w:rStyle w:val="Lienhypertexte"/>
                <w:noProof/>
              </w:rPr>
              <w:t>Classements avec RANKX</w:t>
            </w:r>
            <w:r>
              <w:rPr>
                <w:noProof/>
                <w:webHidden/>
              </w:rPr>
              <w:tab/>
            </w:r>
            <w:r>
              <w:rPr>
                <w:noProof/>
                <w:webHidden/>
              </w:rPr>
              <w:fldChar w:fldCharType="begin"/>
            </w:r>
            <w:r>
              <w:rPr>
                <w:noProof/>
                <w:webHidden/>
              </w:rPr>
              <w:instrText xml:space="preserve"> PAGEREF _Toc228345722 \h </w:instrText>
            </w:r>
            <w:r>
              <w:rPr>
                <w:noProof/>
                <w:webHidden/>
              </w:rPr>
            </w:r>
            <w:r>
              <w:rPr>
                <w:noProof/>
                <w:webHidden/>
              </w:rPr>
              <w:fldChar w:fldCharType="separate"/>
            </w:r>
            <w:r>
              <w:rPr>
                <w:noProof/>
                <w:webHidden/>
              </w:rPr>
              <w:t>19</w:t>
            </w:r>
            <w:r>
              <w:rPr>
                <w:noProof/>
                <w:webHidden/>
              </w:rPr>
              <w:fldChar w:fldCharType="end"/>
            </w:r>
          </w:hyperlink>
        </w:p>
        <w:p w14:paraId="15B928A8" w14:textId="0CA17DFC"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3" w:history="1">
            <w:r w:rsidRPr="00F359BD">
              <w:rPr>
                <w:rStyle w:val="Lienhypertexte"/>
                <w:noProof/>
              </w:rPr>
              <w:t>5.1.4</w:t>
            </w:r>
            <w:r>
              <w:rPr>
                <w:rFonts w:asciiTheme="minorHAnsi" w:eastAsiaTheme="minorEastAsia" w:hAnsiTheme="minorHAnsi" w:cstheme="minorBidi"/>
                <w:noProof/>
                <w:sz w:val="24"/>
                <w:szCs w:val="24"/>
                <w:lang w:eastAsia="fr-FR"/>
              </w:rPr>
              <w:tab/>
            </w:r>
            <w:r w:rsidRPr="00F359BD">
              <w:rPr>
                <w:rStyle w:val="Lienhypertexte"/>
                <w:noProof/>
              </w:rPr>
              <w:t>Somme de valeurs uniques</w:t>
            </w:r>
            <w:r>
              <w:rPr>
                <w:noProof/>
                <w:webHidden/>
              </w:rPr>
              <w:tab/>
            </w:r>
            <w:r>
              <w:rPr>
                <w:noProof/>
                <w:webHidden/>
              </w:rPr>
              <w:fldChar w:fldCharType="begin"/>
            </w:r>
            <w:r>
              <w:rPr>
                <w:noProof/>
                <w:webHidden/>
              </w:rPr>
              <w:instrText xml:space="preserve"> PAGEREF _Toc228345723 \h </w:instrText>
            </w:r>
            <w:r>
              <w:rPr>
                <w:noProof/>
                <w:webHidden/>
              </w:rPr>
            </w:r>
            <w:r>
              <w:rPr>
                <w:noProof/>
                <w:webHidden/>
              </w:rPr>
              <w:fldChar w:fldCharType="separate"/>
            </w:r>
            <w:r>
              <w:rPr>
                <w:noProof/>
                <w:webHidden/>
              </w:rPr>
              <w:t>19</w:t>
            </w:r>
            <w:r>
              <w:rPr>
                <w:noProof/>
                <w:webHidden/>
              </w:rPr>
              <w:fldChar w:fldCharType="end"/>
            </w:r>
          </w:hyperlink>
        </w:p>
        <w:p w14:paraId="7B5981AE" w14:textId="624EEA45"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24" w:history="1">
            <w:r w:rsidRPr="00F359BD">
              <w:rPr>
                <w:rStyle w:val="Lienhypertexte"/>
                <w:noProof/>
              </w:rPr>
              <w:t>5.2</w:t>
            </w:r>
            <w:r>
              <w:rPr>
                <w:rFonts w:asciiTheme="minorHAnsi" w:eastAsiaTheme="minorEastAsia" w:hAnsiTheme="minorHAnsi" w:cstheme="minorBidi"/>
                <w:noProof/>
                <w:sz w:val="24"/>
                <w:szCs w:val="24"/>
                <w:lang w:eastAsia="fr-FR"/>
              </w:rPr>
              <w:tab/>
            </w:r>
            <w:r w:rsidRPr="00F359BD">
              <w:rPr>
                <w:rStyle w:val="Lienhypertexte"/>
                <w:noProof/>
              </w:rPr>
              <w:t>Gestion des totaux et sous-totaux</w:t>
            </w:r>
            <w:r>
              <w:rPr>
                <w:noProof/>
                <w:webHidden/>
              </w:rPr>
              <w:tab/>
            </w:r>
            <w:r>
              <w:rPr>
                <w:noProof/>
                <w:webHidden/>
              </w:rPr>
              <w:fldChar w:fldCharType="begin"/>
            </w:r>
            <w:r>
              <w:rPr>
                <w:noProof/>
                <w:webHidden/>
              </w:rPr>
              <w:instrText xml:space="preserve"> PAGEREF _Toc228345724 \h </w:instrText>
            </w:r>
            <w:r>
              <w:rPr>
                <w:noProof/>
                <w:webHidden/>
              </w:rPr>
            </w:r>
            <w:r>
              <w:rPr>
                <w:noProof/>
                <w:webHidden/>
              </w:rPr>
              <w:fldChar w:fldCharType="separate"/>
            </w:r>
            <w:r>
              <w:rPr>
                <w:noProof/>
                <w:webHidden/>
              </w:rPr>
              <w:t>19</w:t>
            </w:r>
            <w:r>
              <w:rPr>
                <w:noProof/>
                <w:webHidden/>
              </w:rPr>
              <w:fldChar w:fldCharType="end"/>
            </w:r>
          </w:hyperlink>
        </w:p>
        <w:p w14:paraId="33D0E972" w14:textId="70873101"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5" w:history="1">
            <w:r w:rsidRPr="00F359BD">
              <w:rPr>
                <w:rStyle w:val="Lienhypertexte"/>
                <w:noProof/>
              </w:rPr>
              <w:t>5.2.1</w:t>
            </w:r>
            <w:r>
              <w:rPr>
                <w:rFonts w:asciiTheme="minorHAnsi" w:eastAsiaTheme="minorEastAsia" w:hAnsiTheme="minorHAnsi" w:cstheme="minorBidi"/>
                <w:noProof/>
                <w:sz w:val="24"/>
                <w:szCs w:val="24"/>
                <w:lang w:eastAsia="fr-FR"/>
              </w:rPr>
              <w:tab/>
            </w:r>
            <w:r w:rsidRPr="00F359BD">
              <w:rPr>
                <w:rStyle w:val="Lienhypertexte"/>
                <w:noProof/>
              </w:rPr>
              <w:t>ISINSCOPE — adapter le calcul au niveau d’analyse</w:t>
            </w:r>
            <w:r>
              <w:rPr>
                <w:noProof/>
                <w:webHidden/>
              </w:rPr>
              <w:tab/>
            </w:r>
            <w:r>
              <w:rPr>
                <w:noProof/>
                <w:webHidden/>
              </w:rPr>
              <w:fldChar w:fldCharType="begin"/>
            </w:r>
            <w:r>
              <w:rPr>
                <w:noProof/>
                <w:webHidden/>
              </w:rPr>
              <w:instrText xml:space="preserve"> PAGEREF _Toc228345725 \h </w:instrText>
            </w:r>
            <w:r>
              <w:rPr>
                <w:noProof/>
                <w:webHidden/>
              </w:rPr>
            </w:r>
            <w:r>
              <w:rPr>
                <w:noProof/>
                <w:webHidden/>
              </w:rPr>
              <w:fldChar w:fldCharType="separate"/>
            </w:r>
            <w:r>
              <w:rPr>
                <w:noProof/>
                <w:webHidden/>
              </w:rPr>
              <w:t>20</w:t>
            </w:r>
            <w:r>
              <w:rPr>
                <w:noProof/>
                <w:webHidden/>
              </w:rPr>
              <w:fldChar w:fldCharType="end"/>
            </w:r>
          </w:hyperlink>
        </w:p>
        <w:p w14:paraId="7098905B" w14:textId="1AD733BD"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6" w:history="1">
            <w:r w:rsidRPr="00F359BD">
              <w:rPr>
                <w:rStyle w:val="Lienhypertexte"/>
                <w:noProof/>
              </w:rPr>
              <w:t>5.2.2</w:t>
            </w:r>
            <w:r>
              <w:rPr>
                <w:rFonts w:asciiTheme="minorHAnsi" w:eastAsiaTheme="minorEastAsia" w:hAnsiTheme="minorHAnsi" w:cstheme="minorBidi"/>
                <w:noProof/>
                <w:sz w:val="24"/>
                <w:szCs w:val="24"/>
                <w:lang w:eastAsia="fr-FR"/>
              </w:rPr>
              <w:tab/>
            </w:r>
            <w:r w:rsidRPr="00F359BD">
              <w:rPr>
                <w:rStyle w:val="Lienhypertexte"/>
                <w:noProof/>
              </w:rPr>
              <w:t>FORMAT — adapter le format</w:t>
            </w:r>
            <w:r>
              <w:rPr>
                <w:noProof/>
                <w:webHidden/>
              </w:rPr>
              <w:tab/>
            </w:r>
            <w:r>
              <w:rPr>
                <w:noProof/>
                <w:webHidden/>
              </w:rPr>
              <w:fldChar w:fldCharType="begin"/>
            </w:r>
            <w:r>
              <w:rPr>
                <w:noProof/>
                <w:webHidden/>
              </w:rPr>
              <w:instrText xml:space="preserve"> PAGEREF _Toc228345726 \h </w:instrText>
            </w:r>
            <w:r>
              <w:rPr>
                <w:noProof/>
                <w:webHidden/>
              </w:rPr>
            </w:r>
            <w:r>
              <w:rPr>
                <w:noProof/>
                <w:webHidden/>
              </w:rPr>
              <w:fldChar w:fldCharType="separate"/>
            </w:r>
            <w:r>
              <w:rPr>
                <w:noProof/>
                <w:webHidden/>
              </w:rPr>
              <w:t>21</w:t>
            </w:r>
            <w:r>
              <w:rPr>
                <w:noProof/>
                <w:webHidden/>
              </w:rPr>
              <w:fldChar w:fldCharType="end"/>
            </w:r>
          </w:hyperlink>
        </w:p>
        <w:p w14:paraId="27E6DA03" w14:textId="124454D4"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27" w:history="1">
            <w:r w:rsidRPr="00F359BD">
              <w:rPr>
                <w:rStyle w:val="Lienhypertexte"/>
                <w:noProof/>
              </w:rPr>
              <w:t>6</w:t>
            </w:r>
            <w:r>
              <w:rPr>
                <w:rFonts w:asciiTheme="minorHAnsi" w:eastAsiaTheme="minorEastAsia" w:hAnsiTheme="minorHAnsi" w:cstheme="minorBidi"/>
                <w:noProof/>
                <w:sz w:val="24"/>
                <w:szCs w:val="24"/>
                <w:lang w:eastAsia="fr-FR"/>
              </w:rPr>
              <w:tab/>
            </w:r>
            <w:r w:rsidRPr="00F359BD">
              <w:rPr>
                <w:rStyle w:val="Lienhypertexte"/>
                <w:noProof/>
              </w:rPr>
              <w:t>Groupe de calculs</w:t>
            </w:r>
            <w:r>
              <w:rPr>
                <w:noProof/>
                <w:webHidden/>
              </w:rPr>
              <w:tab/>
            </w:r>
            <w:r>
              <w:rPr>
                <w:noProof/>
                <w:webHidden/>
              </w:rPr>
              <w:fldChar w:fldCharType="begin"/>
            </w:r>
            <w:r>
              <w:rPr>
                <w:noProof/>
                <w:webHidden/>
              </w:rPr>
              <w:instrText xml:space="preserve"> PAGEREF _Toc228345727 \h </w:instrText>
            </w:r>
            <w:r>
              <w:rPr>
                <w:noProof/>
                <w:webHidden/>
              </w:rPr>
            </w:r>
            <w:r>
              <w:rPr>
                <w:noProof/>
                <w:webHidden/>
              </w:rPr>
              <w:fldChar w:fldCharType="separate"/>
            </w:r>
            <w:r>
              <w:rPr>
                <w:noProof/>
                <w:webHidden/>
              </w:rPr>
              <w:t>22</w:t>
            </w:r>
            <w:r>
              <w:rPr>
                <w:noProof/>
                <w:webHidden/>
              </w:rPr>
              <w:fldChar w:fldCharType="end"/>
            </w:r>
          </w:hyperlink>
        </w:p>
        <w:p w14:paraId="5E466EBE" w14:textId="093A2587"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28" w:history="1">
            <w:r w:rsidRPr="00F359BD">
              <w:rPr>
                <w:rStyle w:val="Lienhypertexte"/>
                <w:noProof/>
              </w:rPr>
              <w:t>6.1</w:t>
            </w:r>
            <w:r>
              <w:rPr>
                <w:rFonts w:asciiTheme="minorHAnsi" w:eastAsiaTheme="minorEastAsia" w:hAnsiTheme="minorHAnsi" w:cstheme="minorBidi"/>
                <w:noProof/>
                <w:sz w:val="24"/>
                <w:szCs w:val="24"/>
                <w:lang w:eastAsia="fr-FR"/>
              </w:rPr>
              <w:tab/>
            </w:r>
            <w:r w:rsidRPr="00F359BD">
              <w:rPr>
                <w:rStyle w:val="Lienhypertexte"/>
                <w:noProof/>
              </w:rPr>
              <w:t>A quoi ça sert et comment en créer ?</w:t>
            </w:r>
            <w:r>
              <w:rPr>
                <w:noProof/>
                <w:webHidden/>
              </w:rPr>
              <w:tab/>
            </w:r>
            <w:r>
              <w:rPr>
                <w:noProof/>
                <w:webHidden/>
              </w:rPr>
              <w:fldChar w:fldCharType="begin"/>
            </w:r>
            <w:r>
              <w:rPr>
                <w:noProof/>
                <w:webHidden/>
              </w:rPr>
              <w:instrText xml:space="preserve"> PAGEREF _Toc228345728 \h </w:instrText>
            </w:r>
            <w:r>
              <w:rPr>
                <w:noProof/>
                <w:webHidden/>
              </w:rPr>
            </w:r>
            <w:r>
              <w:rPr>
                <w:noProof/>
                <w:webHidden/>
              </w:rPr>
              <w:fldChar w:fldCharType="separate"/>
            </w:r>
            <w:r>
              <w:rPr>
                <w:noProof/>
                <w:webHidden/>
              </w:rPr>
              <w:t>22</w:t>
            </w:r>
            <w:r>
              <w:rPr>
                <w:noProof/>
                <w:webHidden/>
              </w:rPr>
              <w:fldChar w:fldCharType="end"/>
            </w:r>
          </w:hyperlink>
        </w:p>
        <w:p w14:paraId="4F135E11" w14:textId="2099E089"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29" w:history="1">
            <w:r w:rsidRPr="00F359BD">
              <w:rPr>
                <w:rStyle w:val="Lienhypertexte"/>
                <w:noProof/>
              </w:rPr>
              <w:t>6.1.1</w:t>
            </w:r>
            <w:r>
              <w:rPr>
                <w:rFonts w:asciiTheme="minorHAnsi" w:eastAsiaTheme="minorEastAsia" w:hAnsiTheme="minorHAnsi" w:cstheme="minorBidi"/>
                <w:noProof/>
                <w:sz w:val="24"/>
                <w:szCs w:val="24"/>
                <w:lang w:eastAsia="fr-FR"/>
              </w:rPr>
              <w:tab/>
            </w:r>
            <w:r w:rsidRPr="00F359BD">
              <w:rPr>
                <w:rStyle w:val="Lienhypertexte"/>
                <w:noProof/>
              </w:rPr>
              <w:t>Comment créer un Groupe de calcul</w:t>
            </w:r>
            <w:r>
              <w:rPr>
                <w:noProof/>
                <w:webHidden/>
              </w:rPr>
              <w:tab/>
            </w:r>
            <w:r>
              <w:rPr>
                <w:noProof/>
                <w:webHidden/>
              </w:rPr>
              <w:fldChar w:fldCharType="begin"/>
            </w:r>
            <w:r>
              <w:rPr>
                <w:noProof/>
                <w:webHidden/>
              </w:rPr>
              <w:instrText xml:space="preserve"> PAGEREF _Toc228345729 \h </w:instrText>
            </w:r>
            <w:r>
              <w:rPr>
                <w:noProof/>
                <w:webHidden/>
              </w:rPr>
            </w:r>
            <w:r>
              <w:rPr>
                <w:noProof/>
                <w:webHidden/>
              </w:rPr>
              <w:fldChar w:fldCharType="separate"/>
            </w:r>
            <w:r>
              <w:rPr>
                <w:noProof/>
                <w:webHidden/>
              </w:rPr>
              <w:t>22</w:t>
            </w:r>
            <w:r>
              <w:rPr>
                <w:noProof/>
                <w:webHidden/>
              </w:rPr>
              <w:fldChar w:fldCharType="end"/>
            </w:r>
          </w:hyperlink>
        </w:p>
        <w:p w14:paraId="350C935C" w14:textId="37CDF50D"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30" w:history="1">
            <w:r w:rsidRPr="00F359BD">
              <w:rPr>
                <w:rStyle w:val="Lienhypertexte"/>
                <w:noProof/>
              </w:rPr>
              <w:t>6.1.2</w:t>
            </w:r>
            <w:r>
              <w:rPr>
                <w:rFonts w:asciiTheme="minorHAnsi" w:eastAsiaTheme="minorEastAsia" w:hAnsiTheme="minorHAnsi" w:cstheme="minorBidi"/>
                <w:noProof/>
                <w:sz w:val="24"/>
                <w:szCs w:val="24"/>
                <w:lang w:eastAsia="fr-FR"/>
              </w:rPr>
              <w:tab/>
            </w:r>
            <w:r w:rsidRPr="00F359BD">
              <w:rPr>
                <w:rStyle w:val="Lienhypertexte"/>
                <w:noProof/>
              </w:rPr>
              <w:t>Les éléments de calcul</w:t>
            </w:r>
            <w:r>
              <w:rPr>
                <w:noProof/>
                <w:webHidden/>
              </w:rPr>
              <w:tab/>
            </w:r>
            <w:r>
              <w:rPr>
                <w:noProof/>
                <w:webHidden/>
              </w:rPr>
              <w:fldChar w:fldCharType="begin"/>
            </w:r>
            <w:r>
              <w:rPr>
                <w:noProof/>
                <w:webHidden/>
              </w:rPr>
              <w:instrText xml:space="preserve"> PAGEREF _Toc228345730 \h </w:instrText>
            </w:r>
            <w:r>
              <w:rPr>
                <w:noProof/>
                <w:webHidden/>
              </w:rPr>
            </w:r>
            <w:r>
              <w:rPr>
                <w:noProof/>
                <w:webHidden/>
              </w:rPr>
              <w:fldChar w:fldCharType="separate"/>
            </w:r>
            <w:r>
              <w:rPr>
                <w:noProof/>
                <w:webHidden/>
              </w:rPr>
              <w:t>23</w:t>
            </w:r>
            <w:r>
              <w:rPr>
                <w:noProof/>
                <w:webHidden/>
              </w:rPr>
              <w:fldChar w:fldCharType="end"/>
            </w:r>
          </w:hyperlink>
        </w:p>
        <w:p w14:paraId="3E7DFA74" w14:textId="4ABD065B"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1" w:history="1">
            <w:r w:rsidRPr="00F359BD">
              <w:rPr>
                <w:rStyle w:val="Lienhypertexte"/>
                <w:noProof/>
              </w:rPr>
              <w:t>6.2</w:t>
            </w:r>
            <w:r>
              <w:rPr>
                <w:rFonts w:asciiTheme="minorHAnsi" w:eastAsiaTheme="minorEastAsia" w:hAnsiTheme="minorHAnsi" w:cstheme="minorBidi"/>
                <w:noProof/>
                <w:sz w:val="24"/>
                <w:szCs w:val="24"/>
                <w:lang w:eastAsia="fr-FR"/>
              </w:rPr>
              <w:tab/>
            </w:r>
            <w:r w:rsidRPr="00F359BD">
              <w:rPr>
                <w:rStyle w:val="Lienhypertexte"/>
                <w:noProof/>
              </w:rPr>
              <w:t>Utiliser son groupe de calculs</w:t>
            </w:r>
            <w:r>
              <w:rPr>
                <w:noProof/>
                <w:webHidden/>
              </w:rPr>
              <w:tab/>
            </w:r>
            <w:r>
              <w:rPr>
                <w:noProof/>
                <w:webHidden/>
              </w:rPr>
              <w:fldChar w:fldCharType="begin"/>
            </w:r>
            <w:r>
              <w:rPr>
                <w:noProof/>
                <w:webHidden/>
              </w:rPr>
              <w:instrText xml:space="preserve"> PAGEREF _Toc228345731 \h </w:instrText>
            </w:r>
            <w:r>
              <w:rPr>
                <w:noProof/>
                <w:webHidden/>
              </w:rPr>
            </w:r>
            <w:r>
              <w:rPr>
                <w:noProof/>
                <w:webHidden/>
              </w:rPr>
              <w:fldChar w:fldCharType="separate"/>
            </w:r>
            <w:r>
              <w:rPr>
                <w:noProof/>
                <w:webHidden/>
              </w:rPr>
              <w:t>23</w:t>
            </w:r>
            <w:r>
              <w:rPr>
                <w:noProof/>
                <w:webHidden/>
              </w:rPr>
              <w:fldChar w:fldCharType="end"/>
            </w:r>
          </w:hyperlink>
        </w:p>
        <w:p w14:paraId="01FDF94E" w14:textId="18B4C3BA"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32" w:history="1">
            <w:r w:rsidRPr="00F359BD">
              <w:rPr>
                <w:rStyle w:val="Lienhypertexte"/>
                <w:noProof/>
              </w:rPr>
              <w:t>6.2.1</w:t>
            </w:r>
            <w:r>
              <w:rPr>
                <w:rFonts w:asciiTheme="minorHAnsi" w:eastAsiaTheme="minorEastAsia" w:hAnsiTheme="minorHAnsi" w:cstheme="minorBidi"/>
                <w:noProof/>
                <w:sz w:val="24"/>
                <w:szCs w:val="24"/>
                <w:lang w:eastAsia="fr-FR"/>
              </w:rPr>
              <w:tab/>
            </w:r>
            <w:r w:rsidRPr="00F359BD">
              <w:rPr>
                <w:rStyle w:val="Lienhypertexte"/>
                <w:noProof/>
              </w:rPr>
              <w:t>Précédence &amp; groupe de calculs</w:t>
            </w:r>
            <w:r>
              <w:rPr>
                <w:noProof/>
                <w:webHidden/>
              </w:rPr>
              <w:tab/>
            </w:r>
            <w:r>
              <w:rPr>
                <w:noProof/>
                <w:webHidden/>
              </w:rPr>
              <w:fldChar w:fldCharType="begin"/>
            </w:r>
            <w:r>
              <w:rPr>
                <w:noProof/>
                <w:webHidden/>
              </w:rPr>
              <w:instrText xml:space="preserve"> PAGEREF _Toc228345732 \h </w:instrText>
            </w:r>
            <w:r>
              <w:rPr>
                <w:noProof/>
                <w:webHidden/>
              </w:rPr>
            </w:r>
            <w:r>
              <w:rPr>
                <w:noProof/>
                <w:webHidden/>
              </w:rPr>
              <w:fldChar w:fldCharType="separate"/>
            </w:r>
            <w:r>
              <w:rPr>
                <w:noProof/>
                <w:webHidden/>
              </w:rPr>
              <w:t>24</w:t>
            </w:r>
            <w:r>
              <w:rPr>
                <w:noProof/>
                <w:webHidden/>
              </w:rPr>
              <w:fldChar w:fldCharType="end"/>
            </w:r>
          </w:hyperlink>
        </w:p>
        <w:p w14:paraId="0751CB8E" w14:textId="59DD6DDA" w:rsidR="009B0146" w:rsidRDefault="009B0146">
          <w:pPr>
            <w:pStyle w:val="TM3"/>
            <w:tabs>
              <w:tab w:val="left" w:pos="1200"/>
              <w:tab w:val="right" w:leader="dot" w:pos="9060"/>
            </w:tabs>
            <w:rPr>
              <w:rFonts w:asciiTheme="minorHAnsi" w:eastAsiaTheme="minorEastAsia" w:hAnsiTheme="minorHAnsi" w:cstheme="minorBidi"/>
              <w:noProof/>
              <w:sz w:val="24"/>
              <w:szCs w:val="24"/>
              <w:lang w:eastAsia="fr-FR"/>
            </w:rPr>
          </w:pPr>
          <w:hyperlink w:anchor="_Toc228345733" w:history="1">
            <w:r w:rsidRPr="00F359BD">
              <w:rPr>
                <w:rStyle w:val="Lienhypertexte"/>
                <w:noProof/>
              </w:rPr>
              <w:t>6.2.2</w:t>
            </w:r>
            <w:r>
              <w:rPr>
                <w:rFonts w:asciiTheme="minorHAnsi" w:eastAsiaTheme="minorEastAsia" w:hAnsiTheme="minorHAnsi" w:cstheme="minorBidi"/>
                <w:noProof/>
                <w:sz w:val="24"/>
                <w:szCs w:val="24"/>
                <w:lang w:eastAsia="fr-FR"/>
              </w:rPr>
              <w:tab/>
            </w:r>
            <w:r w:rsidRPr="00F359BD">
              <w:rPr>
                <w:rStyle w:val="Lienhypertexte"/>
                <w:noProof/>
              </w:rPr>
              <w:t>Mon groupe de calcul est en erreur</w:t>
            </w:r>
            <w:r>
              <w:rPr>
                <w:noProof/>
                <w:webHidden/>
              </w:rPr>
              <w:tab/>
            </w:r>
            <w:r>
              <w:rPr>
                <w:noProof/>
                <w:webHidden/>
              </w:rPr>
              <w:fldChar w:fldCharType="begin"/>
            </w:r>
            <w:r>
              <w:rPr>
                <w:noProof/>
                <w:webHidden/>
              </w:rPr>
              <w:instrText xml:space="preserve"> PAGEREF _Toc228345733 \h </w:instrText>
            </w:r>
            <w:r>
              <w:rPr>
                <w:noProof/>
                <w:webHidden/>
              </w:rPr>
            </w:r>
            <w:r>
              <w:rPr>
                <w:noProof/>
                <w:webHidden/>
              </w:rPr>
              <w:fldChar w:fldCharType="separate"/>
            </w:r>
            <w:r>
              <w:rPr>
                <w:noProof/>
                <w:webHidden/>
              </w:rPr>
              <w:t>25</w:t>
            </w:r>
            <w:r>
              <w:rPr>
                <w:noProof/>
                <w:webHidden/>
              </w:rPr>
              <w:fldChar w:fldCharType="end"/>
            </w:r>
          </w:hyperlink>
        </w:p>
        <w:p w14:paraId="67FAAC20" w14:textId="196F3C83"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34" w:history="1">
            <w:r w:rsidRPr="00F359BD">
              <w:rPr>
                <w:rStyle w:val="Lienhypertexte"/>
                <w:noProof/>
              </w:rPr>
              <w:t>7</w:t>
            </w:r>
            <w:r>
              <w:rPr>
                <w:rFonts w:asciiTheme="minorHAnsi" w:eastAsiaTheme="minorEastAsia" w:hAnsiTheme="minorHAnsi" w:cstheme="minorBidi"/>
                <w:noProof/>
                <w:sz w:val="24"/>
                <w:szCs w:val="24"/>
                <w:lang w:eastAsia="fr-FR"/>
              </w:rPr>
              <w:tab/>
            </w:r>
            <w:r w:rsidRPr="00F359BD">
              <w:rPr>
                <w:rStyle w:val="Lienhypertexte"/>
                <w:noProof/>
              </w:rPr>
              <w:t>Industrialiser le DAX</w:t>
            </w:r>
            <w:r>
              <w:rPr>
                <w:noProof/>
                <w:webHidden/>
              </w:rPr>
              <w:tab/>
            </w:r>
            <w:r>
              <w:rPr>
                <w:noProof/>
                <w:webHidden/>
              </w:rPr>
              <w:fldChar w:fldCharType="begin"/>
            </w:r>
            <w:r>
              <w:rPr>
                <w:noProof/>
                <w:webHidden/>
              </w:rPr>
              <w:instrText xml:space="preserve"> PAGEREF _Toc228345734 \h </w:instrText>
            </w:r>
            <w:r>
              <w:rPr>
                <w:noProof/>
                <w:webHidden/>
              </w:rPr>
            </w:r>
            <w:r>
              <w:rPr>
                <w:noProof/>
                <w:webHidden/>
              </w:rPr>
              <w:fldChar w:fldCharType="separate"/>
            </w:r>
            <w:r>
              <w:rPr>
                <w:noProof/>
                <w:webHidden/>
              </w:rPr>
              <w:t>26</w:t>
            </w:r>
            <w:r>
              <w:rPr>
                <w:noProof/>
                <w:webHidden/>
              </w:rPr>
              <w:fldChar w:fldCharType="end"/>
            </w:r>
          </w:hyperlink>
        </w:p>
        <w:p w14:paraId="16AA3889" w14:textId="1E2559D1"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5" w:history="1">
            <w:r w:rsidRPr="00F359BD">
              <w:rPr>
                <w:rStyle w:val="Lienhypertexte"/>
                <w:noProof/>
              </w:rPr>
              <w:t>7.1</w:t>
            </w:r>
            <w:r>
              <w:rPr>
                <w:rFonts w:asciiTheme="minorHAnsi" w:eastAsiaTheme="minorEastAsia" w:hAnsiTheme="minorHAnsi" w:cstheme="minorBidi"/>
                <w:noProof/>
                <w:sz w:val="24"/>
                <w:szCs w:val="24"/>
                <w:lang w:eastAsia="fr-FR"/>
              </w:rPr>
              <w:tab/>
            </w:r>
            <w:r w:rsidRPr="00F359BD">
              <w:rPr>
                <w:rStyle w:val="Lienhypertexte"/>
                <w:noProof/>
              </w:rPr>
              <w:t>Organisation et conventions de nommage</w:t>
            </w:r>
            <w:r>
              <w:rPr>
                <w:noProof/>
                <w:webHidden/>
              </w:rPr>
              <w:tab/>
            </w:r>
            <w:r>
              <w:rPr>
                <w:noProof/>
                <w:webHidden/>
              </w:rPr>
              <w:fldChar w:fldCharType="begin"/>
            </w:r>
            <w:r>
              <w:rPr>
                <w:noProof/>
                <w:webHidden/>
              </w:rPr>
              <w:instrText xml:space="preserve"> PAGEREF _Toc228345735 \h </w:instrText>
            </w:r>
            <w:r>
              <w:rPr>
                <w:noProof/>
                <w:webHidden/>
              </w:rPr>
            </w:r>
            <w:r>
              <w:rPr>
                <w:noProof/>
                <w:webHidden/>
              </w:rPr>
              <w:fldChar w:fldCharType="separate"/>
            </w:r>
            <w:r>
              <w:rPr>
                <w:noProof/>
                <w:webHidden/>
              </w:rPr>
              <w:t>26</w:t>
            </w:r>
            <w:r>
              <w:rPr>
                <w:noProof/>
                <w:webHidden/>
              </w:rPr>
              <w:fldChar w:fldCharType="end"/>
            </w:r>
          </w:hyperlink>
        </w:p>
        <w:p w14:paraId="1B47A010" w14:textId="289DAA8E"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6" w:history="1">
            <w:r w:rsidRPr="00F359BD">
              <w:rPr>
                <w:rStyle w:val="Lienhypertexte"/>
                <w:noProof/>
              </w:rPr>
              <w:t>7.2</w:t>
            </w:r>
            <w:r>
              <w:rPr>
                <w:rFonts w:asciiTheme="minorHAnsi" w:eastAsiaTheme="minorEastAsia" w:hAnsiTheme="minorHAnsi" w:cstheme="minorBidi"/>
                <w:noProof/>
                <w:sz w:val="24"/>
                <w:szCs w:val="24"/>
                <w:lang w:eastAsia="fr-FR"/>
              </w:rPr>
              <w:tab/>
            </w:r>
            <w:r w:rsidRPr="00F359BD">
              <w:rPr>
                <w:rStyle w:val="Lienhypertexte"/>
                <w:noProof/>
              </w:rPr>
              <w:t>Sources de données</w:t>
            </w:r>
            <w:r>
              <w:rPr>
                <w:noProof/>
                <w:webHidden/>
              </w:rPr>
              <w:tab/>
            </w:r>
            <w:r>
              <w:rPr>
                <w:noProof/>
                <w:webHidden/>
              </w:rPr>
              <w:fldChar w:fldCharType="begin"/>
            </w:r>
            <w:r>
              <w:rPr>
                <w:noProof/>
                <w:webHidden/>
              </w:rPr>
              <w:instrText xml:space="preserve"> PAGEREF _Toc228345736 \h </w:instrText>
            </w:r>
            <w:r>
              <w:rPr>
                <w:noProof/>
                <w:webHidden/>
              </w:rPr>
            </w:r>
            <w:r>
              <w:rPr>
                <w:noProof/>
                <w:webHidden/>
              </w:rPr>
              <w:fldChar w:fldCharType="separate"/>
            </w:r>
            <w:r>
              <w:rPr>
                <w:noProof/>
                <w:webHidden/>
              </w:rPr>
              <w:t>26</w:t>
            </w:r>
            <w:r>
              <w:rPr>
                <w:noProof/>
                <w:webHidden/>
              </w:rPr>
              <w:fldChar w:fldCharType="end"/>
            </w:r>
          </w:hyperlink>
        </w:p>
        <w:p w14:paraId="25D43372" w14:textId="272024FF"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7" w:history="1">
            <w:r w:rsidRPr="00F359BD">
              <w:rPr>
                <w:rStyle w:val="Lienhypertexte"/>
                <w:noProof/>
              </w:rPr>
              <w:t>7.3</w:t>
            </w:r>
            <w:r>
              <w:rPr>
                <w:rFonts w:asciiTheme="minorHAnsi" w:eastAsiaTheme="minorEastAsia" w:hAnsiTheme="minorHAnsi" w:cstheme="minorBidi"/>
                <w:noProof/>
                <w:sz w:val="24"/>
                <w:szCs w:val="24"/>
                <w:lang w:eastAsia="fr-FR"/>
              </w:rPr>
              <w:tab/>
            </w:r>
            <w:r w:rsidRPr="00F359BD">
              <w:rPr>
                <w:rStyle w:val="Lienhypertexte"/>
                <w:noProof/>
              </w:rPr>
              <w:t>Le format PBIP</w:t>
            </w:r>
            <w:r>
              <w:rPr>
                <w:noProof/>
                <w:webHidden/>
              </w:rPr>
              <w:tab/>
            </w:r>
            <w:r>
              <w:rPr>
                <w:noProof/>
                <w:webHidden/>
              </w:rPr>
              <w:fldChar w:fldCharType="begin"/>
            </w:r>
            <w:r>
              <w:rPr>
                <w:noProof/>
                <w:webHidden/>
              </w:rPr>
              <w:instrText xml:space="preserve"> PAGEREF _Toc228345737 \h </w:instrText>
            </w:r>
            <w:r>
              <w:rPr>
                <w:noProof/>
                <w:webHidden/>
              </w:rPr>
            </w:r>
            <w:r>
              <w:rPr>
                <w:noProof/>
                <w:webHidden/>
              </w:rPr>
              <w:fldChar w:fldCharType="separate"/>
            </w:r>
            <w:r>
              <w:rPr>
                <w:noProof/>
                <w:webHidden/>
              </w:rPr>
              <w:t>27</w:t>
            </w:r>
            <w:r>
              <w:rPr>
                <w:noProof/>
                <w:webHidden/>
              </w:rPr>
              <w:fldChar w:fldCharType="end"/>
            </w:r>
          </w:hyperlink>
        </w:p>
        <w:p w14:paraId="58C667A4" w14:textId="5D698A2F"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8" w:history="1">
            <w:r w:rsidRPr="00F359BD">
              <w:rPr>
                <w:rStyle w:val="Lienhypertexte"/>
                <w:noProof/>
              </w:rPr>
              <w:t>7.4</w:t>
            </w:r>
            <w:r>
              <w:rPr>
                <w:rFonts w:asciiTheme="minorHAnsi" w:eastAsiaTheme="minorEastAsia" w:hAnsiTheme="minorHAnsi" w:cstheme="minorBidi"/>
                <w:noProof/>
                <w:sz w:val="24"/>
                <w:szCs w:val="24"/>
                <w:lang w:eastAsia="fr-FR"/>
              </w:rPr>
              <w:tab/>
            </w:r>
            <w:r w:rsidRPr="00F359BD">
              <w:rPr>
                <w:rStyle w:val="Lienhypertexte"/>
                <w:noProof/>
              </w:rPr>
              <w:t>La vue TMDL</w:t>
            </w:r>
            <w:r>
              <w:rPr>
                <w:noProof/>
                <w:webHidden/>
              </w:rPr>
              <w:tab/>
            </w:r>
            <w:r>
              <w:rPr>
                <w:noProof/>
                <w:webHidden/>
              </w:rPr>
              <w:fldChar w:fldCharType="begin"/>
            </w:r>
            <w:r>
              <w:rPr>
                <w:noProof/>
                <w:webHidden/>
              </w:rPr>
              <w:instrText xml:space="preserve"> PAGEREF _Toc228345738 \h </w:instrText>
            </w:r>
            <w:r>
              <w:rPr>
                <w:noProof/>
                <w:webHidden/>
              </w:rPr>
            </w:r>
            <w:r>
              <w:rPr>
                <w:noProof/>
                <w:webHidden/>
              </w:rPr>
              <w:fldChar w:fldCharType="separate"/>
            </w:r>
            <w:r>
              <w:rPr>
                <w:noProof/>
                <w:webHidden/>
              </w:rPr>
              <w:t>27</w:t>
            </w:r>
            <w:r>
              <w:rPr>
                <w:noProof/>
                <w:webHidden/>
              </w:rPr>
              <w:fldChar w:fldCharType="end"/>
            </w:r>
          </w:hyperlink>
        </w:p>
        <w:p w14:paraId="4E82E681" w14:textId="2056F5C8"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39" w:history="1">
            <w:r w:rsidRPr="00F359BD">
              <w:rPr>
                <w:rStyle w:val="Lienhypertexte"/>
                <w:noProof/>
              </w:rPr>
              <w:t>7.5</w:t>
            </w:r>
            <w:r>
              <w:rPr>
                <w:rFonts w:asciiTheme="minorHAnsi" w:eastAsiaTheme="minorEastAsia" w:hAnsiTheme="minorHAnsi" w:cstheme="minorBidi"/>
                <w:noProof/>
                <w:sz w:val="24"/>
                <w:szCs w:val="24"/>
                <w:lang w:eastAsia="fr-FR"/>
              </w:rPr>
              <w:tab/>
            </w:r>
            <w:r w:rsidRPr="00F359BD">
              <w:rPr>
                <w:rStyle w:val="Lienhypertexte"/>
                <w:noProof/>
              </w:rPr>
              <w:t>Refactorisation à grande échelle</w:t>
            </w:r>
            <w:r>
              <w:rPr>
                <w:noProof/>
                <w:webHidden/>
              </w:rPr>
              <w:tab/>
            </w:r>
            <w:r>
              <w:rPr>
                <w:noProof/>
                <w:webHidden/>
              </w:rPr>
              <w:fldChar w:fldCharType="begin"/>
            </w:r>
            <w:r>
              <w:rPr>
                <w:noProof/>
                <w:webHidden/>
              </w:rPr>
              <w:instrText xml:space="preserve"> PAGEREF _Toc228345739 \h </w:instrText>
            </w:r>
            <w:r>
              <w:rPr>
                <w:noProof/>
                <w:webHidden/>
              </w:rPr>
            </w:r>
            <w:r>
              <w:rPr>
                <w:noProof/>
                <w:webHidden/>
              </w:rPr>
              <w:fldChar w:fldCharType="separate"/>
            </w:r>
            <w:r>
              <w:rPr>
                <w:noProof/>
                <w:webHidden/>
              </w:rPr>
              <w:t>27</w:t>
            </w:r>
            <w:r>
              <w:rPr>
                <w:noProof/>
                <w:webHidden/>
              </w:rPr>
              <w:fldChar w:fldCharType="end"/>
            </w:r>
          </w:hyperlink>
        </w:p>
        <w:p w14:paraId="0ED1BA3C" w14:textId="34F65859" w:rsidR="009B0146" w:rsidRDefault="009B0146">
          <w:pPr>
            <w:pStyle w:val="TM1"/>
            <w:tabs>
              <w:tab w:val="left" w:pos="400"/>
            </w:tabs>
            <w:rPr>
              <w:rFonts w:asciiTheme="minorHAnsi" w:eastAsiaTheme="minorEastAsia" w:hAnsiTheme="minorHAnsi" w:cstheme="minorBidi"/>
              <w:noProof/>
              <w:sz w:val="24"/>
              <w:szCs w:val="24"/>
              <w:lang w:eastAsia="fr-FR"/>
            </w:rPr>
          </w:pPr>
          <w:hyperlink w:anchor="_Toc228345740" w:history="1">
            <w:r w:rsidRPr="00F359BD">
              <w:rPr>
                <w:rStyle w:val="Lienhypertexte"/>
                <w:noProof/>
              </w:rPr>
              <w:t>8</w:t>
            </w:r>
            <w:r>
              <w:rPr>
                <w:rFonts w:asciiTheme="minorHAnsi" w:eastAsiaTheme="minorEastAsia" w:hAnsiTheme="minorHAnsi" w:cstheme="minorBidi"/>
                <w:noProof/>
                <w:sz w:val="24"/>
                <w:szCs w:val="24"/>
                <w:lang w:eastAsia="fr-FR"/>
              </w:rPr>
              <w:tab/>
            </w:r>
            <w:r w:rsidRPr="00F359BD">
              <w:rPr>
                <w:rStyle w:val="Lienhypertexte"/>
                <w:noProof/>
              </w:rPr>
              <w:t>IA et productivité DAX</w:t>
            </w:r>
            <w:r>
              <w:rPr>
                <w:noProof/>
                <w:webHidden/>
              </w:rPr>
              <w:tab/>
            </w:r>
            <w:r>
              <w:rPr>
                <w:noProof/>
                <w:webHidden/>
              </w:rPr>
              <w:fldChar w:fldCharType="begin"/>
            </w:r>
            <w:r>
              <w:rPr>
                <w:noProof/>
                <w:webHidden/>
              </w:rPr>
              <w:instrText xml:space="preserve"> PAGEREF _Toc228345740 \h </w:instrText>
            </w:r>
            <w:r>
              <w:rPr>
                <w:noProof/>
                <w:webHidden/>
              </w:rPr>
            </w:r>
            <w:r>
              <w:rPr>
                <w:noProof/>
                <w:webHidden/>
              </w:rPr>
              <w:fldChar w:fldCharType="separate"/>
            </w:r>
            <w:r>
              <w:rPr>
                <w:noProof/>
                <w:webHidden/>
              </w:rPr>
              <w:t>28</w:t>
            </w:r>
            <w:r>
              <w:rPr>
                <w:noProof/>
                <w:webHidden/>
              </w:rPr>
              <w:fldChar w:fldCharType="end"/>
            </w:r>
          </w:hyperlink>
        </w:p>
        <w:p w14:paraId="1EE23B55" w14:textId="7073902D"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1" w:history="1">
            <w:r w:rsidRPr="00F359BD">
              <w:rPr>
                <w:rStyle w:val="Lienhypertexte"/>
                <w:noProof/>
              </w:rPr>
              <w:t>8.1</w:t>
            </w:r>
            <w:r>
              <w:rPr>
                <w:rFonts w:asciiTheme="minorHAnsi" w:eastAsiaTheme="minorEastAsia" w:hAnsiTheme="minorHAnsi" w:cstheme="minorBidi"/>
                <w:noProof/>
                <w:sz w:val="24"/>
                <w:szCs w:val="24"/>
                <w:lang w:eastAsia="fr-FR"/>
              </w:rPr>
              <w:tab/>
            </w:r>
            <w:r w:rsidRPr="00F359BD">
              <w:rPr>
                <w:rStyle w:val="Lienhypertexte"/>
                <w:noProof/>
              </w:rPr>
              <w:t>Ce que l’IA peut faire pour le DAX</w:t>
            </w:r>
            <w:r>
              <w:rPr>
                <w:noProof/>
                <w:webHidden/>
              </w:rPr>
              <w:tab/>
            </w:r>
            <w:r>
              <w:rPr>
                <w:noProof/>
                <w:webHidden/>
              </w:rPr>
              <w:fldChar w:fldCharType="begin"/>
            </w:r>
            <w:r>
              <w:rPr>
                <w:noProof/>
                <w:webHidden/>
              </w:rPr>
              <w:instrText xml:space="preserve"> PAGEREF _Toc228345741 \h </w:instrText>
            </w:r>
            <w:r>
              <w:rPr>
                <w:noProof/>
                <w:webHidden/>
              </w:rPr>
            </w:r>
            <w:r>
              <w:rPr>
                <w:noProof/>
                <w:webHidden/>
              </w:rPr>
              <w:fldChar w:fldCharType="separate"/>
            </w:r>
            <w:r>
              <w:rPr>
                <w:noProof/>
                <w:webHidden/>
              </w:rPr>
              <w:t>28</w:t>
            </w:r>
            <w:r>
              <w:rPr>
                <w:noProof/>
                <w:webHidden/>
              </w:rPr>
              <w:fldChar w:fldCharType="end"/>
            </w:r>
          </w:hyperlink>
        </w:p>
        <w:p w14:paraId="680AF3CF" w14:textId="67C274AE"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2" w:history="1">
            <w:r w:rsidRPr="00F359BD">
              <w:rPr>
                <w:rStyle w:val="Lienhypertexte"/>
                <w:noProof/>
              </w:rPr>
              <w:t>8.2</w:t>
            </w:r>
            <w:r>
              <w:rPr>
                <w:rFonts w:asciiTheme="minorHAnsi" w:eastAsiaTheme="minorEastAsia" w:hAnsiTheme="minorHAnsi" w:cstheme="minorBidi"/>
                <w:noProof/>
                <w:sz w:val="24"/>
                <w:szCs w:val="24"/>
                <w:lang w:eastAsia="fr-FR"/>
              </w:rPr>
              <w:tab/>
            </w:r>
            <w:r w:rsidRPr="00F359BD">
              <w:rPr>
                <w:rStyle w:val="Lienhypertexte"/>
                <w:noProof/>
              </w:rPr>
              <w:t>Comprendre un calcul existant</w:t>
            </w:r>
            <w:r>
              <w:rPr>
                <w:noProof/>
                <w:webHidden/>
              </w:rPr>
              <w:tab/>
            </w:r>
            <w:r>
              <w:rPr>
                <w:noProof/>
                <w:webHidden/>
              </w:rPr>
              <w:fldChar w:fldCharType="begin"/>
            </w:r>
            <w:r>
              <w:rPr>
                <w:noProof/>
                <w:webHidden/>
              </w:rPr>
              <w:instrText xml:space="preserve"> PAGEREF _Toc228345742 \h </w:instrText>
            </w:r>
            <w:r>
              <w:rPr>
                <w:noProof/>
                <w:webHidden/>
              </w:rPr>
            </w:r>
            <w:r>
              <w:rPr>
                <w:noProof/>
                <w:webHidden/>
              </w:rPr>
              <w:fldChar w:fldCharType="separate"/>
            </w:r>
            <w:r>
              <w:rPr>
                <w:noProof/>
                <w:webHidden/>
              </w:rPr>
              <w:t>28</w:t>
            </w:r>
            <w:r>
              <w:rPr>
                <w:noProof/>
                <w:webHidden/>
              </w:rPr>
              <w:fldChar w:fldCharType="end"/>
            </w:r>
          </w:hyperlink>
        </w:p>
        <w:p w14:paraId="0738346E" w14:textId="557231B5"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3" w:history="1">
            <w:r w:rsidRPr="00F359BD">
              <w:rPr>
                <w:rStyle w:val="Lienhypertexte"/>
                <w:noProof/>
              </w:rPr>
              <w:t>8.3</w:t>
            </w:r>
            <w:r>
              <w:rPr>
                <w:rFonts w:asciiTheme="minorHAnsi" w:eastAsiaTheme="minorEastAsia" w:hAnsiTheme="minorHAnsi" w:cstheme="minorBidi"/>
                <w:noProof/>
                <w:sz w:val="24"/>
                <w:szCs w:val="24"/>
                <w:lang w:eastAsia="fr-FR"/>
              </w:rPr>
              <w:tab/>
            </w:r>
            <w:r w:rsidRPr="00F359BD">
              <w:rPr>
                <w:rStyle w:val="Lienhypertexte"/>
                <w:noProof/>
              </w:rPr>
              <w:t>Optimiser une mesure</w:t>
            </w:r>
            <w:r>
              <w:rPr>
                <w:noProof/>
                <w:webHidden/>
              </w:rPr>
              <w:tab/>
            </w:r>
            <w:r>
              <w:rPr>
                <w:noProof/>
                <w:webHidden/>
              </w:rPr>
              <w:fldChar w:fldCharType="begin"/>
            </w:r>
            <w:r>
              <w:rPr>
                <w:noProof/>
                <w:webHidden/>
              </w:rPr>
              <w:instrText xml:space="preserve"> PAGEREF _Toc228345743 \h </w:instrText>
            </w:r>
            <w:r>
              <w:rPr>
                <w:noProof/>
                <w:webHidden/>
              </w:rPr>
            </w:r>
            <w:r>
              <w:rPr>
                <w:noProof/>
                <w:webHidden/>
              </w:rPr>
              <w:fldChar w:fldCharType="separate"/>
            </w:r>
            <w:r>
              <w:rPr>
                <w:noProof/>
                <w:webHidden/>
              </w:rPr>
              <w:t>29</w:t>
            </w:r>
            <w:r>
              <w:rPr>
                <w:noProof/>
                <w:webHidden/>
              </w:rPr>
              <w:fldChar w:fldCharType="end"/>
            </w:r>
          </w:hyperlink>
        </w:p>
        <w:p w14:paraId="1240067A" w14:textId="5F4E7A88"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4" w:history="1">
            <w:r w:rsidRPr="00F359BD">
              <w:rPr>
                <w:rStyle w:val="Lienhypertexte"/>
                <w:noProof/>
              </w:rPr>
              <w:t>8.4</w:t>
            </w:r>
            <w:r>
              <w:rPr>
                <w:rFonts w:asciiTheme="minorHAnsi" w:eastAsiaTheme="minorEastAsia" w:hAnsiTheme="minorHAnsi" w:cstheme="minorBidi"/>
                <w:noProof/>
                <w:sz w:val="24"/>
                <w:szCs w:val="24"/>
                <w:lang w:eastAsia="fr-FR"/>
              </w:rPr>
              <w:tab/>
            </w:r>
            <w:r w:rsidRPr="00F359BD">
              <w:rPr>
                <w:rStyle w:val="Lienhypertexte"/>
                <w:noProof/>
              </w:rPr>
              <w:t>Refactoriser des mesures</w:t>
            </w:r>
            <w:r>
              <w:rPr>
                <w:noProof/>
                <w:webHidden/>
              </w:rPr>
              <w:tab/>
            </w:r>
            <w:r>
              <w:rPr>
                <w:noProof/>
                <w:webHidden/>
              </w:rPr>
              <w:fldChar w:fldCharType="begin"/>
            </w:r>
            <w:r>
              <w:rPr>
                <w:noProof/>
                <w:webHidden/>
              </w:rPr>
              <w:instrText xml:space="preserve"> PAGEREF _Toc228345744 \h </w:instrText>
            </w:r>
            <w:r>
              <w:rPr>
                <w:noProof/>
                <w:webHidden/>
              </w:rPr>
            </w:r>
            <w:r>
              <w:rPr>
                <w:noProof/>
                <w:webHidden/>
              </w:rPr>
              <w:fldChar w:fldCharType="separate"/>
            </w:r>
            <w:r>
              <w:rPr>
                <w:noProof/>
                <w:webHidden/>
              </w:rPr>
              <w:t>29</w:t>
            </w:r>
            <w:r>
              <w:rPr>
                <w:noProof/>
                <w:webHidden/>
              </w:rPr>
              <w:fldChar w:fldCharType="end"/>
            </w:r>
          </w:hyperlink>
        </w:p>
        <w:p w14:paraId="3D4537BC" w14:textId="306C521E"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5" w:history="1">
            <w:r w:rsidRPr="00F359BD">
              <w:rPr>
                <w:rStyle w:val="Lienhypertexte"/>
                <w:noProof/>
              </w:rPr>
              <w:t>8.5</w:t>
            </w:r>
            <w:r>
              <w:rPr>
                <w:rFonts w:asciiTheme="minorHAnsi" w:eastAsiaTheme="minorEastAsia" w:hAnsiTheme="minorHAnsi" w:cstheme="minorBidi"/>
                <w:noProof/>
                <w:sz w:val="24"/>
                <w:szCs w:val="24"/>
                <w:lang w:eastAsia="fr-FR"/>
              </w:rPr>
              <w:tab/>
            </w:r>
            <w:r w:rsidRPr="00F359BD">
              <w:rPr>
                <w:rStyle w:val="Lienhypertexte"/>
                <w:noProof/>
              </w:rPr>
              <w:t>Générer ou ajuster un Calculation Group</w:t>
            </w:r>
            <w:r>
              <w:rPr>
                <w:noProof/>
                <w:webHidden/>
              </w:rPr>
              <w:tab/>
            </w:r>
            <w:r>
              <w:rPr>
                <w:noProof/>
                <w:webHidden/>
              </w:rPr>
              <w:fldChar w:fldCharType="begin"/>
            </w:r>
            <w:r>
              <w:rPr>
                <w:noProof/>
                <w:webHidden/>
              </w:rPr>
              <w:instrText xml:space="preserve"> PAGEREF _Toc228345745 \h </w:instrText>
            </w:r>
            <w:r>
              <w:rPr>
                <w:noProof/>
                <w:webHidden/>
              </w:rPr>
            </w:r>
            <w:r>
              <w:rPr>
                <w:noProof/>
                <w:webHidden/>
              </w:rPr>
              <w:fldChar w:fldCharType="separate"/>
            </w:r>
            <w:r>
              <w:rPr>
                <w:noProof/>
                <w:webHidden/>
              </w:rPr>
              <w:t>29</w:t>
            </w:r>
            <w:r>
              <w:rPr>
                <w:noProof/>
                <w:webHidden/>
              </w:rPr>
              <w:fldChar w:fldCharType="end"/>
            </w:r>
          </w:hyperlink>
        </w:p>
        <w:p w14:paraId="2377F0BB" w14:textId="2FF414A2"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6" w:history="1">
            <w:r w:rsidRPr="00F359BD">
              <w:rPr>
                <w:rStyle w:val="Lienhypertexte"/>
                <w:noProof/>
              </w:rPr>
              <w:t>8.6</w:t>
            </w:r>
            <w:r>
              <w:rPr>
                <w:rFonts w:asciiTheme="minorHAnsi" w:eastAsiaTheme="minorEastAsia" w:hAnsiTheme="minorHAnsi" w:cstheme="minorBidi"/>
                <w:noProof/>
                <w:sz w:val="24"/>
                <w:szCs w:val="24"/>
                <w:lang w:eastAsia="fr-FR"/>
              </w:rPr>
              <w:tab/>
            </w:r>
            <w:r w:rsidRPr="00F359BD">
              <w:rPr>
                <w:rStyle w:val="Lienhypertexte"/>
                <w:noProof/>
              </w:rPr>
              <w:t>Documenter son projet plus rapidement</w:t>
            </w:r>
            <w:r>
              <w:rPr>
                <w:noProof/>
                <w:webHidden/>
              </w:rPr>
              <w:tab/>
            </w:r>
            <w:r>
              <w:rPr>
                <w:noProof/>
                <w:webHidden/>
              </w:rPr>
              <w:fldChar w:fldCharType="begin"/>
            </w:r>
            <w:r>
              <w:rPr>
                <w:noProof/>
                <w:webHidden/>
              </w:rPr>
              <w:instrText xml:space="preserve"> PAGEREF _Toc228345746 \h </w:instrText>
            </w:r>
            <w:r>
              <w:rPr>
                <w:noProof/>
                <w:webHidden/>
              </w:rPr>
            </w:r>
            <w:r>
              <w:rPr>
                <w:noProof/>
                <w:webHidden/>
              </w:rPr>
              <w:fldChar w:fldCharType="separate"/>
            </w:r>
            <w:r>
              <w:rPr>
                <w:noProof/>
                <w:webHidden/>
              </w:rPr>
              <w:t>30</w:t>
            </w:r>
            <w:r>
              <w:rPr>
                <w:noProof/>
                <w:webHidden/>
              </w:rPr>
              <w:fldChar w:fldCharType="end"/>
            </w:r>
          </w:hyperlink>
        </w:p>
        <w:p w14:paraId="4B5AE9B5" w14:textId="3F671080" w:rsidR="009B0146" w:rsidRDefault="009B0146">
          <w:pPr>
            <w:pStyle w:val="TM2"/>
            <w:tabs>
              <w:tab w:val="left" w:pos="720"/>
              <w:tab w:val="right" w:leader="dot" w:pos="9060"/>
            </w:tabs>
            <w:rPr>
              <w:rFonts w:asciiTheme="minorHAnsi" w:eastAsiaTheme="minorEastAsia" w:hAnsiTheme="minorHAnsi" w:cstheme="minorBidi"/>
              <w:noProof/>
              <w:sz w:val="24"/>
              <w:szCs w:val="24"/>
              <w:lang w:eastAsia="fr-FR"/>
            </w:rPr>
          </w:pPr>
          <w:hyperlink w:anchor="_Toc228345747" w:history="1">
            <w:r w:rsidRPr="00F359BD">
              <w:rPr>
                <w:rStyle w:val="Lienhypertexte"/>
                <w:noProof/>
              </w:rPr>
              <w:t>8.7</w:t>
            </w:r>
            <w:r>
              <w:rPr>
                <w:rFonts w:asciiTheme="minorHAnsi" w:eastAsiaTheme="minorEastAsia" w:hAnsiTheme="minorHAnsi" w:cstheme="minorBidi"/>
                <w:noProof/>
                <w:sz w:val="24"/>
                <w:szCs w:val="24"/>
                <w:lang w:eastAsia="fr-FR"/>
              </w:rPr>
              <w:tab/>
            </w:r>
            <w:r w:rsidRPr="00F359BD">
              <w:rPr>
                <w:rStyle w:val="Lienhypertexte"/>
                <w:noProof/>
              </w:rPr>
              <w:t>Bonnes pratiques et limites</w:t>
            </w:r>
            <w:r>
              <w:rPr>
                <w:noProof/>
                <w:webHidden/>
              </w:rPr>
              <w:tab/>
            </w:r>
            <w:r>
              <w:rPr>
                <w:noProof/>
                <w:webHidden/>
              </w:rPr>
              <w:fldChar w:fldCharType="begin"/>
            </w:r>
            <w:r>
              <w:rPr>
                <w:noProof/>
                <w:webHidden/>
              </w:rPr>
              <w:instrText xml:space="preserve"> PAGEREF _Toc228345747 \h </w:instrText>
            </w:r>
            <w:r>
              <w:rPr>
                <w:noProof/>
                <w:webHidden/>
              </w:rPr>
            </w:r>
            <w:r>
              <w:rPr>
                <w:noProof/>
                <w:webHidden/>
              </w:rPr>
              <w:fldChar w:fldCharType="separate"/>
            </w:r>
            <w:r>
              <w:rPr>
                <w:noProof/>
                <w:webHidden/>
              </w:rPr>
              <w:t>30</w:t>
            </w:r>
            <w:r>
              <w:rPr>
                <w:noProof/>
                <w:webHidden/>
              </w:rPr>
              <w:fldChar w:fldCharType="end"/>
            </w:r>
          </w:hyperlink>
        </w:p>
        <w:p w14:paraId="1028A0E5" w14:textId="79C4B24C" w:rsidR="004A11F3" w:rsidRDefault="004A11F3">
          <w:r>
            <w:rPr>
              <w:b/>
              <w:bCs/>
            </w:rPr>
            <w:fldChar w:fldCharType="end"/>
          </w:r>
        </w:p>
      </w:sdtContent>
    </w:sdt>
    <w:p w14:paraId="05601E2C" w14:textId="2F5B98BB" w:rsidR="0088699A" w:rsidRDefault="0088699A">
      <w:r>
        <w:br w:type="page"/>
      </w:r>
    </w:p>
    <w:p w14:paraId="3409B60E" w14:textId="794396A5" w:rsidR="00FD2736" w:rsidRDefault="00FD2736" w:rsidP="004B4708">
      <w:pPr>
        <w:pStyle w:val="Titre1"/>
        <w:rPr>
          <w:b/>
          <w:bCs/>
        </w:rPr>
      </w:pPr>
      <w:bookmarkStart w:id="0" w:name="_Toc210637708"/>
      <w:bookmarkStart w:id="1" w:name="_Toc228345688"/>
      <w:r>
        <w:lastRenderedPageBreak/>
        <w:t>Les contextes DAX</w:t>
      </w:r>
      <w:bookmarkEnd w:id="1"/>
    </w:p>
    <w:p w14:paraId="354D3BCF" w14:textId="77777777" w:rsidR="00311B16" w:rsidRDefault="00311B16" w:rsidP="00311B16">
      <w:pPr>
        <w:spacing w:before="80" w:after="80"/>
      </w:pPr>
      <w:r>
        <w:t>Les contextes d’évaluation sont le cœur du moteur DAX. Comprendre leur fonctionnement est indispensable pour écrire des mesures correctes, prévisibles et maintenables.</w:t>
      </w:r>
    </w:p>
    <w:p w14:paraId="0BC590B6" w14:textId="77777777" w:rsidR="00311B16" w:rsidRPr="00311B16" w:rsidRDefault="00311B16" w:rsidP="00311B16"/>
    <w:p w14:paraId="0CA29D10" w14:textId="7AB8E166" w:rsidR="00865B58" w:rsidRPr="00865B58" w:rsidRDefault="0054084D" w:rsidP="000A299D">
      <w:pPr>
        <w:pStyle w:val="Titre2"/>
      </w:pPr>
      <w:bookmarkStart w:id="2" w:name="_Toc228345689"/>
      <w:bookmarkEnd w:id="0"/>
      <w:r>
        <w:t>Contexte de ligne vs contexte de filtre</w:t>
      </w:r>
      <w:bookmarkEnd w:id="2"/>
    </w:p>
    <w:p w14:paraId="6ED978CC" w14:textId="78BCC191" w:rsidR="005D5C3D" w:rsidRPr="001B2FA9" w:rsidRDefault="00EA709A" w:rsidP="000A299D">
      <w:pPr>
        <w:pStyle w:val="Titre3"/>
      </w:pPr>
      <w:bookmarkStart w:id="3" w:name="_Toc228345690"/>
      <w:r>
        <w:t>Contexte de ligne</w:t>
      </w:r>
      <w:bookmarkEnd w:id="3"/>
    </w:p>
    <w:p w14:paraId="072016F9" w14:textId="77777777" w:rsidR="004B4708" w:rsidRDefault="004B4708" w:rsidP="004B4708">
      <w:pPr>
        <w:spacing w:before="80" w:after="80"/>
      </w:pPr>
      <w:r>
        <w:t>Le contexte de ligne est créé automatiquement lors de l’itération ligne par ligne d’une table. Il est actif dans :</w:t>
      </w:r>
    </w:p>
    <w:p w14:paraId="751E09B9" w14:textId="77777777" w:rsidR="004B4708" w:rsidRDefault="004B4708" w:rsidP="001B2FA9">
      <w:pPr>
        <w:pStyle w:val="PucesCoche"/>
      </w:pPr>
      <w:r>
        <w:t>les colonnes calculées</w:t>
      </w:r>
    </w:p>
    <w:p w14:paraId="1C67F20C" w14:textId="77777777" w:rsidR="004B4708" w:rsidRDefault="004B4708" w:rsidP="001B2FA9">
      <w:pPr>
        <w:pStyle w:val="PucesCoche"/>
      </w:pPr>
      <w:r>
        <w:t>les fonctions itératives : SUMX, AVERAGEX, MAXX, MINX, FILTER, ADDCOLUMNS…</w:t>
      </w:r>
    </w:p>
    <w:p w14:paraId="03763374" w14:textId="77777777" w:rsidR="00C31F39" w:rsidRDefault="00C31F39" w:rsidP="00C31F39">
      <w:pPr>
        <w:ind w:left="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1F39" w14:paraId="71974E3F"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8A0883C" w14:textId="77777777" w:rsidR="00C31F39" w:rsidRDefault="00C31F39" w:rsidP="00A6657C">
            <w:r>
              <w:rPr>
                <w:rFonts w:ascii="Segoe UI Emoji" w:hAnsi="Segoe UI Emoji" w:cs="Segoe UI Emoji"/>
              </w:rPr>
              <w:t>💡</w:t>
            </w:r>
            <w:r>
              <w:t xml:space="preserve"> </w:t>
            </w:r>
            <w:r>
              <w:rPr>
                <w:i/>
                <w:iCs/>
              </w:rPr>
              <w:t>Dans un contexte de ligne, DAX « voit » la valeur de chaque colonne pour la ligne courante. Il ne filtre PAS la table.</w:t>
            </w:r>
          </w:p>
        </w:tc>
      </w:tr>
    </w:tbl>
    <w:p w14:paraId="54A1A8AB" w14:textId="77777777" w:rsidR="00C31F39" w:rsidRDefault="00C31F39" w:rsidP="00C31F39">
      <w:pPr>
        <w:ind w:left="360"/>
      </w:pPr>
    </w:p>
    <w:p w14:paraId="497FC00F" w14:textId="6EF1D48A" w:rsidR="009E3ACC" w:rsidRPr="005E583D" w:rsidRDefault="009E3ACC" w:rsidP="009E3ACC">
      <w:pPr>
        <w:rPr>
          <w:rStyle w:val="FormulesDAXCar"/>
          <w:lang w:eastAsia="fr-FR"/>
        </w:rPr>
      </w:pPr>
      <w:r>
        <w:t xml:space="preserve">Exemples avec le calcul du CA (quantité x prix) : </w:t>
      </w:r>
      <w:r>
        <w:br/>
        <w:t>colonne calculée dans la table FactVENTES :</w:t>
      </w:r>
      <w:r>
        <w:br/>
      </w:r>
      <w:r>
        <w:rPr>
          <w:rStyle w:val="FormulesDAXCar"/>
          <w:lang w:eastAsia="fr-FR"/>
        </w:rPr>
        <w:t>Montant HT = FactVENTES[Quantité] * FactVENTES[UnitPriceEUR]</w:t>
      </w:r>
    </w:p>
    <w:p w14:paraId="44F7DD09" w14:textId="77777777" w:rsidR="009E3ACC" w:rsidRDefault="009E3ACC" w:rsidP="009E3ACC">
      <w:r>
        <w:t>DAX itère chaque ligne et accède à Quantité et UnitPriceEUR de chaque ligne l’une après l’autre.</w:t>
      </w:r>
    </w:p>
    <w:p w14:paraId="73E77716" w14:textId="77777777" w:rsidR="009E3ACC" w:rsidRDefault="009E3ACC" w:rsidP="009E3ACC">
      <w:r>
        <w:t>Une mesure peut calculer la même chose mais avec une formule itérative, dans ce cas-là un SUMX :</w:t>
      </w:r>
    </w:p>
    <w:p w14:paraId="05ABF443" w14:textId="0F33554A" w:rsidR="009E3ACC" w:rsidRDefault="009E3ACC" w:rsidP="009D0E1A">
      <w:pPr>
        <w:pStyle w:val="FormulesDAX"/>
      </w:pPr>
      <w:r>
        <w:t xml:space="preserve">Montant HT = SUMX(FactVENTES , </w:t>
      </w:r>
      <w:r>
        <w:br/>
        <w:t>FactVENTES[Quantité] * FactVENTES[UnitPriceEUR])</w:t>
      </w:r>
    </w:p>
    <w:p w14:paraId="43466340" w14:textId="2CF48D7B" w:rsidR="009D0E1A" w:rsidRPr="00AB314F" w:rsidRDefault="009D0E1A" w:rsidP="001B2FA9">
      <w:pPr>
        <w:pStyle w:val="Titre3"/>
      </w:pPr>
      <w:bookmarkStart w:id="4" w:name="_Toc228345691"/>
      <w:r>
        <w:t>Contexte de filtre</w:t>
      </w:r>
      <w:bookmarkEnd w:id="4"/>
    </w:p>
    <w:p w14:paraId="2C68C261" w14:textId="77777777" w:rsidR="000F4674" w:rsidRDefault="000F4674" w:rsidP="000F4674">
      <w:r>
        <w:t>Le contexte de filtre est créé par :</w:t>
      </w:r>
    </w:p>
    <w:p w14:paraId="49F5CB65" w14:textId="6A71AB25" w:rsidR="000F4674" w:rsidRPr="001C7ECA" w:rsidRDefault="000F4674" w:rsidP="001B2FA9">
      <w:pPr>
        <w:pStyle w:val="PucesCoche"/>
      </w:pPr>
      <w:r>
        <w:t>les slicers/segments et filtres du rapport</w:t>
      </w:r>
    </w:p>
    <w:p w14:paraId="7588B875" w14:textId="422B0E55" w:rsidR="000F4674" w:rsidRPr="001C7ECA" w:rsidRDefault="000F4674" w:rsidP="001B2FA9">
      <w:pPr>
        <w:pStyle w:val="PucesCoche"/>
      </w:pPr>
      <w:r>
        <w:t>les en-têtes de lignes/colonnes d’un visuel matriciel (tableau croisé)</w:t>
      </w:r>
    </w:p>
    <w:p w14:paraId="19194762" w14:textId="6FD03585" w:rsidR="000F4674" w:rsidRPr="001C7ECA" w:rsidRDefault="000F4674" w:rsidP="001B2FA9">
      <w:pPr>
        <w:pStyle w:val="PucesCoche"/>
      </w:pPr>
      <w:r>
        <w:t>la fonction CALCULATE (qui transforme le contexte de ligne en contexte de filtre)</w:t>
      </w:r>
    </w:p>
    <w:p w14:paraId="79D43D36" w14:textId="77777777" w:rsidR="000F4674" w:rsidRDefault="000F4674" w:rsidP="000F4674">
      <w:r>
        <w:t>Un exemple concret, bien qu’inutile, sauf pour la compréhension des mécanismes de cette transformation…</w:t>
      </w:r>
    </w:p>
    <w:p w14:paraId="329C2ECD" w14:textId="5E3D2CD0" w:rsidR="004B4708" w:rsidRDefault="000F4674" w:rsidP="000F4674">
      <w:r>
        <w:t xml:space="preserve">Si dans une formule de </w:t>
      </w:r>
      <w:r>
        <w:rPr>
          <w:b/>
          <w:bCs/>
        </w:rPr>
        <w:t>colonne calculée</w:t>
      </w:r>
      <w:r>
        <w:t xml:space="preserve"> vous ajoutez un </w:t>
      </w:r>
      <w:r>
        <w:rPr>
          <w:b/>
          <w:bCs/>
        </w:rPr>
        <w:t>CALCULATE</w:t>
      </w:r>
      <w:r>
        <w:t xml:space="preserve"> vous aurez la même erreur que lorsque vous omettez une agrégation dans une mesure :</w:t>
      </w:r>
    </w:p>
    <w:p w14:paraId="1125CCE2" w14:textId="0DED22BD" w:rsidR="00806CB8" w:rsidRPr="00806CB8" w:rsidRDefault="00806CB8" w:rsidP="00806CB8">
      <w:r>
        <w:rPr>
          <w:rStyle w:val="FormulesDAXCar"/>
        </w:rPr>
        <w:t>Montant HT = CALCULATE(FactVENTES[Quantité] * FactVENTES[UnitPriceEUR])</w:t>
      </w:r>
      <w:r>
        <w:rPr>
          <w:rStyle w:val="FormulesDAXCar"/>
        </w:rPr>
        <w:br/>
      </w:r>
      <w:r>
        <w:rPr>
          <w:noProof/>
        </w:rPr>
        <w:drawing>
          <wp:inline distT="0" distB="0" distL="0" distR="0" wp14:anchorId="5D5A703E" wp14:editId="7190F494">
            <wp:extent cx="3672673" cy="179070"/>
            <wp:effectExtent l="0" t="0" r="4445" b="0"/>
            <wp:docPr id="1217956601" name="Image 4">
              <a:extLst xmlns:a="http://schemas.openxmlformats.org/drawingml/2006/main">
                <a:ext uri="{FF2B5EF4-FFF2-40B4-BE49-F238E27FC236}">
                  <a16:creationId xmlns:a16="http://schemas.microsoft.com/office/drawing/2014/main" id="{221FC35B-A61F-5CA5-7A7B-D94A04D82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221FC35B-A61F-5CA5-7A7B-D94A04D82429}"/>
                        </a:ext>
                      </a:extLst>
                    </pic:cNvPr>
                    <pic:cNvPicPr>
                      <a:picLocks noChangeAspect="1"/>
                    </pic:cNvPicPr>
                  </pic:nvPicPr>
                  <pic:blipFill rotWithShape="1">
                    <a:blip r:embed="rId11">
                      <a:extLst>
                        <a:ext uri="{28A0092B-C50C-407E-A947-70E740481C1C}">
                          <a14:useLocalDpi xmlns:a14="http://schemas.microsoft.com/office/drawing/2010/main" val="0"/>
                        </a:ext>
                      </a:extLst>
                    </a:blip>
                    <a:srcRect l="699" t="56764" r="35416" b="4249"/>
                    <a:stretch>
                      <a:fillRect/>
                    </a:stretch>
                  </pic:blipFill>
                  <pic:spPr bwMode="auto">
                    <a:xfrm>
                      <a:off x="0" y="0"/>
                      <a:ext cx="3680261" cy="179440"/>
                    </a:xfrm>
                    <a:prstGeom prst="rect">
                      <a:avLst/>
                    </a:prstGeom>
                    <a:ln>
                      <a:noFill/>
                    </a:ln>
                    <a:extLst>
                      <a:ext uri="{53640926-AAD7-44D8-BBD7-CCE9431645EC}">
                        <a14:shadowObscured xmlns:a14="http://schemas.microsoft.com/office/drawing/2010/main"/>
                      </a:ext>
                    </a:extLst>
                  </pic:spPr>
                </pic:pic>
              </a:graphicData>
            </a:graphic>
          </wp:inline>
        </w:drawing>
      </w:r>
    </w:p>
    <w:p w14:paraId="5FFF85C3" w14:textId="77777777" w:rsidR="00EA795F" w:rsidRDefault="00EA795F" w:rsidP="00EA795F">
      <w:r>
        <w:t>Le CALCULATE supprime le contexte de ligne et donc la machine « voit » toutes les valeurs de la colonne, et non plus les valeurs une par une (itération).</w:t>
      </w:r>
    </w:p>
    <w:p w14:paraId="21ACA8B7" w14:textId="68BB6BC5" w:rsidR="00806CB8" w:rsidRDefault="00EA795F" w:rsidP="00EA795F">
      <w:r>
        <w:t>Le contexte de filtre définit le sous-ensemble de données visible par une mesure au moment de son évaluation.</w:t>
      </w:r>
    </w:p>
    <w:p w14:paraId="08802C3F" w14:textId="4668B3CA" w:rsidR="00C5305B" w:rsidRDefault="00C5305B" w:rsidP="005000FB">
      <w:pPr>
        <w:pStyle w:val="FormulesDAX"/>
      </w:pPr>
      <w:r>
        <w:lastRenderedPageBreak/>
        <w:t>Total CA = SUM(FactVENTES[NetPriceEUR])</w:t>
      </w:r>
    </w:p>
    <w:p w14:paraId="0216E5FC" w14:textId="297C0445" w:rsidR="00C5305B" w:rsidRDefault="005000FB" w:rsidP="00EA795F">
      <w:r>
        <w:t>Cette même mesure retournera des résultats différents selon le contexte de filtre actif (année, catégorie, magasin…), c’est-à-dire selon ce que vous aurez utilisé/placé dans votre visuel (tableau ou graphique). C’est le même principe qu’un TCD (Tableau Croisé Dynamique) Excel.</w:t>
      </w:r>
    </w:p>
    <w:p w14:paraId="39A6CC08" w14:textId="4E658C14" w:rsidR="00ED1144" w:rsidRDefault="00ED1144" w:rsidP="001B2FA9">
      <w:pPr>
        <w:pStyle w:val="Titre3"/>
      </w:pPr>
      <w:bookmarkStart w:id="5" w:name="_Toc228345692"/>
      <w:r>
        <w:t>Comparaison des deux contextes</w:t>
      </w:r>
      <w:bookmarkEnd w:id="5"/>
    </w:p>
    <w:tbl>
      <w:tblPr>
        <w:tblStyle w:val="TableauGrille4"/>
        <w:tblW w:w="0" w:type="auto"/>
        <w:tblLook w:val="04A0" w:firstRow="1" w:lastRow="0" w:firstColumn="1" w:lastColumn="0" w:noHBand="0" w:noVBand="1"/>
      </w:tblPr>
      <w:tblGrid>
        <w:gridCol w:w="2547"/>
        <w:gridCol w:w="3493"/>
        <w:gridCol w:w="3020"/>
      </w:tblGrid>
      <w:tr w:rsidR="002E5E9E" w:rsidRPr="002118CF" w14:paraId="34D7AAD3" w14:textId="77777777" w:rsidTr="00787F02">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0CDF1D4" w14:textId="77777777" w:rsidR="002E5E9E" w:rsidRPr="002118CF" w:rsidRDefault="002E5E9E" w:rsidP="00787F02">
            <w:pPr>
              <w:jc w:val="center"/>
            </w:pPr>
          </w:p>
        </w:tc>
        <w:tc>
          <w:tcPr>
            <w:tcW w:w="3493" w:type="dxa"/>
            <w:vAlign w:val="center"/>
          </w:tcPr>
          <w:p w14:paraId="37C32BDB" w14:textId="77777777" w:rsidR="002E5E9E" w:rsidRPr="002118CF" w:rsidRDefault="002E5E9E" w:rsidP="00787F02">
            <w:pPr>
              <w:jc w:val="center"/>
              <w:cnfStyle w:val="100000000000" w:firstRow="1" w:lastRow="0" w:firstColumn="0" w:lastColumn="0" w:oddVBand="0" w:evenVBand="0" w:oddHBand="0" w:evenHBand="0" w:firstRowFirstColumn="0" w:firstRowLastColumn="0" w:lastRowFirstColumn="0" w:lastRowLastColumn="0"/>
            </w:pPr>
            <w:r>
              <w:t>Contexte de ligne</w:t>
            </w:r>
          </w:p>
        </w:tc>
        <w:tc>
          <w:tcPr>
            <w:tcW w:w="3020" w:type="dxa"/>
            <w:vAlign w:val="center"/>
          </w:tcPr>
          <w:p w14:paraId="5576423B" w14:textId="77777777" w:rsidR="002E5E9E" w:rsidRPr="002118CF" w:rsidRDefault="002E5E9E" w:rsidP="00787F02">
            <w:pPr>
              <w:jc w:val="center"/>
              <w:cnfStyle w:val="100000000000" w:firstRow="1" w:lastRow="0" w:firstColumn="0" w:lastColumn="0" w:oddVBand="0" w:evenVBand="0" w:oddHBand="0" w:evenHBand="0" w:firstRowFirstColumn="0" w:firstRowLastColumn="0" w:lastRowFirstColumn="0" w:lastRowLastColumn="0"/>
            </w:pPr>
            <w:r>
              <w:t>Contexte de filtre</w:t>
            </w:r>
          </w:p>
        </w:tc>
      </w:tr>
      <w:tr w:rsidR="002E5E9E" w:rsidRPr="002E5E9E" w14:paraId="7E4B40A1" w14:textId="77777777" w:rsidTr="00787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0C12EE0" w14:textId="77777777" w:rsidR="002E5E9E" w:rsidRPr="002E5E9E" w:rsidRDefault="002E5E9E" w:rsidP="00787F02">
            <w:r>
              <w:t>Créé par</w:t>
            </w:r>
          </w:p>
        </w:tc>
        <w:tc>
          <w:tcPr>
            <w:tcW w:w="3493" w:type="dxa"/>
            <w:vAlign w:val="center"/>
          </w:tcPr>
          <w:p w14:paraId="1E30397E" w14:textId="77777777" w:rsidR="002E5E9E" w:rsidRPr="002E5E9E" w:rsidRDefault="002E5E9E" w:rsidP="00787F02">
            <w:pPr>
              <w:cnfStyle w:val="000000100000" w:firstRow="0" w:lastRow="0" w:firstColumn="0" w:lastColumn="0" w:oddVBand="0" w:evenVBand="0" w:oddHBand="1" w:evenHBand="0" w:firstRowFirstColumn="0" w:firstRowLastColumn="0" w:lastRowFirstColumn="0" w:lastRowLastColumn="0"/>
            </w:pPr>
            <w:r>
              <w:t>Itérateurs / colonnes calculées</w:t>
            </w:r>
          </w:p>
        </w:tc>
        <w:tc>
          <w:tcPr>
            <w:tcW w:w="3020" w:type="dxa"/>
            <w:vAlign w:val="center"/>
          </w:tcPr>
          <w:p w14:paraId="3B1A62C0" w14:textId="77777777" w:rsidR="002E5E9E" w:rsidRPr="002E5E9E" w:rsidRDefault="002E5E9E" w:rsidP="00787F02">
            <w:pPr>
              <w:cnfStyle w:val="000000100000" w:firstRow="0" w:lastRow="0" w:firstColumn="0" w:lastColumn="0" w:oddVBand="0" w:evenVBand="0" w:oddHBand="1" w:evenHBand="0" w:firstRowFirstColumn="0" w:firstRowLastColumn="0" w:lastRowFirstColumn="0" w:lastRowLastColumn="0"/>
            </w:pPr>
            <w:r>
              <w:t>Visuels, segments, CALCULATE</w:t>
            </w:r>
          </w:p>
        </w:tc>
      </w:tr>
      <w:tr w:rsidR="002E5E9E" w:rsidRPr="002E5E9E" w14:paraId="155928D0" w14:textId="77777777" w:rsidTr="00787F02">
        <w:tc>
          <w:tcPr>
            <w:cnfStyle w:val="001000000000" w:firstRow="0" w:lastRow="0" w:firstColumn="1" w:lastColumn="0" w:oddVBand="0" w:evenVBand="0" w:oddHBand="0" w:evenHBand="0" w:firstRowFirstColumn="0" w:firstRowLastColumn="0" w:lastRowFirstColumn="0" w:lastRowLastColumn="0"/>
            <w:tcW w:w="2547" w:type="dxa"/>
            <w:vAlign w:val="center"/>
          </w:tcPr>
          <w:p w14:paraId="27FB5B5F" w14:textId="77777777" w:rsidR="002E5E9E" w:rsidRPr="002E5E9E" w:rsidRDefault="002E5E9E" w:rsidP="00787F02">
            <w:r>
              <w:t>Porte sur</w:t>
            </w:r>
          </w:p>
        </w:tc>
        <w:tc>
          <w:tcPr>
            <w:tcW w:w="3493" w:type="dxa"/>
            <w:vAlign w:val="center"/>
          </w:tcPr>
          <w:p w14:paraId="70ED2127" w14:textId="77777777" w:rsidR="002E5E9E" w:rsidRPr="002E5E9E" w:rsidRDefault="002E5E9E" w:rsidP="00787F02">
            <w:pPr>
              <w:cnfStyle w:val="000000000000" w:firstRow="0" w:lastRow="0" w:firstColumn="0" w:lastColumn="0" w:oddVBand="0" w:evenVBand="0" w:oddHBand="0" w:evenHBand="0" w:firstRowFirstColumn="0" w:firstRowLastColumn="0" w:lastRowFirstColumn="0" w:lastRowLastColumn="0"/>
            </w:pPr>
            <w:r>
              <w:t>Ligne courante</w:t>
            </w:r>
          </w:p>
        </w:tc>
        <w:tc>
          <w:tcPr>
            <w:tcW w:w="3020" w:type="dxa"/>
            <w:vAlign w:val="center"/>
          </w:tcPr>
          <w:p w14:paraId="541DC69C" w14:textId="784CDF14" w:rsidR="002E5E9E" w:rsidRPr="002E5E9E" w:rsidRDefault="002E5E9E" w:rsidP="00787F02">
            <w:pPr>
              <w:cnfStyle w:val="000000000000" w:firstRow="0" w:lastRow="0" w:firstColumn="0" w:lastColumn="0" w:oddVBand="0" w:evenVBand="0" w:oddHBand="0" w:evenHBand="0" w:firstRowFirstColumn="0" w:firstRowLastColumn="0" w:lastRowFirstColumn="0" w:lastRowLastColumn="0"/>
            </w:pPr>
            <w:r>
              <w:t>Sous-ensemble de la table</w:t>
            </w:r>
            <w:r>
              <w:br/>
              <w:t>(un pays, une catégorie, une année…)</w:t>
            </w:r>
          </w:p>
        </w:tc>
      </w:tr>
      <w:tr w:rsidR="002E5E9E" w:rsidRPr="002E5E9E" w14:paraId="21CE7420" w14:textId="77777777" w:rsidTr="00787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87F7ABF" w14:textId="57596C05" w:rsidR="002E5E9E" w:rsidRPr="002E5E9E" w:rsidRDefault="002E5E9E" w:rsidP="00787F02">
            <w:r>
              <w:t>Accès aux colonnes</w:t>
            </w:r>
            <w:r>
              <w:br/>
            </w:r>
            <w:r>
              <w:rPr>
                <w:b w:val="0"/>
                <w:bCs w:val="0"/>
                <w:i/>
                <w:iCs/>
                <w:sz w:val="18"/>
                <w:szCs w:val="18"/>
              </w:rPr>
              <w:t>cf illustration ci-dessous</w:t>
            </w:r>
          </w:p>
        </w:tc>
        <w:tc>
          <w:tcPr>
            <w:tcW w:w="3493" w:type="dxa"/>
            <w:vAlign w:val="center"/>
          </w:tcPr>
          <w:p w14:paraId="6D94BA4A" w14:textId="77777777" w:rsidR="002E5E9E" w:rsidRPr="002E5E9E" w:rsidRDefault="002E5E9E" w:rsidP="00787F02">
            <w:pPr>
              <w:cnfStyle w:val="000000100000" w:firstRow="0" w:lastRow="0" w:firstColumn="0" w:lastColumn="0" w:oddVBand="0" w:evenVBand="0" w:oddHBand="1" w:evenHBand="0" w:firstRowFirstColumn="0" w:firstRowLastColumn="0" w:lastRowFirstColumn="0" w:lastRowLastColumn="0"/>
            </w:pPr>
            <w:r>
              <w:t>Oui, directement</w:t>
            </w:r>
          </w:p>
        </w:tc>
        <w:tc>
          <w:tcPr>
            <w:tcW w:w="3020" w:type="dxa"/>
            <w:vAlign w:val="center"/>
          </w:tcPr>
          <w:p w14:paraId="7DBB9EF7" w14:textId="1C91D343" w:rsidR="002E5E9E" w:rsidRPr="002E5E9E" w:rsidRDefault="002E5E9E" w:rsidP="00787F02">
            <w:pPr>
              <w:cnfStyle w:val="000000100000" w:firstRow="0" w:lastRow="0" w:firstColumn="0" w:lastColumn="0" w:oddVBand="0" w:evenVBand="0" w:oddHBand="1" w:evenHBand="0" w:firstRowFirstColumn="0" w:firstRowLastColumn="0" w:lastRowFirstColumn="0" w:lastRowLastColumn="0"/>
            </w:pPr>
            <w:r>
              <w:t>Non (besoin d’agrégation)</w:t>
            </w:r>
          </w:p>
        </w:tc>
      </w:tr>
      <w:tr w:rsidR="002E5E9E" w:rsidRPr="002E5E9E" w14:paraId="4A0716EC" w14:textId="77777777" w:rsidTr="00787F02">
        <w:tc>
          <w:tcPr>
            <w:cnfStyle w:val="001000000000" w:firstRow="0" w:lastRow="0" w:firstColumn="1" w:lastColumn="0" w:oddVBand="0" w:evenVBand="0" w:oddHBand="0" w:evenHBand="0" w:firstRowFirstColumn="0" w:firstRowLastColumn="0" w:lastRowFirstColumn="0" w:lastRowLastColumn="0"/>
            <w:tcW w:w="2547" w:type="dxa"/>
            <w:vAlign w:val="center"/>
          </w:tcPr>
          <w:p w14:paraId="6BA5EDE9" w14:textId="77777777" w:rsidR="002E5E9E" w:rsidRPr="002E5E9E" w:rsidRDefault="002E5E9E" w:rsidP="00787F02">
            <w:r>
              <w:t>Propagation des filtres</w:t>
            </w:r>
          </w:p>
        </w:tc>
        <w:tc>
          <w:tcPr>
            <w:tcW w:w="3493" w:type="dxa"/>
            <w:vAlign w:val="center"/>
          </w:tcPr>
          <w:p w14:paraId="57A4E892" w14:textId="77777777" w:rsidR="002E5E9E" w:rsidRPr="002E5E9E" w:rsidRDefault="002E5E9E" w:rsidP="00787F02">
            <w:pPr>
              <w:cnfStyle w:val="000000000000" w:firstRow="0" w:lastRow="0" w:firstColumn="0" w:lastColumn="0" w:oddVBand="0" w:evenVBand="0" w:oddHBand="0" w:evenHBand="0" w:firstRowFirstColumn="0" w:firstRowLastColumn="0" w:lastRowFirstColumn="0" w:lastRowLastColumn="0"/>
            </w:pPr>
            <w:r>
              <w:t>Non</w:t>
            </w:r>
          </w:p>
        </w:tc>
        <w:tc>
          <w:tcPr>
            <w:tcW w:w="3020" w:type="dxa"/>
            <w:vAlign w:val="center"/>
          </w:tcPr>
          <w:p w14:paraId="6C7B1CA7" w14:textId="77777777" w:rsidR="002E5E9E" w:rsidRPr="002E5E9E" w:rsidRDefault="002E5E9E" w:rsidP="00787F02">
            <w:pPr>
              <w:cnfStyle w:val="000000000000" w:firstRow="0" w:lastRow="0" w:firstColumn="0" w:lastColumn="0" w:oddVBand="0" w:evenVBand="0" w:oddHBand="0" w:evenHBand="0" w:firstRowFirstColumn="0" w:firstRowLastColumn="0" w:lastRowFirstColumn="0" w:lastRowLastColumn="0"/>
            </w:pPr>
            <w:r>
              <w:t>Via les relations du modèle et le sens de filtrage</w:t>
            </w:r>
          </w:p>
        </w:tc>
      </w:tr>
    </w:tbl>
    <w:p w14:paraId="739797D0" w14:textId="77777777" w:rsidR="00FB460E" w:rsidRDefault="00FB460E" w:rsidP="00FB460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8"/>
      </w:tblGrid>
      <w:tr w:rsidR="00FB460E" w14:paraId="5C85F10E"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19A7FC47" w14:textId="77777777" w:rsidR="00FB460E" w:rsidRDefault="00FB460E" w:rsidP="00A6657C">
            <w:r>
              <w:rPr>
                <w:rFonts w:ascii="Segoe UI Emoji" w:hAnsi="Segoe UI Emoji" w:cs="Segoe UI Emoji"/>
              </w:rPr>
              <w:t>💡</w:t>
            </w:r>
            <w:r>
              <w:t xml:space="preserve"> </w:t>
            </w:r>
            <w:r>
              <w:rPr>
                <w:i/>
                <w:iCs/>
              </w:rPr>
              <w:t>Un besoin d’agrégation dans une mesure… Ne serait-ce pas ce que nous dit ce message que vous avez possiblement rencontré dans Power BI ?</w:t>
            </w:r>
            <w:r>
              <w:rPr>
                <w:i/>
                <w:iCs/>
              </w:rPr>
              <w:br/>
            </w:r>
            <w:r>
              <w:rPr>
                <w:noProof/>
              </w:rPr>
              <w:drawing>
                <wp:inline distT="0" distB="0" distL="0" distR="0" wp14:anchorId="7FD50AEE" wp14:editId="2B113942">
                  <wp:extent cx="5760720" cy="440690"/>
                  <wp:effectExtent l="0" t="0" r="0" b="0"/>
                  <wp:docPr id="5" name="Image 4">
                    <a:extLst xmlns:a="http://schemas.openxmlformats.org/drawingml/2006/main">
                      <a:ext uri="{FF2B5EF4-FFF2-40B4-BE49-F238E27FC236}">
                        <a16:creationId xmlns:a16="http://schemas.microsoft.com/office/drawing/2014/main" id="{221FC35B-A61F-5CA5-7A7B-D94A04D82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221FC35B-A61F-5CA5-7A7B-D94A04D82429}"/>
                              </a:ext>
                            </a:extLst>
                          </pic:cNvPr>
                          <pic:cNvPicPr>
                            <a:picLocks noChangeAspect="1"/>
                          </pic:cNvPicPr>
                        </pic:nvPicPr>
                        <pic:blipFill>
                          <a:blip r:embed="rId11">
                            <a:extLst>
                              <a:ext uri="{28A0092B-C50C-407E-A947-70E740481C1C}">
                                <a14:useLocalDpi xmlns:a14="http://schemas.microsoft.com/office/drawing/2010/main" val="0"/>
                              </a:ext>
                            </a:extLst>
                          </a:blip>
                          <a:srcRect b="4251"/>
                          <a:stretch>
                            <a:fillRect/>
                          </a:stretch>
                        </pic:blipFill>
                        <pic:spPr>
                          <a:xfrm>
                            <a:off x="0" y="0"/>
                            <a:ext cx="5760720" cy="440690"/>
                          </a:xfrm>
                          <a:prstGeom prst="rect">
                            <a:avLst/>
                          </a:prstGeom>
                        </pic:spPr>
                      </pic:pic>
                    </a:graphicData>
                  </a:graphic>
                </wp:inline>
              </w:drawing>
            </w:r>
          </w:p>
        </w:tc>
      </w:tr>
    </w:tbl>
    <w:p w14:paraId="197D87F2" w14:textId="77777777" w:rsidR="00FB460E" w:rsidRDefault="00FB460E" w:rsidP="00FB460E"/>
    <w:p w14:paraId="4776DD1B" w14:textId="77777777" w:rsidR="00DD7EE7" w:rsidRPr="00F5623A" w:rsidRDefault="00DD7EE7" w:rsidP="00DD7EE7">
      <w:pPr>
        <w:rPr>
          <w:b/>
          <w:bCs/>
        </w:rPr>
      </w:pPr>
      <w:r>
        <w:rPr>
          <w:b/>
          <w:bCs/>
        </w:rPr>
        <w:t>Exemple : pourquoi SUMX et pas SUM × SUM ?</w:t>
      </w:r>
    </w:p>
    <w:p w14:paraId="360D358B" w14:textId="77777777" w:rsidR="00DD7EE7" w:rsidRDefault="00DD7EE7" w:rsidP="00DD7EE7">
      <w:r>
        <w:t xml:space="preserve">Erreur possible en DAX et en mathématique </w:t>
      </w:r>
      <w:r>
        <w:rPr>
          <w:rFonts w:ascii="Segoe UI Emoji" w:hAnsi="Segoe UI Emoji" w:cs="Segoe UI Emoji"/>
        </w:rPr>
        <w:t>😉</w:t>
      </w:r>
      <w:r>
        <w:t xml:space="preserve"> : multiplier deux SUM au lieu d’itérer ligne par ligne avec SUMX.</w:t>
      </w:r>
    </w:p>
    <w:p w14:paraId="33CBDC14" w14:textId="77777777" w:rsidR="00DD7EE7" w:rsidRDefault="00DD7EE7" w:rsidP="00F5623A">
      <w:pPr>
        <w:pStyle w:val="FormulesDAX"/>
      </w:pPr>
      <w:r>
        <w:t xml:space="preserve">-- INCORRECT : multiplie la somme totale des coûts par la somme totale des quantités </w:t>
      </w:r>
    </w:p>
    <w:p w14:paraId="2EC6C927" w14:textId="77777777" w:rsidR="00DD7EE7" w:rsidRDefault="00DD7EE7" w:rsidP="00F5623A">
      <w:pPr>
        <w:pStyle w:val="FormulesDAX"/>
      </w:pPr>
      <w:r>
        <w:t>Cout Total FAUX = SUM( FactVENTES[UnitCostEUR] ) * SUM( FactVENTES[Quantité] )</w:t>
      </w:r>
    </w:p>
    <w:p w14:paraId="1B1FA780" w14:textId="77777777" w:rsidR="00DD7EE7" w:rsidRDefault="00DD7EE7" w:rsidP="00F5623A">
      <w:pPr>
        <w:pStyle w:val="FormulesDAX"/>
      </w:pPr>
      <w:r>
        <w:t>--Le résultat est faux car on calcule : (coût total) * (qté totale)</w:t>
      </w:r>
    </w:p>
    <w:p w14:paraId="2869942C" w14:textId="77777777" w:rsidR="00DD7EE7" w:rsidRDefault="00DD7EE7" w:rsidP="00DD7EE7"/>
    <w:p w14:paraId="75661813" w14:textId="77777777" w:rsidR="00DD7EE7" w:rsidRDefault="00DD7EE7" w:rsidP="0020576F">
      <w:pPr>
        <w:pStyle w:val="FormulesDAX"/>
      </w:pPr>
      <w:r>
        <w:t>-- CORRECT : SUMX itère chaque ligne et calcule le produit ligne par ligne puis additionne les résultats obtenus pour chaque ligne.</w:t>
      </w:r>
    </w:p>
    <w:p w14:paraId="68B684AA" w14:textId="77777777" w:rsidR="00DD7EE7" w:rsidRDefault="00DD7EE7" w:rsidP="0020576F">
      <w:pPr>
        <w:pStyle w:val="FormulesDAX"/>
      </w:pPr>
      <w:r>
        <w:t>Cout Total = SUMX( FactVENTES,-- itération sur chaque ligne de ventes</w:t>
      </w:r>
    </w:p>
    <w:p w14:paraId="3D0C6006" w14:textId="77777777" w:rsidR="00DD7EE7" w:rsidRDefault="00DD7EE7" w:rsidP="0020576F">
      <w:pPr>
        <w:pStyle w:val="FormulesDAX"/>
      </w:pPr>
      <w:r>
        <w:t>FactVENTES[UnitCostEUR] * FactVENTES[Quantité] -- coût unitaire de CETTE ligne x quantité de CETTE ligne)</w:t>
      </w:r>
    </w:p>
    <w:p w14:paraId="47D01811" w14:textId="77777777" w:rsidR="00AE5331" w:rsidRDefault="00AE5331" w:rsidP="00AE533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5331" w14:paraId="270398AF"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15382C2E" w14:textId="77777777" w:rsidR="00AE5331" w:rsidRDefault="00AE5331" w:rsidP="00A6657C">
            <w:r>
              <w:rPr>
                <w:rFonts w:ascii="Segoe UI Emoji" w:hAnsi="Segoe UI Emoji" w:cs="Segoe UI Emoji"/>
              </w:rPr>
              <w:t>💡</w:t>
            </w:r>
            <w:r>
              <w:t xml:space="preserve"> </w:t>
            </w:r>
            <w:r>
              <w:rPr>
                <w:i/>
                <w:iCs/>
              </w:rPr>
              <w:t>Règle : dès que deux colonnes d’une même ligne sont combinées par une opération (multiplication, division…), utiliser SUMX. SUM n’a accès qu’à une colonne à la fois.</w:t>
            </w:r>
          </w:p>
        </w:tc>
      </w:tr>
    </w:tbl>
    <w:p w14:paraId="50053F59" w14:textId="0374616A" w:rsidR="00447971" w:rsidRDefault="00447971" w:rsidP="00AE5331"/>
    <w:p w14:paraId="22C9D2B0" w14:textId="77777777" w:rsidR="00447971" w:rsidRDefault="00447971">
      <w:r>
        <w:br w:type="page"/>
      </w:r>
    </w:p>
    <w:p w14:paraId="7909B706" w14:textId="788EA185" w:rsidR="009378F1" w:rsidRPr="00E057EE" w:rsidRDefault="009378F1" w:rsidP="00E057EE">
      <w:pPr>
        <w:pStyle w:val="Titre2"/>
      </w:pPr>
      <w:bookmarkStart w:id="6" w:name="_Toc228345693"/>
      <w:r>
        <w:lastRenderedPageBreak/>
        <w:t>Transition de contexte</w:t>
      </w:r>
      <w:bookmarkEnd w:id="6"/>
    </w:p>
    <w:p w14:paraId="36EC4D3F" w14:textId="77777777" w:rsidR="007D57EF" w:rsidRDefault="007D57EF" w:rsidP="007D57EF">
      <w:pPr>
        <w:spacing w:before="80" w:after="80"/>
      </w:pPr>
      <w:r>
        <w:t>La transition de contexte est la conversion automatique d’un contexte de ligne en contexte de filtre lorsque CALCULATE est appelé à l’intérieur d’un itérateur.</w:t>
      </w:r>
    </w:p>
    <w:p w14:paraId="223983CA" w14:textId="77777777" w:rsidR="00FA594D" w:rsidRDefault="00FA594D" w:rsidP="00FA594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94D" w14:paraId="71D3DEE7"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1381B39A" w14:textId="77777777" w:rsidR="00FA594D" w:rsidRDefault="00FA594D" w:rsidP="00A6657C">
            <w:r>
              <w:rPr>
                <w:rFonts w:ascii="Segoe UI Symbol" w:hAnsi="Segoe UI Symbol" w:cs="Segoe UI Symbol"/>
                <w:b/>
                <w:bCs/>
                <w:color w:val="ED7D31"/>
              </w:rPr>
              <w:t>⚠</w:t>
            </w:r>
            <w:r>
              <w:rPr>
                <w:b/>
                <w:bCs/>
                <w:color w:val="ED7D31"/>
              </w:rPr>
              <w:t xml:space="preserve"> Attention : </w:t>
            </w:r>
            <w:r>
              <w:t>Toutes les mesures explicites contiennent un CALCULATE (invisible mais présent), c’est l’une des nombreuses raisons pour lesquelles il faut toujours privilégier les mesures explicites (existantes dans le modèle) aux mesures implicites (colonne placée directement dans un visuel pour effectuer un calcul).</w:t>
            </w:r>
          </w:p>
        </w:tc>
      </w:tr>
    </w:tbl>
    <w:p w14:paraId="681B3A74" w14:textId="77777777" w:rsidR="00FA594D" w:rsidRDefault="00FA594D" w:rsidP="00FA594D"/>
    <w:p w14:paraId="130C14CD" w14:textId="02897D4D" w:rsidR="000F6A18" w:rsidRPr="002544CE" w:rsidRDefault="000F6A18" w:rsidP="001C02A9">
      <w:pPr>
        <w:pStyle w:val="Titre3"/>
        <w:ind w:left="0" w:hanging="11"/>
      </w:pPr>
      <w:bookmarkStart w:id="7" w:name="_Toc228345694"/>
      <w:r>
        <w:t>Mécanismes de la transition de contexte</w:t>
      </w:r>
      <w:bookmarkEnd w:id="7"/>
    </w:p>
    <w:p w14:paraId="1584D56F" w14:textId="77777777" w:rsidR="000D7D27" w:rsidRDefault="000D7D27" w:rsidP="000D7D27">
      <w:r>
        <w:t>Lors d’une itération, si une mesure (qui contient implicitement CALCULATE) est évaluée :</w:t>
      </w:r>
    </w:p>
    <w:p w14:paraId="23FCC27E" w14:textId="69012550" w:rsidR="000D7D27" w:rsidRDefault="000D7D27" w:rsidP="001B2FA9">
      <w:pPr>
        <w:pStyle w:val="PucesCoche"/>
      </w:pPr>
      <w:r>
        <w:t>DAX crée un contexte de filtre équivalent à la ligne courante</w:t>
      </w:r>
    </w:p>
    <w:p w14:paraId="32BE13F9" w14:textId="307DB8B4" w:rsidR="000D7D27" w:rsidRDefault="000D7D27" w:rsidP="001B2FA9">
      <w:pPr>
        <w:pStyle w:val="PucesCoche"/>
      </w:pPr>
      <w:r>
        <w:t>Il filtre chaque table du modèle sur les valeurs de cette ligne en suivant les relations et leurs sens de filtrage</w:t>
      </w:r>
    </w:p>
    <w:p w14:paraId="476E7552" w14:textId="1FC3F746" w:rsidR="00FB460E" w:rsidRDefault="000D7D27" w:rsidP="001B2FA9">
      <w:pPr>
        <w:pStyle w:val="PucesCoche"/>
      </w:pPr>
      <w:r>
        <w:t>La mesure est évaluée dans ce nouveau contexte de filtre</w:t>
      </w:r>
    </w:p>
    <w:p w14:paraId="54A90AB9" w14:textId="1D5F9224" w:rsidR="008B509F" w:rsidRPr="00662EB2" w:rsidRDefault="00885A51">
      <w:pPr>
        <w:rPr>
          <w:b/>
          <w:bCs/>
        </w:rPr>
      </w:pPr>
      <w:r>
        <w:rPr>
          <w:b/>
          <w:bCs/>
          <w:noProof/>
        </w:rPr>
        <w:drawing>
          <wp:anchor distT="0" distB="0" distL="114300" distR="114300" simplePos="0" relativeHeight="251676672" behindDoc="0" locked="0" layoutInCell="1" allowOverlap="1" wp14:anchorId="2B7AFEF7" wp14:editId="572884FB">
            <wp:simplePos x="0" y="0"/>
            <wp:positionH relativeFrom="column">
              <wp:posOffset>3055569</wp:posOffset>
            </wp:positionH>
            <wp:positionV relativeFrom="paragraph">
              <wp:posOffset>200711</wp:posOffset>
            </wp:positionV>
            <wp:extent cx="226060" cy="226060"/>
            <wp:effectExtent l="0" t="0" r="2540" b="2540"/>
            <wp:wrapNone/>
            <wp:docPr id="1503518669"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12">
                      <a:extLst>
                        <a:ext uri="{96DAC541-7B7A-43D3-8B79-37D633B846F1}">
                          <asvg:svgBlip xmlns:asvg="http://schemas.microsoft.com/office/drawing/2016/SVG/main" r:embed="rId13"/>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4624" behindDoc="0" locked="0" layoutInCell="1" allowOverlap="1" wp14:anchorId="23B6835B" wp14:editId="5EF0C367">
            <wp:simplePos x="0" y="0"/>
            <wp:positionH relativeFrom="column">
              <wp:posOffset>921715</wp:posOffset>
            </wp:positionH>
            <wp:positionV relativeFrom="paragraph">
              <wp:posOffset>199923</wp:posOffset>
            </wp:positionV>
            <wp:extent cx="226060" cy="226060"/>
            <wp:effectExtent l="0" t="0" r="2540" b="2540"/>
            <wp:wrapNone/>
            <wp:docPr id="2094969834"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12">
                      <a:extLst>
                        <a:ext uri="{96DAC541-7B7A-43D3-8B79-37D633B846F1}">
                          <asvg:svgBlip xmlns:asvg="http://schemas.microsoft.com/office/drawing/2016/SVG/main" r:embed="rId13"/>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Pr>
          <w:b/>
          <w:bCs/>
        </w:rPr>
        <w:t>Transition en action :</w:t>
      </w:r>
    </w:p>
    <w:p w14:paraId="43A3EB28" w14:textId="695FDAF3" w:rsidR="00C95B88" w:rsidRDefault="00044D4B">
      <w:r>
        <w:rPr>
          <w:noProof/>
        </w:rPr>
        <w:drawing>
          <wp:inline distT="0" distB="0" distL="0" distR="0" wp14:anchorId="3170EB1D" wp14:editId="43256B12">
            <wp:extent cx="3771900" cy="798844"/>
            <wp:effectExtent l="0" t="0" r="0" b="1270"/>
            <wp:docPr id="7" name="Image 6">
              <a:extLst xmlns:a="http://schemas.openxmlformats.org/drawingml/2006/main">
                <a:ext uri="{FF2B5EF4-FFF2-40B4-BE49-F238E27FC236}">
                  <a16:creationId xmlns:a16="http://schemas.microsoft.com/office/drawing/2014/main" id="{0839AA3E-E03D-2560-5550-C9DF3598F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0839AA3E-E03D-2560-5550-C9DF3598F075}"/>
                        </a:ext>
                      </a:extLst>
                    </pic:cNvPr>
                    <pic:cNvPicPr>
                      <a:picLocks noChangeAspect="1"/>
                    </pic:cNvPicPr>
                  </pic:nvPicPr>
                  <pic:blipFill rotWithShape="1">
                    <a:blip r:embed="rId14">
                      <a:extLst>
                        <a:ext uri="{28A0092B-C50C-407E-A947-70E740481C1C}">
                          <a14:useLocalDpi xmlns:a14="http://schemas.microsoft.com/office/drawing/2010/main" val="0"/>
                        </a:ext>
                      </a:extLst>
                    </a:blip>
                    <a:srcRect b="21618"/>
                    <a:stretch>
                      <a:fillRect/>
                    </a:stretch>
                  </pic:blipFill>
                  <pic:spPr bwMode="auto">
                    <a:xfrm>
                      <a:off x="0" y="0"/>
                      <a:ext cx="3772426" cy="798955"/>
                    </a:xfrm>
                    <a:prstGeom prst="rect">
                      <a:avLst/>
                    </a:prstGeom>
                    <a:ln>
                      <a:noFill/>
                    </a:ln>
                    <a:extLst>
                      <a:ext uri="{53640926-AAD7-44D8-BBD7-CCE9431645EC}">
                        <a14:shadowObscured xmlns:a14="http://schemas.microsoft.com/office/drawing/2010/main"/>
                      </a:ext>
                    </a:extLst>
                  </pic:spPr>
                </pic:pic>
              </a:graphicData>
            </a:graphic>
          </wp:inline>
        </w:drawing>
      </w:r>
    </w:p>
    <w:p w14:paraId="6F9235D0" w14:textId="77777777" w:rsidR="00E7725F" w:rsidRPr="00E264D6" w:rsidRDefault="00E7725F" w:rsidP="0002774E">
      <w:pPr>
        <w:keepNext/>
        <w:keepLines/>
        <w:rPr>
          <w:b/>
          <w:bCs/>
          <w:color w:val="EE0000"/>
        </w:rPr>
      </w:pPr>
      <w:r>
        <w:rPr>
          <w:b/>
          <w:bCs/>
          <w:color w:val="EE0000"/>
        </w:rPr>
        <w:t>Cas v1 — Imbriquer des mesures pour de meilleures transitions :</w:t>
      </w:r>
    </w:p>
    <w:p w14:paraId="57275BD4" w14:textId="77777777" w:rsidR="00E7725F" w:rsidRDefault="00E7725F" w:rsidP="00E264D6">
      <w:pPr>
        <w:pStyle w:val="FormulesDAX"/>
      </w:pPr>
      <w:r>
        <w:t>VAR ClientsAvecCinqFactOuPlus = FILTER( ALL( DimClients[IDClient] ),</w:t>
      </w:r>
    </w:p>
    <w:p w14:paraId="1BFACA2E" w14:textId="77777777" w:rsidR="00E7725F" w:rsidRDefault="00E7725F" w:rsidP="00E264D6">
      <w:pPr>
        <w:pStyle w:val="FormulesDAX"/>
      </w:pPr>
      <w:r>
        <w:t>[Nb Factures] &gt; 5 )--ceux qui ont plus de 5 factures</w:t>
      </w:r>
    </w:p>
    <w:p w14:paraId="7F2B0B57" w14:textId="77777777" w:rsidR="00E7725F" w:rsidRDefault="00E7725F" w:rsidP="00E7725F">
      <w:r>
        <w:t>Cela fonctionne, car la mesure Nb Factures récupère le contexte (grâce au CALCULATE invisible). Cette mesure Nb Factures qui a pour définition :</w:t>
      </w:r>
    </w:p>
    <w:p w14:paraId="315F177F" w14:textId="77777777" w:rsidR="00E7725F" w:rsidRDefault="00E7725F" w:rsidP="00E264D6">
      <w:pPr>
        <w:pStyle w:val="FormulesDAX"/>
      </w:pPr>
      <w:r>
        <w:t>Nb Clients (avec ventes) = DISTINCTCOUNT( FactVENTES[IDClient] )</w:t>
      </w:r>
    </w:p>
    <w:p w14:paraId="4E503CD7" w14:textId="77777777" w:rsidR="00E7725F" w:rsidRPr="00E264D6" w:rsidRDefault="00E7725F" w:rsidP="0002774E">
      <w:pPr>
        <w:keepNext/>
        <w:keepLines/>
        <w:rPr>
          <w:b/>
          <w:bCs/>
          <w:color w:val="EE0000"/>
        </w:rPr>
      </w:pPr>
      <w:r>
        <w:rPr>
          <w:b/>
          <w:bCs/>
          <w:color w:val="EE0000"/>
        </w:rPr>
        <w:t>Cas v2 — Mesure qui « semblerait fonctionner » mais retourne des comptes faux :</w:t>
      </w:r>
    </w:p>
    <w:p w14:paraId="2B46FD39" w14:textId="108A94C3" w:rsidR="00E7725F" w:rsidRDefault="00E7725F" w:rsidP="00E264D6">
      <w:pPr>
        <w:pStyle w:val="FormulesDAX"/>
      </w:pPr>
      <w:r>
        <w:t xml:space="preserve">-- INCORRECT </w:t>
      </w:r>
      <w:r>
        <w:br/>
        <w:t>VAR ClientsAvecCinqFactOuPlus = FILTER( ALL( DimClients[IDClient] ),</w:t>
      </w:r>
    </w:p>
    <w:p w14:paraId="5D6D31AC" w14:textId="77777777" w:rsidR="00E7725F" w:rsidRDefault="00E7725F" w:rsidP="00E264D6">
      <w:pPr>
        <w:pStyle w:val="FormulesDAX"/>
      </w:pPr>
      <w:r>
        <w:t>DISTINCTCOUNT( FactVENTES[IDFacture] ) &gt; 5 )--ceux qui ont plus de 5 factures</w:t>
      </w:r>
    </w:p>
    <w:p w14:paraId="411775A4" w14:textId="222DCD2A" w:rsidR="00E7725F" w:rsidRDefault="00E7725F" w:rsidP="00E7725F">
      <w:r>
        <w:t>DISTINCTCOUNT ne reçoit pas le contexte de ligne (de calcul ligne à ligne, pour chaque client) toutes les lignes sont comptées, et chaque client reçoit le total du nombre de factures de l’année (car le contexte du visuel s’applique). Tous les clients ont donc plus de 5 factures et ils sont tous comptés.</w:t>
      </w:r>
    </w:p>
    <w:p w14:paraId="3D6493E8" w14:textId="77777777" w:rsidR="00E7725F" w:rsidRPr="00E264D6" w:rsidRDefault="00E7725F" w:rsidP="00A378D7">
      <w:pPr>
        <w:keepNext/>
        <w:keepLines/>
        <w:rPr>
          <w:b/>
          <w:bCs/>
          <w:color w:val="EE0000"/>
        </w:rPr>
      </w:pPr>
      <w:r>
        <w:rPr>
          <w:b/>
          <w:bCs/>
          <w:color w:val="EE0000"/>
        </w:rPr>
        <w:t>Cas v3 — Comment faire fonctionner la v2 ?</w:t>
      </w:r>
    </w:p>
    <w:p w14:paraId="568AFCBA" w14:textId="77777777" w:rsidR="00E7725F" w:rsidRDefault="00E7725F" w:rsidP="007D4E83">
      <w:pPr>
        <w:pStyle w:val="FormulesDAX"/>
      </w:pPr>
      <w:r>
        <w:t xml:space="preserve">-- CORRECT mais lourd et non recommandé </w:t>
      </w:r>
    </w:p>
    <w:p w14:paraId="2D0E566B" w14:textId="77777777" w:rsidR="00E7725F" w:rsidRDefault="00E7725F" w:rsidP="007D4E83">
      <w:pPr>
        <w:pStyle w:val="FormulesDAX"/>
      </w:pPr>
      <w:r>
        <w:t>VAR ClientsAvecCinqFactOuPlus = FILTER( ALL( DimClients[IDClient] ),</w:t>
      </w:r>
    </w:p>
    <w:p w14:paraId="1A162176" w14:textId="77777777" w:rsidR="00E7725F" w:rsidRDefault="00E7725F" w:rsidP="007D4E83">
      <w:pPr>
        <w:pStyle w:val="FormulesDAX"/>
      </w:pPr>
      <w:r>
        <w:t>CALCULATE( DISTINCTCOUNT( FactVENTES[IDFacture] )) &gt; 5 )--ceux qui ont plus de 5 factures</w:t>
      </w:r>
    </w:p>
    <w:p w14:paraId="5E0E767F" w14:textId="7552DF86" w:rsidR="00E7725F" w:rsidRDefault="00E7725F" w:rsidP="00E7725F">
      <w:r>
        <w:t>DISTINCTCOUNT reçoit le contexte de ligne (de calcul ligne à ligne, pour chaque client qui remplace celui de l’année) grâce à l’ajout du CALCULATE.</w:t>
      </w:r>
    </w:p>
    <w:p w14:paraId="6BE4BCAD" w14:textId="77777777" w:rsidR="00E7725F" w:rsidRDefault="00E7725F" w:rsidP="00E7725F"/>
    <w:p w14:paraId="4127312F" w14:textId="77777777" w:rsidR="00E7725F" w:rsidRPr="00806793" w:rsidRDefault="00E7725F" w:rsidP="00806793">
      <w:pPr>
        <w:keepNext/>
        <w:keepLines/>
        <w:rPr>
          <w:b/>
          <w:bCs/>
          <w:color w:val="EE0000"/>
        </w:rPr>
      </w:pPr>
      <w:r>
        <w:rPr>
          <w:b/>
          <w:bCs/>
          <w:color w:val="EE0000"/>
        </w:rPr>
        <w:t>Conclusion : La bonne formule est donc :</w:t>
      </w:r>
    </w:p>
    <w:p w14:paraId="1796A720" w14:textId="77777777" w:rsidR="00E7725F" w:rsidRDefault="00E7725F" w:rsidP="00806793">
      <w:pPr>
        <w:pStyle w:val="FormulesDAX"/>
      </w:pPr>
      <w:r>
        <w:t xml:space="preserve">Nb Clients Actifs = </w:t>
      </w:r>
    </w:p>
    <w:p w14:paraId="0996424E" w14:textId="77777777" w:rsidR="00E7725F" w:rsidRDefault="00E7725F" w:rsidP="00806793">
      <w:pPr>
        <w:pStyle w:val="FormulesDAX"/>
      </w:pPr>
      <w:r>
        <w:t>VAR ClientsAvecCinqFactOuPlus = FILTER( ALL( DimClients[IDClient] ),</w:t>
      </w:r>
    </w:p>
    <w:p w14:paraId="647A6F58" w14:textId="77777777" w:rsidR="00E7725F" w:rsidRDefault="00E7725F" w:rsidP="00806793">
      <w:pPr>
        <w:pStyle w:val="FormulesDAX"/>
      </w:pPr>
      <w:r>
        <w:t>[Nb Factures] &gt; 5 )--ceux qui ont plus de 5 factures</w:t>
      </w:r>
    </w:p>
    <w:p w14:paraId="480E67F9" w14:textId="77777777" w:rsidR="00E7725F" w:rsidRDefault="00E7725F" w:rsidP="00806793">
      <w:pPr>
        <w:pStyle w:val="FormulesDAX"/>
      </w:pPr>
      <w:r>
        <w:t>RETURN</w:t>
      </w:r>
    </w:p>
    <w:p w14:paraId="6BB78F99" w14:textId="77777777" w:rsidR="00E7725F" w:rsidRDefault="00E7725F" w:rsidP="00806793">
      <w:pPr>
        <w:pStyle w:val="FormulesDAX"/>
      </w:pPr>
      <w:r>
        <w:t>CALCULATE( [Nb Clients (avec ventes)], ClientsAvecCinqFactOuPlus )</w:t>
      </w:r>
    </w:p>
    <w:p w14:paraId="7B9B634E" w14:textId="4E30EEDD" w:rsidR="00662EB2" w:rsidRDefault="00E7725F" w:rsidP="00E7725F">
      <w:r>
        <w:t>la table virtuelle ClientsAvecCinqFactOuPlus sert de filtre dans le CALCULATE</w:t>
      </w:r>
    </w:p>
    <w:p w14:paraId="12DD3871" w14:textId="77777777" w:rsidR="00D01D49" w:rsidRDefault="00D01D49" w:rsidP="00D01D4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01D49" w14:paraId="44EE5F3B"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4BCAFA3A" w14:textId="77777777" w:rsidR="00D01D49" w:rsidRDefault="00D01D49" w:rsidP="00A6657C">
            <w:r>
              <w:rPr>
                <w:rFonts w:ascii="Segoe UI Emoji" w:hAnsi="Segoe UI Emoji" w:cs="Segoe UI Emoji"/>
              </w:rPr>
              <w:t>💡</w:t>
            </w:r>
            <w:r>
              <w:t xml:space="preserve"> </w:t>
            </w:r>
            <w:r>
              <w:rPr>
                <w:i/>
                <w:iCs/>
              </w:rPr>
              <w:t>Règle d’or : utilisez des mesures dans des mesures, imbriquez vos mesures pour vous simplifier les calculs et surtout la maintenance.</w:t>
            </w:r>
          </w:p>
        </w:tc>
      </w:tr>
    </w:tbl>
    <w:p w14:paraId="07C84450" w14:textId="12B081EF" w:rsidR="00040E19" w:rsidRDefault="00040E19" w:rsidP="00D01D49"/>
    <w:p w14:paraId="1875796E" w14:textId="77777777" w:rsidR="00040E19" w:rsidRDefault="00040E19">
      <w:r>
        <w:br w:type="page"/>
      </w:r>
    </w:p>
    <w:p w14:paraId="6DC02F00" w14:textId="048F2870" w:rsidR="00040E19" w:rsidRDefault="00040E19" w:rsidP="00040E19">
      <w:pPr>
        <w:pStyle w:val="Titre1"/>
        <w:rPr>
          <w:b/>
          <w:bCs/>
        </w:rPr>
      </w:pPr>
      <w:bookmarkStart w:id="8" w:name="_Toc228345695"/>
      <w:r>
        <w:lastRenderedPageBreak/>
        <w:t>Maîtriser CALCULATE</w:t>
      </w:r>
      <w:bookmarkEnd w:id="8"/>
    </w:p>
    <w:p w14:paraId="299EC482" w14:textId="77777777" w:rsidR="001830E0" w:rsidRDefault="001830E0" w:rsidP="001830E0">
      <w:pPr>
        <w:spacing w:before="80" w:after="80"/>
      </w:pPr>
      <w:r>
        <w:t>CALCULATE est une fonction très puissante en DAX. Elle permet de modifier le contexte de filtre à la demande, ou de transformer le contexte de ligne existant en un contexte de filtre, ouvrant la voie à tous les calculs avancés.</w:t>
      </w:r>
    </w:p>
    <w:p w14:paraId="716D8D93" w14:textId="77777777" w:rsidR="00D01D49" w:rsidRDefault="00D01D49"/>
    <w:p w14:paraId="6792DE9B" w14:textId="0DF595AB" w:rsidR="00662EB2" w:rsidRPr="00A654A1" w:rsidRDefault="00597C2C" w:rsidP="00A654A1">
      <w:pPr>
        <w:pStyle w:val="Titre2"/>
      </w:pPr>
      <w:bookmarkStart w:id="9" w:name="_Toc228345696"/>
      <w:r>
        <w:t>Fonctionnement de CALCULATE</w:t>
      </w:r>
      <w:bookmarkEnd w:id="9"/>
    </w:p>
    <w:p w14:paraId="4B1851C2" w14:textId="77777777" w:rsidR="00B908A7" w:rsidRDefault="00B908A7" w:rsidP="00B908A7">
      <w:r>
        <w:t>Syntaxe :</w:t>
      </w:r>
    </w:p>
    <w:p w14:paraId="70DDF464" w14:textId="7F054C0D" w:rsidR="00597C2C" w:rsidRDefault="00B908A7" w:rsidP="00B908A7">
      <w:pPr>
        <w:pStyle w:val="FormulesDAX"/>
      </w:pPr>
      <w:r>
        <w:t>CALCULATE(&lt;Expression&gt;, [&lt;Filtre1&gt;], [&lt;Filtre2&gt;], ...)</w:t>
      </w:r>
    </w:p>
    <w:p w14:paraId="1B0AD558" w14:textId="77777777" w:rsidR="00F21426" w:rsidRDefault="00F21426" w:rsidP="00F21426">
      <w:r>
        <w:t>CALCULATE exécute les opérations suivantes, dans l’ordre :</w:t>
      </w:r>
    </w:p>
    <w:p w14:paraId="09A7626B" w14:textId="783D6A4C" w:rsidR="00F21426" w:rsidRDefault="00F21426" w:rsidP="001B2FA9">
      <w:pPr>
        <w:pStyle w:val="PucesCoche"/>
      </w:pPr>
      <w:r>
        <w:t>CALCULATE commence par évaluer le contexte de filtre actuel (contexte de ligne ou de filtre externe) avant d’appliquer ses propres filtres</w:t>
      </w:r>
    </w:p>
    <w:p w14:paraId="7577675A" w14:textId="367F5786" w:rsidR="00F21426" w:rsidRDefault="00F21426" w:rsidP="001B2FA9">
      <w:pPr>
        <w:pStyle w:val="PucesCoche"/>
      </w:pPr>
      <w:r>
        <w:t>Si CALCULATE est appelé dans un itérateur (comme SUMX, FILTER, ADDCOLUMNS, etc.), une transition de contexte est appliquée pour évaluer les filtres dans le contexte de la ligne courante avant d’appliquer les modificateurs de filtre</w:t>
      </w:r>
    </w:p>
    <w:p w14:paraId="00C4E8A7" w14:textId="65C98458" w:rsidR="00F21426" w:rsidRDefault="00F21426" w:rsidP="001B2FA9">
      <w:pPr>
        <w:pStyle w:val="PucesCoche"/>
      </w:pPr>
      <w:r>
        <w:t>Applique les modificateurs de filtre (ALL, REMOVEFILTERS…)</w:t>
      </w:r>
    </w:p>
    <w:p w14:paraId="3E535268" w14:textId="2960F264" w:rsidR="00B908A7" w:rsidRDefault="00F21426" w:rsidP="001B2FA9">
      <w:pPr>
        <w:pStyle w:val="PucesCoche"/>
      </w:pPr>
      <w:r>
        <w:t>Évalue l’expression dans le nouveau contexte résultant</w:t>
      </w:r>
    </w:p>
    <w:p w14:paraId="3506644A" w14:textId="77777777" w:rsidR="001113E2" w:rsidRDefault="001113E2" w:rsidP="001113E2">
      <w:r>
        <w:t xml:space="preserve">Lorsque CALCULATE reçoit </w:t>
      </w:r>
      <w:r>
        <w:rPr>
          <w:b/>
          <w:bCs/>
        </w:rPr>
        <w:t>plusieurs conditions séparées par une virgule</w:t>
      </w:r>
      <w:r>
        <w:t xml:space="preserve">, elles agissent comme des filtres indépendants liés par un </w:t>
      </w:r>
      <w:r>
        <w:rPr>
          <w:b/>
          <w:bCs/>
        </w:rPr>
        <w:t>ET logique</w:t>
      </w:r>
      <w:r>
        <w:t>. C’est la syntaxe à privilégier pour des colonnes différentes :</w:t>
      </w:r>
    </w:p>
    <w:p w14:paraId="51423643" w14:textId="77777777" w:rsidR="001113E2" w:rsidRDefault="001113E2" w:rsidP="001113E2">
      <w:pPr>
        <w:pStyle w:val="FormulesDAX"/>
      </w:pPr>
      <w:r>
        <w:t>-- Exemple avec 2 filtres : catégorie ET prix unitaire</w:t>
      </w:r>
      <w:r>
        <w:br/>
        <w:t>CA Ordinateurs Premiums = CALCULATE(  [Total CA],</w:t>
      </w:r>
      <w:r>
        <w:br/>
        <w:t>DimProduits[Catégorie] = "Computers", FactVENTES[UnitPriceEUR] &gt; 900 )</w:t>
      </w:r>
    </w:p>
    <w:p w14:paraId="3E0A27CD" w14:textId="77777777" w:rsidR="00D10DD4" w:rsidRDefault="00D10DD4" w:rsidP="00D10D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0DD4" w14:paraId="3CE13451"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6A5ACC1" w14:textId="77777777" w:rsidR="00D10DD4" w:rsidRDefault="00D10DD4" w:rsidP="00A6657C">
            <w:r>
              <w:rPr>
                <w:rFonts w:ascii="Segoe UI Emoji" w:hAnsi="Segoe UI Emoji" w:cs="Segoe UI Emoji"/>
              </w:rPr>
              <w:t>💡</w:t>
            </w:r>
            <w:r>
              <w:t xml:space="preserve"> </w:t>
            </w:r>
            <w:r>
              <w:rPr>
                <w:i/>
                <w:iCs/>
              </w:rPr>
              <w:t xml:space="preserve">CALCULATE ne « s’empile » pas : un filtre sur la même colonne </w:t>
            </w:r>
            <w:r>
              <w:rPr>
                <w:b/>
                <w:bCs/>
                <w:i/>
                <w:iCs/>
              </w:rPr>
              <w:t>remplace</w:t>
            </w:r>
            <w:r>
              <w:rPr>
                <w:i/>
                <w:iCs/>
              </w:rPr>
              <w:t xml:space="preserve"> l’existant (il ne s’ajoute pas au filtre précédent, sauf si on utilise KEEPFILTERS).</w:t>
            </w:r>
            <w:r>
              <w:rPr>
                <w:i/>
                <w:iCs/>
              </w:rPr>
              <w:br/>
            </w:r>
            <w:r>
              <w:t>Il est à noter que l’ordre dans lequel vous écrivez vos arguments de filtre n’impacte pas la façon dont ils seront traités par le moteur Vertipaq du DAX.</w:t>
            </w:r>
          </w:p>
        </w:tc>
      </w:tr>
    </w:tbl>
    <w:p w14:paraId="26A0D6DA" w14:textId="77777777" w:rsidR="00D10DD4" w:rsidRDefault="00D10DD4" w:rsidP="00D10DD4"/>
    <w:p w14:paraId="5455FB31" w14:textId="509BDCDA" w:rsidR="00F21426" w:rsidRPr="00022B0D" w:rsidRDefault="00323472" w:rsidP="00022B0D">
      <w:pPr>
        <w:pStyle w:val="Titre2"/>
      </w:pPr>
      <w:bookmarkStart w:id="10" w:name="_Toc228345697"/>
      <w:r>
        <w:t>Fonctions clés de modification de filtre</w:t>
      </w:r>
      <w:bookmarkEnd w:id="10"/>
    </w:p>
    <w:p w14:paraId="51B8C8A5" w14:textId="4F1B0EDB" w:rsidR="00483638" w:rsidRPr="00C34B12" w:rsidRDefault="007A002C" w:rsidP="00AA04D6">
      <w:pPr>
        <w:pStyle w:val="Titre3"/>
        <w:ind w:left="0" w:hanging="11"/>
      </w:pPr>
      <w:bookmarkStart w:id="11" w:name="_Toc228345698"/>
      <w:r>
        <w:t>ALL et ses variantes</w:t>
      </w:r>
      <w:bookmarkEnd w:id="11"/>
    </w:p>
    <w:tbl>
      <w:tblPr>
        <w:tblStyle w:val="TableauGrille4"/>
        <w:tblW w:w="0" w:type="auto"/>
        <w:tblLook w:val="04A0" w:firstRow="1" w:lastRow="0" w:firstColumn="1" w:lastColumn="0" w:noHBand="0" w:noVBand="1"/>
      </w:tblPr>
      <w:tblGrid>
        <w:gridCol w:w="2263"/>
        <w:gridCol w:w="3777"/>
        <w:gridCol w:w="3020"/>
      </w:tblGrid>
      <w:tr w:rsidR="00AE73C9" w:rsidRPr="00E62933" w14:paraId="13751917" w14:textId="77777777" w:rsidTr="00E62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29F39E" w14:textId="77777777" w:rsidR="00AE73C9" w:rsidRPr="00E62933" w:rsidRDefault="00AE73C9" w:rsidP="00E62933">
            <w:pPr>
              <w:jc w:val="center"/>
            </w:pPr>
            <w:r>
              <w:t>Fonction</w:t>
            </w:r>
          </w:p>
        </w:tc>
        <w:tc>
          <w:tcPr>
            <w:tcW w:w="3777" w:type="dxa"/>
          </w:tcPr>
          <w:p w14:paraId="1473E5EB" w14:textId="77777777" w:rsidR="00AE73C9" w:rsidRPr="00E62933" w:rsidRDefault="00AE73C9" w:rsidP="00E62933">
            <w:pPr>
              <w:jc w:val="center"/>
              <w:cnfStyle w:val="100000000000" w:firstRow="1" w:lastRow="0" w:firstColumn="0" w:lastColumn="0" w:oddVBand="0" w:evenVBand="0" w:oddHBand="0" w:evenHBand="0" w:firstRowFirstColumn="0" w:firstRowLastColumn="0" w:lastRowFirstColumn="0" w:lastRowLastColumn="0"/>
            </w:pPr>
            <w:r>
              <w:t>Rôle</w:t>
            </w:r>
          </w:p>
        </w:tc>
        <w:tc>
          <w:tcPr>
            <w:tcW w:w="3020" w:type="dxa"/>
          </w:tcPr>
          <w:p w14:paraId="3D48230A" w14:textId="77777777" w:rsidR="00AE73C9" w:rsidRPr="00E62933" w:rsidRDefault="00AE73C9" w:rsidP="00E62933">
            <w:pPr>
              <w:jc w:val="center"/>
              <w:cnfStyle w:val="100000000000" w:firstRow="1" w:lastRow="0" w:firstColumn="0" w:lastColumn="0" w:oddVBand="0" w:evenVBand="0" w:oddHBand="0" w:evenHBand="0" w:firstRowFirstColumn="0" w:firstRowLastColumn="0" w:lastRowFirstColumn="0" w:lastRowLastColumn="0"/>
            </w:pPr>
            <w:r>
              <w:t>Exemple d’usage</w:t>
            </w:r>
          </w:p>
        </w:tc>
      </w:tr>
      <w:tr w:rsidR="00AE73C9" w:rsidRPr="00AE73C9" w14:paraId="3A682FEB" w14:textId="77777777" w:rsidTr="00E62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E5054C2" w14:textId="77777777" w:rsidR="00AE73C9" w:rsidRPr="00AE73C9" w:rsidRDefault="00AE73C9" w:rsidP="00D94D37">
            <w:r>
              <w:t>ALL(table)</w:t>
            </w:r>
          </w:p>
        </w:tc>
        <w:tc>
          <w:tcPr>
            <w:tcW w:w="3777" w:type="dxa"/>
          </w:tcPr>
          <w:p w14:paraId="3AD0624E" w14:textId="77777777" w:rsidR="00AE73C9" w:rsidRPr="00AE73C9" w:rsidRDefault="00AE73C9" w:rsidP="00D94D37">
            <w:pPr>
              <w:cnfStyle w:val="000000100000" w:firstRow="0" w:lastRow="0" w:firstColumn="0" w:lastColumn="0" w:oddVBand="0" w:evenVBand="0" w:oddHBand="1" w:evenHBand="0" w:firstRowFirstColumn="0" w:firstRowLastColumn="0" w:lastRowFirstColumn="0" w:lastRowLastColumn="0"/>
            </w:pPr>
            <w:r>
              <w:t>Supprime tous les filtres de la table</w:t>
            </w:r>
          </w:p>
        </w:tc>
        <w:tc>
          <w:tcPr>
            <w:tcW w:w="3020" w:type="dxa"/>
          </w:tcPr>
          <w:p w14:paraId="67581D48" w14:textId="77777777" w:rsidR="00AE73C9" w:rsidRPr="00AE73C9" w:rsidRDefault="00AE73C9" w:rsidP="00D94D37">
            <w:pPr>
              <w:cnfStyle w:val="000000100000" w:firstRow="0" w:lastRow="0" w:firstColumn="0" w:lastColumn="0" w:oddVBand="0" w:evenVBand="0" w:oddHBand="1" w:evenHBand="0" w:firstRowFirstColumn="0" w:firstRowLastColumn="0" w:lastRowFirstColumn="0" w:lastRowLastColumn="0"/>
            </w:pPr>
            <w:r>
              <w:t>Total sans filtres ou prise en compte de toutes les lignes d’une table (par ex pour RANKX)</w:t>
            </w:r>
          </w:p>
        </w:tc>
      </w:tr>
      <w:tr w:rsidR="00AE73C9" w:rsidRPr="00AE73C9" w14:paraId="435C7359" w14:textId="77777777" w:rsidTr="00E62933">
        <w:tc>
          <w:tcPr>
            <w:cnfStyle w:val="001000000000" w:firstRow="0" w:lastRow="0" w:firstColumn="1" w:lastColumn="0" w:oddVBand="0" w:evenVBand="0" w:oddHBand="0" w:evenHBand="0" w:firstRowFirstColumn="0" w:firstRowLastColumn="0" w:lastRowFirstColumn="0" w:lastRowLastColumn="0"/>
            <w:tcW w:w="2263" w:type="dxa"/>
          </w:tcPr>
          <w:p w14:paraId="4A031F44" w14:textId="77777777" w:rsidR="00AE73C9" w:rsidRPr="00AE73C9" w:rsidRDefault="00AE73C9" w:rsidP="00D94D37">
            <w:r>
              <w:t>ALL(col1, col2)</w:t>
            </w:r>
          </w:p>
        </w:tc>
        <w:tc>
          <w:tcPr>
            <w:tcW w:w="3777" w:type="dxa"/>
          </w:tcPr>
          <w:p w14:paraId="74D345D2" w14:textId="77777777" w:rsidR="00AE73C9" w:rsidRPr="00AE73C9" w:rsidRDefault="00AE73C9" w:rsidP="00D94D37">
            <w:pPr>
              <w:cnfStyle w:val="000000000000" w:firstRow="0" w:lastRow="0" w:firstColumn="0" w:lastColumn="0" w:oddVBand="0" w:evenVBand="0" w:oddHBand="0" w:evenHBand="0" w:firstRowFirstColumn="0" w:firstRowLastColumn="0" w:lastRowFirstColumn="0" w:lastRowLastColumn="0"/>
            </w:pPr>
            <w:r>
              <w:t>Supprime les filtres sur ces colonnes seulement</w:t>
            </w:r>
          </w:p>
        </w:tc>
        <w:tc>
          <w:tcPr>
            <w:tcW w:w="3020" w:type="dxa"/>
          </w:tcPr>
          <w:p w14:paraId="682A8C7D" w14:textId="77777777" w:rsidR="00AE73C9" w:rsidRPr="00AE73C9" w:rsidRDefault="00AE73C9" w:rsidP="00D94D37">
            <w:pPr>
              <w:cnfStyle w:val="000000000000" w:firstRow="0" w:lastRow="0" w:firstColumn="0" w:lastColumn="0" w:oddVBand="0" w:evenVBand="0" w:oddHBand="0" w:evenHBand="0" w:firstRowFirstColumn="0" w:firstRowLastColumn="0" w:lastRowFirstColumn="0" w:lastRowLastColumn="0"/>
            </w:pPr>
            <w:r>
              <w:t>Ratio sous-catégorie dans la catégorie…</w:t>
            </w:r>
          </w:p>
        </w:tc>
      </w:tr>
      <w:tr w:rsidR="00AE73C9" w:rsidRPr="00AE73C9" w14:paraId="51F51247" w14:textId="77777777" w:rsidTr="00E62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C1F24D" w14:textId="77777777" w:rsidR="00AE73C9" w:rsidRPr="00AE73C9" w:rsidRDefault="00AE73C9" w:rsidP="00D94D37">
            <w:r>
              <w:t>REMOVEFILTERS()</w:t>
            </w:r>
          </w:p>
        </w:tc>
        <w:tc>
          <w:tcPr>
            <w:tcW w:w="3777" w:type="dxa"/>
          </w:tcPr>
          <w:p w14:paraId="47794D10" w14:textId="77777777" w:rsidR="00AE73C9" w:rsidRPr="00AE73C9" w:rsidRDefault="00AE73C9" w:rsidP="00D94D37">
            <w:pPr>
              <w:cnfStyle w:val="000000100000" w:firstRow="0" w:lastRow="0" w:firstColumn="0" w:lastColumn="0" w:oddVBand="0" w:evenVBand="0" w:oddHBand="1" w:evenHBand="0" w:firstRowFirstColumn="0" w:firstRowLastColumn="0" w:lastRowFirstColumn="0" w:lastRowLastColumn="0"/>
            </w:pPr>
            <w:r>
              <w:t>Alias de ALL, plus explicite</w:t>
            </w:r>
          </w:p>
        </w:tc>
        <w:tc>
          <w:tcPr>
            <w:tcW w:w="3020" w:type="dxa"/>
          </w:tcPr>
          <w:p w14:paraId="138E3788" w14:textId="77777777" w:rsidR="00AE73C9" w:rsidRPr="00AE73C9" w:rsidRDefault="00AE73C9" w:rsidP="00D94D37">
            <w:pPr>
              <w:cnfStyle w:val="000000100000" w:firstRow="0" w:lastRow="0" w:firstColumn="0" w:lastColumn="0" w:oddVBand="0" w:evenVBand="0" w:oddHBand="1" w:evenHBand="0" w:firstRowFirstColumn="0" w:firstRowLastColumn="0" w:lastRowFirstColumn="0" w:lastRowLastColumn="0"/>
            </w:pPr>
            <w:r>
              <w:t>Code plus lisible, sinon idem ci-dessus</w:t>
            </w:r>
          </w:p>
        </w:tc>
      </w:tr>
      <w:tr w:rsidR="00AE73C9" w:rsidRPr="00AE73C9" w14:paraId="14252004" w14:textId="77777777" w:rsidTr="00E62933">
        <w:tc>
          <w:tcPr>
            <w:cnfStyle w:val="001000000000" w:firstRow="0" w:lastRow="0" w:firstColumn="1" w:lastColumn="0" w:oddVBand="0" w:evenVBand="0" w:oddHBand="0" w:evenHBand="0" w:firstRowFirstColumn="0" w:firstRowLastColumn="0" w:lastRowFirstColumn="0" w:lastRowLastColumn="0"/>
            <w:tcW w:w="2263" w:type="dxa"/>
          </w:tcPr>
          <w:p w14:paraId="41CB1EA3" w14:textId="77777777" w:rsidR="00AE73C9" w:rsidRPr="00AE73C9" w:rsidRDefault="00AE73C9" w:rsidP="00D94D37">
            <w:r>
              <w:t>ALLSELECTED()</w:t>
            </w:r>
          </w:p>
        </w:tc>
        <w:tc>
          <w:tcPr>
            <w:tcW w:w="3777" w:type="dxa"/>
          </w:tcPr>
          <w:p w14:paraId="28631BD2" w14:textId="3EC073E8" w:rsidR="00AE73C9" w:rsidRPr="00AE73C9" w:rsidRDefault="00AE73C9" w:rsidP="00D94D37">
            <w:pPr>
              <w:cnfStyle w:val="000000000000" w:firstRow="0" w:lastRow="0" w:firstColumn="0" w:lastColumn="0" w:oddVBand="0" w:evenVBand="0" w:oddHBand="0" w:evenHBand="0" w:firstRowFirstColumn="0" w:firstRowLastColumn="0" w:lastRowFirstColumn="0" w:lastRowLastColumn="0"/>
            </w:pPr>
            <w:r>
              <w:t>Conserve les filtres des slicers/segments externes (pas ceux du visuel)</w:t>
            </w:r>
          </w:p>
        </w:tc>
        <w:tc>
          <w:tcPr>
            <w:tcW w:w="3020" w:type="dxa"/>
          </w:tcPr>
          <w:p w14:paraId="7D2F2180" w14:textId="2E963B8D" w:rsidR="00AE73C9" w:rsidRPr="00AE73C9" w:rsidRDefault="0090020F" w:rsidP="00D94D37">
            <w:pPr>
              <w:cnfStyle w:val="000000000000" w:firstRow="0" w:lastRow="0" w:firstColumn="0" w:lastColumn="0" w:oddVBand="0" w:evenVBand="0" w:oddHBand="0" w:evenHBand="0" w:firstRowFirstColumn="0" w:firstRowLastColumn="0" w:lastRowFirstColumn="0" w:lastRowLastColumn="0"/>
            </w:pPr>
            <w:r>
              <w:t>% ou autre calcul sur une sélection de valeurs</w:t>
            </w:r>
          </w:p>
        </w:tc>
      </w:tr>
    </w:tbl>
    <w:p w14:paraId="4C7217A7" w14:textId="77777777" w:rsidR="007A002C" w:rsidRDefault="007A002C" w:rsidP="00483638"/>
    <w:p w14:paraId="48721C1C" w14:textId="77777777" w:rsidR="00454B1E" w:rsidRDefault="00454B1E" w:rsidP="00454B1E">
      <w:r>
        <w:lastRenderedPageBreak/>
        <w:t>Exemple — Part du CA par catégorie sur le total toutes catégories :</w:t>
      </w:r>
    </w:p>
    <w:p w14:paraId="429F655B" w14:textId="75EE64BA" w:rsidR="006C2278" w:rsidRDefault="00454B1E" w:rsidP="00454B1E">
      <w:pPr>
        <w:pStyle w:val="FormulesDAX"/>
      </w:pPr>
      <w:r>
        <w:t xml:space="preserve">CA % Catégorie = </w:t>
      </w:r>
      <w:r>
        <w:br/>
        <w:t>VAR CAToutesCategories = CALCULATE( [Total CA],</w:t>
      </w:r>
      <w:r>
        <w:br/>
        <w:t>ALL( DimProduits[Catégorie] ) ) -- CA sans filtre sur la catégorie = total de toutes les catégories</w:t>
      </w:r>
      <w:r>
        <w:br/>
        <w:t>RETURN</w:t>
      </w:r>
      <w:r>
        <w:br/>
        <w:t>DIVIDE( [Total CA], CAToutesCategories )     -- Dans un visuel par catégorie : retourne la part de chaque ligne</w:t>
      </w:r>
    </w:p>
    <w:p w14:paraId="6E831EF8" w14:textId="77777777" w:rsidR="003723D1" w:rsidRPr="0065759E" w:rsidRDefault="003723D1" w:rsidP="00AA04D6">
      <w:pPr>
        <w:pStyle w:val="Titre3"/>
        <w:ind w:left="0" w:hanging="11"/>
      </w:pPr>
      <w:bookmarkStart w:id="12" w:name="_Toc228345699"/>
      <w:r>
        <w:t>ALL ou REMOVEFILTERS ?</w:t>
      </w:r>
      <w:bookmarkEnd w:id="12"/>
    </w:p>
    <w:p w14:paraId="3748074E" w14:textId="77777777" w:rsidR="003723D1" w:rsidRDefault="003723D1" w:rsidP="003723D1">
      <w:r>
        <w:t>Pour choisir entre les deux notez bien qu’</w:t>
      </w:r>
      <w:r>
        <w:rPr>
          <w:b/>
          <w:bCs/>
        </w:rPr>
        <w:t>au sein d’un CALCULATE les deux fonctions sont strictement identiques</w:t>
      </w:r>
      <w:r>
        <w:t>. En revanche pour un RANKX qui nécessite comme premier argument une table ALL fonctionne, alors que REMOVEFILTERS ne sera pas accepté comme argument car il ne retourne pas une table.</w:t>
      </w:r>
    </w:p>
    <w:p w14:paraId="614D14E0" w14:textId="77777777" w:rsidR="003723D1" w:rsidRPr="0065759E" w:rsidRDefault="003723D1" w:rsidP="00AA04D6">
      <w:pPr>
        <w:pStyle w:val="Titre3"/>
        <w:ind w:left="0" w:hanging="11"/>
      </w:pPr>
      <w:bookmarkStart w:id="13" w:name="_Toc228345700"/>
      <w:r>
        <w:t>VALUES</w:t>
      </w:r>
      <w:bookmarkEnd w:id="13"/>
    </w:p>
    <w:p w14:paraId="263B4A72" w14:textId="77777777" w:rsidR="000005C4" w:rsidRDefault="000005C4" w:rsidP="000005C4">
      <w:r>
        <w:t>Syntaxe :</w:t>
      </w:r>
    </w:p>
    <w:p w14:paraId="4BA3C377" w14:textId="43E191ED" w:rsidR="000005C4" w:rsidRDefault="00F808E9" w:rsidP="000005C4">
      <w:pPr>
        <w:pStyle w:val="FormulesDAX"/>
      </w:pPr>
      <w:r>
        <w:t>VALUES(&lt;TableNameOrColumnName&gt;)</w:t>
      </w:r>
    </w:p>
    <w:p w14:paraId="3698FD54" w14:textId="77777777" w:rsidR="000005C4" w:rsidRPr="000005C4" w:rsidRDefault="000005C4" w:rsidP="000005C4"/>
    <w:p w14:paraId="6526B189" w14:textId="77777777" w:rsidR="003723D1" w:rsidRDefault="003723D1" w:rsidP="003723D1">
      <w:r>
        <w:t>VALUES(colonne) retourne une table à une colonne contenant les valeurs distinctes visibles dans le contexte de filtre courant, plus une ligne BLANK si des lignes orphelines existent.</w:t>
      </w:r>
    </w:p>
    <w:p w14:paraId="1875BEA5" w14:textId="77777777" w:rsidR="003723D1" w:rsidRDefault="003723D1" w:rsidP="003723D1">
      <w:r>
        <w:t>VALUES retournant une table de valeurs uniques il est très utile dans de nombreuses itérations.</w:t>
      </w:r>
    </w:p>
    <w:p w14:paraId="781F8CAA" w14:textId="77777777" w:rsidR="003723D1" w:rsidRDefault="003723D1" w:rsidP="003723D1">
      <w:r>
        <w:t>Reprenons la formule qui compte nos clients ayant plus de 5 factures :</w:t>
      </w:r>
    </w:p>
    <w:p w14:paraId="6D6455F5" w14:textId="77777777" w:rsidR="003723D1" w:rsidRDefault="003723D1" w:rsidP="00F209FD">
      <w:pPr>
        <w:pStyle w:val="FormulesDAX"/>
      </w:pPr>
      <w:r>
        <w:t xml:space="preserve">Nb Clients Actifs = </w:t>
      </w:r>
    </w:p>
    <w:p w14:paraId="3D42901D" w14:textId="77777777" w:rsidR="003723D1" w:rsidRDefault="003723D1" w:rsidP="00F209FD">
      <w:pPr>
        <w:pStyle w:val="FormulesDAX"/>
      </w:pPr>
      <w:r>
        <w:t>VAR ClientsAvecCinqFactOuPlus = FILTER( ALL( DimClients[IDClient] ),</w:t>
      </w:r>
    </w:p>
    <w:p w14:paraId="3D9F88F8" w14:textId="77777777" w:rsidR="003723D1" w:rsidRDefault="003723D1" w:rsidP="00F209FD">
      <w:pPr>
        <w:pStyle w:val="FormulesDAX"/>
      </w:pPr>
      <w:r>
        <w:t>[Nb Factures] &gt; 5 )--ceux qui ont plus de 5 factures</w:t>
      </w:r>
    </w:p>
    <w:p w14:paraId="2C56632B" w14:textId="77777777" w:rsidR="003723D1" w:rsidRDefault="003723D1" w:rsidP="00F209FD">
      <w:pPr>
        <w:pStyle w:val="FormulesDAX"/>
      </w:pPr>
      <w:r>
        <w:t>RETURN</w:t>
      </w:r>
    </w:p>
    <w:p w14:paraId="37F69D70" w14:textId="092730A1" w:rsidR="003723D1" w:rsidRDefault="003723D1" w:rsidP="00F209FD">
      <w:pPr>
        <w:pStyle w:val="FormulesDAX"/>
      </w:pPr>
      <w:r>
        <w:t>CALCULATE( [Nb Clients (avec ventes)], ClientsAvecCinqFactOuPlus )</w:t>
      </w:r>
    </w:p>
    <w:p w14:paraId="04627A08" w14:textId="3FECA317" w:rsidR="00E8340D" w:rsidRDefault="00E8340D" w:rsidP="00F209FD">
      <w:r>
        <w:t>Dans un tableau par année, nous obtenons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83"/>
      </w:tblGrid>
      <w:tr w:rsidR="00CD5967" w14:paraId="623FB69D" w14:textId="77777777" w:rsidTr="00F96554">
        <w:tc>
          <w:tcPr>
            <w:tcW w:w="2977" w:type="dxa"/>
          </w:tcPr>
          <w:p w14:paraId="238ABBFE" w14:textId="20BE04A7" w:rsidR="00CD5967" w:rsidRDefault="00DC72D9" w:rsidP="00F209FD">
            <w:r>
              <w:rPr>
                <w:noProof/>
              </w:rPr>
              <w:drawing>
                <wp:anchor distT="0" distB="0" distL="114300" distR="114300" simplePos="0" relativeHeight="251678720" behindDoc="0" locked="0" layoutInCell="1" allowOverlap="1" wp14:anchorId="34C54FF0" wp14:editId="109878CA">
                  <wp:simplePos x="0" y="0"/>
                  <wp:positionH relativeFrom="column">
                    <wp:posOffset>-6350</wp:posOffset>
                  </wp:positionH>
                  <wp:positionV relativeFrom="paragraph">
                    <wp:posOffset>150495</wp:posOffset>
                  </wp:positionV>
                  <wp:extent cx="1572269" cy="1019317"/>
                  <wp:effectExtent l="0" t="0" r="8890" b="9525"/>
                  <wp:wrapSquare wrapText="bothSides"/>
                  <wp:docPr id="8" name="Image 7">
                    <a:extLst xmlns:a="http://schemas.openxmlformats.org/drawingml/2006/main">
                      <a:ext uri="{FF2B5EF4-FFF2-40B4-BE49-F238E27FC236}">
                        <a16:creationId xmlns:a16="http://schemas.microsoft.com/office/drawing/2014/main" id="{6D31A79D-6FDE-8BBF-3030-ECC0204A2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D31A79D-6FDE-8BBF-3030-ECC0204A2AE5}"/>
                              </a:ext>
                            </a:extLst>
                          </pic:cNvPr>
                          <pic:cNvPicPr>
                            <a:picLocks noChangeAspect="1"/>
                          </pic:cNvPicPr>
                        </pic:nvPicPr>
                        <pic:blipFill>
                          <a:blip r:embed="rId14">
                            <a:extLst>
                              <a:ext uri="{28A0092B-C50C-407E-A947-70E740481C1C}">
                                <a14:useLocalDpi xmlns:a14="http://schemas.microsoft.com/office/drawing/2010/main" val="0"/>
                              </a:ext>
                            </a:extLst>
                          </a:blip>
                          <a:srcRect r="58322"/>
                          <a:stretch>
                            <a:fillRect/>
                          </a:stretch>
                        </pic:blipFill>
                        <pic:spPr>
                          <a:xfrm>
                            <a:off x="0" y="0"/>
                            <a:ext cx="1572269" cy="1019317"/>
                          </a:xfrm>
                          <a:prstGeom prst="rect">
                            <a:avLst/>
                          </a:prstGeom>
                        </pic:spPr>
                      </pic:pic>
                    </a:graphicData>
                  </a:graphic>
                </wp:anchor>
              </w:drawing>
            </w:r>
          </w:p>
        </w:tc>
        <w:tc>
          <w:tcPr>
            <w:tcW w:w="6083" w:type="dxa"/>
          </w:tcPr>
          <w:p w14:paraId="529A0127" w14:textId="77777777" w:rsidR="00F96554" w:rsidRDefault="00F96554" w:rsidP="00F242EB"/>
          <w:p w14:paraId="0471B143" w14:textId="23F6EACA" w:rsidR="00F242EB" w:rsidRDefault="00F242EB" w:rsidP="00F242EB">
            <w:r>
              <w:t>Le total est faux car :</w:t>
            </w:r>
          </w:p>
          <w:p w14:paraId="18AA013A" w14:textId="77777777" w:rsidR="00F242EB" w:rsidRDefault="00F242EB" w:rsidP="00F242EB">
            <w:r>
              <w:t xml:space="preserve">111 486 + 76 646 + 22 577 = 210 709 </w:t>
            </w:r>
          </w:p>
          <w:p w14:paraId="1C5ACB8E" w14:textId="53050450" w:rsidR="00CD5967" w:rsidRDefault="00F242EB" w:rsidP="00F242EB">
            <w:r>
              <w:t xml:space="preserve">et non 294 404. </w:t>
            </w:r>
            <w:r>
              <w:br/>
              <w:t xml:space="preserve">Le total n’est pas la somme des 3 chiffres de la colonne. </w:t>
            </w:r>
            <w:r>
              <w:br/>
              <w:t xml:space="preserve">Mais le </w:t>
            </w:r>
            <w:r>
              <w:rPr>
                <w:b/>
                <w:bCs/>
              </w:rPr>
              <w:t>calcul du nombre de clients avec plus de 5 factures, toutes années confondues</w:t>
            </w:r>
            <w:r>
              <w:t>.</w:t>
            </w:r>
          </w:p>
        </w:tc>
      </w:tr>
    </w:tbl>
    <w:p w14:paraId="042DAE6E" w14:textId="77777777" w:rsidR="00F96554" w:rsidRDefault="00F96554" w:rsidP="00A6301F">
      <w:pPr>
        <w:spacing w:after="0" w:line="240" w:lineRule="auto"/>
      </w:pPr>
    </w:p>
    <w:p w14:paraId="00C4C66D" w14:textId="792B10BA" w:rsidR="00F209FD" w:rsidRDefault="00F96554" w:rsidP="00F209FD">
      <w:r>
        <w:t>Pour additionner les résultats des différentes années, utiliser VALUES.</w:t>
      </w:r>
    </w:p>
    <w:tbl>
      <w:tblPr>
        <w:tblStyle w:val="Grilledutableau"/>
        <w:tblW w:w="0" w:type="auto"/>
        <w:tblLook w:val="04A0" w:firstRow="1" w:lastRow="0" w:firstColumn="1" w:lastColumn="0" w:noHBand="0" w:noVBand="1"/>
      </w:tblPr>
      <w:tblGrid>
        <w:gridCol w:w="5076"/>
        <w:gridCol w:w="3984"/>
      </w:tblGrid>
      <w:tr w:rsidR="00880F1D" w14:paraId="0687677C" w14:textId="77777777" w:rsidTr="00E534BF">
        <w:tc>
          <w:tcPr>
            <w:tcW w:w="5076" w:type="dxa"/>
          </w:tcPr>
          <w:p w14:paraId="13BEDB28" w14:textId="67D34341" w:rsidR="00880F1D" w:rsidRDefault="00F6575D" w:rsidP="00F209FD">
            <w:r>
              <w:rPr>
                <w:noProof/>
              </w:rPr>
              <w:drawing>
                <wp:anchor distT="0" distB="0" distL="114300" distR="114300" simplePos="0" relativeHeight="251682816" behindDoc="0" locked="0" layoutInCell="1" allowOverlap="1" wp14:anchorId="3F0F6C89" wp14:editId="1F883F58">
                  <wp:simplePos x="0" y="0"/>
                  <wp:positionH relativeFrom="column">
                    <wp:posOffset>2173376</wp:posOffset>
                  </wp:positionH>
                  <wp:positionV relativeFrom="paragraph">
                    <wp:posOffset>984046</wp:posOffset>
                  </wp:positionV>
                  <wp:extent cx="226060" cy="226060"/>
                  <wp:effectExtent l="0" t="0" r="2540" b="2540"/>
                  <wp:wrapNone/>
                  <wp:docPr id="1758949346"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12">
                            <a:extLst>
                              <a:ext uri="{96DAC541-7B7A-43D3-8B79-37D633B846F1}">
                                <asvg:svgBlip xmlns:asvg="http://schemas.microsoft.com/office/drawing/2016/SVG/main" r:embed="rId13"/>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80768" behindDoc="0" locked="0" layoutInCell="1" allowOverlap="1" wp14:anchorId="5101F1C1" wp14:editId="52A4647C">
                      <wp:simplePos x="0" y="0"/>
                      <wp:positionH relativeFrom="column">
                        <wp:posOffset>-6350</wp:posOffset>
                      </wp:positionH>
                      <wp:positionV relativeFrom="paragraph">
                        <wp:posOffset>149860</wp:posOffset>
                      </wp:positionV>
                      <wp:extent cx="3079750" cy="1256030"/>
                      <wp:effectExtent l="0" t="0" r="6350" b="1270"/>
                      <wp:wrapSquare wrapText="bothSides"/>
                      <wp:docPr id="14" name="Groupe 13">
                        <a:extLst xmlns:a="http://schemas.openxmlformats.org/drawingml/2006/main">
                          <a:ext uri="{FF2B5EF4-FFF2-40B4-BE49-F238E27FC236}">
                            <a16:creationId xmlns:a16="http://schemas.microsoft.com/office/drawing/2014/main" id="{5AAEF236-1788-828C-EDB6-0E292DF4363E}"/>
                          </a:ext>
                        </a:extLst>
                      </wp:docPr>
                      <wp:cNvGraphicFramePr/>
                      <a:graphic xmlns:a="http://schemas.openxmlformats.org/drawingml/2006/main">
                        <a:graphicData uri="http://schemas.microsoft.com/office/word/2010/wordprocessingGroup">
                          <wpg:wgp>
                            <wpg:cNvGrpSpPr/>
                            <wpg:grpSpPr>
                              <a:xfrm>
                                <a:off x="0" y="0"/>
                                <a:ext cx="3079750" cy="1256030"/>
                                <a:chOff x="0" y="0"/>
                                <a:chExt cx="2953162" cy="1143160"/>
                              </a:xfrm>
                            </wpg:grpSpPr>
                            <pic:pic xmlns:pic="http://schemas.openxmlformats.org/drawingml/2006/picture">
                              <pic:nvPicPr>
                                <pic:cNvPr id="380452958" name="Image 380452958">
                                  <a:extLst>
                                    <a:ext uri="{FF2B5EF4-FFF2-40B4-BE49-F238E27FC236}">
                                      <a16:creationId xmlns:a16="http://schemas.microsoft.com/office/drawing/2014/main" id="{DD3B213E-6233-1D5A-1FF3-192CB1D7D214}"/>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53162" cy="1143160"/>
                                </a:xfrm>
                                <a:prstGeom prst="rect">
                                  <a:avLst/>
                                </a:prstGeom>
                              </pic:spPr>
                            </pic:pic>
                            <wps:wsp>
                              <wps:cNvPr id="2117027809" name="Rectangle : coins arrondis 2117027809">
                                <a:extLst>
                                  <a:ext uri="{FF2B5EF4-FFF2-40B4-BE49-F238E27FC236}">
                                    <a16:creationId xmlns:a16="http://schemas.microsoft.com/office/drawing/2014/main" id="{FA911E64-C349-482A-1298-731060E0A3E6}"/>
                                  </a:ext>
                                </a:extLst>
                              </wps:cNvPr>
                              <wps:cNvSpPr/>
                              <wps:spPr>
                                <a:xfrm>
                                  <a:off x="783712" y="834351"/>
                                  <a:ext cx="2037734" cy="192271"/>
                                </a:xfrm>
                                <a:prstGeom prst="round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0" anchor="ctr"/>
                            </wps:wsp>
                            <wps:wsp>
                              <wps:cNvPr id="1129054229" name="Rectangle : coins arrondis 1129054229">
                                <a:extLst>
                                  <a:ext uri="{FF2B5EF4-FFF2-40B4-BE49-F238E27FC236}">
                                    <a16:creationId xmlns:a16="http://schemas.microsoft.com/office/drawing/2014/main" id="{F82B3A42-66B8-D1CB-0155-B935FEF05C37}"/>
                                  </a:ext>
                                </a:extLst>
                              </wps:cNvPr>
                              <wps:cNvSpPr/>
                              <wps:spPr>
                                <a:xfrm>
                                  <a:off x="501136" y="98735"/>
                                  <a:ext cx="2320309" cy="192271"/>
                                </a:xfrm>
                                <a:prstGeom prst="round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94A5C66" id="Groupe 13" o:spid="_x0000_s1026" style="position:absolute;margin-left:-.5pt;margin-top:11.8pt;width:242.5pt;height:98.9pt;z-index:251680768;mso-width-relative:margin;mso-height-relative:margin" coordsize="29531,11431" o:gfxdata="UEsDBBQABgAIAAAAIQCu0HBXCgEAABMCAAATAAAAW0NvbnRlbnRfVHlwZXNdLnhtbJSRy07DMBBF 90j8g+UtShy6QAgl6YK0S0CofIBlTxKr8djyuKH9e5y03VQEiaUf954zdrk+2oGNEMg4rPhjXnAG qJw22FX8a7fNnjmjKFHLwSFU/ATE1/X9Xbk7eSCW0kgV72P0L0KQ6sFKyp0HTCetC1bGtAyd8FLt ZQdiVRRPQjmMgDGLUwevywZaeRgi2xzT9tkkwECcvZ4vTqyKS+8Ho2RMpmJEfUPJLoQ8Jec71BtP D0mDi18J0fobgLGTocduITF1LStdSO/pMYPRwD5kiG/SJnGhAwlYucap/O+OaSxLmWtboyBvAm3m 1HWKpW7tvjHA+N/yJsU+Yby2i/lL6x8A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BJrmKvAMAAOILAAAOAAAAZHJzL2Uyb0RvYy54bWzsVt1u2zYYvR+wdyB0 31g/VmQLcYohaYICxRq02wPQFCURpUiCpO34bfYse7IdUrLz4xVJerHdNEBkUeL38XznO4fUxfv7 QZItt05otUqyszQhXDHdCNWtkj//uHm3SIjzVDVUasVXyZ675P3lr79c7EzNc91r2XBLkES5emdW Se+9qWczx3o+UHemDVd42Wo7UI+h7WaNpTtkH+QsT9Pz2U7bxljNuHN4ej2+TC5j/rblzH9uW8c9 kasE2Hy82nhdh+vs8oLWnaWmF2yCQX8AxUCFwqLHVNfUU7Kx4iTVIJjVTrf+jOlhpttWMB5rQDVZ +qyaW6s3JtbS1bvOHGkCtc94+uG07PftrTVfzZ0FEzvTgYs4CrXct3YIv0BJ7iNl+yNl/N4ThodF Wi2rEswyvMvy8jwtJlJZD+ZP4lj/YYrMl2WRnedTZDbHIEbODgvPnsAxgtX4nzjA3QkHL2sFUX5j eTIlGV6VY6D228a8Q7sM9WItpPD7KD00JoBS2zvB7uw4AJ13logGxCzSeYkaoX9FByj/40A7Th4e g+8QHiLGeBrq+6TZN0eUvuqp6vhvzkDBIDbodPZ0ehw+WXwthbkRUoaehfupTKj9mVr+halRidea bQau/GgtyyUq1sr1wriE2JoPa47S7McmAqK185Z71ocFWyz8BWAD0EcvIsoHYKEEB7G9Vl4vigSk WedvuR5IuAE4YEBnaE23n9yE5jBl4nAEEJEBT5A99h53oAujE8LeZK+vPTUcEELaBz3kWValebVI lwdBBLbQZMn//qsmTAvlCLVWq0Y48mh29GXMdHSp+x6H1aKoMlgKXlwU86Kc2nQwa54WVVXMJ8st 87wahXVw3CmZeqOagPP7jNJa6SA6wKS1VGS3SvJFWZVYhGI/byEh3A4GunGqSwiVHQ4K5m1M6bQU zUGzznbrK2nJlmKzvrlJ8Rd1Dzk9nha6eU1dP86Lr8ZtHLulaiKOntPmg2qI3xs4T+HkSQKwgTcJ kRzrh7s401MhXzMTmpYK+glNHfUT7/xe8rHwL7yF7+M2GR44NhUznjXYsbFHHk6cmAwBYeLomzfF TiEhmscj7o1rH4Pi+lr5Y/wglJ4aEw5gfuwGZQzbQj61ox1jDnSMJAQ+1rrZY/+zXl7p8cClivUa HISGg/DIH7z2H5kuy/JlWs7z/FWmezQbUCf7vmy6Ms2y4jyabrmoinIU1tFzBVwXTB8PyJ+eg2h/ eu5/8lz8osKHJHz45Ev18Th69OHT/PIfAAAA//8DAFBLAwQKAAAAAAAAACEAqABxiQoSAAAKEgAA FAAAAGRycy9tZWRpYS9pbWFnZTEudG1wiVBORw0KGgoAAAANSUhEUgAAATYAAAB4CAYAAAB4md4B AAAAAXNSR0IArs4c6QAAAARnQU1BAACxjwv8YQUAAAAJcEhZcwAADsMAAA7DAcdvqGQAABGfSURB VHhe7Z3PiyX3dcX9vyT5AyLtbY1MVokleRUHrFWShRWTZGNBkpWHJDsrCcQLi6CdJhBwbAmsjZiA EwQDs7BhMMEEhAwOYixGsjRMspDEC6fDaU6fvvdb9V5XvelXcz5w6VdV3/r+uPd+T32r+nX1F3Yh hLAxvuA7Qgjh1ImwhRA2R4QthLA5ImwhhM0RYQshbI4IWwhhc0TYQgibI8IWQtgcEbYQwuaIsIUQ NkeELYSwOSJsIYTNEWELIWyOCFsIYXNE2EIIm+NgYfvV/fu7Lz97Y3f79m0/dDCPHj3avfji1xer k/W9/PK3LuxH37EPx+/du7d76aVvnH2eA8o//fRTu9/6zd84M/YV9eEz6v7qC8+flTsmHOurr37P D03ifcY4MDbUN9cvHfCL+/8QMC76XO2Q8TqM3RRoa4n2ANrkGOhnzUV8RkwQm2MCP2BeH9IufKOx 5hiX8tk+HCxscACCsI8oTAEHzEmwuaBf6N+zN565UO+hwob+edBv3Xr97Ny5k2MK9nlfYeQ4MEnm JGXX30PbdyiOSwkbwdjmjhF9mNN25wtnCWHjgkDrga/v3LmzVy5OMXfszs2b3z7rw5xxjvo7OnYM DhY2OADBWGISkHfffdd3XQlOUoiPOvkQYZuaUHMnxxSHCgsvCnP70ZU7tP2OQydYx1QclLltd75w lhC2UR1zc3EOc8eucF5wXk/1Y9Tf0bFjcJCwqTB4oLAfQoKrEq/YPAcJiWN+G8fzqtsLXvkPuTXS SYr6WW8lbK+88p2yX2QqUTg5fOKhft66crXX+QL9wX7uQ528wmMb9VSCg/NYtuqn+1a30d4v3nvv wk8tO/I/2vPbbheJqj9Xwf1b+Qxov+k3jIf7dOXtfSbqe/zExZw55O3yfG3Dxz110VAxcGHwGGp5 5i7HOTV27xfBeShX9dPH+9prr116JEMt0JzHz7t375a+WpODhE3FrAqATmAmPpNEE48TRRNLneqT wkV0Cq3L+4J6mUBwvo6nerYx1TbHoBPPfcPxjHzhSTXVLlA/+cTHuVUiq8/1HG3f+1Kh/fO2gcfw qnhf8Vn9g7a4PWpb+62+IF43Y4Zt9wv79J8/+9ml8SuVfxTNF/3czQ/PXY31KCcqfEyed+pX4vmt 5+ixURzWYm9hcwf4tidJNeEBt32V4FcA37+Pg7xvKiz46QlEfAx6bkc1Tmx7/3XM7gtOVu/z1FXO +8ttr0vRc0bto5w/V1Q8gT35p/y2L9pXjSPx/mjbKM8VmOaS+49lvW5OXK8HpisTmJ5H3LeO9p2f P/jgg3Z+eO52Y8f2qF9gVJf6fHROJ2z4rAJ8DPYWNnbSHc1Oe5JUEx5wG5O8C7ZfNfbFE4kBxi0g k9aDA3wMAOWqlRypxukTi3S+wE/vM0E91a1oNck4ab0dRcc41T7bqCYGy3fPWzsfHIr2Febi001u lPXf/I6ErcoLFbbOr4BzpBo39nU57WKAzxC2yq9e3rcrv4/6VS0imG/eDvH9nbARtuG+XoO9ha0S GwyCk96TpJrwQLdRpnI2zhutFqaoJik+v/D8cxcSCL81ZRkdi4M+6uTGTzzfwM9qnF43Gfmi6jOp fF8lsE7izrcapzntd/sB6sExPINyqv5dBe8rPqtPVDi0bY+r+sVzFrBu9ZHeinq7jseYoB8QDG0P n2EqBvq5i6GW8e3O71W/uthifKijG6+3PyVsoOvX0uwlbJ0DNAk8SbjtDq0SlFcKFTO/kngCjuj6 iz5RoHAMn5H0epXq0P5o2W6c2Kf9x/lexrfZBicpz2WfFfe37tdJqO0D9gvH9NZYfdad6+A8xKzq x9KJ7L5i2+yjtsVjjBOOaTmW7XxIEUJ5/+WBt0s/6r6qTuDnsh+dsHkcOD9cPHRbx/7vP/7xsF9e j+7nxcD7jDq0X9juhE3nwFUWKvuwl7CFEMIpEGELIWyOCFsIYXNE2EIImyPCFkLYHBG2EMLmiLCF EDZHhC2EsDkibCGEzRFhCyFsjqGw3fyP3e4r/3Ia9k8/vbwvFoudli3FUNhCCOEUibCFEDZHhC2E sDkibCGEzbGKsPn7o/Q9XvqOK32/mO7X95yN6gr7oe8gU+DT6l1viEH1okyHMdLY6Du4vM0uB8Ly dLEdvUOvyxPH69a56u811Pe5HeOdbKsIGwaEV0UDDpYvYdTXM/NliODNN984H6y+4K6rK8yHIuMJ S4HBCwH1RYP0M2KAn1PCxvr1JYyMs8dMYxvWo4stQA5AXHwudXlSQaFSYUP8eR7q4jGf98dgFWFz +IZSmE8sdzqAI+CUKvm7t52Gadz/pIsDtqs3ECsogzr17bJen75ZNfE7Lh4LpYtFlycK4onX4mvd Wp/OYY3/sVhd2HRy+AA7AeuCMWeihZ4uYa/ib8ZUY+srNtahIphHC8ehiy04VNhYp/9jZV+x8TPi rf+3d1T3UqwubDrYOcIGJ/kSmWhdYX+6hO2Sf0rY9DyPLY7xOZpexXH7wj48jluUJ40utuAQYdOc qOrGefrslPPZt6t2l2Q1YeMANNk9+V3Y4KjqYXVVV9ifLmGrBAUjYfPYaWzRjj57QZs4VglZN7nC MnSxBZ3vuzwBeo7W7YKFY4g1/1GQtuM6sAarCFs3Idxh6pguAF1dYX/c/+QQ3yMxeWuhhvp9wrD+ 6n9ketmwLF1sQef7UZ5wFa6GVTj+E5a3w/q9nZMVNgyi6rhfsXklB7gPryZQV1fYn1HCelKCkbA5 mqz4qSs2bLNd/cyruj9jDcvRxRa44JAuTxytm48ZWJ/OdexjPrgGrMUqwlZdzekoDNL3cRnr51DU fP8cp4fLdAnbJf+hwgbQDuOlIqfH/LtOYXm62IIlhY3buqLzVVq1fy1WEbYQQnicRNhCCJsjwhZC 2BxDYfv88893n3322UnYKfU1FovVthRDYXvw4MHu/fffPwn76KOPLu2LxWKnZUsxFLaHDx/uPnzw 4CTsk48/vrQvdrr28a9/fWlfbNv2P8Vvbg8lwha7lhZhe/IswlZYhG1bFmF78izCVliEbVsWYXvy 7NoL23//8pe7P/ja759/0/gf/v7vzo+98847u6ee+u2z/SiDsr4fP7GN/f/185/vbjzzpfO63vjh Dy+1B4uw7Wfu1ypWf/5nfzrpd60HP7Gtx1Gfxpn7qvbUImzrmPqepnHr5qfbKDeYE7p/Kk9g117Y 4Jy333777DNFDoPEYJ77vd89Fy04h4n9z7dev+BclMP2T3/ykzPz/d5mhO1qBp8iTvStxqYzj6cb k1knCOpE3V7WLcJ2HEM8GOfR/FKbyg2KJ4VtKk9o117Y3OAIDBKmSY2B/vEf/eGlq4JPMhrKoXzl oAjb1cwTvIqLm55TGY797d/89XldXVwri7Ctbx4PzlMvpzaVG6gL9aAM65rKE9pJCZuKkQ/QHUvr nNfthz385JNL+2LzDP5EMjIOSMi/+su/mLx1QBkIF29JqosWVu6MGfahDB9T6CMHtwjb+oY4cz4y BxDT0WOCqdygOKpIjvJE7aSETW895gib3rpqHVP3/BG2w81X0vC3io7GkMY4MSYaN72Y6cUIx/QW BT+7mEbY1jWNEbYxByFSjHN3+zjKDc0jCtsoT7xPJyFsHIAK2ZSwwVnPfOmLl5xJGx2PsB1uuKKq T13IqpVylaCMr16tXdhUyDz+ahG2dQ1xQdy5XQmZxpHW5ca/3b59IUdc2Ko88T5de2HzqwHNVwaa 9NXkqaxzSoTtMOMzEfX7KE56ric+4oLJwt+qqWE18NaPfnShngjb4zPESmNXzVmPL6zLjW9+808u xZy3s15PN4evvbBhEFXH/aqAAbOcrxpoeEajE8GvKrQI22HmiQpzP2uc/FyuwPwcmoqiX7396q8W YVvPKhGDaTxwrPoNqce5yw0Vszl5Arv2woaBunLTYRik72PC+zkoq+W5z9uDRdgOs+7qicTjyqsT H54/io2v9pDYfPDcPV+DRdjWs9FKGbFGbEa/2JmTG9UqbZQnsGsvbI/DImzbsgjbk2cRtsIibNuy CNuTZxG2wiJs27II25NnRxM2vLzx/v37J2EfffjhpX2x0zX8D1LfF9u2QdyWYihsn3766WLmrwCO jc39F9uWebxj/29LMRS2EEI4RSJsIYTNEWELIWyOCFsIYXOsImyPHj3avfji18+/afzqq987P3bv 3r3d008/dbYfZVDW9+Mnth3Uo+eEq9H5fBQ/5Vf37+++/OyN83KMzcsvf+t8nx777nf/8dJ+nI96 wvHQ+OAzuX379qy46PnMG80ltX/9/vcv5Aity6mlWEXYMMg7d+6cfeYkgdPgqK++8Pz5BIKDOMA3 33zj3JE4jnLqWE6iCNtydD7v4ueg3EsvfWMyHohzdT5iv3aCh4sgvog70Tl469br57FEvKq5hm3E vFp4KF1uoH3U24nmUqwibA4TG6ZXiH0GD+e/8sp3yvLh6lQ+J50wIX43b37bd19gnxiH49NdXLq4 cUU+FbcuZ7r2lmZ1YVOF90F1ye1O5TZWEZWzw9Vxn5PRFVpvXUaPD6oEx75jJHgY0wmQL0II75xG t5Qog3OrXJojikuwurBh4HTQHGHD4PXWRydWN/nC1XCfKxq/ETjXn8tU8QUjsQzHo7vdRLz0kVEH Rc7zxuc56cRyDVYTNk4WHaAP2BMfjnz2xjMXHKpXlAjb8lQ+B1X8RlRi1a3KUGbqFjasC+ZVJTLV BWqEz+nRqgwx9zxbi1WErUpy4IqtQlWJFvZVv2nZx/Ghp/I56OI3ojqnS+Tu9jQch31vP0e4sHUX re72dC1WEbbuSu1LXAyU5bpJoHQTMRxG5/MufiP8tsZX46QSwHA8OuEZrbQ6fD4DFzpyiGhehVWE DQPzVRYHhQH6Pt72+Dl+VYmwLcfI56P4KVrOV9FdrDrBC8dB5x8N8fjFe+9d+r5Z9Qshv4vyOdqt BjvBW4tVhC2EEB4nEbYQwuaIsIUQNsdQ2L72g93ud27FYrHYcWwphsL24f/udu8/jMVisePYUgyF LYQQTpEIWwhhc0TYQgibYzFh4x/E+pf/ui93HgK/XHjML/qdKv5FTI2Bfzm38ifjWf2RtFKV0y9x Vl/yBPxyb/VlznAYHtfK9yzjcUV+VLlCuvnNL2Z725pTmov+Re61WEzYFDppbtKi/JwBR9jmoy+R pIjQb/A3k54+9VjxHJ8AjpdToeNfGXhsdZJ4u+Fw4Fe+RJI+Vt+r3zWuepGZO8e8nOaU1seLHP9O tBLVNXjswlYFoMOdGeZBv/FvAXWF5dtAV1yjJKzKeYyqlZmuDubkSNgfigjFhtv4MzfsY7y4n/Ov ygdn6hwVM4+/b6/F0YSNA6JhW68gmuhelktjnzRhHvSn+tyFTS8s8DcmwNTVtSrniesxQ9LjNUl4 G7LnSFiOKq6AouPx74SuQoWr2tY6+X8uXNjWnsNHETZP7mqidY6sbpvWdsqWoM/oX7+S+3Fs4xje VjwStq7cSNjYNmLK/RG25aGfq7myhLDpnAQjYXvrrbfO+qG3olW/luYowjZyRCdsvmpDXRG2/aAP XZzoc/Uvyty9e/csLipCfi5g/KpyI2FDvFVAI2zLo7GtfHtVYfPyWmclbJoTPp/X5NoJG7dZXidK hG0+9FUlTAr9DZ9WCVjVMSrHKzRjxLLdv2GDrZ3kTwq6Iup86sLmQuai5LiIAT+nKkOQD51oLslR hM0FScXKHetO0bq8nlBDn+rFpMMvOsRXYh1eTpMcn7s6smJbHvq0EhTiwgaqxUMXF1+RE80jlKly yuf2mhxF2IBf5VWc6Eyew/NhLzz/3CWnR9jG6O2IGhNKY1ElIHDB6qjKaTy7q/PUBAr743Osim8l bIwhzxnNr+5C6DnHuPr+Y4gaWEXYQgjhcRJhCyFsjghbCGFzRNhCCJsjwhZC2BwRthDC5oiwhRA2 R4QthLA5ImwhhM0RYQshbI4IWwhhc0TYQgibI8IWQtgcEbYQwuaIsIUQNkeELYSwOSJsIYTNEWEL IWyO/wNi5n9knodPdgAAAABJRU5ErkJgglBLAwQUAAYACAAAACEA4BFcWOAAAAAJAQAADwAAAGRy cy9kb3ducmV2LnhtbEyPQWvCQBCF74X+h2WE3nSTmIrEbESk7UkK1ULpbcyOSTC7G7JrEv99p6f2 OO893nwv306mFQP1vnFWQbyIQJAtnW5speDz9Dpfg/ABrcbWWVJwJw/b4vEhx0y70X7QcAyV4BLr M1RQh9BlUvqyJoN+4Tqy7F1cbzDw2VdS9zhyuWllEkUrabCx/KHGjvY1ldfjzSh4G3HcLeOX4XC9 7O/fp+f3r0NMSj3Npt0GRKAp/IXhF5/RoWCms7tZ7UWrYB7zlKAgWa5AsJ+uUxbOLCRxCrLI5f8F xQ8AAAD//wMAUEsDBBQABgAIAAAAIQD/OjOYugAAACEBAAAZAAAAZHJzL19yZWxzL2Uyb0RvYy54 bWwucmVsc4SPywrCMBBF94L/EGZv07oQkabdiNCt1A8YkmkbbB4kUezfG3BjQXA593LPYer2ZWb2 pBC1swKqogRGVjql7Sjg1l92R2AxoVU4O0sCForQNttNfaUZUx7FSfvIMsVGAVNK/sR5lBMZjIXz ZHMzuGAw5TOM3KO840h8X5YHHr4Z0KyYrFMCQqcqYP3is/k/2w2DlnR28mHIph8Krk12ZyCGkZIA Q0rjJ6yKZDzwpuarx5o3AAAA//8DAFBLAQItABQABgAIAAAAIQCu0HBXCgEAABMCAAATAAAAAAAA AAAAAAAAAAAAAABbQ29udGVudF9UeXBlc10ueG1sUEsBAi0AFAAGAAgAAAAhADj9If/WAAAAlAEA AAsAAAAAAAAAAAAAAAAAOwEAAF9yZWxzLy5yZWxzUEsBAi0AFAAGAAgAAAAhAMEmuYq8AwAA4gsA AA4AAAAAAAAAAAAAAAAAOgIAAGRycy9lMm9Eb2MueG1sUEsBAi0ACgAAAAAAAAAhAKgAcYkKEgAA ChIAABQAAAAAAAAAAAAAAAAAIgYAAGRycy9tZWRpYS9pbWFnZTEudG1wUEsBAi0AFAAGAAgAAAAh AOARXFjgAAAACQEAAA8AAAAAAAAAAAAAAAAAXhgAAGRycy9kb3ducmV2LnhtbFBLAQItABQABgAI AAAAIQD/OjOYugAAACEBAAAZAAAAAAAAAAAAAAAAAGsZAABkcnMvX3JlbHMvZTJvRG9jLnhtbC5y ZWxzUEsFBgAAAAAGAAYAfAEAAFwa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0452958" o:spid="_x0000_s1027" type="#_x0000_t75" style="position:absolute;width:29531;height:1143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Zcu8yQAAAOIAAAAPAAAAZHJzL2Rvd25yZXYueG1sRE/LTsJA FN2T+A+Ta8IOpiIgFgbCywQSN1aN25vOpdPYuVM7I61+PbMgYXly3otVZytxpsaXjhU8DBMQxLnT JRcKPt5fBjMQPiBrrByTgj/ysFre9RaYatfyG52zUIgYwj5FBSaEOpXS54Ys+qGriSN3co3FEGFT SN1gG8NtJUdJMpUWS44NBmvaGsq/s1+r4Mt82sO+Gmc///mxXb8+bTK32yjVv+/WcxCBunATX90H reBxlowno+dJ3BwvxTsglxcAAAD//wMAUEsBAi0AFAAGAAgAAAAhANvh9svuAAAAhQEAABMAAAAA AAAAAAAAAAAAAAAAAFtDb250ZW50X1R5cGVzXS54bWxQSwECLQAUAAYACAAAACEAWvQsW78AAAAV AQAACwAAAAAAAAAAAAAAAAAfAQAAX3JlbHMvLnJlbHNQSwECLQAUAAYACAAAACEA52XLvMkAAADi AAAADwAAAAAAAAAAAAAAAAAHAgAAZHJzL2Rvd25yZXYueG1sUEsFBgAAAAADAAMAtwAAAP0CAAAA AA== ">
                        <v:imagedata r:id="rId16" o:title=""/>
                      </v:shape>
                      <v:roundrect id="Rectangle : coins arrondis 2117027809" o:spid="_x0000_s1028" style="position:absolute;left:7837;top:8343;width:20377;height:1923;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6S6ByQAAAOMAAAAPAAAAZHJzL2Rvd25yZXYueG1sRI9PawIx FMTvhX6H8AreNNlF/LM1ilYEr1Wx19fN62bbzcuySXX99qYg9DjMzG+Yxap3jbhQF2rPGrKRAkFc elNzpeF03A1nIEJENth4Jg03CrBaPj8tsDD+yu90OcRKJAiHAjXYGNtCylBachhGviVO3pfvHMYk u0qaDq8J7hqZKzWRDmtOCxZberNU/hx+nYaxnTeZtZW6tbvt+TP/6A1/b7QevPTrVxCR+vgffrT3 RkOeZVOVT2dqDn+f0h+QyzsAAAD//wMAUEsBAi0AFAAGAAgAAAAhANvh9svuAAAAhQEAABMAAAAA AAAAAAAAAAAAAAAAAFtDb250ZW50X1R5cGVzXS54bWxQSwECLQAUAAYACAAAACEAWvQsW78AAAAV AQAACwAAAAAAAAAAAAAAAAAfAQAAX3JlbHMvLnJlbHNQSwECLQAUAAYACAAAACEAnOkugckAAADj AAAADwAAAAAAAAAAAAAAAAAHAgAAZHJzL2Rvd25yZXYueG1sUEsFBgAAAAADAAMAtwAAAP0CAAAA AA== " filled="f" strokecolor="red" strokeweight="2.25pt"/>
                      <v:roundrect id="Rectangle : coins arrondis 1129054229" o:spid="_x0000_s1029" style="position:absolute;left:5011;top:987;width:23203;height:1923;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AqQexQAAAOMAAAAPAAAAZHJzL2Rvd25yZXYueG1sRE9fT8Iw EH838Ts0Z8KbtGvAuEEhKiHhVTTyeqzHOl2vy1phfHtrYuLj/f7fcj36TpxpiG1gA8VUgSCug225 MfD+tr1/BBETssUuMBm4UoT16vZmiZUNF36l8z41IodwrNCAS6mvpIy1I49xGnrizJ3C4DHlc2ik HfCSw30ntVIP0mPLucFhTy+O6q/9tzcwc2VXONeoa7/dfBz1YbT8+WzM5G58WoBINKZ/8Z97Z/P8 QpdqPtO6hN+fMgBy9QMAAP//AwBQSwECLQAUAAYACAAAACEA2+H2y+4AAACFAQAAEwAAAAAAAAAA AAAAAAAAAAAAW0NvbnRlbnRfVHlwZXNdLnhtbFBLAQItABQABgAIAAAAIQBa9CxbvwAAABUBAAAL AAAAAAAAAAAAAAAAAB8BAABfcmVscy8ucmVsc1BLAQItABQABgAIAAAAIQCDAqQexQAAAOMAAAAP AAAAAAAAAAAAAAAAAAcCAABkcnMvZG93bnJldi54bWxQSwUGAAAAAAMAAwC3AAAA+QIAAAAA " filled="f" strokecolor="red" strokeweight="2.25pt"/>
                      <w10:wrap type="square"/>
                    </v:group>
                  </w:pict>
                </mc:Fallback>
              </mc:AlternateContent>
            </w:r>
          </w:p>
        </w:tc>
        <w:tc>
          <w:tcPr>
            <w:tcW w:w="3984" w:type="dxa"/>
            <w:vAlign w:val="center"/>
          </w:tcPr>
          <w:p w14:paraId="1BEA4C8C" w14:textId="5C05D613" w:rsidR="00880F1D" w:rsidRDefault="002F4E45" w:rsidP="00DA3E76">
            <w:pPr>
              <w:pStyle w:val="FormulesDAX"/>
            </w:pPr>
            <w:r>
              <w:t xml:space="preserve">Total des Clients Actifs = </w:t>
            </w:r>
            <w:r>
              <w:br/>
              <w:t>SUMX(</w:t>
            </w:r>
            <w:r>
              <w:br/>
              <w:t>VALUES( DimDates[Année] ),</w:t>
            </w:r>
            <w:r>
              <w:br/>
              <w:t xml:space="preserve"> [Nb Clients Actifs v1] )</w:t>
            </w:r>
          </w:p>
        </w:tc>
      </w:tr>
    </w:tbl>
    <w:p w14:paraId="5C8D9C42" w14:textId="3B111CCC" w:rsidR="00704CE8" w:rsidRDefault="00E534BF" w:rsidP="00E534BF">
      <w:r>
        <w:lastRenderedPageBreak/>
        <w:t>SUMX va faire l’itération (ligne à ligne) et la somme des valeurs, VALUES crée la liste des années sur lesquelles itérer. Le total est bien maintenant identique à la somme des lignes.</w:t>
      </w:r>
    </w:p>
    <w:p w14:paraId="6EDAA085" w14:textId="36347BB1" w:rsidR="00CE5E74" w:rsidRDefault="00832608" w:rsidP="00E534BF">
      <w:r>
        <w:t xml:space="preserve">Pour récupérer les </w:t>
      </w:r>
      <w:r>
        <w:rPr>
          <w:b/>
          <w:bCs/>
        </w:rPr>
        <w:t>valeurs</w:t>
      </w:r>
      <w:r>
        <w:t xml:space="preserve"> d’un slicer/segment, la fonction </w:t>
      </w:r>
      <w:r>
        <w:rPr>
          <w:b/>
          <w:bCs/>
        </w:rPr>
        <w:t>VALUES</w:t>
      </w:r>
      <w:r>
        <w:t xml:space="preserve"> est aussi très utile, si la valeur à récupérer est </w:t>
      </w:r>
      <w:r>
        <w:rPr>
          <w:b/>
          <w:bCs/>
        </w:rPr>
        <w:t>unique</w:t>
      </w:r>
      <w:r>
        <w:t xml:space="preserve"> </w:t>
      </w:r>
      <w:r>
        <w:rPr>
          <w:b/>
          <w:bCs/>
        </w:rPr>
        <w:t>SELECTEDVALUE</w:t>
      </w:r>
      <w:r>
        <w:t xml:space="preserve"> peut la remplacer.</w:t>
      </w:r>
    </w:p>
    <w:tbl>
      <w:tblPr>
        <w:tblStyle w:val="Grilledutableau"/>
        <w:tblW w:w="0" w:type="auto"/>
        <w:tblLook w:val="04A0" w:firstRow="1" w:lastRow="0" w:firstColumn="1" w:lastColumn="0" w:noHBand="0" w:noVBand="1"/>
      </w:tblPr>
      <w:tblGrid>
        <w:gridCol w:w="4106"/>
        <w:gridCol w:w="4954"/>
      </w:tblGrid>
      <w:tr w:rsidR="000D7C93" w14:paraId="199026C3" w14:textId="77777777" w:rsidTr="002E26FD">
        <w:tc>
          <w:tcPr>
            <w:tcW w:w="4106" w:type="dxa"/>
          </w:tcPr>
          <w:p w14:paraId="096D2535" w14:textId="2B005C93" w:rsidR="000D7C93" w:rsidRDefault="000D7C93" w:rsidP="00E534BF">
            <w:r>
              <w:rPr>
                <w:noProof/>
              </w:rPr>
              <w:drawing>
                <wp:anchor distT="0" distB="0" distL="114300" distR="114300" simplePos="0" relativeHeight="251684864" behindDoc="0" locked="0" layoutInCell="1" allowOverlap="1" wp14:anchorId="47EC4C0B" wp14:editId="4F2E1744">
                  <wp:simplePos x="0" y="0"/>
                  <wp:positionH relativeFrom="column">
                    <wp:posOffset>-6350</wp:posOffset>
                  </wp:positionH>
                  <wp:positionV relativeFrom="paragraph">
                    <wp:posOffset>150495</wp:posOffset>
                  </wp:positionV>
                  <wp:extent cx="2460625" cy="1963420"/>
                  <wp:effectExtent l="0" t="0" r="0" b="0"/>
                  <wp:wrapSquare wrapText="bothSides"/>
                  <wp:docPr id="20" name="Image 19">
                    <a:extLst xmlns:a="http://schemas.openxmlformats.org/drawingml/2006/main">
                      <a:ext uri="{FF2B5EF4-FFF2-40B4-BE49-F238E27FC236}">
                        <a16:creationId xmlns:a16="http://schemas.microsoft.com/office/drawing/2014/main" id="{6DD06F6D-1959-A140-3A5D-CB4651DFB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a:extLst>
                              <a:ext uri="{FF2B5EF4-FFF2-40B4-BE49-F238E27FC236}">
                                <a16:creationId xmlns:a16="http://schemas.microsoft.com/office/drawing/2014/main" id="{6DD06F6D-1959-A140-3A5D-CB4651DFB998}"/>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60625" cy="1963420"/>
                          </a:xfrm>
                          <a:prstGeom prst="rect">
                            <a:avLst/>
                          </a:prstGeom>
                        </pic:spPr>
                      </pic:pic>
                    </a:graphicData>
                  </a:graphic>
                  <wp14:sizeRelH relativeFrom="margin">
                    <wp14:pctWidth>0</wp14:pctWidth>
                  </wp14:sizeRelH>
                  <wp14:sizeRelV relativeFrom="margin">
                    <wp14:pctHeight>0</wp14:pctHeight>
                  </wp14:sizeRelV>
                </wp:anchor>
              </w:drawing>
            </w:r>
          </w:p>
        </w:tc>
        <w:tc>
          <w:tcPr>
            <w:tcW w:w="4954" w:type="dxa"/>
            <w:vAlign w:val="center"/>
          </w:tcPr>
          <w:p w14:paraId="27991311" w14:textId="270D220E" w:rsidR="00B97CA0" w:rsidRDefault="00B97CA0" w:rsidP="002E26FD">
            <w:pPr>
              <w:pStyle w:val="FormulesDAX"/>
            </w:pPr>
            <w:r>
              <w:t xml:space="preserve">Titre Catégorie(s) choisie(s) = </w:t>
            </w:r>
            <w:r>
              <w:br/>
              <w:t>VAR CategorieSelec = VALUES ( DimProduits[Catégorie] )</w:t>
            </w:r>
          </w:p>
          <w:p w14:paraId="367D40BA" w14:textId="77777777" w:rsidR="00B97CA0" w:rsidRDefault="00B97CA0" w:rsidP="002E26FD">
            <w:pPr>
              <w:pStyle w:val="FormulesDAX"/>
            </w:pPr>
            <w:r>
              <w:t>RETURN</w:t>
            </w:r>
          </w:p>
          <w:p w14:paraId="3B392012" w14:textId="3DE02942" w:rsidR="000D7C93" w:rsidRDefault="00B97CA0" w:rsidP="002E26FD">
            <w:pPr>
              <w:pStyle w:val="FormulesDAX"/>
            </w:pPr>
            <w:r>
              <w:t>CONCATENATEX( CategorieSelec , DimProduits[Catégorie] , " , " )</w:t>
            </w:r>
          </w:p>
        </w:tc>
      </w:tr>
    </w:tbl>
    <w:p w14:paraId="57FE94A2" w14:textId="0D7AD50B" w:rsidR="000D7C93" w:rsidRPr="00F209FD" w:rsidRDefault="002E26FD" w:rsidP="00E534BF">
      <w:r>
        <w:t>On récupère toutes les valeurs de filtres de catégories en cours, on dédoublonne, et on concatène les valeurs avec un séparateur « , ».</w:t>
      </w:r>
    </w:p>
    <w:p w14:paraId="75A481F7" w14:textId="3BD7952F" w:rsidR="002E26FD" w:rsidRDefault="002E26FD" w:rsidP="001B2FA9">
      <w:pPr>
        <w:pStyle w:val="Titre3"/>
      </w:pPr>
      <w:bookmarkStart w:id="14" w:name="_Toc228345701"/>
      <w:r>
        <w:t>SELECTEDVALUE</w:t>
      </w:r>
      <w:bookmarkEnd w:id="14"/>
    </w:p>
    <w:p w14:paraId="47F4FBDA" w14:textId="77777777" w:rsidR="001D48D9" w:rsidRDefault="001D48D9" w:rsidP="001D48D9">
      <w:r>
        <w:t>Syntaxe :</w:t>
      </w:r>
    </w:p>
    <w:p w14:paraId="1C6EA2A7" w14:textId="13EF6404" w:rsidR="001D48D9" w:rsidRDefault="00F808E9" w:rsidP="001D48D9">
      <w:pPr>
        <w:pStyle w:val="FormulesDAX"/>
      </w:pPr>
      <w:r>
        <w:t>SELECTEDVALUE(&lt;columnName&gt;[, &lt;alternateResult&gt;])</w:t>
      </w:r>
    </w:p>
    <w:p w14:paraId="5801610C" w14:textId="77777777" w:rsidR="001D48D9" w:rsidRPr="001D48D9" w:rsidRDefault="001D48D9" w:rsidP="001D48D9"/>
    <w:p w14:paraId="7A1B3922" w14:textId="3188A434" w:rsidR="002D1E3B" w:rsidRDefault="002D1E3B" w:rsidP="002D1E3B">
      <w:r>
        <w:t xml:space="preserve">Pour récupérer </w:t>
      </w:r>
      <w:r>
        <w:rPr>
          <w:b/>
          <w:bCs/>
        </w:rPr>
        <w:t>la valeur choisie</w:t>
      </w:r>
      <w:r>
        <w:t xml:space="preserve"> d’un slicer/segment, la fonction </w:t>
      </w:r>
      <w:r>
        <w:rPr>
          <w:b/>
          <w:bCs/>
        </w:rPr>
        <w:t>SELECTEDVALUE</w:t>
      </w:r>
      <w:r>
        <w:t xml:space="preserve"> est aussi très utile, si la valeur à récupérer est </w:t>
      </w:r>
      <w:r>
        <w:rPr>
          <w:b/>
          <w:bCs/>
        </w:rPr>
        <w:t>multiple</w:t>
      </w:r>
      <w:r>
        <w:t xml:space="preserve"> </w:t>
      </w:r>
      <w:r>
        <w:rPr>
          <w:b/>
          <w:bCs/>
        </w:rPr>
        <w:t>SELECTEDVALUE</w:t>
      </w:r>
      <w:r>
        <w:t xml:space="preserve"> renvoie vide ou la valeur choisie en 2</w:t>
      </w:r>
      <w:r>
        <w:rPr>
          <w:vertAlign w:val="superscript"/>
        </w:rPr>
        <w:t>nd</w:t>
      </w:r>
      <w:r>
        <w:t xml:space="preserve"> argument.</w:t>
      </w:r>
    </w:p>
    <w:p w14:paraId="1A9DF581" w14:textId="6DE65A57" w:rsidR="00E43CB2" w:rsidRDefault="00E43CB2" w:rsidP="00E43CB2">
      <w:pPr>
        <w:pStyle w:val="FormulesDAX"/>
      </w:pPr>
      <w:r>
        <w:t xml:space="preserve">Titre Année = </w:t>
      </w:r>
      <w:r>
        <w:br/>
        <w:t>VAR AnneeSelectionnee = SELECTEDVALUE( DimDates[Année], "Plusieurs années" )</w:t>
      </w:r>
      <w:r>
        <w:br/>
        <w:t xml:space="preserve">RETURN </w:t>
      </w:r>
      <w:r>
        <w:br/>
        <w:t>"Année : " &amp; AnneeSelectionnee</w:t>
      </w:r>
    </w:p>
    <w:p w14:paraId="38E0188D" w14:textId="77777777" w:rsidR="00E43CB2" w:rsidRDefault="00E43CB2" w:rsidP="00E43CB2">
      <w:r>
        <w:t>Si le 2e argument de SELECTEDVALUE (« Plusieurs années » ci-dessus) est absent, une sélection multiple renverra vide (BLANK).</w:t>
      </w:r>
    </w:p>
    <w:p w14:paraId="3C908928" w14:textId="77777777" w:rsidR="00224C46" w:rsidRDefault="00224C46" w:rsidP="001B2FA9">
      <w:pPr>
        <w:pStyle w:val="Titre3"/>
      </w:pPr>
      <w:bookmarkStart w:id="15" w:name="_Toc228345702"/>
      <w:r>
        <w:t>KEEPFILTERS et REMOVEFILTERS</w:t>
      </w:r>
      <w:bookmarkEnd w:id="15"/>
    </w:p>
    <w:p w14:paraId="032B1158" w14:textId="77777777" w:rsidR="004262C9" w:rsidRDefault="004262C9" w:rsidP="004262C9">
      <w:r>
        <w:t>Syntaxe :</w:t>
      </w:r>
    </w:p>
    <w:p w14:paraId="26451B29" w14:textId="4C0F1212" w:rsidR="004262C9" w:rsidRDefault="004262C9" w:rsidP="004262C9">
      <w:pPr>
        <w:pStyle w:val="FormulesDAX"/>
      </w:pPr>
      <w:r>
        <w:t>KEEPFILTERS(&lt;expression&gt;)</w:t>
      </w:r>
    </w:p>
    <w:p w14:paraId="11DDE41F" w14:textId="77777777" w:rsidR="004262C9" w:rsidRDefault="004262C9" w:rsidP="004262C9">
      <w:r>
        <w:t>Syntaxe :</w:t>
      </w:r>
    </w:p>
    <w:p w14:paraId="08853429" w14:textId="42D65250" w:rsidR="004262C9" w:rsidRDefault="00377148" w:rsidP="004262C9">
      <w:pPr>
        <w:pStyle w:val="FormulesDAX"/>
      </w:pPr>
      <w:r>
        <w:t>REMOVEFILTERS([&lt;table&gt; | &lt;column&gt;[, &lt;column&gt;[, &lt;column&gt;[,…]]]])</w:t>
      </w:r>
    </w:p>
    <w:p w14:paraId="3707844E" w14:textId="157F1B7E" w:rsidR="00F209FD" w:rsidRDefault="00F73DE1" w:rsidP="00F209FD">
      <w:r>
        <w:t xml:space="preserve">Par défaut, un filtre dans </w:t>
      </w:r>
      <w:r>
        <w:rPr>
          <w:b/>
          <w:bCs/>
        </w:rPr>
        <w:t>CALCULATE</w:t>
      </w:r>
      <w:r>
        <w:t xml:space="preserve"> </w:t>
      </w:r>
      <w:r>
        <w:rPr>
          <w:b/>
          <w:bCs/>
        </w:rPr>
        <w:t>remplace</w:t>
      </w:r>
      <w:r>
        <w:t xml:space="preserve"> le filtre existant sur la même colonne. </w:t>
      </w:r>
      <w:r>
        <w:rPr>
          <w:b/>
          <w:bCs/>
        </w:rPr>
        <w:t>KEEPFILTERS</w:t>
      </w:r>
      <w:r>
        <w:t xml:space="preserve"> préserve le filtre actif et y </w:t>
      </w:r>
      <w:r>
        <w:rPr>
          <w:b/>
          <w:bCs/>
        </w:rPr>
        <w:t>ajoute</w:t>
      </w:r>
      <w:r>
        <w:t xml:space="preserve"> la condition en </w:t>
      </w:r>
      <w:r>
        <w:rPr>
          <w:b/>
          <w:bCs/>
        </w:rPr>
        <w:t>ET</w:t>
      </w:r>
      <w:r>
        <w:t xml:space="preserve"> logique :</w:t>
      </w:r>
    </w:p>
    <w:p w14:paraId="64416CFE" w14:textId="0101F6D9" w:rsidR="00324163" w:rsidRDefault="007B29D8" w:rsidP="00F209FD">
      <w:r>
        <w:rPr>
          <w:noProof/>
        </w:rPr>
        <w:lastRenderedPageBreak/>
        <mc:AlternateContent>
          <mc:Choice Requires="wps">
            <w:drawing>
              <wp:anchor distT="0" distB="0" distL="114300" distR="114300" simplePos="0" relativeHeight="251688960" behindDoc="0" locked="0" layoutInCell="1" allowOverlap="1" wp14:anchorId="4CE7A87F" wp14:editId="2835B9D5">
                <wp:simplePos x="0" y="0"/>
                <wp:positionH relativeFrom="column">
                  <wp:posOffset>2995930</wp:posOffset>
                </wp:positionH>
                <wp:positionV relativeFrom="paragraph">
                  <wp:posOffset>32385</wp:posOffset>
                </wp:positionV>
                <wp:extent cx="704215" cy="701675"/>
                <wp:effectExtent l="19050" t="19050" r="19685" b="22225"/>
                <wp:wrapNone/>
                <wp:docPr id="1629282622" name="Rectangle : coins arrondis 5"/>
                <wp:cNvGraphicFramePr/>
                <a:graphic xmlns:a="http://schemas.openxmlformats.org/drawingml/2006/main">
                  <a:graphicData uri="http://schemas.microsoft.com/office/word/2010/wordprocessingShape">
                    <wps:wsp>
                      <wps:cNvSpPr/>
                      <wps:spPr>
                        <a:xfrm>
                          <a:off x="0" y="0"/>
                          <a:ext cx="704215" cy="701675"/>
                        </a:xfrm>
                        <a:prstGeom prst="roundRect">
                          <a:avLst>
                            <a:gd name="adj" fmla="val 9686"/>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8727A5" id="Rectangle : coins arrondis 5" o:spid="_x0000_s1026" style="position:absolute;margin-left:235.9pt;margin-top:2.55pt;width:55.45pt;height:5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4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8Z+V0QIAABoGAAAOAAAAZHJzL2Uyb0RvYy54bWysVMlu2zAQvRfoPxC8N5INL4kQOTCyFAWC JEhS5DzmYqngVpLe+vUdUrKdtD00RX2gh5qN8+bNnF9stSJr4UNrTU0HJyUlwjDLW7Os6dfnm0+n lIQIhoOyRtR0JwK9mH38cL5xlRjaxiouPMEgJlQbV9MmRlcVRWCN0BBOrBMGldJ6DRGvfllwDxuM rlUxLMtJsbGeO2+ZCAG/XnVKOsvxpRQs3ksZRCSqpvi2mE+fz0U6i9k5VEsPrmlZ/wz4h1doaA0m PYS6gghk5dvfQumWeRusjCfM6sJK2TKRa8BqBuUv1Tw14ESuBcEJ7gBT+H9h2d36yT14hGHjQhVQ TFVspdfpH99Hthms3QEssY2E4cdpORoOxpQwVE3LwWQ6TmAWR2fnQ/wsrCZJqKm3K8MfsSEZJ1jf hpgB48SARmYA/0aJ1ArhX4MiZ5PTSR+wt8XQ+5DJ0dibVqncP2XIpqbD0zG+gTBAGkkFEUXteE2D WVICaon8ZNHn7MGqlif3FCj45eJSeYJZa3p9XeKvT/zGLOW+gtB0dlmVzKDKhWWpEcCvDSdx57Ag g4Sn6WFacEqUwPxJypYRWvU3llizMojqsTlZijslUmplHoUkLc89yrWwvpiO4jiDSPo90XMwdEiG Eot/p2/vkrxFnqx3+h+ccn5r4sFft8b2jUlzLw7dAMaEicO+HbLz2cPRgZDwWFi+e/DE2268g2M3 LXbrFkJ8AI+EQhBwR8V7PKSy2BLbS5Q01v/40/dkj2OGWuwh7gfk0fcVeOyo+mJwAM8Go1FaKPky Gk+HePGvNYvXGrPSlxbpNcBt6FgWk31Ue1F6q19wlc1TVlSBYZi7Y2x/uYxdU3EZMjGfZzNcIg7i rXlyLAVPyCaePm9fwLt+8CJO7J3d7xKo8jghC/t56myTp7HzVbSyjUl5xLW/4ALKPv2yTBvu9T1b HVf67CcAAAD//wMAUEsDBBQABgAIAAAAIQDObbyr3gAAAAkBAAAPAAAAZHJzL2Rvd25yZXYueG1s TI/NTsMwEITvSLyDtUhcEHVSkf6kcSqExKFHWg5wc+NtnGKvQ+y24e1ZTvQ4mtHMN9V69E6ccYhd IAX5JAOB1ATTUavgfff6uAARkyajXSBU8IMR1vXtTaVLEy70hudtagWXUCy1AptSX0oZG4tex0no kdg7hMHrxHJopRn0hcu9k9Msm0mvO+IFq3t8sdh8bU9eQfYQj1Ga5Wb3cfwOzm56t/SfSt3fjc8r EAnH9B+GP3xGh5qZ9uFEJgqn4GmeM3pSUOQg2C8W0zmIPQfzYgayruT1g/oXAAD//wMAUEsBAi0A FAAGAAgAAAAhALaDOJL+AAAA4QEAABMAAAAAAAAAAAAAAAAAAAAAAFtDb250ZW50X1R5cGVzXS54 bWxQSwECLQAUAAYACAAAACEAOP0h/9YAAACUAQAACwAAAAAAAAAAAAAAAAAvAQAAX3JlbHMvLnJl bHNQSwECLQAUAAYACAAAACEAWfGfldECAAAaBgAADgAAAAAAAAAAAAAAAAAuAgAAZHJzL2Uyb0Rv Yy54bWxQSwECLQAUAAYACAAAACEAzm28q94AAAAJAQAADwAAAAAAAAAAAAAAAAArBQAAZHJzL2Rv d25yZXYueG1sUEsFBgAAAAAEAAQA8wAAADYGAAAAAA== " filled="f" strokecolor="#e00" strokeweight="2.25pt"/>
            </w:pict>
          </mc:Fallback>
        </mc:AlternateContent>
      </w:r>
      <w:r>
        <w:rPr>
          <w:noProof/>
        </w:rPr>
        <mc:AlternateContent>
          <mc:Choice Requires="wps">
            <w:drawing>
              <wp:anchor distT="0" distB="0" distL="114300" distR="114300" simplePos="0" relativeHeight="251687936" behindDoc="0" locked="0" layoutInCell="1" allowOverlap="1" wp14:anchorId="27CF65E9" wp14:editId="3E9D00D5">
                <wp:simplePos x="0" y="0"/>
                <wp:positionH relativeFrom="column">
                  <wp:posOffset>2348865</wp:posOffset>
                </wp:positionH>
                <wp:positionV relativeFrom="paragraph">
                  <wp:posOffset>591185</wp:posOffset>
                </wp:positionV>
                <wp:extent cx="647700" cy="145415"/>
                <wp:effectExtent l="19050" t="19050" r="19050" b="26035"/>
                <wp:wrapNone/>
                <wp:docPr id="1505284126" name="Rectangle : coins arrondis 5"/>
                <wp:cNvGraphicFramePr/>
                <a:graphic xmlns:a="http://schemas.openxmlformats.org/drawingml/2006/main">
                  <a:graphicData uri="http://schemas.microsoft.com/office/word/2010/wordprocessingShape">
                    <wps:wsp>
                      <wps:cNvSpPr/>
                      <wps:spPr>
                        <a:xfrm>
                          <a:off x="0" y="0"/>
                          <a:ext cx="647700" cy="145415"/>
                        </a:xfrm>
                        <a:prstGeom prst="round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1BFB66" id="Rectangle : coins arrondis 5" o:spid="_x0000_s1026" style="position:absolute;margin-left:184.95pt;margin-top:46.55pt;width:51pt;height:11.4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IDaNtQIAAO8FAAAOAAAAZHJzL2Uyb0RvYy54bWysVEtPGzEQvlfqf7B8L5tECaERGxQlUFVC gICK88RrZy15Pa7tvPrrO/ZuEkp7KFX34B173t88Lq92jWEb6YNGW/L+WY8zaQVW2q5K/u355tMF ZyGCrcCglSXfy8Cvph8/XG7dRA6wRlNJz8iIDZOtK3kdo5sURRC1bCCcoZOWmAp9A5GuflVUHrZk vTHFoNc7L7boK+dRyBDoddEy+TTbV0qKeK9UkJGZklNsMZ8+n8t0FtNLmKw8uFqLLgz4hyga0Jac Hk0tIAJbe/2bqUYLjwFVPBPYFKiUFjLnQNn0e2+yearByZwLgRPcEabw/8yKu82Te/AEw9aFSSAy ZbFTvkl/io/tMlj7I1hyF5mgx/PheNwjSAWx+sPRsD9KYBYnZedD/CKxYYkouce1rR6pIBkn2NyG 2Mof5JJDizfamFwUY9m25IOL0XhEToB6QxmIRDauKnmwK87ArKjpRPTZZECjq6SeDAW/Ws6NZxug wl9f9+jrwvtFLPleQKhbucxqWyJHm+OoJVTXtmJx76h/LXUxT4E1suLMSPKfqCwZQZu/kSSMjCWo TohnKu6NTKEb+ygV01UGPuciumTavqXBItgP3ZuNkUISVJT8O3U7laQt87i8U/+olP2jjUf9Rlvs CpOGWR6rAUJIGwddOVSrc4CjBSHhscRq/+CZx3ZmgxM3mqp1CyE+gKchJRBo8cR7OpRBKgl2FGc1 +h9/ek/yNDvEpRrS0FMffV+Dp4qar5am6nN/OExbIl+Go/GALv41Z/maY9fNHKm9+rTinMhkko/m QCqPzQvtp1nySiywgny3Hdtd5rEtKm04IWezLEabwUG8tU9OJOMJ2dSnz7sX8K6bpkhjeIeHBQGT N/PUyiZNi7N1RKXzsJ1w7fCmrZJnttuAaW29vmep056e/gQAAP//AwBQSwMEFAAGAAgAAAAhAHXI ysvfAAAACgEAAA8AAABkcnMvZG93bnJldi54bWxMj8FOwzAMhu9IvENkJG4saYcKLU0nNG3AhDgw 9gBZY9qKxqmarCtvjznB0fan399frmbXiwnH0HnSkCwUCKTa244aDYeP7c09iBANWdN7Qg3fGGBV XV6UprD+TO847WMjOIRCYTS0MQ6FlKFu0Zmw8AMS3z796EzkcWykHc2Zw10vU6Uy6UxH/KE1A65b rL/2J6dB7Z4Pk202L69v6W7Tpk9uHbZO6+ur+fEBRMQ5/sHwq8/qULHT0Z/IBtFrWGZ5zqiGfJmA YOD2LuHFkckkUyCrUv6vUP0AAAD//wMAUEsBAi0AFAAGAAgAAAAhALaDOJL+AAAA4QEAABMAAAAA AAAAAAAAAAAAAAAAAFtDb250ZW50X1R5cGVzXS54bWxQSwECLQAUAAYACAAAACEAOP0h/9YAAACU AQAACwAAAAAAAAAAAAAAAAAvAQAAX3JlbHMvLnJlbHNQSwECLQAUAAYACAAAACEAXCA2jbUCAADv BQAADgAAAAAAAAAAAAAAAAAuAgAAZHJzL2Uyb0RvYy54bWxQSwECLQAUAAYACAAAACEAdcjKy98A AAAKAQAADwAAAAAAAAAAAAAAAAAPBQAAZHJzL2Rvd25yZXYueG1sUEsFBgAAAAAEAAQA8wAAABsG AAAAAA== " filled="f" strokecolor="#e00" strokeweight="2.25pt"/>
            </w:pict>
          </mc:Fallback>
        </mc:AlternateContent>
      </w:r>
      <w:r>
        <w:rPr>
          <w:noProof/>
        </w:rPr>
        <mc:AlternateContent>
          <mc:Choice Requires="wps">
            <w:drawing>
              <wp:anchor distT="0" distB="0" distL="114300" distR="114300" simplePos="0" relativeHeight="251686912" behindDoc="0" locked="0" layoutInCell="1" allowOverlap="1" wp14:anchorId="3B803712" wp14:editId="361D7A51">
                <wp:simplePos x="0" y="0"/>
                <wp:positionH relativeFrom="column">
                  <wp:posOffset>1701165</wp:posOffset>
                </wp:positionH>
                <wp:positionV relativeFrom="paragraph">
                  <wp:posOffset>591515</wp:posOffset>
                </wp:positionV>
                <wp:extent cx="647700" cy="145415"/>
                <wp:effectExtent l="19050" t="19050" r="19050" b="26035"/>
                <wp:wrapNone/>
                <wp:docPr id="683101953" name="Rectangle : coins arrondis 5"/>
                <wp:cNvGraphicFramePr/>
                <a:graphic xmlns:a="http://schemas.openxmlformats.org/drawingml/2006/main">
                  <a:graphicData uri="http://schemas.microsoft.com/office/word/2010/wordprocessingShape">
                    <wps:wsp>
                      <wps:cNvSpPr/>
                      <wps:spPr>
                        <a:xfrm>
                          <a:off x="0" y="0"/>
                          <a:ext cx="647700" cy="145415"/>
                        </a:xfrm>
                        <a:prstGeom prst="round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9912C1" id="Rectangle : coins arrondis 5" o:spid="_x0000_s1026" style="position:absolute;margin-left:133.95pt;margin-top:46.6pt;width:51pt;height:11.4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IDaNtQIAAO8FAAAOAAAAZHJzL2Uyb0RvYy54bWysVEtPGzEQvlfqf7B8L5tECaERGxQlUFVC gICK88RrZy15Pa7tvPrrO/ZuEkp7KFX34B173t88Lq92jWEb6YNGW/L+WY8zaQVW2q5K/u355tMF ZyGCrcCglSXfy8Cvph8/XG7dRA6wRlNJz8iIDZOtK3kdo5sURRC1bCCcoZOWmAp9A5GuflVUHrZk vTHFoNc7L7boK+dRyBDoddEy+TTbV0qKeK9UkJGZklNsMZ8+n8t0FtNLmKw8uFqLLgz4hyga0Jac Hk0tIAJbe/2bqUYLjwFVPBPYFKiUFjLnQNn0e2+yearByZwLgRPcEabw/8yKu82Te/AEw9aFSSAy ZbFTvkl/io/tMlj7I1hyF5mgx/PheNwjSAWx+sPRsD9KYBYnZedD/CKxYYkouce1rR6pIBkn2NyG 2Mof5JJDizfamFwUY9m25IOL0XhEToB6QxmIRDauKnmwK87ArKjpRPTZZECjq6SeDAW/Ws6NZxug wl9f9+jrwvtFLPleQKhbucxqWyJHm+OoJVTXtmJx76h/LXUxT4E1suLMSPKfqCwZQZu/kSSMjCWo TohnKu6NTKEb+ygV01UGPuciumTavqXBItgP3ZuNkUISVJT8O3U7laQt87i8U/+olP2jjUf9Rlvs CpOGWR6rAUJIGwddOVSrc4CjBSHhscRq/+CZx3ZmgxM3mqp1CyE+gKchJRBo8cR7OpRBKgl2FGc1 +h9/ek/yNDvEpRrS0FMffV+Dp4qar5am6nN/OExbIl+Go/GALv41Z/maY9fNHKm9+rTinMhkko/m QCqPzQvtp1nySiywgny3Hdtd5rEtKm04IWezLEabwUG8tU9OJOMJ2dSnz7sX8K6bpkhjeIeHBQGT N/PUyiZNi7N1RKXzsJ1w7fCmrZJnttuAaW29vmep056e/gQAAP//AwBQSwMEFAAGAAgAAAAhAD2o mVLfAAAACgEAAA8AAABkcnMvZG93bnJldi54bWxMj8FOwzAMhu9IvENkJG4sbScVWppOaNqAaeLA 2ANkjWkqGqdqsq68PeYER9uffn9/tZpdLyYcQ+dJQbpIQCA13nTUKjh+bO8eQISoyejeEyr4xgCr +vqq0qXxF3rH6RBbwSEUSq3AxjiUUobGotNh4Qckvn360enI49hKM+oLh7teZkmSS6c74g9WD7i2 2Hwdzk5Bsns5TqbdvO7fst3GZs9uHbZOqdub+ekRRMQ5/sHwq8/qULPTyZ/JBNEryPL7glEFxTID wcAyL3hxYjLNU5B1Jf9XqH8AAAD//wMAUEsBAi0AFAAGAAgAAAAhALaDOJL+AAAA4QEAABMAAAAA AAAAAAAAAAAAAAAAAFtDb250ZW50X1R5cGVzXS54bWxQSwECLQAUAAYACAAAACEAOP0h/9YAAACU AQAACwAAAAAAAAAAAAAAAAAvAQAAX3JlbHMvLnJlbHNQSwECLQAUAAYACAAAACEAXCA2jbUCAADv BQAADgAAAAAAAAAAAAAAAAAuAgAAZHJzL2Uyb0RvYy54bWxQSwECLQAUAAYACAAAACEAPaiZUt8A AAAKAQAADwAAAAAAAAAAAAAAAAAPBQAAZHJzL2Rvd25yZXYueG1sUEsFBgAAAAAEAAQA8wAAABsG AAAAAA== " filled="f" strokecolor="#e00" strokeweight="2.25pt"/>
            </w:pict>
          </mc:Fallback>
        </mc:AlternateContent>
      </w:r>
      <w:r>
        <w:rPr>
          <w:noProof/>
        </w:rPr>
        <w:drawing>
          <wp:inline distT="0" distB="0" distL="0" distR="0" wp14:anchorId="7D3CAD64" wp14:editId="36BA6835">
            <wp:extent cx="5759450" cy="1076088"/>
            <wp:effectExtent l="0" t="0" r="0" b="0"/>
            <wp:docPr id="5651462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6291" name="Image 565146291"/>
                    <pic:cNvPicPr/>
                  </pic:nvPicPr>
                  <pic:blipFill>
                    <a:blip r:embed="rId18">
                      <a:extLst>
                        <a:ext uri="{28A0092B-C50C-407E-A947-70E740481C1C}">
                          <a14:useLocalDpi xmlns:a14="http://schemas.microsoft.com/office/drawing/2010/main" val="0"/>
                        </a:ext>
                      </a:extLst>
                    </a:blip>
                    <a:stretch>
                      <a:fillRect/>
                    </a:stretch>
                  </pic:blipFill>
                  <pic:spPr>
                    <a:xfrm>
                      <a:off x="0" y="0"/>
                      <a:ext cx="5759450" cy="1076088"/>
                    </a:xfrm>
                    <a:prstGeom prst="rect">
                      <a:avLst/>
                    </a:prstGeom>
                  </pic:spPr>
                </pic:pic>
              </a:graphicData>
            </a:graphic>
          </wp:inline>
        </w:drawing>
      </w:r>
    </w:p>
    <w:p w14:paraId="37D79ECC" w14:textId="77777777" w:rsidR="00703080" w:rsidRPr="00703080" w:rsidRDefault="00703080" w:rsidP="00703080">
      <w:pPr>
        <w:keepNext/>
        <w:keepLines/>
        <w:rPr>
          <w:b/>
          <w:bCs/>
          <w:color w:val="EE0000"/>
        </w:rPr>
      </w:pPr>
      <w:r>
        <w:rPr>
          <w:b/>
          <w:bCs/>
          <w:color w:val="EE0000"/>
        </w:rPr>
        <w:t>Première colonne CA Ordinateurs :</w:t>
      </w:r>
    </w:p>
    <w:p w14:paraId="65F3DC96" w14:textId="77777777" w:rsidR="00703080" w:rsidRDefault="00703080" w:rsidP="00703080">
      <w:r>
        <w:t>Le filtre est posé sur la colonne Catégorie et calcule sans tenir compte du slicer/segment qui est sur Audio. Le total est correct.</w:t>
      </w:r>
    </w:p>
    <w:p w14:paraId="1393AA24" w14:textId="6DFC3E87" w:rsidR="00703080" w:rsidRDefault="00703080" w:rsidP="0080684F">
      <w:pPr>
        <w:pStyle w:val="FormulesDAX"/>
      </w:pPr>
      <w:r>
        <w:t xml:space="preserve">-- Sans KEEPFILTERS : remplace le filtre Catégorie actif </w:t>
      </w:r>
      <w:r>
        <w:br/>
      </w:r>
      <w:r>
        <w:rPr>
          <w:b/>
          <w:bCs/>
        </w:rPr>
        <w:t>CA Ordinateurs</w:t>
      </w:r>
      <w:r>
        <w:t xml:space="preserve"> = CALCULATE( [Total CA], </w:t>
      </w:r>
      <w:r>
        <w:br/>
        <w:t>DimProduits[Catégorie] = "Computers" )</w:t>
      </w:r>
    </w:p>
    <w:p w14:paraId="22F2F1A2" w14:textId="77777777" w:rsidR="00703080" w:rsidRPr="0080684F" w:rsidRDefault="00703080" w:rsidP="0080684F">
      <w:pPr>
        <w:keepNext/>
        <w:keepLines/>
        <w:rPr>
          <w:b/>
          <w:bCs/>
          <w:color w:val="EE0000"/>
        </w:rPr>
      </w:pPr>
      <w:r>
        <w:rPr>
          <w:b/>
          <w:bCs/>
          <w:color w:val="EE0000"/>
        </w:rPr>
        <w:t>Seconde colonne CA Ordinateurs seulement :</w:t>
      </w:r>
    </w:p>
    <w:p w14:paraId="5D2CA36D" w14:textId="77777777" w:rsidR="00703080" w:rsidRDefault="00703080" w:rsidP="00703080">
      <w:r>
        <w:t>Avec KEEPFILTERS les 2 filtres se combinent, donc il cherche les produits de la catégorie Computers qui sont en catégorie Audio, forcément c’est vide…</w:t>
      </w:r>
    </w:p>
    <w:p w14:paraId="148662B1" w14:textId="77777777" w:rsidR="00703080" w:rsidRDefault="00703080" w:rsidP="00493F46">
      <w:pPr>
        <w:pStyle w:val="FormulesDAX"/>
      </w:pPr>
      <w:r>
        <w:t xml:space="preserve">-- Avec KEEPFILTERS : s’ajoute en ET au filtre actif </w:t>
      </w:r>
    </w:p>
    <w:p w14:paraId="0284EED4" w14:textId="77777777" w:rsidR="00703080" w:rsidRDefault="00703080" w:rsidP="00493F46">
      <w:pPr>
        <w:pStyle w:val="FormulesDAX"/>
      </w:pPr>
      <w:r>
        <w:rPr>
          <w:b/>
          <w:bCs/>
        </w:rPr>
        <w:t>CA Ordinateurs Seulement</w:t>
      </w:r>
      <w:r>
        <w:t xml:space="preserve"> = CALCULATE( [Total CA], </w:t>
      </w:r>
    </w:p>
    <w:p w14:paraId="40CAFC47" w14:textId="77777777" w:rsidR="00703080" w:rsidRDefault="00703080" w:rsidP="00493F46">
      <w:pPr>
        <w:pStyle w:val="FormulesDAX"/>
      </w:pPr>
      <w:r>
        <w:t>KEEPFILTERS( DimProduits[Catégorie] = "Computers" ) -- Si le slicer filtre sur "Audio" le résultat est vide = BLANK.</w:t>
      </w:r>
    </w:p>
    <w:p w14:paraId="463D11A7" w14:textId="77777777" w:rsidR="00703080" w:rsidRDefault="00703080" w:rsidP="00703080">
      <w:r>
        <w:t>Ici on pourrait dire que la formule cherche tous les produits qui sont en catégorie ordinateurs ET qui sont en catégorie Audio, donc évidemment rien.</w:t>
      </w:r>
    </w:p>
    <w:p w14:paraId="2FDB06B1" w14:textId="77777777" w:rsidR="00703080" w:rsidRPr="0080684F" w:rsidRDefault="00703080" w:rsidP="0080684F">
      <w:pPr>
        <w:keepNext/>
        <w:keepLines/>
        <w:rPr>
          <w:b/>
          <w:bCs/>
          <w:color w:val="EE0000"/>
        </w:rPr>
      </w:pPr>
      <w:r>
        <w:rPr>
          <w:b/>
          <w:bCs/>
          <w:color w:val="EE0000"/>
        </w:rPr>
        <w:t>Troisième colonne CA Toutes catégories</w:t>
      </w:r>
    </w:p>
    <w:p w14:paraId="5031F7DF" w14:textId="010705C3" w:rsidR="0070076C" w:rsidRDefault="00703080" w:rsidP="00493F46">
      <w:pPr>
        <w:pStyle w:val="FormulesDAX"/>
      </w:pPr>
      <w:r>
        <w:t>-- REMOVEFILTERS : alias explicite de ALL, supprime le filtre sur une colonne</w:t>
      </w:r>
      <w:r>
        <w:br/>
      </w:r>
      <w:r>
        <w:rPr>
          <w:b/>
          <w:bCs/>
        </w:rPr>
        <w:t>CA Toutes Catégories</w:t>
      </w:r>
      <w:r>
        <w:t xml:space="preserve"> = CALCULATE( [Total CA], </w:t>
      </w:r>
      <w:r>
        <w:br/>
        <w:t>REMOVEFILTERS( DimProduits[Catégorie] ) -- Ignore le filtre catégorie : retourne le total toutes catégories)</w:t>
      </w:r>
    </w:p>
    <w:p w14:paraId="337099A2" w14:textId="182B4398" w:rsidR="00493F46" w:rsidRDefault="00534461" w:rsidP="00493F46">
      <w:r>
        <w:t>Comme énoncé précédemment dans la formule ci-dessus le REMOVEFILTER peut-être remplacé par un ALL, puisqu’au sein d’un CALCULATE.</w:t>
      </w:r>
    </w:p>
    <w:p w14:paraId="27B4BC31" w14:textId="77777777" w:rsidR="00BA5942" w:rsidRDefault="00BA5942" w:rsidP="00BA594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A5942" w14:paraId="5004B34B"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5BA47AB7" w14:textId="77777777" w:rsidR="00BA5942" w:rsidRDefault="00BA5942" w:rsidP="00A6657C">
            <w:r>
              <w:rPr>
                <w:rFonts w:ascii="Segoe UI Emoji" w:hAnsi="Segoe UI Emoji" w:cs="Segoe UI Emoji"/>
              </w:rPr>
              <w:t>💡</w:t>
            </w:r>
            <w:r>
              <w:t xml:space="preserve"> </w:t>
            </w:r>
            <w:r>
              <w:rPr>
                <w:i/>
                <w:iCs/>
              </w:rPr>
              <w:t>Préférer REMOVEFILTERS à ALL lorsque l’intention est de supprimer un filtre au sein d’un CALCULATE : le nom est plus explicite. ALL a un usage plus large (retourner une table sans filtre), indispensable dans un RANKX par exemple.</w:t>
            </w:r>
          </w:p>
        </w:tc>
      </w:tr>
    </w:tbl>
    <w:p w14:paraId="5F5F24E7" w14:textId="25DFEC20" w:rsidR="008D719A" w:rsidRDefault="008D719A" w:rsidP="00BA5942"/>
    <w:p w14:paraId="1A723F00" w14:textId="77777777" w:rsidR="008D719A" w:rsidRDefault="008D719A">
      <w:r>
        <w:br w:type="page"/>
      </w:r>
    </w:p>
    <w:p w14:paraId="47A5337A" w14:textId="013BF89D" w:rsidR="00BA5942" w:rsidRDefault="00D26DAC" w:rsidP="00BE2802">
      <w:pPr>
        <w:pStyle w:val="Titre2"/>
      </w:pPr>
      <w:bookmarkStart w:id="16" w:name="_Toc228345703"/>
      <w:r>
        <w:lastRenderedPageBreak/>
        <w:t>Utilisation avancée de FILTER()</w:t>
      </w:r>
      <w:bookmarkEnd w:id="16"/>
    </w:p>
    <w:p w14:paraId="03CA5404" w14:textId="77777777" w:rsidR="00BA1243" w:rsidRDefault="00BA1243" w:rsidP="00BA1243">
      <w:r>
        <w:t>Syntaxe :</w:t>
      </w:r>
    </w:p>
    <w:p w14:paraId="0405CB77" w14:textId="574DDF79" w:rsidR="00BA1243" w:rsidRDefault="00362A26" w:rsidP="00BA1243">
      <w:pPr>
        <w:pStyle w:val="FormulesDAX"/>
      </w:pPr>
      <w:r>
        <w:t>FILTER(&lt;table&gt;,&lt;filter&gt;)</w:t>
      </w:r>
    </w:p>
    <w:p w14:paraId="0626EB6F" w14:textId="5BFE7FFA" w:rsidR="004B3E49" w:rsidRDefault="004B3E49" w:rsidP="004B3E49">
      <w:r>
        <w:t>FILTER itère (ligne à ligne) une table et retourne les lignes satisfaisant une condition. Elle crée une table virtuelle utilisée, entre autres, comme argument de filtre dans CALCULATE.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02A0" w14:paraId="256E6E76"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023424A5" w14:textId="050479FF" w:rsidR="004E02A0" w:rsidRDefault="004E02A0" w:rsidP="00A6657C">
            <w:r>
              <w:rPr>
                <w:rFonts w:ascii="Segoe UI Symbol" w:hAnsi="Segoe UI Symbol" w:cs="Segoe UI Symbol"/>
                <w:b/>
                <w:bCs/>
                <w:color w:val="ED7D31"/>
              </w:rPr>
              <w:t>⚠</w:t>
            </w:r>
            <w:r>
              <w:rPr>
                <w:b/>
                <w:bCs/>
                <w:color w:val="ED7D31"/>
              </w:rPr>
              <w:t xml:space="preserve"> Attention : </w:t>
            </w:r>
            <w:r>
              <w:t xml:space="preserve">FILTER itère ligne par ligne : </w:t>
            </w:r>
            <w:r>
              <w:rPr>
                <w:b/>
                <w:bCs/>
              </w:rPr>
              <w:t>sur de grandes tables, privilégier un filtre direct</w:t>
            </w:r>
            <w:r>
              <w:t xml:space="preserve"> sur une colonne plutôt qu’un FILTER global. Le moteur VertiPaq optimise nativement les filtres directs sur colonnes.</w:t>
            </w:r>
          </w:p>
        </w:tc>
      </w:tr>
    </w:tbl>
    <w:p w14:paraId="18907844" w14:textId="77777777" w:rsidR="004E02A0" w:rsidRDefault="004E02A0" w:rsidP="004E02A0"/>
    <w:p w14:paraId="7DC93BB9" w14:textId="6AD0BC49" w:rsidR="00362B38" w:rsidRPr="00362B38" w:rsidRDefault="00362B38" w:rsidP="00362B38">
      <w:pPr>
        <w:keepNext/>
        <w:keepLines/>
        <w:rPr>
          <w:b/>
          <w:bCs/>
          <w:color w:val="EE0000"/>
        </w:rPr>
      </w:pPr>
      <w:r>
        <w:rPr>
          <w:b/>
          <w:bCs/>
          <w:color w:val="EE0000"/>
        </w:rPr>
        <w:t>FILTER et les Tables Virtuelles</w:t>
      </w:r>
    </w:p>
    <w:p w14:paraId="2B1406FF" w14:textId="582AD20E" w:rsidR="00D81083" w:rsidRDefault="00D81083" w:rsidP="004E02A0">
      <w:r>
        <w:t>On utilise régulièrement la fonction FILTER(), pour créer une table virtuelle sur laquelle on effectue un calcul ou un comptage. Par exemple pour compter les clients résidants en France, on peut utiliser un CALCULATE et poser son filtre, mais pourquoi pas utiliser une variable filtrée (table virtuelle) dont on compterait les lignes :</w:t>
      </w:r>
    </w:p>
    <w:p w14:paraId="3D467542" w14:textId="1342AA56" w:rsidR="00F905A1" w:rsidRDefault="00F905A1" w:rsidP="00F905A1">
      <w:pPr>
        <w:pStyle w:val="FormulesDAX"/>
      </w:pPr>
      <w:r>
        <w:t>Nb Clients FR = --Compte des clients résidant en France</w:t>
      </w:r>
      <w:r>
        <w:br/>
        <w:t>VAR TabFR = FILTER( ALL(DimClients) , --On supprime les filtres sur la table avant d'en poser</w:t>
      </w:r>
      <w:r>
        <w:br/>
        <w:t xml:space="preserve">      DimClients[Pays Clients]="France" ) --condition pays est France</w:t>
      </w:r>
      <w:r>
        <w:br/>
        <w:t>RETURN</w:t>
      </w:r>
      <w:r>
        <w:br/>
        <w:t>COUNTROWS( TabFR ) --On compte les lignes de la table filtrée</w:t>
      </w:r>
    </w:p>
    <w:p w14:paraId="351701B5" w14:textId="77777777" w:rsidR="00662796" w:rsidRPr="00662796" w:rsidRDefault="00662796" w:rsidP="00662796"/>
    <w:p w14:paraId="31BB52D3" w14:textId="6E90BF19" w:rsidR="007F290B" w:rsidRPr="007F290B" w:rsidRDefault="00E24A32" w:rsidP="006A539E">
      <w:pPr>
        <w:keepNext/>
        <w:keepLines/>
        <w:rPr>
          <w:b/>
          <w:bCs/>
          <w:color w:val="EE0000"/>
        </w:rPr>
      </w:pPr>
      <w:r>
        <w:rPr>
          <w:b/>
          <w:bCs/>
          <w:color w:val="EE0000"/>
        </w:rPr>
        <w:t>Gestion conditions multiples (ET / OU / IN)</w:t>
      </w:r>
    </w:p>
    <w:p w14:paraId="7E326256" w14:textId="592B50C5" w:rsidR="00E24A32" w:rsidRDefault="001E568D" w:rsidP="006A539E">
      <w:pPr>
        <w:keepNext/>
        <w:keepLines/>
      </w:pPr>
      <w:r>
        <w:rPr>
          <w:noProof/>
        </w:rPr>
        <mc:AlternateContent>
          <mc:Choice Requires="wps">
            <w:drawing>
              <wp:anchor distT="0" distB="0" distL="114300" distR="114300" simplePos="0" relativeHeight="251692032" behindDoc="0" locked="0" layoutInCell="1" allowOverlap="1" wp14:anchorId="7630A96F" wp14:editId="548E742C">
                <wp:simplePos x="0" y="0"/>
                <wp:positionH relativeFrom="column">
                  <wp:posOffset>5010252</wp:posOffset>
                </wp:positionH>
                <wp:positionV relativeFrom="paragraph">
                  <wp:posOffset>506552</wp:posOffset>
                </wp:positionV>
                <wp:extent cx="441960" cy="274955"/>
                <wp:effectExtent l="0" t="0" r="167640" b="220345"/>
                <wp:wrapNone/>
                <wp:docPr id="840599309" name="Bulle narrative : rectangle à coins arrondis 6"/>
                <wp:cNvGraphicFramePr/>
                <a:graphic xmlns:a="http://schemas.openxmlformats.org/drawingml/2006/main">
                  <a:graphicData uri="http://schemas.microsoft.com/office/word/2010/wordprocessingShape">
                    <wps:wsp>
                      <wps:cNvSpPr/>
                      <wps:spPr>
                        <a:xfrm>
                          <a:off x="0" y="0"/>
                          <a:ext cx="441960" cy="274955"/>
                        </a:xfrm>
                        <a:prstGeom prst="wedgeRoundRectCallout">
                          <a:avLst>
                            <a:gd name="adj1" fmla="val 75331"/>
                            <a:gd name="adj2" fmla="val 111456"/>
                            <a:gd name="adj3" fmla="val 16667"/>
                          </a:avLst>
                        </a:prstGeom>
                        <a:solidFill>
                          <a:srgbClr val="F831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6EA892" w14:textId="77777777" w:rsidR="00E24A32" w:rsidRPr="000E4AD7" w:rsidRDefault="00E24A32" w:rsidP="00E24A32">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0A96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ulle narrative : rectangle à coins arrondis 6" o:spid="_x0000_s1028" type="#_x0000_t62" style="position:absolute;margin-left:394.5pt;margin-top:39.9pt;width:34.8pt;height:2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" adj="27071,34874" fillcolor="#f83131" strokecolor="#030e13 [484]" strokeweight="1pt">
                <v:textbox>
                  <w:txbxContent>
                    <w:p w14:paraId="6C6EA892" w14:textId="77777777" w:rsidR="00E24A32" w:rsidRPr="000E4AD7" w:rsidRDefault="00E24A32" w:rsidP="00E24A32">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273042BA" wp14:editId="3F7133B4">
                <wp:simplePos x="0" y="0"/>
                <wp:positionH relativeFrom="column">
                  <wp:posOffset>3007360</wp:posOffset>
                </wp:positionH>
                <wp:positionV relativeFrom="paragraph">
                  <wp:posOffset>506095</wp:posOffset>
                </wp:positionV>
                <wp:extent cx="441960" cy="274955"/>
                <wp:effectExtent l="38100" t="0" r="15240" b="182245"/>
                <wp:wrapNone/>
                <wp:docPr id="1041464570" name="Bulle narrative : rectangle à coins arrondis 6"/>
                <wp:cNvGraphicFramePr/>
                <a:graphic xmlns:a="http://schemas.openxmlformats.org/drawingml/2006/main">
                  <a:graphicData uri="http://schemas.microsoft.com/office/word/2010/wordprocessingShape">
                    <wps:wsp>
                      <wps:cNvSpPr/>
                      <wps:spPr>
                        <a:xfrm>
                          <a:off x="0" y="0"/>
                          <a:ext cx="441960" cy="274955"/>
                        </a:xfrm>
                        <a:prstGeom prst="wedgeRoundRectCallout">
                          <a:avLst>
                            <a:gd name="adj1" fmla="val -52963"/>
                            <a:gd name="adj2" fmla="val 104147"/>
                            <a:gd name="adj3" fmla="val 16667"/>
                          </a:avLst>
                        </a:prstGeom>
                        <a:solidFill>
                          <a:srgbClr val="F8313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518108" w14:textId="77777777" w:rsidR="00E24A32" w:rsidRDefault="00E24A32" w:rsidP="00E24A32">
                            <w:pPr>
                              <w:jc w:val="center"/>
                            </w:pPr>
                            <w:r>
                              <w:t>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042BA" id="_x0000_s1029" type="#_x0000_t62" style="position:absolute;margin-left:236.8pt;margin-top:39.85pt;width:34.8pt;height:21.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" adj="-640,33296" fillcolor="#f83131" strokecolor="#030e13 [484]" strokeweight="1pt">
                <v:textbox>
                  <w:txbxContent>
                    <w:p w14:paraId="4E518108" w14:textId="77777777" w:rsidR="00E24A32" w:rsidRDefault="00E24A32" w:rsidP="00E24A32">
                      <w:pPr>
                        <w:jc w:val="center"/>
                      </w:pPr>
                      <w:r>
                        <w:t>ET</w:t>
                      </w:r>
                    </w:p>
                  </w:txbxContent>
                </v:textbox>
              </v:shape>
            </w:pict>
          </mc:Fallback>
        </mc:AlternateContent>
      </w:r>
      <w:r>
        <w:t xml:space="preserve">Deux fonctions DAX </w:t>
      </w:r>
      <w:proofErr w:type="gramStart"/>
      <w:r>
        <w:t>AND(</w:t>
      </w:r>
      <w:proofErr w:type="gramEnd"/>
      <w:r>
        <w:t xml:space="preserve">) et </w:t>
      </w:r>
      <w:proofErr w:type="gramStart"/>
      <w:r>
        <w:t>OR(</w:t>
      </w:r>
      <w:proofErr w:type="gramEnd"/>
      <w:r>
        <w:t>) existent, mais elles sont très limitées et exigent d’être imbriquées dès qu’il y a plus de 2 arguments.</w:t>
      </w:r>
      <w:r>
        <w:br/>
        <w:t xml:space="preserve">Préférez les sigles suivants pour le </w:t>
      </w:r>
      <w:r>
        <w:rPr>
          <w:b/>
          <w:bCs/>
        </w:rPr>
        <w:t>OU ||</w:t>
      </w:r>
      <w:r>
        <w:t xml:space="preserve"> (avec Alt Gr +6). Pour le </w:t>
      </w:r>
      <w:r>
        <w:rPr>
          <w:b/>
          <w:bCs/>
        </w:rPr>
        <w:t>ET</w:t>
      </w:r>
      <w:r>
        <w:t xml:space="preserve"> logique utilisez </w:t>
      </w:r>
      <w:r>
        <w:rPr>
          <w:b/>
          <w:bCs/>
        </w:rPr>
        <w:t>&amp;&amp;</w:t>
      </w:r>
      <w:r>
        <w:t>.</w:t>
      </w:r>
    </w:p>
    <w:p w14:paraId="6DF38682" w14:textId="77777777" w:rsidR="00E24A32" w:rsidRPr="00577F1C" w:rsidRDefault="00E24A32" w:rsidP="006A539E">
      <w:pPr>
        <w:keepNext/>
        <w:keepLines/>
        <w:pBdr>
          <w:left w:val="single" w:sz="8" w:space="1" w:color="ED7D31"/>
        </w:pBdr>
        <w:shd w:val="clear" w:color="auto" w:fill="F2F2F2"/>
        <w:spacing w:before="40" w:after="40"/>
        <w:rPr>
          <w:rFonts w:ascii="Courier New" w:eastAsia="Courier New" w:hAnsi="Courier New" w:cs="Courier New"/>
          <w:color w:val="333333"/>
        </w:rPr>
      </w:pPr>
      <w:r>
        <w:rPr>
          <w:rFonts w:ascii="Courier New" w:eastAsia="Courier New" w:hAnsi="Courier New" w:cs="Courier New"/>
          <w:color w:val="333333"/>
        </w:rPr>
        <w:t>Exemple :</w:t>
      </w:r>
    </w:p>
    <w:p w14:paraId="327C2070" w14:textId="77777777" w:rsidR="00E24A32" w:rsidRPr="00577F1C" w:rsidRDefault="00E24A32" w:rsidP="006A539E">
      <w:pPr>
        <w:keepNext/>
        <w:keepLines/>
        <w:pBdr>
          <w:left w:val="single" w:sz="8" w:space="1" w:color="ED7D31"/>
        </w:pBdr>
        <w:shd w:val="clear" w:color="auto" w:fill="F2F2F2"/>
        <w:spacing w:before="40" w:after="40"/>
        <w:rPr>
          <w:rFonts w:ascii="Courier New" w:eastAsia="Courier New" w:hAnsi="Courier New" w:cs="Courier New"/>
          <w:color w:val="333333"/>
        </w:rPr>
      </w:pPr>
      <w:r>
        <w:rPr>
          <w:rFonts w:ascii="Courier New" w:eastAsia="Courier New" w:hAnsi="Courier New" w:cs="Courier New"/>
          <w:color w:val="333333"/>
        </w:rPr>
        <w:t>Nb Produits Premium = CALCULATE( [Nb Produits Vendus] ,</w:t>
      </w:r>
    </w:p>
    <w:p w14:paraId="5EF5423A" w14:textId="77777777" w:rsidR="00E24A32" w:rsidRPr="00577F1C" w:rsidRDefault="00E24A32" w:rsidP="006A539E">
      <w:pPr>
        <w:keepNext/>
        <w:keepLines/>
        <w:pBdr>
          <w:left w:val="single" w:sz="8" w:space="1" w:color="ED7D31"/>
        </w:pBdr>
        <w:shd w:val="clear" w:color="auto" w:fill="F2F2F2"/>
        <w:spacing w:before="40" w:after="40"/>
        <w:rPr>
          <w:rFonts w:ascii="Courier New" w:eastAsia="Courier New" w:hAnsi="Courier New" w:cs="Courier New"/>
          <w:color w:val="333333"/>
        </w:rPr>
      </w:pPr>
      <w:r>
        <w:rPr>
          <w:rFonts w:ascii="Courier New" w:eastAsia="Courier New" w:hAnsi="Courier New" w:cs="Courier New"/>
          <w:color w:val="333333"/>
        </w:rPr>
        <w:t xml:space="preserve">(DimProduits[Catégorie] = "Computers" </w:t>
      </w:r>
      <w:r>
        <w:rPr>
          <w:rFonts w:ascii="Courier New" w:eastAsia="Courier New" w:hAnsi="Courier New" w:cs="Courier New"/>
          <w:b/>
          <w:bCs/>
          <w:color w:val="333333"/>
        </w:rPr>
        <w:t>&amp;&amp;</w:t>
      </w:r>
      <w:r>
        <w:rPr>
          <w:rFonts w:ascii="Courier New" w:eastAsia="Courier New" w:hAnsi="Courier New" w:cs="Courier New"/>
          <w:color w:val="333333"/>
        </w:rPr>
        <w:t xml:space="preserve"> DimProduits[PrixUnitEUR] &gt; 900) </w:t>
      </w:r>
      <w:r>
        <w:rPr>
          <w:rFonts w:ascii="Courier New" w:eastAsia="Courier New" w:hAnsi="Courier New" w:cs="Courier New"/>
          <w:b/>
          <w:bCs/>
          <w:color w:val="333333"/>
        </w:rPr>
        <w:t>||</w:t>
      </w:r>
    </w:p>
    <w:p w14:paraId="01FA873C" w14:textId="77777777" w:rsidR="00E24A32" w:rsidRPr="00577F1C" w:rsidRDefault="00E24A32" w:rsidP="006A539E">
      <w:pPr>
        <w:keepNext/>
        <w:keepLines/>
        <w:pBdr>
          <w:left w:val="single" w:sz="8" w:space="1" w:color="ED7D31"/>
        </w:pBdr>
        <w:shd w:val="clear" w:color="auto" w:fill="F2F2F2"/>
        <w:spacing w:before="40" w:after="40"/>
        <w:rPr>
          <w:rFonts w:ascii="Courier New" w:eastAsia="Courier New" w:hAnsi="Courier New" w:cs="Courier New"/>
          <w:color w:val="333333"/>
        </w:rPr>
      </w:pPr>
      <w:r>
        <w:rPr>
          <w:rFonts w:ascii="Courier New" w:eastAsia="Courier New" w:hAnsi="Courier New" w:cs="Courier New"/>
          <w:color w:val="333333"/>
        </w:rPr>
        <w:t xml:space="preserve">(DimProduits[Catégorie] = "Audio" </w:t>
      </w:r>
      <w:r>
        <w:rPr>
          <w:rFonts w:ascii="Courier New" w:eastAsia="Courier New" w:hAnsi="Courier New" w:cs="Courier New"/>
          <w:b/>
          <w:bCs/>
          <w:color w:val="333333"/>
        </w:rPr>
        <w:t>&amp;&amp;</w:t>
      </w:r>
      <w:r>
        <w:rPr>
          <w:rFonts w:ascii="Courier New" w:eastAsia="Courier New" w:hAnsi="Courier New" w:cs="Courier New"/>
          <w:color w:val="333333"/>
        </w:rPr>
        <w:t xml:space="preserve"> DimProduits[PrixUnitEUR] &gt; 200)</w:t>
      </w:r>
    </w:p>
    <w:p w14:paraId="0322CC50" w14:textId="77777777" w:rsidR="00E24A32" w:rsidRPr="00577F1C" w:rsidRDefault="00E24A32" w:rsidP="006A539E">
      <w:pPr>
        <w:keepNext/>
        <w:keepLines/>
        <w:pBdr>
          <w:left w:val="single" w:sz="8" w:space="1" w:color="ED7D31"/>
        </w:pBdr>
        <w:shd w:val="clear" w:color="auto" w:fill="F2F2F2"/>
        <w:spacing w:before="40" w:after="40"/>
        <w:rPr>
          <w:rFonts w:ascii="Courier New" w:eastAsia="Courier New" w:hAnsi="Courier New" w:cs="Courier New"/>
          <w:color w:val="333333"/>
        </w:rPr>
      </w:pPr>
      <w:r>
        <w:rPr>
          <w:rFonts w:ascii="Courier New" w:eastAsia="Courier New" w:hAnsi="Courier New" w:cs="Courier New"/>
          <w:color w:val="333333"/>
        </w:rPr>
        <w:t>)</w:t>
      </w:r>
    </w:p>
    <w:p w14:paraId="6904BF6D" w14:textId="77777777" w:rsidR="00E24A32" w:rsidRDefault="00E24A32" w:rsidP="006A539E">
      <w:pPr>
        <w:keepNext/>
        <w:keepLines/>
      </w:pPr>
      <w:r>
        <w:t>Cette formule exprime :</w:t>
      </w:r>
      <w:r>
        <w:br/>
        <w:t xml:space="preserve">produits de la catégorie Computers </w:t>
      </w:r>
      <w:r>
        <w:rPr>
          <w:b/>
          <w:bCs/>
        </w:rPr>
        <w:t>ET</w:t>
      </w:r>
      <w:r>
        <w:t xml:space="preserve"> dont le prix est supérieur à 900€ </w:t>
      </w:r>
      <w:r>
        <w:rPr>
          <w:b/>
          <w:bCs/>
        </w:rPr>
        <w:t>OU</w:t>
      </w:r>
      <w:r>
        <w:t xml:space="preserve"> </w:t>
      </w:r>
      <w:r>
        <w:br/>
        <w:t xml:space="preserve">produits de la catégorie Audio </w:t>
      </w:r>
      <w:r>
        <w:rPr>
          <w:b/>
          <w:bCs/>
        </w:rPr>
        <w:t>ET</w:t>
      </w:r>
      <w:r>
        <w:t xml:space="preserve"> dont le prix est supérieur à 200</w:t>
      </w:r>
    </w:p>
    <w:p w14:paraId="1FDF9C4D" w14:textId="2CE3C139" w:rsidR="00BE2802" w:rsidRDefault="0003408D" w:rsidP="00BE2802">
      <w:r>
        <w:t xml:space="preserve">Pour filtrer sur de nombreuses valeurs, on utilisera le </w:t>
      </w:r>
      <w:r>
        <w:rPr>
          <w:b/>
          <w:bCs/>
        </w:rPr>
        <w:t>IN</w:t>
      </w:r>
      <w:r>
        <w:t> :</w:t>
      </w:r>
    </w:p>
    <w:p w14:paraId="5824BE00" w14:textId="582028B8" w:rsidR="0039646C" w:rsidRDefault="004164AE" w:rsidP="00A3173C">
      <w:pPr>
        <w:pStyle w:val="FormulesDAX"/>
      </w:pPr>
      <w:r>
        <w:t xml:space="preserve">Nb Clients UE = </w:t>
      </w:r>
      <w:r>
        <w:br/>
        <w:t>VAR TabUE = FILTER( DimClients ,</w:t>
      </w:r>
      <w:r>
        <w:br/>
        <w:t>DimClients[Pays Clients] IN {"France","Germany","Italy","Netherlands"} )</w:t>
      </w:r>
      <w:r>
        <w:br/>
        <w:t>RETURN</w:t>
      </w:r>
      <w:r>
        <w:br/>
        <w:t>COUNTROWS( TabUE )</w:t>
      </w:r>
    </w:p>
    <w:p w14:paraId="420FB371" w14:textId="7DCFA333" w:rsidR="00831CE7" w:rsidRDefault="00831CE7">
      <w:r>
        <w:br w:type="page"/>
      </w:r>
    </w:p>
    <w:p w14:paraId="56A89102" w14:textId="69B99065" w:rsidR="00331BAE" w:rsidRDefault="00FF0E87" w:rsidP="009F0900">
      <w:pPr>
        <w:pStyle w:val="Titre1"/>
      </w:pPr>
      <w:bookmarkStart w:id="17" w:name="_Toc228345704"/>
      <w:r>
        <w:lastRenderedPageBreak/>
        <w:t>Fonctions de Relations</w:t>
      </w:r>
      <w:bookmarkEnd w:id="17"/>
    </w:p>
    <w:p w14:paraId="1FFCB1E8" w14:textId="0DE79F87" w:rsidR="009F0900" w:rsidRDefault="00786538" w:rsidP="009F0900">
      <w:r>
        <w:t>Par défaut, les relations dans Power BI filtrent dans un seul sens (de la table de dimensions vers la table de faits, ou de façon plus générale depuis le côté plusieurs vers le côté 1). CROSSFILTER permet de modifier ce comportement temporairement dans une mesure DAX. Sans changer pour autant le modèle de données avec les risques que cela comporte (performance décrue, risque de relations ambiguës).</w:t>
      </w:r>
    </w:p>
    <w:p w14:paraId="3608C6BC" w14:textId="13BF84A0" w:rsidR="006E2212" w:rsidRDefault="006E2212" w:rsidP="00A811FE">
      <w:pPr>
        <w:pStyle w:val="Titre2"/>
      </w:pPr>
      <w:bookmarkStart w:id="18" w:name="_Toc228345705"/>
      <w:r>
        <w:t>Rappel sur les relations</w:t>
      </w:r>
      <w:bookmarkEnd w:id="18"/>
    </w:p>
    <w:p w14:paraId="356F9957" w14:textId="77777777" w:rsidR="004A3686" w:rsidRDefault="004A3686" w:rsidP="004A3686">
      <w:r>
        <w:t>Dans un modèle en étoile, les relations sont généralement :</w:t>
      </w:r>
    </w:p>
    <w:p w14:paraId="155A6019" w14:textId="6600BC79" w:rsidR="004A3686" w:rsidRDefault="004A3686" w:rsidP="001B2FA9">
      <w:pPr>
        <w:pStyle w:val="PucesCoche"/>
      </w:pPr>
      <w:r>
        <w:t>De type 1-à-plusieurs (de la dimension vers le fait)</w:t>
      </w:r>
    </w:p>
    <w:p w14:paraId="4725491E" w14:textId="2E7BF678" w:rsidR="004A3686" w:rsidRDefault="004A3686" w:rsidP="001B2FA9">
      <w:pPr>
        <w:pStyle w:val="PucesCoche"/>
      </w:pPr>
      <w:r>
        <w:t>Actives (une seule active entre deux tables) ou inactives (relations en pointillées)</w:t>
      </w:r>
    </w:p>
    <w:p w14:paraId="71D42532" w14:textId="4AB6FCF9" w:rsidR="006E2212" w:rsidRDefault="004A3686" w:rsidP="001B2FA9">
      <w:pPr>
        <w:pStyle w:val="PucesCoche"/>
      </w:pPr>
      <w:r>
        <w:t>Unidirectionnelles par défaut</w:t>
      </w:r>
    </w:p>
    <w:p w14:paraId="11C41C3E" w14:textId="77777777" w:rsidR="001642AA" w:rsidRDefault="001642AA" w:rsidP="001B2FA9">
      <w:pPr>
        <w:pStyle w:val="PucesCoche"/>
        <w:numPr>
          <w:ilvl w:val="0"/>
          <w:numId w:val="0"/>
        </w:num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67A01" w14:paraId="28E85048"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0599CFD" w14:textId="77777777" w:rsidR="00367A01" w:rsidRDefault="00367A01" w:rsidP="00A6657C">
            <w:r>
              <w:rPr>
                <w:rFonts w:ascii="Segoe UI Emoji" w:hAnsi="Segoe UI Emoji" w:cs="Segoe UI Emoji"/>
              </w:rPr>
              <w:t>💡</w:t>
            </w:r>
            <w:r>
              <w:t xml:space="preserve"> </w:t>
            </w:r>
            <w:r>
              <w:rPr>
                <w:i/>
                <w:iCs/>
              </w:rPr>
              <w:t xml:space="preserve">Les relations </w:t>
            </w:r>
            <w:r>
              <w:rPr>
                <w:b/>
                <w:bCs/>
                <w:i/>
                <w:iCs/>
              </w:rPr>
              <w:t>bidirectionnelles</w:t>
            </w:r>
            <w:r>
              <w:rPr>
                <w:i/>
                <w:iCs/>
              </w:rPr>
              <w:t xml:space="preserve"> automatiques sont </w:t>
            </w:r>
            <w:r>
              <w:rPr>
                <w:b/>
                <w:bCs/>
                <w:i/>
                <w:iCs/>
              </w:rPr>
              <w:t>déconseillées</w:t>
            </w:r>
            <w:r>
              <w:rPr>
                <w:i/>
                <w:iCs/>
              </w:rPr>
              <w:t xml:space="preserve"> dans les modèles complexes : elles créent des ambiguïtés et dégradent les performances. Préférer CROSSFILTER dans les mesures pour l’activer uniquement sur les calculs nécessaires.</w:t>
            </w:r>
          </w:p>
        </w:tc>
      </w:tr>
    </w:tbl>
    <w:p w14:paraId="2707387C" w14:textId="2B123A6E" w:rsidR="00367A01" w:rsidRDefault="00C9549E" w:rsidP="00EF0E91">
      <w:pPr>
        <w:pStyle w:val="Titre2"/>
      </w:pPr>
      <w:bookmarkStart w:id="19" w:name="_Toc228345706"/>
      <w:r>
        <w:t>Fonction CROSSFILTER</w:t>
      </w:r>
      <w:bookmarkEnd w:id="19"/>
    </w:p>
    <w:p w14:paraId="5B46695A" w14:textId="77777777" w:rsidR="00C9687A" w:rsidRDefault="00C9687A" w:rsidP="00C9687A">
      <w:r>
        <w:t>Syntaxe :</w:t>
      </w:r>
    </w:p>
    <w:p w14:paraId="37448A25" w14:textId="2A49CD0C" w:rsidR="00C9687A" w:rsidRDefault="009A2150" w:rsidP="00C9687A">
      <w:pPr>
        <w:pStyle w:val="FormulesDAX"/>
      </w:pPr>
      <w:r>
        <w:t>CROSSFILTER(&lt;columnName1&gt;, &lt;columnName2&gt;, &lt;direction&gt;)</w:t>
      </w:r>
    </w:p>
    <w:p w14:paraId="3B108CAC" w14:textId="77777777" w:rsidR="00E72FCA" w:rsidRDefault="00E72FCA" w:rsidP="00E72FCA">
      <w:r>
        <w:t>Paramètre direction :</w:t>
      </w:r>
    </w:p>
    <w:p w14:paraId="04F17EE0" w14:textId="50AABE49" w:rsidR="00E72FCA" w:rsidRDefault="00E72FCA" w:rsidP="001B2FA9">
      <w:pPr>
        <w:pStyle w:val="PucesCoche"/>
      </w:pPr>
      <w:r>
        <w:t>NONE — désactive la relation</w:t>
      </w:r>
    </w:p>
    <w:p w14:paraId="3F9D096D" w14:textId="0E5D14DD" w:rsidR="00E72FCA" w:rsidRDefault="00E72FCA" w:rsidP="001B2FA9">
      <w:pPr>
        <w:pStyle w:val="PucesCoche"/>
      </w:pPr>
      <w:r>
        <w:t>ONEWAY — filtre dans le sens standard (1 vers *)</w:t>
      </w:r>
    </w:p>
    <w:p w14:paraId="25ABB59A" w14:textId="5D0C980C" w:rsidR="00C9549E" w:rsidRDefault="00E72FCA" w:rsidP="001B2FA9">
      <w:pPr>
        <w:pStyle w:val="PucesCoche"/>
      </w:pPr>
      <w:r>
        <w:t>BOTH — filtre dans les deux sens</w:t>
      </w:r>
    </w:p>
    <w:p w14:paraId="20A67E0B" w14:textId="77777777" w:rsidR="00B04550" w:rsidRDefault="00B04550" w:rsidP="001B2FA9">
      <w:pPr>
        <w:pStyle w:val="PucesCoche"/>
        <w:numPr>
          <w:ilvl w:val="0"/>
          <w:numId w:val="0"/>
        </w:numPr>
      </w:pPr>
    </w:p>
    <w:p w14:paraId="2904C63A" w14:textId="70D3A945" w:rsidR="00A9664E" w:rsidRPr="00D959C7" w:rsidRDefault="00A9664E" w:rsidP="00D959C7">
      <w:pPr>
        <w:keepNext/>
        <w:keepLines/>
        <w:rPr>
          <w:b/>
          <w:bCs/>
          <w:color w:val="EE0000"/>
        </w:rPr>
      </w:pPr>
      <w:r>
        <w:rPr>
          <w:b/>
          <w:bCs/>
          <w:color w:val="EE0000"/>
        </w:rPr>
        <w:t>Cas d’usage 1 — Calcul en supprimant la relation — NONE</w:t>
      </w:r>
    </w:p>
    <w:p w14:paraId="37356009" w14:textId="31FC36E9" w:rsidR="00A9664E" w:rsidRDefault="005C6A0E" w:rsidP="00A9664E">
      <w:r>
        <w:t>Calcul du CA en désactivant la relation du modèle entre Ventes et Magasins (annule pour un calcul la relation : FactVENTES vers DimMagasins) :</w:t>
      </w:r>
    </w:p>
    <w:p w14:paraId="45996133" w14:textId="05731683" w:rsidR="0031022B" w:rsidRPr="0031022B" w:rsidRDefault="0031022B" w:rsidP="001352BD">
      <w:pPr>
        <w:pStyle w:val="FormulesDAX"/>
      </w:pPr>
      <w:r>
        <w:t>CA Référence Globale = -- CROSSFILTER NONE : désactive la propagation du filtre magasin vers FactVENTES</w:t>
      </w:r>
      <w:r>
        <w:br/>
        <w:t>-- Retourne le CA toutes enseignes confondues, quel que soit le pays affiche</w:t>
      </w:r>
      <w:r>
        <w:br/>
        <w:t>CALCULATE([Total CA],</w:t>
      </w:r>
      <w:r>
        <w:br/>
        <w:t>    CROSSFILTER( FactVENTES[IDMagasin], DimMagasins[IDMagasin], NONE )</w:t>
      </w:r>
    </w:p>
    <w:p w14:paraId="2832BB85" w14:textId="77777777" w:rsidR="0031022B" w:rsidRPr="0031022B" w:rsidRDefault="0031022B" w:rsidP="001352BD">
      <w:pPr>
        <w:pStyle w:val="FormulesDAX"/>
      </w:pPr>
      <w:r>
        <w:t>)</w:t>
      </w:r>
    </w:p>
    <w:p w14:paraId="490A6C3A" w14:textId="72F0E407" w:rsidR="0031022B" w:rsidRDefault="00E4562B" w:rsidP="00A9664E">
      <w:r>
        <w:rPr>
          <w:noProof/>
        </w:rPr>
        <w:drawing>
          <wp:inline distT="0" distB="0" distL="0" distR="0" wp14:anchorId="1E68E40B" wp14:editId="6B361503">
            <wp:extent cx="2652745" cy="1784909"/>
            <wp:effectExtent l="0" t="0" r="0" b="6350"/>
            <wp:docPr id="52070300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3005" name="Image 520703005"/>
                    <pic:cNvPicPr/>
                  </pic:nvPicPr>
                  <pic:blipFill>
                    <a:blip r:embed="rId19">
                      <a:extLst>
                        <a:ext uri="{28A0092B-C50C-407E-A947-70E740481C1C}">
                          <a14:useLocalDpi xmlns:a14="http://schemas.microsoft.com/office/drawing/2010/main" val="0"/>
                        </a:ext>
                      </a:extLst>
                    </a:blip>
                    <a:stretch>
                      <a:fillRect/>
                    </a:stretch>
                  </pic:blipFill>
                  <pic:spPr>
                    <a:xfrm>
                      <a:off x="0" y="0"/>
                      <a:ext cx="2701359" cy="1817619"/>
                    </a:xfrm>
                    <a:prstGeom prst="rect">
                      <a:avLst/>
                    </a:prstGeom>
                  </pic:spPr>
                </pic:pic>
              </a:graphicData>
            </a:graphic>
          </wp:inline>
        </w:drawing>
      </w:r>
    </w:p>
    <w:p w14:paraId="13E4475F" w14:textId="42C8B5F2" w:rsidR="003D73FB" w:rsidRPr="00D959C7" w:rsidRDefault="003D73FB" w:rsidP="003D73FB">
      <w:pPr>
        <w:keepNext/>
        <w:keepLines/>
        <w:rPr>
          <w:b/>
          <w:bCs/>
          <w:color w:val="EE0000"/>
        </w:rPr>
      </w:pPr>
      <w:r>
        <w:rPr>
          <w:b/>
          <w:bCs/>
          <w:color w:val="EE0000"/>
        </w:rPr>
        <w:lastRenderedPageBreak/>
        <w:t>Cas d’usage 2 — Calcul en activant une relation à double-sens — BOTH</w:t>
      </w:r>
    </w:p>
    <w:p w14:paraId="7EEFB243" w14:textId="0E441A56" w:rsidR="00E72FCA" w:rsidRDefault="0003653B" w:rsidP="00E72FCA">
      <w:r>
        <w:t>Pour compter le nombre de marques vendues dans un magasin ou le pays d’un magasin, nous devons parcourir la relation de Ventes vers Magasins, soit dans le sens inverse de la relation du modèle (du plusieurs vers le 1). La fonction CROSSFILTER le permet, sans pour autant modifier le modèle de données avec les risques que cela comporte.</w:t>
      </w:r>
    </w:p>
    <w:p w14:paraId="61461415" w14:textId="757C14E7" w:rsidR="00673C12" w:rsidRDefault="00673C12" w:rsidP="00673C12">
      <w:pPr>
        <w:pStyle w:val="FormulesDAX"/>
      </w:pPr>
      <w:r>
        <w:t>Nb Marques Magasins = -- CROSSFILTER BOTH : active le filtrage bidirectionnel sur la relation IDProduit</w:t>
      </w:r>
      <w:r>
        <w:br/>
        <w:t>-- Le filtre posé sur DimMagasins traverse FactVENTES et remonte vers DimProduits</w:t>
      </w:r>
      <w:r>
        <w:br/>
        <w:t>CALCULATE( [Nb Marques],</w:t>
      </w:r>
    </w:p>
    <w:p w14:paraId="587D62F0" w14:textId="36E792AA" w:rsidR="00673C12" w:rsidRDefault="00673C12" w:rsidP="00673C12">
      <w:pPr>
        <w:pStyle w:val="FormulesDAX"/>
      </w:pPr>
      <w:r>
        <w:t xml:space="preserve"> CROSSFILTER( FactVENTES[IDProduit], DimProduits[IDProduit], BOTH )</w:t>
      </w:r>
    </w:p>
    <w:p w14:paraId="2117645F" w14:textId="5D496DF2" w:rsidR="00673C12" w:rsidRDefault="00673C12" w:rsidP="00673C12">
      <w:pPr>
        <w:pStyle w:val="FormulesDAX"/>
      </w:pPr>
      <w:r>
        <w:t>)</w:t>
      </w:r>
    </w:p>
    <w:p w14:paraId="512F10D0" w14:textId="6666D415" w:rsidR="009C6994" w:rsidRDefault="009C6994" w:rsidP="00EF0E91">
      <w:pPr>
        <w:pStyle w:val="Titre2"/>
      </w:pPr>
      <w:bookmarkStart w:id="20" w:name="_Toc228345707"/>
      <w:r>
        <w:t>Fonction USERELATIONSHIP</w:t>
      </w:r>
      <w:bookmarkEnd w:id="20"/>
    </w:p>
    <w:p w14:paraId="517ABA18" w14:textId="77777777" w:rsidR="00E06D50" w:rsidRDefault="00E06D50" w:rsidP="00E06D50">
      <w:r>
        <w:t>Syntaxe :</w:t>
      </w:r>
    </w:p>
    <w:p w14:paraId="6C421770" w14:textId="5C9BD1A7" w:rsidR="00E06D50" w:rsidRDefault="00FF0E87" w:rsidP="00E06D50">
      <w:pPr>
        <w:pStyle w:val="FormulesDAX"/>
      </w:pPr>
      <w:r>
        <w:t>USERELATIONSHIP(&lt;columnName1&gt;,&lt;columnName2&gt;)</w:t>
      </w:r>
    </w:p>
    <w:p w14:paraId="71613F6C" w14:textId="4A7B50F2" w:rsidR="006E5ECD" w:rsidRDefault="006E5ECD" w:rsidP="006E5ECD">
      <w:r>
        <w:t>Dans notre modèle, FactVENTES possède deux clés de date : DateVente (relation active, en trait continu) et DateLivraison (relation inactive, en trait pointillé). Avec la fonction USERELATIONSHIP, nous activons la relation par la date de livraison :</w:t>
      </w:r>
    </w:p>
    <w:p w14:paraId="7F85ABBE" w14:textId="0BF215E9" w:rsidR="00673C12" w:rsidRDefault="006E5ECD" w:rsidP="00953D05">
      <w:pPr>
        <w:pStyle w:val="FormulesDAX"/>
      </w:pPr>
      <w:r>
        <w:t>CA par Date de Livraison =  CALCULATE( [Total CA],</w:t>
      </w:r>
      <w:r>
        <w:br/>
        <w:t>USERELATIONSHIP(FactVENTES[DateLivraison], DimDates[Date]) )</w:t>
      </w:r>
    </w:p>
    <w:p w14:paraId="15EABF90" w14:textId="1357E43F" w:rsidR="00953D05" w:rsidRDefault="00533BD1" w:rsidP="00953D05">
      <w:r>
        <w:t>Même si techniquement l’ordre des arguments n’a aucun impact sur le résultat, la bonne pratique est de mettre en premier la date utilisée et en second la date de la table de dates.</w:t>
      </w:r>
    </w:p>
    <w:p w14:paraId="1C9A820A" w14:textId="4AF6BD27" w:rsidR="00AA3AD6" w:rsidRDefault="00AA3AD6" w:rsidP="00953D05">
      <w:r>
        <w:t>Le calcul ci-dessus ventile donc nos ventes selon la date de livraison et non plus la date de vente. Dans un tableau avec les dates provenant de la table de dates et les deux mesures CA et CA par date de livraison donneront le même total mais pas ventilé sur les mêmes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AD6" w14:paraId="3835E256"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06103E62" w14:textId="77777777" w:rsidR="00AA3AD6" w:rsidRDefault="00AA3AD6" w:rsidP="00A6657C">
            <w:r>
              <w:t xml:space="preserve">💡 </w:t>
            </w:r>
            <w:r>
              <w:rPr>
                <w:i/>
                <w:iCs/>
              </w:rPr>
              <w:t>USERELATIONSHIP désactive automatiquement la relation active entre les mêmes tables le temps du calcul.</w:t>
            </w:r>
          </w:p>
        </w:tc>
      </w:tr>
    </w:tbl>
    <w:p w14:paraId="7758450D" w14:textId="77777777" w:rsidR="008050FB" w:rsidRDefault="008050FB">
      <w:r>
        <w:br w:type="page"/>
      </w:r>
    </w:p>
    <w:p w14:paraId="4EEC8F8D" w14:textId="7EAC5EFA" w:rsidR="00107170" w:rsidRDefault="008050FB" w:rsidP="008050FB">
      <w:pPr>
        <w:pStyle w:val="Titre1"/>
      </w:pPr>
      <w:bookmarkStart w:id="21" w:name="_Toc228345708"/>
      <w:r>
        <w:lastRenderedPageBreak/>
        <w:t>Time Intelligence avancée</w:t>
      </w:r>
      <w:bookmarkEnd w:id="21"/>
    </w:p>
    <w:p w14:paraId="5D1DD639" w14:textId="0FD76D9E" w:rsidR="00A20493" w:rsidRDefault="00A20493" w:rsidP="00A20493">
      <w:r>
        <w:t>Les fonctions de Time Intelligence permettent d’effectuer des calculs sur des périodes temporelles fixes ou glissantes. Au-delà des fonctions les plus utilisées telles que TOTALYTD, SAMEPERIODLASTYEAR, DATEADD…, DAX offre d’autres pour se promener dans le temps.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A34EF" w14:paraId="788D1FCB"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427E0B87" w14:textId="77777777" w:rsidR="00DA34EF" w:rsidRDefault="00DA34EF" w:rsidP="00A6657C">
            <w:r>
              <w:t xml:space="preserve">💡 </w:t>
            </w:r>
            <w:r>
              <w:rPr>
                <w:b/>
                <w:bCs/>
              </w:rPr>
              <w:t>Prérequis</w:t>
            </w:r>
            <w:r>
              <w:t xml:space="preserve"> : le modèle doit posséder </w:t>
            </w:r>
            <w:r>
              <w:rPr>
                <w:b/>
                <w:bCs/>
              </w:rPr>
              <w:t xml:space="preserve">une </w:t>
            </w:r>
            <w:hyperlink r:id="rId20" w:history="1">
              <w:r>
                <w:rPr>
                  <w:rStyle w:val="Lienhypertexte"/>
                  <w:b/>
                  <w:bCs/>
                </w:rPr>
                <w:t>table de dates marquée</w:t>
              </w:r>
            </w:hyperlink>
            <w:r>
              <w:t xml:space="preserve"> (Mark as Date Table / Marquer comme Table de Dates) avec une colonne de type Date sans discontinuité (dates contiguës et continues).</w:t>
            </w:r>
          </w:p>
        </w:tc>
      </w:tr>
    </w:tbl>
    <w:p w14:paraId="5909B936" w14:textId="77777777" w:rsidR="00DA34EF" w:rsidRDefault="00DA34EF" w:rsidP="00DA34EF"/>
    <w:p w14:paraId="73A9B4F9" w14:textId="4F4C1D5B" w:rsidR="00A20493" w:rsidRDefault="00FA1553" w:rsidP="00FB691F">
      <w:pPr>
        <w:pStyle w:val="Titre2"/>
      </w:pPr>
      <w:bookmarkStart w:id="22" w:name="_Toc228345709"/>
      <w:r>
        <w:t>Limites des fonctions standards</w:t>
      </w:r>
      <w:bookmarkEnd w:id="22"/>
    </w:p>
    <w:p w14:paraId="238A09A1" w14:textId="77777777" w:rsidR="00DE68DE" w:rsidRDefault="00DE68DE" w:rsidP="00DE68DE">
      <w:pPr>
        <w:spacing w:before="80" w:after="80"/>
      </w:pPr>
      <w:r>
        <w:t xml:space="preserve">Les fonctions comme TOTALYTD ou SAMEPERIODLASTYEAR sont pratiques mais </w:t>
      </w:r>
      <w:r>
        <w:rPr>
          <w:b/>
          <w:bCs/>
        </w:rPr>
        <w:t>rigides</w:t>
      </w:r>
      <w:r>
        <w:t> :</w:t>
      </w:r>
    </w:p>
    <w:p w14:paraId="01A020C3" w14:textId="77777777" w:rsidR="00DE68DE" w:rsidRDefault="00DE68DE" w:rsidP="001B2FA9">
      <w:pPr>
        <w:pStyle w:val="PucesCoche"/>
      </w:pPr>
      <w:r>
        <w:t>Basées sur l’année civile (ou une date de fin d’exercice)</w:t>
      </w:r>
    </w:p>
    <w:p w14:paraId="77157FF3" w14:textId="77777777" w:rsidR="00DE68DE" w:rsidRDefault="00DE68DE" w:rsidP="001B2FA9">
      <w:pPr>
        <w:pStyle w:val="PucesCoche"/>
      </w:pPr>
      <w:r>
        <w:t>Ne permettent pas toujours des périodes personnalisées</w:t>
      </w:r>
    </w:p>
    <w:p w14:paraId="0EDA8671" w14:textId="51CBB0AA" w:rsidR="00DE68DE" w:rsidRDefault="00DE68DE" w:rsidP="001B2FA9">
      <w:pPr>
        <w:pStyle w:val="PucesCoche"/>
      </w:pPr>
      <w:r>
        <w:t xml:space="preserve">Ne gèrent pas facilement les calendriers fiscaux décalés </w:t>
      </w:r>
      <w:r>
        <w:br/>
        <w:t>(préférer des colonnes dans la table de dates)</w:t>
      </w:r>
    </w:p>
    <w:p w14:paraId="3D028C3D" w14:textId="77777777" w:rsidR="00FE03CA" w:rsidRPr="00D644F7" w:rsidRDefault="00FE03CA" w:rsidP="000B2827">
      <w:pPr>
        <w:pStyle w:val="Titre3"/>
      </w:pPr>
      <w:bookmarkStart w:id="23" w:name="_Toc228345710"/>
      <w:r>
        <w:t>TOTALYTD</w:t>
      </w:r>
      <w:bookmarkEnd w:id="23"/>
    </w:p>
    <w:p w14:paraId="7A8FCE52" w14:textId="77777777" w:rsidR="002643BE" w:rsidRDefault="002643BE" w:rsidP="002643BE">
      <w:r>
        <w:t>Syntaxe :</w:t>
      </w:r>
    </w:p>
    <w:p w14:paraId="79EB19D8" w14:textId="05BFB066" w:rsidR="002643BE" w:rsidRDefault="002643BE" w:rsidP="002643BE">
      <w:pPr>
        <w:pStyle w:val="FormulesDAX"/>
      </w:pPr>
      <w:r>
        <w:t>TOTALYTD(&lt;Mesure&gt;, &lt;Colonne_date&gt;[, &lt;Année_fiscale&gt;])</w:t>
      </w:r>
    </w:p>
    <w:p w14:paraId="70F1F0FD" w14:textId="77777777" w:rsidR="00FE03CA" w:rsidRDefault="00FE03CA" w:rsidP="00FE03CA">
      <w:r>
        <w:t>Calcul du cumul des valeurs d’une mesure depuis le début de l’année calendaire ou fiscale jusqu’à une date donnée. Elle est idéale pour suivre l’évolution des ventes, des coûts ou d’autres indicateurs en temps réel.</w:t>
      </w:r>
    </w:p>
    <w:p w14:paraId="0CB71C24" w14:textId="77777777" w:rsidR="00FE03CA" w:rsidRDefault="00FE03CA" w:rsidP="00FE03CA">
      <w:r>
        <w:t>&lt;Année_fiscale&gt; (optionnel) : Permet de définir une clôture fiscale spécifique (ex. : "31/03" pour une année fiscale commençant le 1er avril, donc clôturant le 31 mars)</w:t>
      </w:r>
    </w:p>
    <w:p w14:paraId="7BFD8E5F" w14:textId="77777777" w:rsidR="001B160D" w:rsidRDefault="001B160D" w:rsidP="000B2827">
      <w:pPr>
        <w:pStyle w:val="Titre3"/>
      </w:pPr>
      <w:bookmarkStart w:id="24" w:name="_Toc228345711"/>
      <w:r>
        <w:t>SAMEPERIODLASTYEAR</w:t>
      </w:r>
      <w:bookmarkEnd w:id="24"/>
    </w:p>
    <w:p w14:paraId="583E7206" w14:textId="77777777" w:rsidR="001B160D" w:rsidRDefault="001B160D" w:rsidP="001B160D">
      <w:r>
        <w:t>Syntaxe :</w:t>
      </w:r>
    </w:p>
    <w:p w14:paraId="494BC706" w14:textId="6CB3012D" w:rsidR="001B160D" w:rsidRDefault="001B160D" w:rsidP="001B160D">
      <w:pPr>
        <w:pStyle w:val="FormulesDAX"/>
      </w:pPr>
      <w:r>
        <w:t>SAMEPERIODLASTYEAR(&lt;Colonne_date&gt;)</w:t>
      </w:r>
    </w:p>
    <w:p w14:paraId="2C2E1EB1" w14:textId="2215D27D" w:rsidR="00FA1553" w:rsidRDefault="001B160D" w:rsidP="001B160D">
      <w:r>
        <w:t>Cette fonction compare les données actuelles avec celles de la même période l’année précédente. Elle est parfaite pour analyser les tendances ou les écarts annuels mais est limitée à l’année précédente. Elle fonctionne de date à date, si nous sommes le 15/02/2026, elle prend à partir du 15/02/2025.</w:t>
      </w:r>
    </w:p>
    <w:p w14:paraId="1B4A3888" w14:textId="649D1EFA" w:rsidR="00837CB7" w:rsidRDefault="00837CB7" w:rsidP="000F2926">
      <w:pPr>
        <w:pStyle w:val="Titre2"/>
      </w:pPr>
      <w:bookmarkStart w:id="25" w:name="_Toc228345712"/>
      <w:r>
        <w:t>Fonctions avancées</w:t>
      </w:r>
      <w:bookmarkEnd w:id="25"/>
    </w:p>
    <w:p w14:paraId="3FE94933" w14:textId="77777777" w:rsidR="008B7079" w:rsidRPr="007253C0" w:rsidRDefault="008B7079" w:rsidP="007253C0">
      <w:pPr>
        <w:pStyle w:val="Titre3"/>
      </w:pPr>
      <w:bookmarkStart w:id="26" w:name="_Toc228345713"/>
      <w:r>
        <w:t>DATESBETWEEN</w:t>
      </w:r>
      <w:bookmarkEnd w:id="26"/>
    </w:p>
    <w:p w14:paraId="28B6B459" w14:textId="77777777" w:rsidR="00894529" w:rsidRDefault="00894529" w:rsidP="00894529">
      <w:r>
        <w:t>Syntaxe :</w:t>
      </w:r>
    </w:p>
    <w:p w14:paraId="043184BD" w14:textId="4A2E3808" w:rsidR="00894529" w:rsidRDefault="00894529" w:rsidP="00894529">
      <w:pPr>
        <w:pStyle w:val="FormulesDAX"/>
      </w:pPr>
      <w:r>
        <w:t>DATESBETWEEN(&lt;colonne_date&gt;, &lt;date_début&gt;, &lt;date_fin&gt;)</w:t>
      </w:r>
    </w:p>
    <w:p w14:paraId="5D6F71E3" w14:textId="77777777" w:rsidR="008B7079" w:rsidRDefault="008B7079" w:rsidP="008B7079">
      <w:r>
        <w:t>Retourne une table avec des dates dans l’intervalle spécifié. Idéale pour des périodes métier non standards.</w:t>
      </w:r>
    </w:p>
    <w:p w14:paraId="636FD074" w14:textId="77777777" w:rsidR="008B7079" w:rsidRDefault="008B7079" w:rsidP="003341EB">
      <w:pPr>
        <w:keepNext/>
        <w:keepLines/>
      </w:pPr>
      <w:r>
        <w:lastRenderedPageBreak/>
        <w:t>Exemple — Ventes sur les 12 derniers mois glissants à partir de la dernière date disponible :</w:t>
      </w:r>
    </w:p>
    <w:p w14:paraId="539CD51F" w14:textId="77777777" w:rsidR="008B7079" w:rsidRDefault="008B7079" w:rsidP="00596C8C">
      <w:pPr>
        <w:pStyle w:val="FormulesDAX"/>
      </w:pPr>
      <w:r>
        <w:t xml:space="preserve">CA 12M Glissants = </w:t>
      </w:r>
    </w:p>
    <w:p w14:paraId="4BA70309" w14:textId="5D18B27E" w:rsidR="008B7079" w:rsidRDefault="008B7079" w:rsidP="00596C8C">
      <w:pPr>
        <w:pStyle w:val="FormulesDAX"/>
      </w:pPr>
      <w:r>
        <w:t>VAR DerniereDate = LASTDATE( DimDates[Date] ) -- LASTDATE : respecte les modificateurs de time intelligence (meilleur que MAX)</w:t>
      </w:r>
      <w:r>
        <w:br/>
        <w:t>VAR DateDebut = DATE( YEAR( DerniereDate ), MONTH( DerniereDate ) - 11, 1 )-- 1er du mois 11 mois en arrière : avec DerniereDate = dec 2024 → jan 2024</w:t>
      </w:r>
      <w:r>
        <w:br/>
        <w:t>RETURN</w:t>
      </w:r>
      <w:r>
        <w:br/>
        <w:t>CALCULATE( [Total CA],</w:t>
      </w:r>
      <w:r>
        <w:br/>
        <w:t>DATESBETWEEN( DimDates[Date], DateDebut, DerniereDate ))</w:t>
      </w:r>
    </w:p>
    <w:p w14:paraId="612C5678" w14:textId="75409113" w:rsidR="008B7079" w:rsidRDefault="008B7079" w:rsidP="008B7079">
      <w:r>
        <w:t>La première variable calcule la dernière date disponible dans le contexte de filtre et la seconde calcule le 1er du mois 11 mois avant. Ces deux variables sont utilisées pour borner le calcul final.</w:t>
      </w:r>
    </w:p>
    <w:p w14:paraId="7CFE3080" w14:textId="77777777" w:rsidR="008B7079" w:rsidRPr="007253C0" w:rsidRDefault="008B7079" w:rsidP="007253C0">
      <w:pPr>
        <w:pStyle w:val="Titre3"/>
      </w:pPr>
      <w:bookmarkStart w:id="27" w:name="_Toc228345714"/>
      <w:r>
        <w:t>DATESINPERIOD</w:t>
      </w:r>
      <w:bookmarkEnd w:id="27"/>
    </w:p>
    <w:p w14:paraId="43B4A819" w14:textId="77777777" w:rsidR="00D2695A" w:rsidRDefault="00D2695A" w:rsidP="00D2695A">
      <w:r>
        <w:t>Syntaxe :</w:t>
      </w:r>
    </w:p>
    <w:p w14:paraId="04A1A0DA" w14:textId="6D7547BE" w:rsidR="00D2695A" w:rsidRDefault="00F573D3" w:rsidP="00D2695A">
      <w:pPr>
        <w:pStyle w:val="FormulesDAX"/>
      </w:pPr>
      <w:r>
        <w:t>DATESINPERIOD(&lt;colonne_date&gt;, &lt;date_départ&gt;, &lt;nombre&gt;, &lt;intervalle&gt;)</w:t>
      </w:r>
    </w:p>
    <w:p w14:paraId="5B343FC1" w14:textId="77777777" w:rsidR="008B7079" w:rsidRDefault="008B7079" w:rsidP="008B7079">
      <w:r>
        <w:t>Intervalle : DAY, WEEK, MONTH, QUARTER, YEAR</w:t>
      </w:r>
    </w:p>
    <w:p w14:paraId="7E7EA32E" w14:textId="77777777" w:rsidR="008B7079" w:rsidRDefault="008B7079" w:rsidP="008B7079">
      <w:r>
        <w:t>DATESBETWEEN nécessite comme argument une date de début et une date de fin, mais parfois il est plus facile de calculer un écart depuis une date ; DATESINPERIOD est fait pour cela. Cette fonction requiert une seule date et un décalage selon une période choisie.</w:t>
      </w:r>
    </w:p>
    <w:p w14:paraId="5B471445" w14:textId="77777777" w:rsidR="008B7079" w:rsidRDefault="008B7079" w:rsidP="008B7079">
      <w:r>
        <w:t>Exemple — Moyenne mobile sur 3 mois :</w:t>
      </w:r>
    </w:p>
    <w:p w14:paraId="016CFF25" w14:textId="75AE2A89" w:rsidR="008B7079" w:rsidRDefault="008B7079" w:rsidP="00B3447F">
      <w:pPr>
        <w:pStyle w:val="FormulesDAX"/>
      </w:pPr>
      <w:r>
        <w:t xml:space="preserve">Moyenne Mobile CA 3M = </w:t>
      </w:r>
      <w:r>
        <w:br/>
        <w:t>VAR CA3DerniersMois = CALCULATE( [Total CA],</w:t>
      </w:r>
      <w:r>
        <w:br/>
        <w:t>DATESINPERIOD( DimDates[Date], LASTDATE( DimDates[Date] ), -3, MONTH ))</w:t>
      </w:r>
      <w:r>
        <w:br/>
        <w:t>-- CA cumulé sur la fenêtre glissante de 3 mois en arrière</w:t>
      </w:r>
      <w:r>
        <w:br/>
        <w:t>RETURN</w:t>
      </w:r>
      <w:r>
        <w:br/>
        <w:t>DIVIDE( CA3DerniersMois, 3 )</w:t>
      </w:r>
    </w:p>
    <w:p w14:paraId="4D84EECE" w14:textId="77777777" w:rsidR="008B7079" w:rsidRDefault="008B7079" w:rsidP="008B7079"/>
    <w:p w14:paraId="7FCA2FCC" w14:textId="77777777" w:rsidR="008B7079" w:rsidRPr="007253C0" w:rsidRDefault="008B7079" w:rsidP="007253C0">
      <w:pPr>
        <w:pStyle w:val="Titre3"/>
      </w:pPr>
      <w:bookmarkStart w:id="28" w:name="_Toc228345715"/>
      <w:r>
        <w:t>DATEADD</w:t>
      </w:r>
      <w:bookmarkEnd w:id="28"/>
    </w:p>
    <w:p w14:paraId="4A33600A" w14:textId="77777777" w:rsidR="00452646" w:rsidRDefault="00452646" w:rsidP="00452646">
      <w:r>
        <w:t>Syntaxe :</w:t>
      </w:r>
    </w:p>
    <w:p w14:paraId="0A989E0C" w14:textId="77777777" w:rsidR="008B7079" w:rsidRDefault="008B7079" w:rsidP="00452646">
      <w:pPr>
        <w:pStyle w:val="FormulesDAX"/>
      </w:pPr>
      <w:r>
        <w:t>DATEADD(&lt;colonne_date&gt;, &lt;nb_intervalles&gt;, &lt;intervalle&gt;)</w:t>
      </w:r>
    </w:p>
    <w:p w14:paraId="1BF3EC6E" w14:textId="296E2DC7" w:rsidR="008B7079" w:rsidRDefault="008B7079" w:rsidP="008B7079">
      <w:r>
        <w:t>Décale une période. Plus flexible que SAMEPERIODLASTYEAR car on choisit le décalage à appliquer. Une des fonctions les plus souples de Time Intelligence.</w:t>
      </w:r>
    </w:p>
    <w:p w14:paraId="69E16646" w14:textId="77777777" w:rsidR="008B7079" w:rsidRDefault="008B7079" w:rsidP="008B7079">
      <w:r>
        <w:t>Exemple — Ventes année précédente à la même période :</w:t>
      </w:r>
    </w:p>
    <w:p w14:paraId="071D7AB4" w14:textId="77777777" w:rsidR="008B7079" w:rsidRDefault="008B7079" w:rsidP="00452646">
      <w:pPr>
        <w:pStyle w:val="FormulesDAX"/>
      </w:pPr>
      <w:r>
        <w:t>CA N-1 = CALCULATE([Total CA], DATEADD(DimDates[Date], -1, YEAR))</w:t>
      </w:r>
    </w:p>
    <w:p w14:paraId="10F8F4C1" w14:textId="77777777" w:rsidR="008B7079" w:rsidRDefault="008B7079" w:rsidP="008B7079">
      <w:r>
        <w:t>Cette formule retourne le même résultat que SAMEPERIODLASTYEAR.</w:t>
      </w:r>
    </w:p>
    <w:p w14:paraId="39D24DC8" w14:textId="77777777" w:rsidR="008B7079" w:rsidRDefault="008B7079" w:rsidP="008B7079">
      <w:r>
        <w:t>En conclusion on peut dire que SAMEPERIODLASTYEAR est plus explicite que DATEADD, mais moins souple.</w:t>
      </w:r>
    </w:p>
    <w:p w14:paraId="53FEB7F0" w14:textId="77777777" w:rsidR="008B7079" w:rsidRPr="007253C0" w:rsidRDefault="008B7079" w:rsidP="007253C0">
      <w:pPr>
        <w:pStyle w:val="Titre3"/>
      </w:pPr>
      <w:bookmarkStart w:id="29" w:name="_Toc228345716"/>
      <w:r>
        <w:t>PARALLELPERIOD</w:t>
      </w:r>
      <w:bookmarkEnd w:id="29"/>
    </w:p>
    <w:p w14:paraId="7A41AAD5" w14:textId="77777777" w:rsidR="008444CF" w:rsidRDefault="008444CF" w:rsidP="008444CF">
      <w:r>
        <w:t>Syntaxe :</w:t>
      </w:r>
    </w:p>
    <w:p w14:paraId="6DE35A8F" w14:textId="0F1F54C8" w:rsidR="008B7079" w:rsidRDefault="008B7079" w:rsidP="008444CF">
      <w:pPr>
        <w:pStyle w:val="FormulesDAX"/>
      </w:pPr>
      <w:r>
        <w:t>PARALLELPERIOD(&lt;colonne_date&gt;, &lt;nb_intervalles&gt;, &lt;intervalle&gt;)</w:t>
      </w:r>
    </w:p>
    <w:p w14:paraId="5A01A828" w14:textId="77777777" w:rsidR="008B7079" w:rsidRDefault="008B7079" w:rsidP="008B7079">
      <w:r>
        <w:t>Similaire à DATEADD, mais décale une période complète (le mois entier, pas juste les jours sélectionnés).</w:t>
      </w:r>
    </w:p>
    <w:p w14:paraId="5A3F0479" w14:textId="0C9CF714" w:rsidR="00837CB7" w:rsidRDefault="008B7079" w:rsidP="00CE6B72">
      <w:pPr>
        <w:pStyle w:val="FormulesDAX"/>
      </w:pPr>
      <w:r>
        <w:lastRenderedPageBreak/>
        <w:t>CA Mois Précédent = CALCULATE( [Total CA], PARALLELPERIOD( DimDates[Date], -1, MONTH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71FE" w14:paraId="7BA9ED57"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396A27E3" w14:textId="77777777" w:rsidR="000F71FE" w:rsidRDefault="000F71FE" w:rsidP="00A6657C">
            <w:r>
              <w:rPr>
                <w:b/>
                <w:bCs/>
                <w:color w:val="ED7D31"/>
              </w:rPr>
              <w:t xml:space="preserve">⚠ Attention : </w:t>
            </w:r>
            <w:r>
              <w:t>PARALLELPERIOD fonctionne sur la période de regroupement de l’argument intervalle choisi.</w:t>
            </w:r>
          </w:p>
          <w:p w14:paraId="388905A2" w14:textId="77777777" w:rsidR="000F71FE" w:rsidRDefault="000F71FE" w:rsidP="00A6657C">
            <w:r>
              <w:t xml:space="preserve">Dans un </w:t>
            </w:r>
            <w:r>
              <w:rPr>
                <w:b/>
                <w:bCs/>
              </w:rPr>
              <w:t>visuel par mois</w:t>
            </w:r>
            <w:r>
              <w:t> :</w:t>
            </w:r>
            <w:r>
              <w:br/>
              <w:t xml:space="preserve">PARALLELPERIOD(DimDates[Date], </w:t>
            </w:r>
            <w:r>
              <w:rPr>
                <w:b/>
                <w:bCs/>
              </w:rPr>
              <w:t>-12, MONTH</w:t>
            </w:r>
            <w:r>
              <w:t xml:space="preserve">) retourne le même mois 1 an avant. </w:t>
            </w:r>
            <w:r>
              <w:br/>
              <w:t xml:space="preserve">PARALLELPERIOD(DimDates[Date], </w:t>
            </w:r>
            <w:r>
              <w:rPr>
                <w:b/>
                <w:bCs/>
              </w:rPr>
              <w:t>-1, YEAR</w:t>
            </w:r>
            <w:r>
              <w:t>) retourne le résultat de l’année entière 1 an avant sur chaque ligne de mois.</w:t>
            </w:r>
          </w:p>
        </w:tc>
      </w:tr>
    </w:tbl>
    <w:p w14:paraId="41032C79" w14:textId="77777777" w:rsidR="000F71FE" w:rsidRDefault="000F71FE" w:rsidP="000F71FE"/>
    <w:p w14:paraId="6116FC30" w14:textId="77777777" w:rsidR="005F49A2" w:rsidRDefault="005F49A2" w:rsidP="001B2FA9">
      <w:pPr>
        <w:pStyle w:val="Titre3"/>
      </w:pPr>
      <w:bookmarkStart w:id="30" w:name="_Toc228345717"/>
      <w:r>
        <w:t>Tableau comparatif des fonctions avancées</w:t>
      </w:r>
      <w:bookmarkEnd w:id="30"/>
    </w:p>
    <w:tbl>
      <w:tblPr>
        <w:tblStyle w:val="Grilledutableau"/>
        <w:tblW w:w="0" w:type="auto"/>
        <w:tblLook w:val="04A0" w:firstRow="1" w:lastRow="0" w:firstColumn="1" w:lastColumn="0" w:noHBand="0" w:noVBand="1"/>
      </w:tblPr>
      <w:tblGrid>
        <w:gridCol w:w="3020"/>
        <w:gridCol w:w="3020"/>
        <w:gridCol w:w="3020"/>
      </w:tblGrid>
      <w:tr w:rsidR="002C51A2" w:rsidRPr="002C51A2" w14:paraId="39AB519A" w14:textId="77777777" w:rsidTr="002C51A2">
        <w:tc>
          <w:tcPr>
            <w:tcW w:w="3020" w:type="dxa"/>
            <w:shd w:val="clear" w:color="auto" w:fill="F83131"/>
          </w:tcPr>
          <w:p w14:paraId="50091FD7" w14:textId="77777777" w:rsidR="002C51A2" w:rsidRPr="002C51A2" w:rsidRDefault="002C51A2" w:rsidP="00E95F73">
            <w:pPr>
              <w:rPr>
                <w:b/>
                <w:bCs/>
                <w:color w:val="FFFFFF" w:themeColor="background1"/>
              </w:rPr>
            </w:pPr>
            <w:r>
              <w:rPr>
                <w:b/>
                <w:bCs/>
                <w:color w:val="FFFFFF" w:themeColor="background1"/>
              </w:rPr>
              <w:t>Fonction</w:t>
            </w:r>
          </w:p>
        </w:tc>
        <w:tc>
          <w:tcPr>
            <w:tcW w:w="3020" w:type="dxa"/>
            <w:shd w:val="clear" w:color="auto" w:fill="F83131"/>
          </w:tcPr>
          <w:p w14:paraId="09175732" w14:textId="77777777" w:rsidR="002C51A2" w:rsidRPr="002C51A2" w:rsidRDefault="002C51A2" w:rsidP="00E95F73">
            <w:pPr>
              <w:rPr>
                <w:b/>
                <w:bCs/>
                <w:color w:val="FFFFFF" w:themeColor="background1"/>
              </w:rPr>
            </w:pPr>
            <w:r>
              <w:rPr>
                <w:b/>
                <w:bCs/>
                <w:color w:val="FFFFFF" w:themeColor="background1"/>
              </w:rPr>
              <w:t>Usage</w:t>
            </w:r>
          </w:p>
        </w:tc>
        <w:tc>
          <w:tcPr>
            <w:tcW w:w="3020" w:type="dxa"/>
            <w:shd w:val="clear" w:color="auto" w:fill="F83131"/>
          </w:tcPr>
          <w:p w14:paraId="5F78D5B4" w14:textId="77777777" w:rsidR="002C51A2" w:rsidRPr="002C51A2" w:rsidRDefault="002C51A2" w:rsidP="00E95F73">
            <w:pPr>
              <w:rPr>
                <w:b/>
                <w:bCs/>
                <w:color w:val="FFFFFF" w:themeColor="background1"/>
              </w:rPr>
            </w:pPr>
            <w:r>
              <w:rPr>
                <w:b/>
                <w:bCs/>
                <w:color w:val="FFFFFF" w:themeColor="background1"/>
              </w:rPr>
              <w:t>Particularité</w:t>
            </w:r>
          </w:p>
        </w:tc>
      </w:tr>
      <w:tr w:rsidR="002C51A2" w:rsidRPr="002C51A2" w14:paraId="6A4A5875" w14:textId="77777777">
        <w:tc>
          <w:tcPr>
            <w:tcW w:w="3020" w:type="dxa"/>
          </w:tcPr>
          <w:p w14:paraId="7C665A68" w14:textId="77777777" w:rsidR="002C51A2" w:rsidRPr="002C51A2" w:rsidRDefault="002C51A2" w:rsidP="00E95F73">
            <w:r>
              <w:t>DATESBETWEEN</w:t>
            </w:r>
          </w:p>
        </w:tc>
        <w:tc>
          <w:tcPr>
            <w:tcW w:w="3020" w:type="dxa"/>
          </w:tcPr>
          <w:p w14:paraId="7DA74356" w14:textId="063B127F" w:rsidR="002C51A2" w:rsidRPr="002C51A2" w:rsidRDefault="002C51A2" w:rsidP="00E95F73">
            <w:r>
              <w:t>Période exacte</w:t>
            </w:r>
            <w:r>
              <w:br/>
              <w:t>(date de début et de fin)</w:t>
            </w:r>
          </w:p>
        </w:tc>
        <w:tc>
          <w:tcPr>
            <w:tcW w:w="3020" w:type="dxa"/>
          </w:tcPr>
          <w:p w14:paraId="14CF2851" w14:textId="09CC2422" w:rsidR="002C51A2" w:rsidRPr="002C51A2" w:rsidRDefault="00395767" w:rsidP="00E95F73">
            <w:r>
              <w:t>Très flexible, manuel</w:t>
            </w:r>
          </w:p>
        </w:tc>
      </w:tr>
      <w:tr w:rsidR="002C51A2" w:rsidRPr="002C51A2" w14:paraId="5F8B2807" w14:textId="77777777">
        <w:tc>
          <w:tcPr>
            <w:tcW w:w="3020" w:type="dxa"/>
          </w:tcPr>
          <w:p w14:paraId="3794BAB9" w14:textId="77777777" w:rsidR="002C51A2" w:rsidRPr="002C51A2" w:rsidRDefault="002C51A2" w:rsidP="00E95F73">
            <w:r>
              <w:t>DATESINPERIOD</w:t>
            </w:r>
          </w:p>
        </w:tc>
        <w:tc>
          <w:tcPr>
            <w:tcW w:w="3020" w:type="dxa"/>
          </w:tcPr>
          <w:p w14:paraId="5FCC232C" w14:textId="5A274C12" w:rsidR="002C51A2" w:rsidRPr="002C51A2" w:rsidRDefault="002C51A2" w:rsidP="00E95F73">
            <w:r>
              <w:t>Période glissante N jours/mois (une date + un décalage)</w:t>
            </w:r>
          </w:p>
        </w:tc>
        <w:tc>
          <w:tcPr>
            <w:tcW w:w="3020" w:type="dxa"/>
          </w:tcPr>
          <w:p w14:paraId="356E3244" w14:textId="77777777" w:rsidR="002C51A2" w:rsidRPr="002C51A2" w:rsidRDefault="002C51A2" w:rsidP="00E95F73">
            <w:r>
              <w:t>Idéal pour moyennes mobiles</w:t>
            </w:r>
          </w:p>
        </w:tc>
      </w:tr>
      <w:tr w:rsidR="002C51A2" w:rsidRPr="002C51A2" w14:paraId="2F17624C" w14:textId="77777777">
        <w:tc>
          <w:tcPr>
            <w:tcW w:w="3020" w:type="dxa"/>
          </w:tcPr>
          <w:p w14:paraId="788B7FC3" w14:textId="77777777" w:rsidR="002C51A2" w:rsidRPr="002C51A2" w:rsidRDefault="002C51A2" w:rsidP="00E95F73">
            <w:r>
              <w:t>DATEADD</w:t>
            </w:r>
          </w:p>
        </w:tc>
        <w:tc>
          <w:tcPr>
            <w:tcW w:w="3020" w:type="dxa"/>
          </w:tcPr>
          <w:p w14:paraId="1AB15946" w14:textId="77777777" w:rsidR="002C51A2" w:rsidRPr="002C51A2" w:rsidRDefault="002C51A2" w:rsidP="00E95F73">
            <w:r>
              <w:t>Décalage relatif</w:t>
            </w:r>
          </w:p>
        </w:tc>
        <w:tc>
          <w:tcPr>
            <w:tcW w:w="3020" w:type="dxa"/>
          </w:tcPr>
          <w:p w14:paraId="20BA889B" w14:textId="77777777" w:rsidR="002C51A2" w:rsidRPr="002C51A2" w:rsidRDefault="002C51A2" w:rsidP="00E95F73">
            <w:r>
              <w:t>Période sélectionnée seulement</w:t>
            </w:r>
          </w:p>
        </w:tc>
      </w:tr>
      <w:tr w:rsidR="002C51A2" w:rsidRPr="002C51A2" w14:paraId="3E71B56B" w14:textId="77777777">
        <w:tc>
          <w:tcPr>
            <w:tcW w:w="3020" w:type="dxa"/>
          </w:tcPr>
          <w:p w14:paraId="2F22DC18" w14:textId="77777777" w:rsidR="002C51A2" w:rsidRPr="002C51A2" w:rsidRDefault="002C51A2" w:rsidP="00E95F73">
            <w:r>
              <w:t>PARALLELPERIOD</w:t>
            </w:r>
          </w:p>
        </w:tc>
        <w:tc>
          <w:tcPr>
            <w:tcW w:w="3020" w:type="dxa"/>
          </w:tcPr>
          <w:p w14:paraId="6762606E" w14:textId="77777777" w:rsidR="002C51A2" w:rsidRPr="002C51A2" w:rsidRDefault="002C51A2" w:rsidP="00E95F73">
            <w:r>
              <w:t>Période complète décalée</w:t>
            </w:r>
          </w:p>
        </w:tc>
        <w:tc>
          <w:tcPr>
            <w:tcW w:w="3020" w:type="dxa"/>
          </w:tcPr>
          <w:p w14:paraId="441A4263" w14:textId="77777777" w:rsidR="002C51A2" w:rsidRPr="002C51A2" w:rsidRDefault="002C51A2" w:rsidP="00E95F73">
            <w:r>
              <w:t>Période entière (mois, trimestre ou année complète)</w:t>
            </w:r>
          </w:p>
        </w:tc>
      </w:tr>
    </w:tbl>
    <w:p w14:paraId="4D215500" w14:textId="4E7AC051" w:rsidR="00584B0A" w:rsidRDefault="00584B0A" w:rsidP="00F209FD"/>
    <w:p w14:paraId="5630AFED" w14:textId="77777777" w:rsidR="00584B0A" w:rsidRDefault="00584B0A">
      <w:r>
        <w:br w:type="page"/>
      </w:r>
    </w:p>
    <w:p w14:paraId="6CBE3E7E" w14:textId="1CF64183" w:rsidR="00A75687" w:rsidRDefault="00A75687" w:rsidP="00A75687">
      <w:pPr>
        <w:pStyle w:val="Titre1"/>
      </w:pPr>
      <w:bookmarkStart w:id="31" w:name="_Toc228345718"/>
      <w:r>
        <w:lastRenderedPageBreak/>
        <w:t>Patterns DAX avancés</w:t>
      </w:r>
      <w:bookmarkEnd w:id="31"/>
    </w:p>
    <w:p w14:paraId="39E26ED0" w14:textId="77777777" w:rsidR="00127B9C" w:rsidRDefault="00127B9C" w:rsidP="00127B9C">
      <w:pPr>
        <w:spacing w:before="80" w:after="80"/>
      </w:pPr>
      <w:r>
        <w:t>Les patterns DAX sont des structures de mesures réutilisables répondant à des besoins métier fréquents. Maîtriser ces patterns permet de répondre rapidement à des demandes complexes.</w:t>
      </w:r>
    </w:p>
    <w:p w14:paraId="43F9458B" w14:textId="1E4DC8BB" w:rsidR="00A75687" w:rsidRDefault="00584B0A" w:rsidP="00491A86">
      <w:pPr>
        <w:pStyle w:val="Titre2"/>
      </w:pPr>
      <w:bookmarkStart w:id="32" w:name="_Toc228345719"/>
      <w:r>
        <w:t>Les incontournables</w:t>
      </w:r>
      <w:bookmarkEnd w:id="32"/>
    </w:p>
    <w:p w14:paraId="0D8B737D" w14:textId="660A4481" w:rsidR="00921AE8" w:rsidRPr="007253C0" w:rsidRDefault="00921AE8" w:rsidP="007253C0">
      <w:pPr>
        <w:pStyle w:val="Titre3"/>
      </w:pPr>
      <w:bookmarkStart w:id="33" w:name="_Toc228345720"/>
      <w:r>
        <w:t>Comparaison N vs N-1</w:t>
      </w:r>
      <w:bookmarkEnd w:id="33"/>
    </w:p>
    <w:p w14:paraId="39DA49BE" w14:textId="77777777" w:rsidR="00921AE8" w:rsidRDefault="00921AE8" w:rsidP="00921AE8">
      <w:r>
        <w:rPr>
          <w:b/>
          <w:bCs/>
        </w:rPr>
        <w:t>Variation absolue</w:t>
      </w:r>
      <w:r>
        <w:t xml:space="preserve"> : les deux mesures sont calculées une seule fois grâce aux variables :</w:t>
      </w:r>
    </w:p>
    <w:p w14:paraId="6117CE5D" w14:textId="21902393" w:rsidR="00921AE8" w:rsidRDefault="00921AE8" w:rsidP="00F94CFD">
      <w:pPr>
        <w:pStyle w:val="FormulesDAX"/>
      </w:pPr>
      <w:r>
        <w:t xml:space="preserve">CA Var N-1 = </w:t>
      </w:r>
      <w:r>
        <w:br/>
        <w:t>VAR CAActuel = [Total CA]</w:t>
      </w:r>
      <w:r>
        <w:br/>
        <w:t xml:space="preserve">VAR CAN1    = [CA N-1] -- Variables : évite de recalculer deux fois les mêmes mesures </w:t>
      </w:r>
      <w:r>
        <w:br/>
        <w:t xml:space="preserve">RETURN </w:t>
      </w:r>
      <w:r>
        <w:br/>
        <w:t>IF( NOT ISBLANK( CAN1 ), CAActuel - CAN1 ) -- Retourne BLANK si l'année N-1 n'existe pas (données absentes)</w:t>
      </w:r>
    </w:p>
    <w:p w14:paraId="6F348684" w14:textId="77777777" w:rsidR="00921AE8" w:rsidRDefault="00921AE8" w:rsidP="00921AE8">
      <w:r>
        <w:rPr>
          <w:b/>
          <w:bCs/>
        </w:rPr>
        <w:t>Variation en pourcentage</w:t>
      </w:r>
      <w:r>
        <w:t xml:space="preserve"> : DIVIDE gère la division par zéro</w:t>
      </w:r>
    </w:p>
    <w:p w14:paraId="6D64F8F5" w14:textId="51FC2241" w:rsidR="00921AE8" w:rsidRDefault="00921AE8" w:rsidP="002357CE">
      <w:pPr>
        <w:pStyle w:val="FormulesDAX"/>
      </w:pPr>
      <w:r>
        <w:t xml:space="preserve">CA Var% N-1 = </w:t>
      </w:r>
      <w:r>
        <w:br/>
        <w:t>VAR CAActuel = [Total CA]</w:t>
      </w:r>
      <w:r>
        <w:br/>
        <w:t>VAR CAN1    = [CA N-1]</w:t>
      </w:r>
      <w:r>
        <w:br/>
        <w:t xml:space="preserve">RETURN </w:t>
      </w:r>
      <w:r>
        <w:br/>
        <w:t>DIVIDE( CAActuel - CAN1, CAN1 )</w:t>
      </w:r>
    </w:p>
    <w:p w14:paraId="55AFB7FA" w14:textId="3525DADB" w:rsidR="00921AE8" w:rsidRDefault="00921AE8" w:rsidP="00921AE8">
      <w:r>
        <w:t>Le 3e argument de DIVIDE est optionnel : BLANK (vide) si omis, 0 ou texte si besoin :</w:t>
      </w:r>
    </w:p>
    <w:p w14:paraId="01220442" w14:textId="5E281BBF" w:rsidR="00921AE8" w:rsidRDefault="00921AE8" w:rsidP="00921AE8">
      <w:r>
        <w:t xml:space="preserve">Ex : DIVIDE( CAActuel - CAN1, CAN1, </w:t>
      </w:r>
      <w:r>
        <w:rPr>
          <w:b/>
          <w:bCs/>
        </w:rPr>
        <w:t>0</w:t>
      </w:r>
      <w:r>
        <w:t xml:space="preserve"> )  retourne 0 si division impossible</w:t>
      </w:r>
      <w:r>
        <w:br/>
        <w:t xml:space="preserve">Ex : DIVIDE( CAActuel - CAN1, CAN1, </w:t>
      </w:r>
      <w:r>
        <w:rPr>
          <w:b/>
          <w:bCs/>
        </w:rPr>
        <w:t>"N/D"</w:t>
      </w:r>
      <w:r>
        <w:t xml:space="preserve"> ) retourne N/D si division impossible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72AC0" w14:paraId="24CCF4E9"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E4EEC53" w14:textId="77777777" w:rsidR="00472AC0" w:rsidRDefault="00472AC0" w:rsidP="00A6657C">
            <w:r>
              <w:t xml:space="preserve">💡 </w:t>
            </w:r>
            <w:r>
              <w:rPr>
                <w:i/>
                <w:iCs/>
              </w:rPr>
              <w:t>Toujours utiliser DIVIDE (et non l’opérateur /) pour gérer les divisions par zéro. DIVIDE retourne BLANK par défaut, c’est généralement le comportement le plus propre dans un visuel.</w:t>
            </w:r>
          </w:p>
        </w:tc>
      </w:tr>
    </w:tbl>
    <w:p w14:paraId="65DC506E" w14:textId="77777777" w:rsidR="00472AC0" w:rsidRDefault="00472AC0" w:rsidP="00472AC0"/>
    <w:p w14:paraId="7112D789" w14:textId="0C411954" w:rsidR="00204062" w:rsidRDefault="00204062" w:rsidP="001B2FA9">
      <w:pPr>
        <w:pStyle w:val="Titre3"/>
      </w:pPr>
      <w:bookmarkStart w:id="34" w:name="_Toc228345721"/>
      <w:r>
        <w:t>Part de total dynamique</w:t>
      </w:r>
      <w:bookmarkEnd w:id="34"/>
    </w:p>
    <w:p w14:paraId="7AE39F39" w14:textId="77777777" w:rsidR="00204062" w:rsidRDefault="00204062" w:rsidP="00204062">
      <w:r>
        <w:rPr>
          <w:b/>
          <w:bCs/>
        </w:rPr>
        <w:t>Part</w:t>
      </w:r>
      <w:r>
        <w:t xml:space="preserve"> par catégorie sur le </w:t>
      </w:r>
      <w:r>
        <w:rPr>
          <w:b/>
          <w:bCs/>
        </w:rPr>
        <w:t>total général</w:t>
      </w:r>
      <w:r>
        <w:t xml:space="preserve"> : ALL supprime TOUS les filtres de la table DimProduits</w:t>
      </w:r>
    </w:p>
    <w:p w14:paraId="31FAC7C6" w14:textId="29DE15CE" w:rsidR="00204062" w:rsidRDefault="00204062" w:rsidP="00CF7D85">
      <w:pPr>
        <w:pStyle w:val="FormulesDAX"/>
      </w:pPr>
      <w:r>
        <w:t xml:space="preserve">CA % Total = </w:t>
      </w:r>
      <w:r>
        <w:br/>
        <w:t xml:space="preserve">VAR CATousProduits = CALCULATE( [Total CA], ALL( DimProduits ) ) </w:t>
      </w:r>
      <w:r>
        <w:br/>
        <w:t xml:space="preserve">-- ALL(table) : supprime tous les filtres provenant de cette table </w:t>
      </w:r>
      <w:r>
        <w:br/>
        <w:t xml:space="preserve">RETURN </w:t>
      </w:r>
      <w:r>
        <w:br/>
        <w:t>DIVIDE( [Total CA], CATousProduits )</w:t>
      </w:r>
    </w:p>
    <w:p w14:paraId="25D29FBD" w14:textId="77777777" w:rsidR="00204062" w:rsidRDefault="00204062" w:rsidP="00204062">
      <w:r>
        <w:rPr>
          <w:b/>
          <w:bCs/>
        </w:rPr>
        <w:t>Part</w:t>
      </w:r>
      <w:r>
        <w:t xml:space="preserve"> sur le </w:t>
      </w:r>
      <w:r>
        <w:rPr>
          <w:b/>
          <w:bCs/>
        </w:rPr>
        <w:t>total de la sélection</w:t>
      </w:r>
      <w:r>
        <w:t xml:space="preserve"> : ALLSELECTED conserve les slicers/segments mais ignore le filtre interne (lignes, colonnes) du visuel :</w:t>
      </w:r>
    </w:p>
    <w:p w14:paraId="3AB20471" w14:textId="72876E6F" w:rsidR="00204062" w:rsidRDefault="00204062" w:rsidP="008015AD">
      <w:pPr>
        <w:pStyle w:val="FormulesDAX"/>
      </w:pPr>
      <w:r>
        <w:t xml:space="preserve">CA % Sélection = </w:t>
      </w:r>
      <w:r>
        <w:br/>
        <w:t xml:space="preserve">VAR CASelectionTotale = CALCULATE( [Total CA], </w:t>
      </w:r>
      <w:r>
        <w:br/>
        <w:t xml:space="preserve">ALLSELECTED( DimProduits[Catégorie] ) )-- ALLSELECTED : ignore le filtre catégorie du visuel, conserve les slicers </w:t>
      </w:r>
      <w:r>
        <w:br/>
        <w:t xml:space="preserve">RETURN </w:t>
      </w:r>
      <w:r>
        <w:br/>
        <w:t>DIVIDE( [Total CA], CASelectionTotale )</w:t>
      </w:r>
    </w:p>
    <w:p w14:paraId="5A61461B" w14:textId="77777777" w:rsidR="00204062" w:rsidRDefault="00204062" w:rsidP="00204062"/>
    <w:p w14:paraId="60CB5897" w14:textId="6C8757BA" w:rsidR="00204062" w:rsidRDefault="00204062" w:rsidP="001B2FA9">
      <w:pPr>
        <w:pStyle w:val="Titre3"/>
      </w:pPr>
      <w:bookmarkStart w:id="35" w:name="_Toc228345722"/>
      <w:r>
        <w:lastRenderedPageBreak/>
        <w:t>Classements avec RANKX</w:t>
      </w:r>
      <w:bookmarkEnd w:id="35"/>
    </w:p>
    <w:p w14:paraId="41771451" w14:textId="77777777" w:rsidR="006B7A8B" w:rsidRDefault="006B7A8B" w:rsidP="006B7A8B">
      <w:r>
        <w:t>Syntaxe :</w:t>
      </w:r>
    </w:p>
    <w:p w14:paraId="74129070" w14:textId="027E17BC" w:rsidR="00204062" w:rsidRDefault="00204062" w:rsidP="006B7A8B">
      <w:pPr>
        <w:pStyle w:val="FormulesDAX"/>
      </w:pPr>
      <w:r>
        <w:t>RANKX(&lt;table&gt;, &lt;expression&gt;, [&lt;valeur&gt;], [&lt;ordre&gt;], [&lt;liens&gt;])</w:t>
      </w:r>
    </w:p>
    <w:p w14:paraId="073C14FF" w14:textId="77777777" w:rsidR="00204062" w:rsidRDefault="00204062" w:rsidP="00204062"/>
    <w:p w14:paraId="26FE3B4D" w14:textId="77777777" w:rsidR="00204062" w:rsidRDefault="00204062" w:rsidP="00204062">
      <w:r>
        <w:t>Classement des catégories par CA — rang 1 = valeur la plus haute (DESC par défaut) :</w:t>
      </w:r>
    </w:p>
    <w:p w14:paraId="0235C973" w14:textId="77777777" w:rsidR="00204062" w:rsidRDefault="00204062" w:rsidP="006B7A8B">
      <w:pPr>
        <w:pStyle w:val="FormulesDAX"/>
      </w:pPr>
      <w:r>
        <w:t xml:space="preserve">Rang Catégorie CA = RANKX( </w:t>
      </w:r>
    </w:p>
    <w:p w14:paraId="647DF766" w14:textId="77777777" w:rsidR="00204062" w:rsidRDefault="00204062" w:rsidP="006B7A8B">
      <w:pPr>
        <w:pStyle w:val="FormulesDAX"/>
      </w:pPr>
      <w:r>
        <w:t>ALL( DimProduits[Catégorie] ), --parmi toutes les catégories</w:t>
      </w:r>
    </w:p>
    <w:p w14:paraId="4F88EDDB" w14:textId="77777777" w:rsidR="00204062" w:rsidRDefault="00204062" w:rsidP="006B7A8B">
      <w:pPr>
        <w:pStyle w:val="FormulesDAX"/>
      </w:pPr>
      <w:r>
        <w:t>[Total CA] ) – classement descendant DESC (plus gros vers plus petit) et Skip ties (sauter les égalités) sont les arguments par défaut.</w:t>
      </w:r>
    </w:p>
    <w:p w14:paraId="5319C752" w14:textId="77777777" w:rsidR="00204062" w:rsidRDefault="00204062" w:rsidP="00204062">
      <w:r>
        <w:t>Pour choisir votre classement utiliser les arguments ASC ou DESC pour le sens du classement, et Skip ou Dense pour la gestion des égalités.</w:t>
      </w:r>
    </w:p>
    <w:p w14:paraId="1F0069AF" w14:textId="77777777" w:rsidR="00204062" w:rsidRDefault="00204062" w:rsidP="00204062"/>
    <w:p w14:paraId="6DE330B1" w14:textId="4910DFBF" w:rsidR="00204062" w:rsidRDefault="00204062" w:rsidP="00204062">
      <w:r>
        <w:rPr>
          <w:b/>
          <w:bCs/>
          <w:color w:val="F83131"/>
        </w:rPr>
        <w:t>Skip vs Dense :</w:t>
      </w:r>
      <w:r>
        <w:t xml:space="preserve"> Lors d’un classement il est possible que certaines valeurs soient équivalentes (égalité parfaite), comment souhaitez-vous attribuer les rangs ?</w:t>
      </w:r>
    </w:p>
    <w:p w14:paraId="3FCFF980" w14:textId="0F12DD7E" w:rsidR="00204062" w:rsidRDefault="00204062" w:rsidP="00204062">
      <w:r>
        <w:rPr>
          <w:b/>
          <w:bCs/>
        </w:rPr>
        <w:t>Skip</w:t>
      </w:r>
      <w:r>
        <w:t xml:space="preserve"> : signifie que s’il existe 3 valeurs qui sont à égalité (par exemple si 3 valeurs sont 4e au classement, la prochaine valeur aura le rang 7, il n’existera donc pas de 5e et 6e)</w:t>
      </w:r>
    </w:p>
    <w:p w14:paraId="28A37F70" w14:textId="77777777" w:rsidR="00204062" w:rsidRDefault="00204062" w:rsidP="00204062">
      <w:r>
        <w:rPr>
          <w:b/>
          <w:bCs/>
        </w:rPr>
        <w:t>Dense</w:t>
      </w:r>
      <w:r>
        <w:t xml:space="preserve"> : On ne saute jamais de rang, donc si 3 valeurs sont ex-aequo en 4e place, la prochaine valeur aura le rang 5.</w:t>
      </w:r>
    </w:p>
    <w:p w14:paraId="557B23BF" w14:textId="4E948D3A" w:rsidR="00921AE8" w:rsidRDefault="00204062" w:rsidP="001C37B6">
      <w:pPr>
        <w:pStyle w:val="FormulesDAX"/>
      </w:pPr>
      <w:r>
        <w:t xml:space="preserve">Rang Dense = RANKX( </w:t>
      </w:r>
      <w:r>
        <w:br/>
        <w:t xml:space="preserve">ALL( DimProduits[Catégorie] ), </w:t>
      </w:r>
      <w:r>
        <w:br/>
        <w:t>[Total CA], DESC, Dense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7756C" w14:paraId="0CDDAE82"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57B31947" w14:textId="77777777" w:rsidR="0007756C" w:rsidRDefault="0007756C" w:rsidP="00A6657C">
            <w:r>
              <w:rPr>
                <w:b/>
                <w:bCs/>
                <w:color w:val="ED7D31"/>
              </w:rPr>
              <w:t xml:space="preserve">⚠ Attention : </w:t>
            </w:r>
            <w:r>
              <w:t xml:space="preserve">RANKX avec ALL parcourt toutes les catégories de la table </w:t>
            </w:r>
            <w:r>
              <w:rPr>
                <w:rFonts w:ascii="Courier New" w:eastAsia="Courier New" w:hAnsi="Courier New" w:cs="Courier New"/>
                <w:color w:val="333333"/>
              </w:rPr>
              <w:t>DimProduits</w:t>
            </w:r>
            <w:r>
              <w:t>, même les filtrées. Pour un classement limité à la sélection active, utiliser ALLSELECTED.</w:t>
            </w:r>
          </w:p>
        </w:tc>
      </w:tr>
    </w:tbl>
    <w:p w14:paraId="327C5529" w14:textId="691E9D6E" w:rsidR="00064BA1" w:rsidRDefault="00064BA1" w:rsidP="001B2FA9">
      <w:pPr>
        <w:pStyle w:val="Titre3"/>
      </w:pPr>
      <w:bookmarkStart w:id="36" w:name="_Toc228345723"/>
      <w:r>
        <w:t>Somme de valeurs uniques</w:t>
      </w:r>
      <w:bookmarkEnd w:id="36"/>
    </w:p>
    <w:p w14:paraId="030571EA" w14:textId="5BC1169B" w:rsidR="00144675" w:rsidRDefault="00064BA1" w:rsidP="0007756C">
      <w:r>
        <w:t>Si dans vos données une valeur est répétée/doublonnée sur plusieurs lignes, et que vous ne souhaitez la prendre en compte qu’une seule fois. Si dans votre table de ventes les frais de port sont indiqués sur chaque ligne avec la même valeur, car ils correspondent aux frais de port pour la facture et non pour une ligne de facturation. Vous souhaitez donc ajouter un seul frais de port par facture.</w:t>
      </w:r>
    </w:p>
    <w:p w14:paraId="1E2B31E3" w14:textId="52E67177" w:rsidR="00FC6ABD" w:rsidRDefault="00FC6ABD" w:rsidP="00FC6ABD">
      <w:pPr>
        <w:pStyle w:val="FormulesDAX"/>
      </w:pPr>
      <w:r>
        <w:t xml:space="preserve">Total Frais de port = </w:t>
      </w:r>
      <w:r>
        <w:br/>
        <w:t>SUMX( VALUES( VENTES[NumFacture] ) ,</w:t>
      </w:r>
    </w:p>
    <w:p w14:paraId="4A8DFA40" w14:textId="5A1E56E1" w:rsidR="00A56529" w:rsidRDefault="00FC6ABD" w:rsidP="00FC6ABD">
      <w:pPr>
        <w:pStyle w:val="FormulesDAX"/>
      </w:pPr>
      <w:r>
        <w:t xml:space="preserve">                     CALCULATE( MAX( VENTES[Frais de port] ) ) )</w:t>
      </w:r>
    </w:p>
    <w:p w14:paraId="4B6A9517" w14:textId="6040C545" w:rsidR="00462C83" w:rsidRPr="00462C83" w:rsidRDefault="00462C83" w:rsidP="00462C83">
      <w:r>
        <w:t>On fait une itération (VALUES) sur les numéros de facture pour ne prendre qu’un frais de port par facture (le MAX). Remarque avec le MIN ou la moyenne nous aurions le même résultat puisque nos montants sont dupliqués et identiques.</w:t>
      </w:r>
    </w:p>
    <w:p w14:paraId="372368D8" w14:textId="2E69A6BB" w:rsidR="001C37B6" w:rsidRDefault="00447FA0" w:rsidP="00491A86">
      <w:pPr>
        <w:pStyle w:val="Titre2"/>
      </w:pPr>
      <w:bookmarkStart w:id="37" w:name="_Toc228345724"/>
      <w:r>
        <w:t>Gestion des totaux et sous-totaux</w:t>
      </w:r>
      <w:bookmarkEnd w:id="37"/>
    </w:p>
    <w:p w14:paraId="6B284120" w14:textId="77777777" w:rsidR="0049112C" w:rsidRDefault="0049112C" w:rsidP="0049112C">
      <w:r>
        <w:t>Les totaux dans Power BI évaluent la mesure avec le contexte de filtre du niveau supérieur, pas la somme des lignes. Cela provoque parfois des résultats inattendus.</w:t>
      </w:r>
    </w:p>
    <w:p w14:paraId="025745EA" w14:textId="77777777" w:rsidR="0049112C" w:rsidRDefault="0049112C" w:rsidP="0049112C"/>
    <w:p w14:paraId="5456F9D5" w14:textId="6921DB07" w:rsidR="00477831" w:rsidRDefault="0049112C" w:rsidP="0049112C">
      <w:r>
        <w:t>Avec ISINSCOPE : n’afficher le ratio qu’au niveau sous-catégorie, pas sur les catégories, ni en total :</w:t>
      </w:r>
    </w:p>
    <w:p w14:paraId="5E950EC4" w14:textId="77777777" w:rsidR="007802B1" w:rsidRDefault="007802B1" w:rsidP="007802B1">
      <w:pPr>
        <w:pStyle w:val="FormulesDAX"/>
      </w:pPr>
      <w:r>
        <w:lastRenderedPageBreak/>
        <w:t xml:space="preserve">Panier Moyen Ss Categorie = IF(ISINSCOPE( DimProduits[Sous Catégorie] ), </w:t>
      </w:r>
    </w:p>
    <w:p w14:paraId="17645D5B" w14:textId="77777777" w:rsidR="007802B1" w:rsidRDefault="007802B1" w:rsidP="007802B1">
      <w:pPr>
        <w:pStyle w:val="FormulesDAX"/>
      </w:pPr>
      <w:r>
        <w:t>DIVIDE( [Total CA], [Quantite] ) -- BLANK() implicite si condition FALSE : inutile de l'écrire)</w:t>
      </w:r>
    </w:p>
    <w:p w14:paraId="54DBB9AB" w14:textId="005E31F9" w:rsidR="007802B1" w:rsidRDefault="007802B1" w:rsidP="007802B1">
      <w:pPr>
        <w:pStyle w:val="FormulesDAX"/>
      </w:pPr>
      <w:r>
        <w:t>)</w:t>
      </w:r>
    </w:p>
    <w:p w14:paraId="7C00196B" w14:textId="1AD80CD8" w:rsidR="007802B1" w:rsidRDefault="00757BFF" w:rsidP="007802B1">
      <w:r>
        <w:t>Nous obtenons :</w:t>
      </w:r>
    </w:p>
    <w:p w14:paraId="33E71939" w14:textId="43BF6FF5" w:rsidR="00757BFF" w:rsidRDefault="00757BFF" w:rsidP="007802B1">
      <w:r>
        <w:rPr>
          <w:noProof/>
        </w:rPr>
        <w:drawing>
          <wp:inline distT="0" distB="0" distL="0" distR="0" wp14:anchorId="2236D216" wp14:editId="522F98F8">
            <wp:extent cx="4090492" cy="2699309"/>
            <wp:effectExtent l="0" t="0" r="5715" b="6350"/>
            <wp:docPr id="133589587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5877" name="Image 1335895877"/>
                    <pic:cNvPicPr/>
                  </pic:nvPicPr>
                  <pic:blipFill>
                    <a:blip r:embed="rId21">
                      <a:extLst>
                        <a:ext uri="{28A0092B-C50C-407E-A947-70E740481C1C}">
                          <a14:useLocalDpi xmlns:a14="http://schemas.microsoft.com/office/drawing/2010/main" val="0"/>
                        </a:ext>
                      </a:extLst>
                    </a:blip>
                    <a:stretch>
                      <a:fillRect/>
                    </a:stretch>
                  </pic:blipFill>
                  <pic:spPr>
                    <a:xfrm>
                      <a:off x="0" y="0"/>
                      <a:ext cx="4095936" cy="2702902"/>
                    </a:xfrm>
                    <a:prstGeom prst="rect">
                      <a:avLst/>
                    </a:prstGeom>
                  </pic:spPr>
                </pic:pic>
              </a:graphicData>
            </a:graphic>
          </wp:inline>
        </w:drawing>
      </w:r>
    </w:p>
    <w:p w14:paraId="7AF6D668" w14:textId="56F0FC1D" w:rsidR="00757BFF" w:rsidRDefault="00D66492" w:rsidP="001B2FA9">
      <w:pPr>
        <w:pStyle w:val="Titre3"/>
      </w:pPr>
      <w:bookmarkStart w:id="38" w:name="_Toc228345725"/>
      <w:r>
        <w:t>ISINSCOPE — adapter le calcul au niveau d’analyse</w:t>
      </w:r>
      <w:bookmarkEnd w:id="38"/>
    </w:p>
    <w:p w14:paraId="442D9E08" w14:textId="77777777" w:rsidR="001F224D" w:rsidRDefault="001F224D" w:rsidP="001F224D">
      <w:r>
        <w:t>Syntaxe :</w:t>
      </w:r>
    </w:p>
    <w:p w14:paraId="25148149" w14:textId="0FF44B6B" w:rsidR="001F224D" w:rsidRDefault="00735821" w:rsidP="001F224D">
      <w:pPr>
        <w:pStyle w:val="FormulesDAX"/>
      </w:pPr>
      <w:r>
        <w:t>ISINSCOPE(&lt;columnName&gt;)</w:t>
      </w:r>
    </w:p>
    <w:p w14:paraId="49B426D2" w14:textId="77777777" w:rsidR="006F1DAD" w:rsidRDefault="006F1DAD" w:rsidP="006F1DAD">
      <w:r>
        <w:t>ISINSCOPE(colonne) retourne TRUE si la colonne est actuellement utilisée comme niveau de regroupement dans un visuel (en-tête actif). Cette fonction permet de choisir un libellé (voir ci-dessous) ou un calcul différent (voir ci-dessus) selon le niveau de regroupement.</w:t>
      </w:r>
    </w:p>
    <w:p w14:paraId="3263B3E1" w14:textId="45985204" w:rsidR="00D66492" w:rsidRDefault="006F1DAD" w:rsidP="006F1DAD">
      <w:r>
        <w:t>Exemple — afficher un libellé différent selon le niveau :</w:t>
      </w:r>
    </w:p>
    <w:p w14:paraId="028F04FE" w14:textId="4E1CC8D1" w:rsidR="006F1DAD" w:rsidRDefault="00CA3F74" w:rsidP="00CA3F74">
      <w:pPr>
        <w:pStyle w:val="FormulesDAX"/>
      </w:pPr>
      <w:r>
        <w:t xml:space="preserve">Libellé Niveau = </w:t>
      </w:r>
      <w:r>
        <w:br/>
        <w:t xml:space="preserve">SWITCH(TRUE(), </w:t>
      </w:r>
      <w:r>
        <w:br/>
        <w:t xml:space="preserve">ISINSCOPE( DimDates[Mois] ),   "Détail mois", </w:t>
      </w:r>
      <w:r>
        <w:br/>
        <w:t xml:space="preserve">ISINSCOPE( DimDates[Année] ),  "Total année", </w:t>
      </w:r>
      <w:r>
        <w:br/>
        <w:t>"Total général")   -- valeur par défaut si aucun en-tête actif</w:t>
      </w:r>
    </w:p>
    <w:p w14:paraId="56EC9FF3" w14:textId="6E1DD10B" w:rsidR="00CA3F74" w:rsidRDefault="007C0E9A" w:rsidP="00CA3F74">
      <w:r>
        <w:rPr>
          <w:noProof/>
        </w:rPr>
        <w:drawing>
          <wp:inline distT="0" distB="0" distL="0" distR="0" wp14:anchorId="08E98D0F" wp14:editId="673397A3">
            <wp:extent cx="3079699" cy="1049128"/>
            <wp:effectExtent l="0" t="0" r="6985" b="0"/>
            <wp:docPr id="8904755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75527" name="Image 890475527"/>
                    <pic:cNvPicPr/>
                  </pic:nvPicPr>
                  <pic:blipFill>
                    <a:blip r:embed="rId22">
                      <a:extLst>
                        <a:ext uri="{28A0092B-C50C-407E-A947-70E740481C1C}">
                          <a14:useLocalDpi xmlns:a14="http://schemas.microsoft.com/office/drawing/2010/main" val="0"/>
                        </a:ext>
                      </a:extLst>
                    </a:blip>
                    <a:stretch>
                      <a:fillRect/>
                    </a:stretch>
                  </pic:blipFill>
                  <pic:spPr>
                    <a:xfrm>
                      <a:off x="0" y="0"/>
                      <a:ext cx="3099039" cy="1055716"/>
                    </a:xfrm>
                    <a:prstGeom prst="rect">
                      <a:avLst/>
                    </a:prstGeom>
                  </pic:spPr>
                </pic:pic>
              </a:graphicData>
            </a:graphic>
          </wp:inline>
        </w:drawing>
      </w:r>
    </w:p>
    <w:p w14:paraId="2526475E" w14:textId="28DD2127" w:rsidR="00BC4F74" w:rsidRDefault="00BC4F74" w:rsidP="00BC4F74">
      <w:r>
        <w:t xml:space="preserve">En raffinant encore un peu, on peut arriver à calculer un total ou une moyenne selon la ligne sur laquelle on se trouve. </w:t>
      </w:r>
      <w:r>
        <w:br/>
        <w:t>Pour calculer le montant d’une facture, sur les lignes  de facture, et la moyenne des factures sur les lignes de Client (regroupement de niveau supérieur) :</w:t>
      </w:r>
    </w:p>
    <w:p w14:paraId="6B68CBD2" w14:textId="51672B0C" w:rsidR="007C0E9A" w:rsidRDefault="00BC4F74" w:rsidP="00BC4F74">
      <w:pPr>
        <w:pStyle w:val="FormulesDAX"/>
      </w:pPr>
      <w:r>
        <w:lastRenderedPageBreak/>
        <w:t>Montant Fact ou Panier Moyen = SWITCH( TRUE(),</w:t>
      </w:r>
      <w:r>
        <w:br/>
        <w:t>ISINSCOPE( FactVENTES[IDFacture] ) , "Total Facture : " &amp; FORMAT( [Total CA]/1000  , "#,0.000 K€" ) ,--sur les lignes de facture le total facture en K€</w:t>
      </w:r>
      <w:r>
        <w:br/>
        <w:t>ISINSCOPE( FactVENTES[IDClient] ) , "Moyenne Client : " &amp; FORMAT( [Panier Moyen] , "#,#.00 €" ) –sur les lignes de client la moyenne en €</w:t>
      </w:r>
      <w:r>
        <w:br/>
        <w:t>)</w:t>
      </w:r>
    </w:p>
    <w:p w14:paraId="3BA03D70" w14:textId="464DA0EC" w:rsidR="00CD7EF9" w:rsidRDefault="00CD7EF9" w:rsidP="00CD7EF9">
      <w:r>
        <w:t>La fonction FORMAT utilisée ici, permet de manipuler des formats de nombre. Ici on ajuste le format selon que l’on parle d’un total en K€ ou du détail en € sans regroupement K€. Elle est ci-dessus indispensable car du texte est ajouté devant la valeur numérique.</w:t>
      </w:r>
    </w:p>
    <w:p w14:paraId="0FEE8F25" w14:textId="4410DBA9" w:rsidR="00735821" w:rsidRDefault="00A849F3" w:rsidP="00CD7EF9">
      <w:r>
        <w:rPr>
          <w:noProof/>
        </w:rPr>
        <w:drawing>
          <wp:inline distT="0" distB="0" distL="0" distR="0" wp14:anchorId="55C7ABD3" wp14:editId="6C270DED">
            <wp:extent cx="4667901" cy="2743583"/>
            <wp:effectExtent l="0" t="0" r="0" b="0"/>
            <wp:docPr id="5210962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6215" name="Image 521096215"/>
                    <pic:cNvPicPr/>
                  </pic:nvPicPr>
                  <pic:blipFill>
                    <a:blip r:embed="rId23">
                      <a:extLst>
                        <a:ext uri="{28A0092B-C50C-407E-A947-70E740481C1C}">
                          <a14:useLocalDpi xmlns:a14="http://schemas.microsoft.com/office/drawing/2010/main" val="0"/>
                        </a:ext>
                      </a:extLst>
                    </a:blip>
                    <a:stretch>
                      <a:fillRect/>
                    </a:stretch>
                  </pic:blipFill>
                  <pic:spPr>
                    <a:xfrm>
                      <a:off x="0" y="0"/>
                      <a:ext cx="4667901" cy="2743583"/>
                    </a:xfrm>
                    <a:prstGeom prst="rect">
                      <a:avLst/>
                    </a:prstGeom>
                  </pic:spPr>
                </pic:pic>
              </a:graphicData>
            </a:graphic>
          </wp:inline>
        </w:drawing>
      </w:r>
    </w:p>
    <w:p w14:paraId="60AEA538" w14:textId="13F2526B" w:rsidR="00E57A2B" w:rsidRDefault="00E57A2B" w:rsidP="001B2FA9">
      <w:pPr>
        <w:pStyle w:val="Titre3"/>
      </w:pPr>
      <w:bookmarkStart w:id="39" w:name="_Toc228345726"/>
      <w:r>
        <w:t>FORMAT — adapter le format</w:t>
      </w:r>
      <w:bookmarkEnd w:id="39"/>
    </w:p>
    <w:p w14:paraId="166F2C62" w14:textId="77777777" w:rsidR="00731D9B" w:rsidRDefault="00731D9B" w:rsidP="00731D9B">
      <w:r>
        <w:t>Syntaxe :</w:t>
      </w:r>
    </w:p>
    <w:p w14:paraId="42066FA3" w14:textId="1E18B09A" w:rsidR="00731D9B" w:rsidRDefault="00720112" w:rsidP="00731D9B">
      <w:pPr>
        <w:pStyle w:val="FormulesDAX"/>
      </w:pPr>
      <w:r>
        <w:t>FORMAT(&lt;value&gt;, &lt;format_string&gt;[, &lt;locale_name&gt;])</w:t>
      </w:r>
    </w:p>
    <w:p w14:paraId="16E18344" w14:textId="6F50F6E7" w:rsidR="000B7B51" w:rsidRDefault="001A248C">
      <w:r>
        <w:t>Pour connaître tous les formats disponibles (nommés ‘Currency’ ou ‘Percent’ ou à créer avec des symboles # ou 0), rendez-vous sur la page Microsoft de la fonction Format :</w:t>
      </w:r>
      <w:r>
        <w:br/>
      </w:r>
      <w:hyperlink r:id="rId24" w:history="1">
        <w:r>
          <w:rPr>
            <w:rStyle w:val="Lienhypertexte"/>
          </w:rPr>
          <w:t>https://learn.microsoft.com/fr-fr/dax/format-function-dax</w:t>
        </w:r>
      </w:hyperlink>
      <w:r>
        <w:t xml:space="preserve"> </w:t>
      </w:r>
      <w:r>
        <w:br/>
        <w:t xml:space="preserve">ou du DAX Guide de SQLBI encore plus complet en exemples : </w:t>
      </w:r>
      <w:hyperlink r:id="rId25" w:history="1">
        <w:r>
          <w:rPr>
            <w:rStyle w:val="Lienhypertexte"/>
          </w:rPr>
          <w:t>https://dax.guide/format/</w:t>
        </w:r>
      </w:hyperlink>
    </w:p>
    <w:p w14:paraId="75C60DC9" w14:textId="77777777" w:rsidR="00A620DE" w:rsidRDefault="000B7B51">
      <w:r>
        <w:t>Pour ceux qui souhaitent aller encore plus loin, d’autres fonctions de test sur les filtres permettent de raffiner encore plus les résultats, telles que :</w:t>
      </w:r>
      <w:r>
        <w:br/>
        <w:t>HASONEVALUE, HASONEFILTER, ISFILTERED, ISCROSSFILTERED</w:t>
      </w:r>
    </w:p>
    <w:p w14:paraId="2608156B" w14:textId="77777777" w:rsidR="00A620DE" w:rsidRDefault="00A620DE">
      <w:r>
        <w:t>En résumé :</w:t>
      </w:r>
    </w:p>
    <w:p w14:paraId="71470AC3" w14:textId="77777777" w:rsidR="008E3660" w:rsidRDefault="008E3660" w:rsidP="00FB6E5C">
      <w:pPr>
        <w:pStyle w:val="PucesCoche"/>
      </w:pPr>
      <w:r>
        <w:rPr>
          <w:b/>
        </w:rPr>
        <w:t>HASONEFILTER</w:t>
      </w:r>
      <w:r>
        <w:t xml:space="preserve"> pour repérer un filtre sur une valeur unique (filtre en sélection simple, pas multiple)</w:t>
      </w:r>
    </w:p>
    <w:p w14:paraId="4D74DFB0" w14:textId="415F444E" w:rsidR="008E3660" w:rsidRDefault="008E3660" w:rsidP="00FB6E5C">
      <w:pPr>
        <w:pStyle w:val="PucesCoche"/>
      </w:pPr>
      <w:r>
        <w:rPr>
          <w:b/>
        </w:rPr>
        <w:t>HASONEVALUE</w:t>
      </w:r>
      <w:r>
        <w:t xml:space="preserve"> pour tester s'il n'y a qu'une seule valeur présente dans le contexte (dû aux filtres ou aux données)</w:t>
      </w:r>
    </w:p>
    <w:p w14:paraId="5F9B2D06" w14:textId="77777777" w:rsidR="008E3660" w:rsidRDefault="008E3660" w:rsidP="00FB6E5C">
      <w:pPr>
        <w:pStyle w:val="PucesCoche"/>
      </w:pPr>
      <w:r>
        <w:rPr>
          <w:b/>
        </w:rPr>
        <w:t>ISINSCOPE</w:t>
      </w:r>
      <w:r>
        <w:t xml:space="preserve"> ne vérifie que les filtres présents dans le visuel, donc ne repère pas les filtres provenant de segments par exemple.</w:t>
      </w:r>
    </w:p>
    <w:p w14:paraId="6FA03E4C" w14:textId="77777777" w:rsidR="003E2541" w:rsidRDefault="008E3660" w:rsidP="00FB6E5C">
      <w:pPr>
        <w:pStyle w:val="PucesCoche"/>
      </w:pPr>
      <w:r>
        <w:rPr>
          <w:b/>
        </w:rPr>
        <w:t>ISFILTERED</w:t>
      </w:r>
      <w:r>
        <w:t xml:space="preserve"> repère les filtres directs (issus de la même colonne ou table selon l'argument de la fonction)</w:t>
      </w:r>
    </w:p>
    <w:p w14:paraId="38BC645A" w14:textId="4BBE9673" w:rsidR="005134A1" w:rsidRPr="0035572D" w:rsidRDefault="008E3660" w:rsidP="00FB6E5C">
      <w:pPr>
        <w:pStyle w:val="PucesCoche"/>
      </w:pPr>
      <w:r>
        <w:rPr>
          <w:b/>
        </w:rPr>
        <w:t>ISCROSSFILTERED</w:t>
      </w:r>
      <w:r>
        <w:t xml:space="preserve"> repère les filtres directs ou indirects (provenant d'une autre colonne de la même table ou d'une table liée)</w:t>
      </w:r>
      <w:r>
        <w:br w:type="page"/>
      </w:r>
    </w:p>
    <w:p w14:paraId="7BB80A5A" w14:textId="18440355" w:rsidR="00A23255" w:rsidRDefault="00A23255" w:rsidP="00A23255">
      <w:pPr>
        <w:pStyle w:val="Titre1"/>
      </w:pPr>
      <w:bookmarkStart w:id="40" w:name="_Toc228345727"/>
      <w:r>
        <w:lastRenderedPageBreak/>
        <w:t>Groupe de calculs</w:t>
      </w:r>
      <w:bookmarkEnd w:id="40"/>
    </w:p>
    <w:p w14:paraId="27BB84C1" w14:textId="56537916" w:rsidR="00885B57" w:rsidRPr="002E34F0" w:rsidRDefault="00885B57" w:rsidP="001012A6">
      <w:pPr>
        <w:ind w:firstLine="432"/>
        <w:rPr>
          <w:b/>
          <w:bCs/>
          <w:sz w:val="28"/>
          <w:szCs w:val="28"/>
        </w:rPr>
      </w:pPr>
      <w:r>
        <w:rPr>
          <w:b/>
          <w:bCs/>
          <w:sz w:val="28"/>
          <w:szCs w:val="28"/>
        </w:rPr>
        <w:t>Ou Calculation Group en anglais</w:t>
      </w:r>
    </w:p>
    <w:p w14:paraId="48033D13" w14:textId="77777777" w:rsidR="00885B57" w:rsidRDefault="00885B57" w:rsidP="00885B57">
      <w:r>
        <w:t>Les groupes de calculs permettent de créer des formules DAX qui s'adaptent selon la mesure utilisée.</w:t>
      </w:r>
    </w:p>
    <w:p w14:paraId="3F4AE961" w14:textId="3A004251" w:rsidR="00885B57" w:rsidRDefault="00885B57" w:rsidP="00885B57">
      <w:r>
        <w:t>Par exemple une seule et même formule permettra de calculer la valeur courante, ou celle du mois précédent, de l'année précédente… pour toutes les mesures explicites que vous avez déjà écrites. Ils sont très utiles en Time Intelligence mais aussi pour la gestion de scénarios, budget vs réalisés, projections…</w:t>
      </w:r>
    </w:p>
    <w:p w14:paraId="168D74B5" w14:textId="14794FA6" w:rsidR="00E224AA" w:rsidRDefault="00885B57" w:rsidP="00885B57">
      <w:r>
        <w:rPr>
          <w:b/>
          <w:bCs/>
        </w:rPr>
        <w:t xml:space="preserve">Les groupes de calculs </w:t>
      </w:r>
      <w:r>
        <w:t>ne fonctionnent pas avec les mesures implicites. (Calculs issus du menu déroulant de votre colonne), ce qui prouve encore une fois la nécessité, de bien organiser ses mesures dès le début de son projet.</w:t>
      </w:r>
    </w:p>
    <w:p w14:paraId="6A702ABA" w14:textId="16135E25" w:rsidR="004C678C" w:rsidRDefault="004C678C" w:rsidP="008063B1">
      <w:pPr>
        <w:pStyle w:val="Titre2"/>
      </w:pPr>
      <w:bookmarkStart w:id="41" w:name="_Toc228345728"/>
      <w:r>
        <w:t>A quoi ça sert et comment en créer ?</w:t>
      </w:r>
      <w:bookmarkEnd w:id="41"/>
    </w:p>
    <w:p w14:paraId="6C241183" w14:textId="77777777" w:rsidR="004C678C" w:rsidRDefault="004C678C" w:rsidP="004C678C">
      <w:r>
        <w:t>A limiter le nombre de mesures à écrire et donc à gagner du temps et faciliter la maintenance de vos calculs. En effet si j'ai besoin de calculer la valeur courante, la valeur du mois précédent et de l'année précédente en valeur et en cumul, cela fera donc 6 mesures à créer.</w:t>
      </w:r>
    </w:p>
    <w:p w14:paraId="022C7D24" w14:textId="7E5E59ED" w:rsidR="004C678C" w:rsidRDefault="004C678C" w:rsidP="00FB6E5C">
      <w:pPr>
        <w:pStyle w:val="PucesCoche"/>
      </w:pPr>
      <w:r>
        <w:t>Valeur Courante &amp; Valeur Courante cumulée,</w:t>
      </w:r>
    </w:p>
    <w:p w14:paraId="7FC97856" w14:textId="77FEFAC9" w:rsidR="004C678C" w:rsidRDefault="004C678C" w:rsidP="00FB6E5C">
      <w:pPr>
        <w:pStyle w:val="PucesCoche"/>
      </w:pPr>
      <w:r>
        <w:t>Valeur Mois précédent &amp; Valeur Mois précédent cumulée,</w:t>
      </w:r>
    </w:p>
    <w:p w14:paraId="6F1A662A" w14:textId="5B299485" w:rsidR="004C678C" w:rsidRDefault="004C678C" w:rsidP="00FB6E5C">
      <w:pPr>
        <w:pStyle w:val="PucesCoche"/>
      </w:pPr>
      <w:r>
        <w:t>Valeur Année Précédente &amp; Valeur Année Précédente cumulée</w:t>
      </w:r>
    </w:p>
    <w:p w14:paraId="2025A2CF" w14:textId="6B9D51B3" w:rsidR="004C678C" w:rsidRDefault="004C678C" w:rsidP="004C678C">
      <w:r>
        <w:t xml:space="preserve">Mais si je dois calculer ceci pour mon CA, ma marge, mes quantités vendues… </w:t>
      </w:r>
      <w:r>
        <w:br/>
        <w:t xml:space="preserve">6 x 3 (CA, Marge, Qté) = 18 mesures :-( </w:t>
      </w:r>
      <w:r>
        <w:br/>
        <w:t>et cela pourrait être bien pire avec de plus nombreux KPI ce qui est généralement le cas…</w:t>
      </w:r>
    </w:p>
    <w:p w14:paraId="60BD7C42" w14:textId="417329D4" w:rsidR="004C678C" w:rsidRDefault="004C678C" w:rsidP="004C678C">
      <w:r>
        <w:t>Les groupes de calculs nous permettent de ne créer que 3 mesures et 5 éléments de calcul (et non 18), et d'obtenir quand même les 18 résultats différents. Je vous laisse faire le calcul avec 15 KPI.</w:t>
      </w:r>
    </w:p>
    <w:p w14:paraId="177C11C5" w14:textId="5B7FD1B5" w:rsidR="00A135F1" w:rsidRDefault="00980A1E" w:rsidP="001B2FA9">
      <w:pPr>
        <w:pStyle w:val="Titre3"/>
      </w:pPr>
      <w:bookmarkStart w:id="42" w:name="_Toc228345729"/>
      <w:r>
        <w:t>Comment créer un Groupe de calcul</w:t>
      </w:r>
      <w:bookmarkEnd w:id="42"/>
    </w:p>
    <w:p w14:paraId="475B0BE1" w14:textId="1EE99068" w:rsidR="00980A1E" w:rsidRDefault="00980A1E" w:rsidP="00980A1E">
      <w:r>
        <w:t xml:space="preserve">En </w:t>
      </w:r>
      <w:r>
        <w:rPr>
          <w:b/>
          <w:bCs/>
        </w:rPr>
        <w:t>vue Modèle</w:t>
      </w:r>
      <w:r>
        <w:t xml:space="preserve">, cliquer une fois sur le bouton </w:t>
      </w:r>
      <w:r>
        <w:rPr>
          <w:b/>
          <w:bCs/>
        </w:rPr>
        <w:t>Groupe de Calcul</w:t>
      </w:r>
      <w:r>
        <w:t xml:space="preserve"> et votre premier groupe est créé.</w:t>
      </w:r>
      <w:r>
        <w:br/>
        <w:t>Mais où est-il ?</w:t>
      </w:r>
    </w:p>
    <w:p w14:paraId="0AE3808C" w14:textId="38A18D13" w:rsidR="00980A1E" w:rsidRDefault="00980A1E" w:rsidP="00980A1E">
      <w:r>
        <w:t xml:space="preserve">Vous le voyez dans le volet Données à droite (cf copie écran ci-dessous), </w:t>
      </w:r>
      <w:r>
        <w:br/>
        <w:t>et votre barre de formule affiche :</w:t>
      </w:r>
    </w:p>
    <w:p w14:paraId="353262F3" w14:textId="77CDD079" w:rsidR="00980A1E" w:rsidRDefault="00980A1E" w:rsidP="0025622E">
      <w:pPr>
        <w:pStyle w:val="FormulesDAX"/>
      </w:pPr>
      <w:r>
        <w:t>Élément de calcul = SELECTEDMEASURE()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A35C3" w14:paraId="17A64EE3" w14:textId="77777777" w:rsidTr="00A2186D">
        <w:tc>
          <w:tcPr>
            <w:tcW w:w="4530" w:type="dxa"/>
          </w:tcPr>
          <w:p w14:paraId="0831D906" w14:textId="64C09DA4" w:rsidR="00AA35C3" w:rsidRDefault="00AA35C3" w:rsidP="0025622E">
            <w:r>
              <w:rPr>
                <w:noProof/>
              </w:rPr>
              <w:drawing>
                <wp:inline distT="0" distB="0" distL="0" distR="0" wp14:anchorId="4C6C77EA" wp14:editId="02CBC98F">
                  <wp:extent cx="1609344" cy="2113444"/>
                  <wp:effectExtent l="0" t="0" r="0" b="1270"/>
                  <wp:docPr id="22812617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2774" cy="2117948"/>
                          </a:xfrm>
                          <a:prstGeom prst="rect">
                            <a:avLst/>
                          </a:prstGeom>
                          <a:noFill/>
                        </pic:spPr>
                      </pic:pic>
                    </a:graphicData>
                  </a:graphic>
                </wp:inline>
              </w:drawing>
            </w:r>
          </w:p>
        </w:tc>
        <w:tc>
          <w:tcPr>
            <w:tcW w:w="4530" w:type="dxa"/>
          </w:tcPr>
          <w:p w14:paraId="1270C836" w14:textId="6DD46864" w:rsidR="00AA35C3" w:rsidRDefault="004063CD" w:rsidP="00AA35C3">
            <w:r>
              <w:t>Sur le panneau Propriétés.</w:t>
            </w:r>
          </w:p>
          <w:p w14:paraId="0BBD6C81" w14:textId="5442C9D5" w:rsidR="00AA35C3" w:rsidRDefault="00AA35C3" w:rsidP="00AA35C3"/>
          <w:p w14:paraId="7CF83CC5" w14:textId="77777777" w:rsidR="00AA35C3" w:rsidRDefault="00AA35C3" w:rsidP="00AA35C3">
            <w:r>
              <w:rPr>
                <w:b/>
                <w:bCs/>
              </w:rPr>
              <w:t>Groupe de calcul</w:t>
            </w:r>
            <w:r>
              <w:t xml:space="preserve"> : le nom que vous souhaitez donner à votre groupe, par exemple Comparaison Temporelle. Ce sera notre table du groupe.</w:t>
            </w:r>
          </w:p>
          <w:p w14:paraId="5A403C57" w14:textId="77777777" w:rsidR="00AA35C3" w:rsidRDefault="00AA35C3" w:rsidP="00AA35C3"/>
          <w:p w14:paraId="6D57A94C" w14:textId="77777777" w:rsidR="00AA35C3" w:rsidRDefault="00AA35C3" w:rsidP="00AA35C3">
            <w:r>
              <w:rPr>
                <w:b/>
                <w:bCs/>
              </w:rPr>
              <w:t>Colonne du groupe de calcul</w:t>
            </w:r>
            <w:r>
              <w:t xml:space="preserve"> : le nom que portera votre colonne qui contiendra les choix de calcul, par exemple Choix du calcul.</w:t>
            </w:r>
          </w:p>
          <w:p w14:paraId="5706C4B1" w14:textId="77777777" w:rsidR="00AA35C3" w:rsidRDefault="00AA35C3" w:rsidP="00AA35C3"/>
          <w:p w14:paraId="3BBDDB25" w14:textId="2145C786" w:rsidR="004063CD" w:rsidRDefault="004063CD" w:rsidP="00AA35C3">
            <w:r>
              <w:rPr>
                <w:b/>
                <w:bCs/>
              </w:rPr>
              <w:t>Elément de calcul</w:t>
            </w:r>
            <w:r>
              <w:t xml:space="preserve"> : le nom que l'utilisateur verra dans le menu, ou dans l'en-tête de colonne quand il affichera ce calcul, pour notre premier exemple ce sera Actuel.</w:t>
            </w:r>
          </w:p>
          <w:p w14:paraId="7B5F7206" w14:textId="3265573F" w:rsidR="00AA35C3" w:rsidRDefault="00AA35C3" w:rsidP="00AA35C3"/>
        </w:tc>
      </w:tr>
    </w:tbl>
    <w:p w14:paraId="40D4E535" w14:textId="139E7E86" w:rsidR="0025622E" w:rsidRDefault="0025622E" w:rsidP="0025622E"/>
    <w:p w14:paraId="2652D5AE" w14:textId="5D66010F" w:rsidR="005134A1" w:rsidRDefault="00A86473" w:rsidP="001B2FA9">
      <w:pPr>
        <w:pStyle w:val="Titre3"/>
      </w:pPr>
      <w:bookmarkStart w:id="43" w:name="_Toc228345730"/>
      <w:r>
        <w:lastRenderedPageBreak/>
        <w:t>Les éléments de calcul</w:t>
      </w:r>
      <w:bookmarkEnd w:id="43"/>
    </w:p>
    <w:p w14:paraId="0A1B1D3E" w14:textId="3E7B567B" w:rsidR="00A86473" w:rsidRDefault="00A86473" w:rsidP="00A86473">
      <w:r>
        <w:t>Le vif du sujet avec les formules à utiliser pour les éléments de calcul. La suite se déroule donc sur la barre de formule :</w:t>
      </w:r>
    </w:p>
    <w:p w14:paraId="101DC68F" w14:textId="420287E9" w:rsidR="00A86473" w:rsidRDefault="00A86473" w:rsidP="00AA47B1">
      <w:pPr>
        <w:pStyle w:val="FormulesDAX"/>
      </w:pPr>
      <w:r>
        <w:t>Actuel = SELECTEDMEASURE()</w:t>
      </w:r>
    </w:p>
    <w:p w14:paraId="63B24708" w14:textId="481CAC07" w:rsidR="00AA47B1" w:rsidRDefault="00AA47B1" w:rsidP="00A86473">
      <w:r>
        <w:t>Cette formule retourne la valeur de la mesure sans calcul autre que celui de la mesure de base utilisée.</w:t>
      </w:r>
    </w:p>
    <w:p w14:paraId="2ABF1BC0" w14:textId="4F604215" w:rsidR="00F61CE2" w:rsidRDefault="00F61CE2" w:rsidP="00F61CE2">
      <w:r>
        <w:t>Notre premier élément est créé et il calculera la valeur de n'importe quelle mesure placée dans le même visuel.</w:t>
      </w:r>
    </w:p>
    <w:p w14:paraId="12130A20" w14:textId="35A23C11" w:rsidR="00F61CE2" w:rsidRDefault="00F61CE2" w:rsidP="00F61CE2">
      <w:r>
        <w:t>La fonction SELECTEDMEASURE prendra donc la valeur de la ou des mesures utilisées dans le visuel, donc si notre visuel comporte le CA, la marge et les quantités, nous obtiendrons la valeur actuelle de ces 3 mesures, grâce à notre premier élément de calcul. 1 formule = 3 résultats CA, marge et Qté (voire plus bien sûr). Ajoutons d’autres éléments de calcul.</w:t>
      </w:r>
    </w:p>
    <w:p w14:paraId="326F104D" w14:textId="0931CBA6" w:rsidR="00500098" w:rsidRDefault="00500098" w:rsidP="00A86473">
      <w:r>
        <w:t xml:space="preserve">Pour avoir la </w:t>
      </w:r>
      <w:r>
        <w:rPr>
          <w:b/>
          <w:bCs/>
        </w:rPr>
        <w:t>valeur du mois précédent</w:t>
      </w:r>
      <w:r>
        <w:t>, créer un second élément de calcul, et lui attribuer cette formule :</w:t>
      </w:r>
    </w:p>
    <w:p w14:paraId="176D53F0" w14:textId="0CE037A5" w:rsidR="00692024" w:rsidRDefault="0010781C" w:rsidP="0010781C">
      <w:pPr>
        <w:pStyle w:val="FormulesDAX"/>
      </w:pPr>
      <w:r>
        <w:t>Mois Précédent = CALCULATE( SELECTEDMEASURE(), DATEADD( DimDates[Date] , -1 , MONTH ) )</w:t>
      </w:r>
    </w:p>
    <w:p w14:paraId="339AE1C5" w14:textId="7562516E" w:rsidR="0010781C" w:rsidRDefault="00DA7E8D" w:rsidP="00A86473">
      <w:r>
        <w:rPr>
          <w:b/>
          <w:bCs/>
        </w:rPr>
        <w:t>Variation en % versus année précédente</w:t>
      </w:r>
      <w:r>
        <w:t> :</w:t>
      </w:r>
    </w:p>
    <w:p w14:paraId="045DBFF0" w14:textId="11BB28F7" w:rsidR="00DA7E8D" w:rsidRDefault="00DA7E8D" w:rsidP="00DA7E8D">
      <w:pPr>
        <w:pStyle w:val="FormulesDAX"/>
      </w:pPr>
      <w:r>
        <w:t xml:space="preserve">Var en % N-1 = </w:t>
      </w:r>
      <w:r>
        <w:br/>
        <w:t>VAR ValeurN1 = CALCULATE( SELECTEDMEASURE() , DATEADD( DimDates[Date] , -1 , YEAR ) )</w:t>
      </w:r>
      <w:r>
        <w:br/>
        <w:t>RETURN</w:t>
      </w:r>
      <w:r>
        <w:br/>
        <w:t>DIVIDE( SELECTEDMEASURE() - ValeurN1 , ValeurN1 )</w:t>
      </w:r>
    </w:p>
    <w:p w14:paraId="11BE7A3D" w14:textId="1440E757" w:rsidR="00DA7E8D" w:rsidRDefault="00FE2B18" w:rsidP="00DA7E8D">
      <w:r>
        <w:t>Et vous pouvez en créer de nombreux autres…</w:t>
      </w:r>
    </w:p>
    <w:p w14:paraId="449D6D1E" w14:textId="4E98F32E" w:rsidR="00EC0D04" w:rsidRDefault="00EC0D04" w:rsidP="00DA7E8D">
      <w:r>
        <w:t>Pour formater vos éléments de calcul, il faut activer la chaîne de format dynamique (en vue modèle et avec votre élément de calcul sélectionné) et ensuite saisir le format en barre de formule.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799"/>
      </w:tblGrid>
      <w:tr w:rsidR="008F5366" w14:paraId="5442DCE3" w14:textId="77777777" w:rsidTr="00B34EB8">
        <w:tc>
          <w:tcPr>
            <w:tcW w:w="3261" w:type="dxa"/>
            <w:vAlign w:val="center"/>
          </w:tcPr>
          <w:p w14:paraId="647B2E51" w14:textId="6D01A7DD" w:rsidR="008F5366" w:rsidRDefault="008F5366" w:rsidP="008F5366">
            <w:pPr>
              <w:jc w:val="center"/>
            </w:pPr>
            <w:r>
              <w:rPr>
                <w:noProof/>
              </w:rPr>
              <w:drawing>
                <wp:inline distT="0" distB="0" distL="0" distR="0" wp14:anchorId="7391AFB6" wp14:editId="2D3AF9E6">
                  <wp:extent cx="1792224" cy="1889627"/>
                  <wp:effectExtent l="0" t="0" r="0" b="0"/>
                  <wp:docPr id="205990316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03164" name="Image 2059903164"/>
                          <pic:cNvPicPr/>
                        </pic:nvPicPr>
                        <pic:blipFill>
                          <a:blip r:embed="rId27">
                            <a:extLst>
                              <a:ext uri="{28A0092B-C50C-407E-A947-70E740481C1C}">
                                <a14:useLocalDpi xmlns:a14="http://schemas.microsoft.com/office/drawing/2010/main" val="0"/>
                              </a:ext>
                            </a:extLst>
                          </a:blip>
                          <a:stretch>
                            <a:fillRect/>
                          </a:stretch>
                        </pic:blipFill>
                        <pic:spPr>
                          <a:xfrm>
                            <a:off x="0" y="0"/>
                            <a:ext cx="1797830" cy="1895538"/>
                          </a:xfrm>
                          <a:prstGeom prst="rect">
                            <a:avLst/>
                          </a:prstGeom>
                        </pic:spPr>
                      </pic:pic>
                    </a:graphicData>
                  </a:graphic>
                </wp:inline>
              </w:drawing>
            </w:r>
          </w:p>
        </w:tc>
        <w:tc>
          <w:tcPr>
            <w:tcW w:w="5799" w:type="dxa"/>
            <w:vAlign w:val="center"/>
          </w:tcPr>
          <w:p w14:paraId="64ACCD0A" w14:textId="6B34570D" w:rsidR="008F5366" w:rsidRDefault="008F5366" w:rsidP="008F5366">
            <w:pPr>
              <w:jc w:val="center"/>
            </w:pPr>
            <w:r>
              <w:rPr>
                <w:noProof/>
              </w:rPr>
              <w:drawing>
                <wp:inline distT="0" distB="0" distL="0" distR="0" wp14:anchorId="51FC6BE8" wp14:editId="6A445710">
                  <wp:extent cx="2619741" cy="381053"/>
                  <wp:effectExtent l="0" t="0" r="9525" b="0"/>
                  <wp:docPr id="124327517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170" name="Image 1243275170"/>
                          <pic:cNvPicPr/>
                        </pic:nvPicPr>
                        <pic:blipFill>
                          <a:blip r:embed="rId28">
                            <a:extLst>
                              <a:ext uri="{28A0092B-C50C-407E-A947-70E740481C1C}">
                                <a14:useLocalDpi xmlns:a14="http://schemas.microsoft.com/office/drawing/2010/main" val="0"/>
                              </a:ext>
                            </a:extLst>
                          </a:blip>
                          <a:stretch>
                            <a:fillRect/>
                          </a:stretch>
                        </pic:blipFill>
                        <pic:spPr>
                          <a:xfrm>
                            <a:off x="0" y="0"/>
                            <a:ext cx="2619741" cy="381053"/>
                          </a:xfrm>
                          <a:prstGeom prst="rect">
                            <a:avLst/>
                          </a:prstGeom>
                        </pic:spPr>
                      </pic:pic>
                    </a:graphicData>
                  </a:graphic>
                </wp:inline>
              </w:drawing>
            </w:r>
          </w:p>
        </w:tc>
      </w:tr>
    </w:tbl>
    <w:p w14:paraId="5432A732" w14:textId="77777777" w:rsidR="008F5366" w:rsidRDefault="008F5366" w:rsidP="00DA7E8D"/>
    <w:p w14:paraId="0A046877" w14:textId="7B81403C" w:rsidR="001171D7" w:rsidRDefault="001171D7" w:rsidP="008063B1">
      <w:pPr>
        <w:pStyle w:val="Titre2"/>
      </w:pPr>
      <w:bookmarkStart w:id="44" w:name="_Toc228345731"/>
      <w:r>
        <w:t>Utiliser son groupe de calculs</w:t>
      </w:r>
      <w:bookmarkEnd w:id="44"/>
    </w:p>
    <w:p w14:paraId="5AA755AD" w14:textId="57647C3F" w:rsidR="001171D7" w:rsidRDefault="002A1527" w:rsidP="00DA7E8D">
      <w:r>
        <w:t>Il existe deux options pour profiter de son ou ses groupes de calculs.</w:t>
      </w:r>
    </w:p>
    <w:p w14:paraId="12F3EC24" w14:textId="3B7EA8BA" w:rsidR="002A1527" w:rsidRPr="004C2086" w:rsidRDefault="002A1527" w:rsidP="004C2086">
      <w:pPr>
        <w:rPr>
          <w:b/>
          <w:bCs/>
        </w:rPr>
      </w:pPr>
      <w:r>
        <w:rPr>
          <w:b/>
          <w:bCs/>
        </w:rPr>
        <w:t>Option 1 : Choisir un calcul ou un autre</w:t>
      </w:r>
    </w:p>
    <w:p w14:paraId="121A4A60" w14:textId="6D7F8C0C" w:rsidR="002A1527" w:rsidRDefault="00105FF8" w:rsidP="00DA7E8D">
      <w:r>
        <w:t xml:space="preserve">Pour voir l’un ou l’autre résultat issus de votre groupe de calcul, utiliser votre </w:t>
      </w:r>
      <w:r>
        <w:rPr>
          <w:b/>
          <w:bCs/>
        </w:rPr>
        <w:t>Colonne du groupe de calcul</w:t>
      </w:r>
      <w:r>
        <w:t xml:space="preserve"> pour créer un visuel </w:t>
      </w:r>
      <w:r>
        <w:rPr>
          <w:b/>
          <w:bCs/>
        </w:rPr>
        <w:t>Segment</w:t>
      </w:r>
      <w: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65A9C" w14:paraId="2A12825F" w14:textId="77777777" w:rsidTr="00AA0B16">
        <w:tc>
          <w:tcPr>
            <w:tcW w:w="4530" w:type="dxa"/>
          </w:tcPr>
          <w:p w14:paraId="7E478A11" w14:textId="007DADF8" w:rsidR="00765A9C" w:rsidRDefault="00C75E7C" w:rsidP="00DA7E8D">
            <w:r>
              <w:rPr>
                <w:noProof/>
              </w:rPr>
              <w:lastRenderedPageBreak/>
              <w:drawing>
                <wp:inline distT="0" distB="0" distL="0" distR="0" wp14:anchorId="7087B059" wp14:editId="3B7536CF">
                  <wp:extent cx="2520000" cy="894524"/>
                  <wp:effectExtent l="0" t="0" r="0" b="1270"/>
                  <wp:docPr id="154551173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1733" name="Image 1545511733"/>
                          <pic:cNvPicPr/>
                        </pic:nvPicPr>
                        <pic:blipFill>
                          <a:blip r:embed="rId29">
                            <a:extLst>
                              <a:ext uri="{28A0092B-C50C-407E-A947-70E740481C1C}">
                                <a14:useLocalDpi xmlns:a14="http://schemas.microsoft.com/office/drawing/2010/main" val="0"/>
                              </a:ext>
                            </a:extLst>
                          </a:blip>
                          <a:stretch>
                            <a:fillRect/>
                          </a:stretch>
                        </pic:blipFill>
                        <pic:spPr>
                          <a:xfrm>
                            <a:off x="0" y="0"/>
                            <a:ext cx="2520000" cy="894524"/>
                          </a:xfrm>
                          <a:prstGeom prst="rect">
                            <a:avLst/>
                          </a:prstGeom>
                        </pic:spPr>
                      </pic:pic>
                    </a:graphicData>
                  </a:graphic>
                </wp:inline>
              </w:drawing>
            </w:r>
          </w:p>
        </w:tc>
        <w:tc>
          <w:tcPr>
            <w:tcW w:w="4530" w:type="dxa"/>
          </w:tcPr>
          <w:p w14:paraId="1988A444" w14:textId="7EFB8211" w:rsidR="00765A9C" w:rsidRDefault="00C954AB" w:rsidP="00DA7E8D">
            <w:r>
              <w:rPr>
                <w:noProof/>
              </w:rPr>
              <w:drawing>
                <wp:inline distT="0" distB="0" distL="0" distR="0" wp14:anchorId="11B9D332" wp14:editId="6C80717B">
                  <wp:extent cx="2520000" cy="872705"/>
                  <wp:effectExtent l="0" t="0" r="0" b="3810"/>
                  <wp:docPr id="61822367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3678" name="Image 618223678"/>
                          <pic:cNvPicPr/>
                        </pic:nvPicPr>
                        <pic:blipFill>
                          <a:blip r:embed="rId30">
                            <a:extLst>
                              <a:ext uri="{28A0092B-C50C-407E-A947-70E740481C1C}">
                                <a14:useLocalDpi xmlns:a14="http://schemas.microsoft.com/office/drawing/2010/main" val="0"/>
                              </a:ext>
                            </a:extLst>
                          </a:blip>
                          <a:stretch>
                            <a:fillRect/>
                          </a:stretch>
                        </pic:blipFill>
                        <pic:spPr>
                          <a:xfrm>
                            <a:off x="0" y="0"/>
                            <a:ext cx="2520000" cy="872705"/>
                          </a:xfrm>
                          <a:prstGeom prst="rect">
                            <a:avLst/>
                          </a:prstGeom>
                        </pic:spPr>
                      </pic:pic>
                    </a:graphicData>
                  </a:graphic>
                </wp:inline>
              </w:drawing>
            </w:r>
          </w:p>
        </w:tc>
      </w:tr>
    </w:tbl>
    <w:p w14:paraId="3945AE52" w14:textId="77777777" w:rsidR="00B84C21" w:rsidRDefault="00B84C21" w:rsidP="00DA7E8D"/>
    <w:p w14:paraId="4FA0992D" w14:textId="43F0E539" w:rsidR="002A1527" w:rsidRPr="00B75599" w:rsidRDefault="002A1527" w:rsidP="00B75599">
      <w:pPr>
        <w:rPr>
          <w:b/>
          <w:bCs/>
        </w:rPr>
      </w:pPr>
      <w:r>
        <w:rPr>
          <w:b/>
          <w:bCs/>
        </w:rPr>
        <w:t>Option 2 : Tous les calculs en même temps</w:t>
      </w:r>
    </w:p>
    <w:p w14:paraId="2C6CD080" w14:textId="77777777" w:rsidR="00B75599" w:rsidRDefault="007467F4" w:rsidP="00B75599">
      <w:r>
        <w:t>Pour voir tous les calculs du groupe, construire un visuel de type Matrice avec :</w:t>
      </w:r>
    </w:p>
    <w:p w14:paraId="162A36AA" w14:textId="29E40C90" w:rsidR="00B75599" w:rsidRDefault="001B548C" w:rsidP="00E435C6">
      <w:pPr>
        <w:pStyle w:val="PucesCoche"/>
      </w:pPr>
      <w:r>
        <w:t xml:space="preserve">Votre mesure en </w:t>
      </w:r>
      <w:r>
        <w:rPr>
          <w:b/>
        </w:rPr>
        <w:t>Valeurs</w:t>
      </w:r>
    </w:p>
    <w:p w14:paraId="20932C25" w14:textId="3569F5A9" w:rsidR="00B75599" w:rsidRDefault="001B548C" w:rsidP="00E435C6">
      <w:pPr>
        <w:pStyle w:val="PucesCoche"/>
      </w:pPr>
      <w:r>
        <w:t xml:space="preserve">Vos dimensions en </w:t>
      </w:r>
      <w:r>
        <w:rPr>
          <w:b/>
        </w:rPr>
        <w:t>Lignes</w:t>
      </w:r>
      <w:r>
        <w:t xml:space="preserve"> (Année, Marques, Direction…)</w:t>
      </w:r>
    </w:p>
    <w:p w14:paraId="5AA73A9A" w14:textId="3E50AC30" w:rsidR="00AA0B16" w:rsidRDefault="001B548C" w:rsidP="00E435C6">
      <w:pPr>
        <w:pStyle w:val="PucesCoche"/>
      </w:pPr>
      <w:r>
        <w:t xml:space="preserve">Votre groupe de calcul en </w:t>
      </w:r>
      <w:r>
        <w:rPr>
          <w:b/>
        </w:rPr>
        <w:t>Colonnes</w:t>
      </w:r>
      <w:r>
        <w:t>.</w:t>
      </w:r>
    </w:p>
    <w:p w14:paraId="36CBA700" w14:textId="6C38D604" w:rsidR="00B75599" w:rsidRDefault="00DD584E" w:rsidP="00AA0B16">
      <w:r>
        <w:rPr>
          <w:noProof/>
        </w:rPr>
        <w:drawing>
          <wp:inline distT="0" distB="0" distL="0" distR="0" wp14:anchorId="5B773749" wp14:editId="59C796E2">
            <wp:extent cx="4706007" cy="2800741"/>
            <wp:effectExtent l="0" t="0" r="0" b="0"/>
            <wp:docPr id="170115138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51383" name="Image 1701151383"/>
                    <pic:cNvPicPr/>
                  </pic:nvPicPr>
                  <pic:blipFill>
                    <a:blip r:embed="rId31">
                      <a:extLst>
                        <a:ext uri="{28A0092B-C50C-407E-A947-70E740481C1C}">
                          <a14:useLocalDpi xmlns:a14="http://schemas.microsoft.com/office/drawing/2010/main" val="0"/>
                        </a:ext>
                      </a:extLst>
                    </a:blip>
                    <a:stretch>
                      <a:fillRect/>
                    </a:stretch>
                  </pic:blipFill>
                  <pic:spPr>
                    <a:xfrm>
                      <a:off x="0" y="0"/>
                      <a:ext cx="4706007" cy="2800741"/>
                    </a:xfrm>
                    <a:prstGeom prst="rect">
                      <a:avLst/>
                    </a:prstGeom>
                  </pic:spPr>
                </pic:pic>
              </a:graphicData>
            </a:graphic>
          </wp:inline>
        </w:drawing>
      </w:r>
    </w:p>
    <w:p w14:paraId="2DE857A7" w14:textId="722B2913" w:rsidR="00DD584E" w:rsidRDefault="005E5338" w:rsidP="00AA0B16">
      <w:r>
        <w:t>A vous de jouer et de créer tous les groupes de calculs dont vous pourriez avoir besoin pour des scénarios de type What-If, vos Budget versus Réalisés, vos Projections, la Mise en Forme Conditionnelle…</w:t>
      </w:r>
    </w:p>
    <w:p w14:paraId="0D8643AC" w14:textId="1BD142F1" w:rsidR="0091404F" w:rsidRDefault="0091404F" w:rsidP="001B2FA9">
      <w:pPr>
        <w:pStyle w:val="Titre3"/>
      </w:pPr>
      <w:bookmarkStart w:id="45" w:name="_Toc228345732"/>
      <w:r>
        <w:t>Précédence &amp; groupe de calculs</w:t>
      </w:r>
      <w:bookmarkEnd w:id="45"/>
    </w:p>
    <w:p w14:paraId="5785331C" w14:textId="2B3F12E6" w:rsidR="00BA7D73" w:rsidRDefault="00BA7D73" w:rsidP="00BA7D73">
      <w:r>
        <w:t>Quand plusieurs Calculation Groups coexistent, l’ordre de priorité (Précédence) détermine l’ordre d’évaluation : le groupe à précédence la plus faible est appliqué en premier, celui à précédence la plus élevée est appliqué en dernier. Une Précédence élevée = priorité haute.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0E7A" w14:paraId="3B8DC1C3"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5DD72E7" w14:textId="505FF8DF" w:rsidR="003F0E7A" w:rsidRDefault="003F0E7A" w:rsidP="00A6657C">
            <w:r>
              <w:rPr>
                <w:b/>
                <w:bCs/>
                <w:color w:val="ED7D31"/>
              </w:rPr>
              <w:t xml:space="preserve">⚠ Attention : </w:t>
            </w:r>
            <w:r>
              <w:t>Deux Calculation Groups actifs simultanément peuvent interagir. Définir soigneusement les précédences et tester les combinaisons. Ce ne sont pas les priorités mathématiques qui s’appliquent</w:t>
            </w:r>
          </w:p>
        </w:tc>
      </w:tr>
    </w:tbl>
    <w:p w14:paraId="62DBD78A" w14:textId="77777777" w:rsidR="003F0E7A" w:rsidRPr="003F0E7A" w:rsidRDefault="003F0E7A" w:rsidP="00BA7D73"/>
    <w:p w14:paraId="13587114" w14:textId="6308C78A" w:rsidR="00BA7D73" w:rsidRDefault="00BA7D73" w:rsidP="00BA7D73">
      <w:r>
        <w:rPr>
          <w:b/>
          <w:bCs/>
        </w:rPr>
        <w:t>Exemple</w:t>
      </w:r>
      <w:r>
        <w:t xml:space="preserve"> : Pour bien comprendre la notion de précédence (priorité), imaginons 2 groupes de calcul très simples.</w:t>
      </w:r>
    </w:p>
    <w:p w14:paraId="42F6BA7F" w14:textId="7493155E" w:rsidR="00BA7D73" w:rsidRDefault="00BA7D73" w:rsidP="000040DC">
      <w:pPr>
        <w:keepNext/>
        <w:keepLines/>
      </w:pPr>
      <w:r>
        <w:lastRenderedPageBreak/>
        <w:t xml:space="preserve">Groupe de calcul 1 </w:t>
      </w:r>
      <w:r>
        <w:rPr>
          <w:b/>
          <w:bCs/>
        </w:rPr>
        <w:t>Somme +20</w:t>
      </w:r>
      <w:r>
        <w:t xml:space="preserve"> : ajoutes 20 à la mesure sélectionnée</w:t>
      </w:r>
    </w:p>
    <w:p w14:paraId="0E5D76C0" w14:textId="77777777" w:rsidR="00BA7D73" w:rsidRDefault="00BA7D73" w:rsidP="000040DC">
      <w:pPr>
        <w:pStyle w:val="FormulesDAX"/>
      </w:pPr>
      <w:r>
        <w:t>Somme +20  = SELECTEDMEASURE() + 20</w:t>
      </w:r>
    </w:p>
    <w:p w14:paraId="32A16AB5" w14:textId="3EE78F69" w:rsidR="00BA7D73" w:rsidRDefault="00BA7D73" w:rsidP="000040DC">
      <w:pPr>
        <w:keepNext/>
        <w:keepLines/>
      </w:pPr>
      <w:r>
        <w:t xml:space="preserve">Groupe de calcul 2 </w:t>
      </w:r>
      <w:r>
        <w:rPr>
          <w:b/>
          <w:bCs/>
        </w:rPr>
        <w:t>Div par 100</w:t>
      </w:r>
      <w:r>
        <w:t xml:space="preserve"> : divise par 100 la mesure sélectionnée</w:t>
      </w:r>
    </w:p>
    <w:p w14:paraId="75877C1D" w14:textId="77777777" w:rsidR="00BA7D73" w:rsidRDefault="00BA7D73" w:rsidP="000040DC">
      <w:pPr>
        <w:pStyle w:val="FormulesDAX"/>
      </w:pPr>
      <w:r>
        <w:t>Div par 100 = SELECTEDMEASURE() / 100</w:t>
      </w:r>
    </w:p>
    <w:p w14:paraId="55C8B487" w14:textId="77777777" w:rsidR="00BA7D73" w:rsidRDefault="00BA7D73" w:rsidP="00BA7D73">
      <w:r>
        <w:t xml:space="preserve">Imaginons maintenant que la mesure utilisée retourne </w:t>
      </w:r>
      <w:r>
        <w:rPr>
          <w:b/>
          <w:bCs/>
        </w:rPr>
        <w:t>75</w:t>
      </w:r>
      <w:r>
        <w:t xml:space="preserve"> :</w:t>
      </w:r>
    </w:p>
    <w:p w14:paraId="0FC276DD" w14:textId="4CC25547" w:rsidR="00BA7D73" w:rsidRDefault="00BA7D73" w:rsidP="00E435C6">
      <w:pPr>
        <w:pStyle w:val="PucesCoche"/>
      </w:pPr>
      <w:r>
        <w:t>Si j’utilise mon Groupe 1 = 75 + 20 = 95</w:t>
      </w:r>
    </w:p>
    <w:p w14:paraId="3256AB44" w14:textId="1A9C3B7B" w:rsidR="00BA7D73" w:rsidRDefault="00BA7D73" w:rsidP="00E435C6">
      <w:pPr>
        <w:pStyle w:val="PucesCoche"/>
      </w:pPr>
      <w:r>
        <w:t>Si j’utilise mon Groupe 2 = 75 / 100 = 0,75</w:t>
      </w:r>
    </w:p>
    <w:p w14:paraId="74A3B289" w14:textId="77777777" w:rsidR="00BA7D73" w:rsidRPr="00413DEF" w:rsidRDefault="00BA7D73" w:rsidP="00BA7D73">
      <w:pPr>
        <w:rPr>
          <w:b/>
          <w:bCs/>
        </w:rPr>
      </w:pPr>
      <w:r>
        <w:rPr>
          <w:b/>
          <w:bCs/>
        </w:rPr>
        <w:t>Et que se passe-t-il si les 2 groupes de calculs sont actifs ?</w:t>
      </w:r>
    </w:p>
    <w:p w14:paraId="22423226" w14:textId="02594DA7" w:rsidR="00BA7D73" w:rsidRDefault="00BA7D73" w:rsidP="00BA7D73">
      <w:r>
        <w:t xml:space="preserve">Vais-je obtenir 0,95 qui serait le résultat de 75 + 20 = 95 puis 95 / 100 = </w:t>
      </w:r>
      <w:r>
        <w:rPr>
          <w:b/>
          <w:bCs/>
        </w:rPr>
        <w:t>0,95</w:t>
      </w:r>
      <w:r>
        <w:br/>
      </w:r>
      <w:r>
        <w:rPr>
          <w:b/>
          <w:bCs/>
        </w:rPr>
        <w:t>Ou</w:t>
      </w:r>
      <w:r>
        <w:rPr>
          <w:b/>
          <w:bCs/>
        </w:rPr>
        <w:br/>
      </w:r>
      <w:r>
        <w:t xml:space="preserve">Vais-je obtenir 20,75 qui serait le résultat de 75 / 100 = 0,75 puis 0,75 + 20 = </w:t>
      </w:r>
      <w:r>
        <w:rPr>
          <w:b/>
          <w:bCs/>
        </w:rPr>
        <w:t>20,75</w:t>
      </w:r>
    </w:p>
    <w:p w14:paraId="401D3E04" w14:textId="785BFD0C" w:rsidR="00BA7D73" w:rsidRDefault="00BA7D73" w:rsidP="00BA7D73">
      <w:r>
        <w:t>Le résultat qui sera obtenu dépend de la précédence des groupes de calculs.</w:t>
      </w:r>
    </w:p>
    <w:p w14:paraId="3CE0FA31" w14:textId="77777777" w:rsidR="00BA7D73" w:rsidRDefault="00BA7D73" w:rsidP="00E435C6">
      <w:pPr>
        <w:pStyle w:val="PucesCoche"/>
      </w:pPr>
      <w:r>
        <w:t>Si Groupe 1 (précédence=10) et Groupe 2 (précédence = 20), alors on obtient 0,95 (la somme précède la division).</w:t>
      </w:r>
    </w:p>
    <w:p w14:paraId="129587C5" w14:textId="1DEB025E" w:rsidR="0091404F" w:rsidRDefault="00BA7D73" w:rsidP="00E435C6">
      <w:pPr>
        <w:pStyle w:val="PucesCoche"/>
      </w:pPr>
      <w:r>
        <w:t>Si Groupe 1 (précédence=20) et Groupe 2 (précédence = 10), alors on obtient 20,75 (la division précède la somme).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494F" w14:paraId="431AA44D"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47A5EA4F" w14:textId="2E0BD562" w:rsidR="00D5494F" w:rsidRDefault="00D5494F" w:rsidP="00A6657C">
            <w:r>
              <w:rPr>
                <w:rFonts w:ascii="Segoe UI Emoji" w:hAnsi="Segoe UI Emoji" w:cs="Segoe UI Emoji"/>
              </w:rPr>
              <w:t>💡</w:t>
            </w:r>
            <w:r>
              <w:t xml:space="preserve"> </w:t>
            </w:r>
            <w:r>
              <w:rPr>
                <w:i/>
                <w:iCs/>
              </w:rPr>
              <w:t xml:space="preserve">Pour pouvoir gérer vos futurs groupes de calculs, il est conseillé de déterminer vos précédences avec des nombres </w:t>
            </w:r>
            <w:r>
              <w:rPr>
                <w:b/>
                <w:bCs/>
                <w:i/>
                <w:iCs/>
              </w:rPr>
              <w:t>non</w:t>
            </w:r>
            <w:r>
              <w:rPr>
                <w:i/>
                <w:iCs/>
              </w:rPr>
              <w:t xml:space="preserve"> consécutifs. Dans l’exemple ci-dessus il est préférable de mettre les précédences à 10 et 20 (ou 100 et 200) ce qui permettra d’ajouter de futurs nouveaux groupes de calculs entre deux groupes existants, par exemple avec une précédence à 15 (entre 10 et 20).</w:t>
            </w:r>
          </w:p>
        </w:tc>
      </w:tr>
    </w:tbl>
    <w:p w14:paraId="701E0260" w14:textId="77777777" w:rsidR="00D5494F" w:rsidRDefault="00D5494F" w:rsidP="00D5494F"/>
    <w:p w14:paraId="52D0C16B" w14:textId="220BA529" w:rsidR="00350708" w:rsidRDefault="006C65C6" w:rsidP="001B2FA9">
      <w:pPr>
        <w:pStyle w:val="Titre3"/>
      </w:pPr>
      <w:bookmarkStart w:id="46" w:name="_Toc228345733"/>
      <w:r>
        <w:t>Mon groupe de calcul est en erreur</w:t>
      </w:r>
      <w:bookmarkEnd w:id="46"/>
    </w:p>
    <w:p w14:paraId="3950CDE7" w14:textId="3B148EDB" w:rsidR="006C65C6" w:rsidRDefault="006C65C6" w:rsidP="006C65C6">
      <w:r>
        <w:t>Si vous utilisez des groupes de calculs et des formules pour créer des titres automatiques (cf notre exemple avec la mesure dans VALUES ou SELECTEDVALUE) et/ ou de la mise en forme conditionnelle, vous pouvez rencontrer cette erreur. Un groupe de calcul utilise la mesure présente dans le visuel, donc si vous avez une mesure de titre ou de mise en forme conditionnelle votre groupe va "essayer" de calculer une variation sur un titre ou sur une formule de mise en forme conditionnelle, ce qui évidemment déclenchera une erreur de type de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832F9" w14:paraId="67550A64"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085CB33E" w14:textId="61CDDD6E" w:rsidR="002832F9" w:rsidRDefault="002832F9" w:rsidP="003107AC">
            <w:r>
              <w:rPr>
                <w:rFonts w:ascii="Segoe UI Emoji" w:hAnsi="Segoe UI Emoji" w:cs="Segoe UI Emoji"/>
              </w:rPr>
              <w:t>💡</w:t>
            </w:r>
            <w:r>
              <w:t xml:space="preserve"> Pensez donc à nommer vos mesures de titre et de mise en forme avec un mot clé en préfixe (par exemple </w:t>
            </w:r>
            <w:r>
              <w:rPr>
                <w:b/>
                <w:bCs/>
              </w:rPr>
              <w:t>Titre</w:t>
            </w:r>
            <w:r>
              <w:t xml:space="preserve"> ou </w:t>
            </w:r>
            <w:r>
              <w:rPr>
                <w:b/>
                <w:bCs/>
              </w:rPr>
              <w:t>MEFC</w:t>
            </w:r>
            <w:r>
              <w:t>). Ce mot clé vous permettra de faire un test avant le calcul pour éviter les erreurs de groupes de calculs.</w:t>
            </w:r>
          </w:p>
        </w:tc>
      </w:tr>
    </w:tbl>
    <w:p w14:paraId="18F0B59A" w14:textId="77777777" w:rsidR="006C65C6" w:rsidRDefault="006C65C6" w:rsidP="006C65C6">
      <w:r>
        <w:t>Exemple de formule de groupe de calcul avec test  :</w:t>
      </w:r>
    </w:p>
    <w:p w14:paraId="241480F2" w14:textId="2B7B5D14" w:rsidR="006C65C6" w:rsidRDefault="006C65C6" w:rsidP="003107AC">
      <w:pPr>
        <w:pStyle w:val="FormulesDAX"/>
      </w:pPr>
      <w:r>
        <w:t>Evolution % N-1 = //Variation en % versus année précédente</w:t>
      </w:r>
      <w:r>
        <w:br/>
        <w:t>IF( LEFT( SELECTEDMEASURENAME() , 5)="Titre" , SELECTEDMEASURE() ,</w:t>
      </w:r>
      <w:r>
        <w:br/>
        <w:t>VAR ValeurN_1 = CALCULATE( SELECTEDMEASURE() ,</w:t>
      </w:r>
      <w:r>
        <w:br/>
        <w:t>Indicateurs[Valeurs]="Valeur N-1" )</w:t>
      </w:r>
      <w:r>
        <w:br/>
        <w:t>RETURN</w:t>
      </w:r>
      <w:r>
        <w:br/>
        <w:t>DIVIDE( SELECTEDMEASURE()-ValeurN_1 , ValeurN_1 ))</w:t>
      </w:r>
    </w:p>
    <w:p w14:paraId="2F93C9AC" w14:textId="477D41EE" w:rsidR="003107AC" w:rsidRDefault="006C65C6" w:rsidP="006C65C6">
      <w:r>
        <w:t>Cette formule teste si le nom de mesure commence par Titre, si oui pas de calcul et on affiche la mesure (le titre), sinon on calcule la variation.</w:t>
      </w:r>
    </w:p>
    <w:p w14:paraId="2B571DB4" w14:textId="77777777" w:rsidR="003107AC" w:rsidRDefault="003107AC">
      <w:r>
        <w:br w:type="page"/>
      </w:r>
    </w:p>
    <w:p w14:paraId="3EC1264D" w14:textId="4DBE5DAB" w:rsidR="00D5494F" w:rsidRDefault="00A31553" w:rsidP="00105805">
      <w:pPr>
        <w:pStyle w:val="Titre1"/>
      </w:pPr>
      <w:bookmarkStart w:id="47" w:name="_Toc228345734"/>
      <w:r>
        <w:lastRenderedPageBreak/>
        <w:t>Industrialiser le DAX</w:t>
      </w:r>
      <w:bookmarkEnd w:id="47"/>
    </w:p>
    <w:p w14:paraId="536FC9C4" w14:textId="77777777" w:rsidR="00790395" w:rsidRDefault="00790395" w:rsidP="00790395">
      <w:r>
        <w:t>Un projet Power BI professionnel exige des conventions rigoureuses, une organisation claire des mesures et des outils adaptés au travail en équipe et à la refactorisation à grande échelle.</w:t>
      </w:r>
    </w:p>
    <w:p w14:paraId="59FD2064" w14:textId="3A963CF2" w:rsidR="00105805" w:rsidRDefault="00790395" w:rsidP="00790395">
      <w:r>
        <w:t>Vous pouvez aussi vous aider du bpa (best practice analyzer) de Tabular Editor pour vérifier votre respect de ces conventions. L’IA peut aussi vous aider à normaliser des projets qui ne l’ont pas été dès le départ.</w:t>
      </w:r>
    </w:p>
    <w:p w14:paraId="72403D6C" w14:textId="3DB60719" w:rsidR="006E2BFE" w:rsidRDefault="00F71232" w:rsidP="00DB6CBA">
      <w:pPr>
        <w:pStyle w:val="Titre2"/>
      </w:pPr>
      <w:bookmarkStart w:id="48" w:name="_Toc228345735"/>
      <w:r>
        <w:t>Organisation et conventions de nommage</w:t>
      </w:r>
      <w:bookmarkEnd w:id="48"/>
    </w:p>
    <w:p w14:paraId="27847D4A" w14:textId="42BED5B4" w:rsidR="00EF1BD9" w:rsidRDefault="00B36BB1" w:rsidP="00EF1BD9">
      <w:r>
        <w:t>Quelques règles de nommage :</w:t>
      </w:r>
    </w:p>
    <w:tbl>
      <w:tblPr>
        <w:tblStyle w:val="Grilledutableau"/>
        <w:tblW w:w="0" w:type="auto"/>
        <w:tblLook w:val="04A0" w:firstRow="1" w:lastRow="0" w:firstColumn="1" w:lastColumn="0" w:noHBand="0" w:noVBand="1"/>
      </w:tblPr>
      <w:tblGrid>
        <w:gridCol w:w="3020"/>
        <w:gridCol w:w="3020"/>
        <w:gridCol w:w="3020"/>
      </w:tblGrid>
      <w:tr w:rsidR="00EF1BD9" w:rsidRPr="00EF1BD9" w14:paraId="75566443" w14:textId="77777777" w:rsidTr="00EF1BD9">
        <w:tc>
          <w:tcPr>
            <w:tcW w:w="3020" w:type="dxa"/>
            <w:shd w:val="clear" w:color="auto" w:fill="F83131"/>
          </w:tcPr>
          <w:p w14:paraId="2B20EA74" w14:textId="77777777" w:rsidR="00EF1BD9" w:rsidRPr="00EF1BD9" w:rsidRDefault="00EF1BD9" w:rsidP="004D6D36">
            <w:pPr>
              <w:rPr>
                <w:b/>
                <w:bCs/>
                <w:color w:val="FFFFFF" w:themeColor="background1"/>
              </w:rPr>
            </w:pPr>
            <w:r>
              <w:rPr>
                <w:b/>
                <w:bCs/>
                <w:color w:val="FFFFFF" w:themeColor="background1"/>
              </w:rPr>
              <w:t>Type</w:t>
            </w:r>
          </w:p>
        </w:tc>
        <w:tc>
          <w:tcPr>
            <w:tcW w:w="3020" w:type="dxa"/>
            <w:shd w:val="clear" w:color="auto" w:fill="F83131"/>
          </w:tcPr>
          <w:p w14:paraId="28CF2A93" w14:textId="77777777" w:rsidR="00EF1BD9" w:rsidRPr="00EF1BD9" w:rsidRDefault="00EF1BD9" w:rsidP="004D6D36">
            <w:pPr>
              <w:rPr>
                <w:b/>
                <w:bCs/>
                <w:color w:val="FFFFFF" w:themeColor="background1"/>
              </w:rPr>
            </w:pPr>
            <w:r>
              <w:rPr>
                <w:b/>
                <w:bCs/>
                <w:color w:val="FFFFFF" w:themeColor="background1"/>
              </w:rPr>
              <w:t>Convention</w:t>
            </w:r>
          </w:p>
        </w:tc>
        <w:tc>
          <w:tcPr>
            <w:tcW w:w="3020" w:type="dxa"/>
            <w:shd w:val="clear" w:color="auto" w:fill="F83131"/>
          </w:tcPr>
          <w:p w14:paraId="2EA1195A" w14:textId="77777777" w:rsidR="00EF1BD9" w:rsidRPr="00EF1BD9" w:rsidRDefault="00EF1BD9" w:rsidP="004D6D36">
            <w:pPr>
              <w:rPr>
                <w:b/>
                <w:bCs/>
                <w:color w:val="FFFFFF" w:themeColor="background1"/>
              </w:rPr>
            </w:pPr>
            <w:r>
              <w:rPr>
                <w:b/>
                <w:bCs/>
                <w:color w:val="FFFFFF" w:themeColor="background1"/>
              </w:rPr>
              <w:t>Exemple</w:t>
            </w:r>
          </w:p>
        </w:tc>
      </w:tr>
      <w:tr w:rsidR="00EF1BD9" w:rsidRPr="00EF1BD9" w14:paraId="2A1B07A5" w14:textId="77777777">
        <w:tc>
          <w:tcPr>
            <w:tcW w:w="3020" w:type="dxa"/>
          </w:tcPr>
          <w:p w14:paraId="0E5164FD" w14:textId="77777777" w:rsidR="00EF1BD9" w:rsidRPr="00EF1BD9" w:rsidRDefault="00EF1BD9" w:rsidP="004D6D36">
            <w:r>
              <w:t>Mesure</w:t>
            </w:r>
          </w:p>
        </w:tc>
        <w:tc>
          <w:tcPr>
            <w:tcW w:w="3020" w:type="dxa"/>
          </w:tcPr>
          <w:p w14:paraId="639C011E" w14:textId="77777777" w:rsidR="00EF1BD9" w:rsidRPr="00EF1BD9" w:rsidRDefault="00EF1BD9" w:rsidP="004D6D36">
            <w:r>
              <w:t>KPI + Calcul (Titre de Casse)</w:t>
            </w:r>
          </w:p>
        </w:tc>
        <w:tc>
          <w:tcPr>
            <w:tcW w:w="3020" w:type="dxa"/>
          </w:tcPr>
          <w:p w14:paraId="72E3D97A" w14:textId="77777777" w:rsidR="00EF1BD9" w:rsidRPr="00EF1BD9" w:rsidRDefault="00EF1BD9" w:rsidP="004D6D36">
            <w:r>
              <w:t>Ventes Totales, Marge Moyenne</w:t>
            </w:r>
          </w:p>
        </w:tc>
      </w:tr>
      <w:tr w:rsidR="00EF1BD9" w:rsidRPr="00EF1BD9" w14:paraId="60EEFB8D" w14:textId="77777777">
        <w:tc>
          <w:tcPr>
            <w:tcW w:w="3020" w:type="dxa"/>
          </w:tcPr>
          <w:p w14:paraId="6A011530" w14:textId="77777777" w:rsidR="00EF1BD9" w:rsidRPr="00EF1BD9" w:rsidRDefault="00EF1BD9" w:rsidP="004D6D36">
            <w:r>
              <w:t>Mesure à masquer</w:t>
            </w:r>
          </w:p>
        </w:tc>
        <w:tc>
          <w:tcPr>
            <w:tcW w:w="3020" w:type="dxa"/>
          </w:tcPr>
          <w:p w14:paraId="4696C0E2" w14:textId="77777777" w:rsidR="00EF1BD9" w:rsidRPr="00EF1BD9" w:rsidRDefault="00EF1BD9" w:rsidP="004D6D36">
            <w:r>
              <w:t>Préfixe _ pour masquer</w:t>
            </w:r>
          </w:p>
        </w:tc>
        <w:tc>
          <w:tcPr>
            <w:tcW w:w="3020" w:type="dxa"/>
          </w:tcPr>
          <w:p w14:paraId="20726DE7" w14:textId="77777777" w:rsidR="00EF1BD9" w:rsidRPr="00EF1BD9" w:rsidRDefault="00EF1BD9" w:rsidP="004D6D36">
            <w:r>
              <w:t>_Ventes Base</w:t>
            </w:r>
          </w:p>
        </w:tc>
      </w:tr>
      <w:tr w:rsidR="00EF1BD9" w:rsidRPr="00EF1BD9" w14:paraId="48B0F5A8" w14:textId="77777777">
        <w:tc>
          <w:tcPr>
            <w:tcW w:w="3020" w:type="dxa"/>
          </w:tcPr>
          <w:p w14:paraId="4B3538BF" w14:textId="77777777" w:rsidR="00EF1BD9" w:rsidRPr="00EF1BD9" w:rsidRDefault="00EF1BD9" w:rsidP="004D6D36">
            <w:r>
              <w:t>Variable dans les formules</w:t>
            </w:r>
          </w:p>
        </w:tc>
        <w:tc>
          <w:tcPr>
            <w:tcW w:w="3020" w:type="dxa"/>
          </w:tcPr>
          <w:p w14:paraId="53CEE023" w14:textId="77777777" w:rsidR="00EF1BD9" w:rsidRPr="00EF1BD9" w:rsidRDefault="00EF1BD9" w:rsidP="004D6D36">
            <w:r>
              <w:t>Nom précédé d’un v et CamelCase</w:t>
            </w:r>
          </w:p>
        </w:tc>
        <w:tc>
          <w:tcPr>
            <w:tcW w:w="3020" w:type="dxa"/>
          </w:tcPr>
          <w:p w14:paraId="42797602" w14:textId="77777777" w:rsidR="00EF1BD9" w:rsidRPr="00EF1BD9" w:rsidRDefault="00EF1BD9" w:rsidP="004D6D36">
            <w:r>
              <w:t>vAnneeEnCours</w:t>
            </w:r>
          </w:p>
        </w:tc>
      </w:tr>
      <w:tr w:rsidR="00EF1BD9" w:rsidRPr="00EF1BD9" w14:paraId="7D47F5A5" w14:textId="77777777">
        <w:tc>
          <w:tcPr>
            <w:tcW w:w="3020" w:type="dxa"/>
          </w:tcPr>
          <w:p w14:paraId="47CCFA15" w14:textId="77777777" w:rsidR="00EF1BD9" w:rsidRPr="00EF1BD9" w:rsidRDefault="00EF1BD9" w:rsidP="004D6D36">
            <w:r>
              <w:t>Colonne de table virtuelle</w:t>
            </w:r>
          </w:p>
        </w:tc>
        <w:tc>
          <w:tcPr>
            <w:tcW w:w="3020" w:type="dxa"/>
          </w:tcPr>
          <w:p w14:paraId="1DA2DF7B" w14:textId="77777777" w:rsidR="00EF1BD9" w:rsidRPr="00EF1BD9" w:rsidRDefault="00EF1BD9" w:rsidP="004D6D36">
            <w:r>
              <w:t>@ en premier caractère</w:t>
            </w:r>
          </w:p>
        </w:tc>
        <w:tc>
          <w:tcPr>
            <w:tcW w:w="3020" w:type="dxa"/>
          </w:tcPr>
          <w:p w14:paraId="0C644216" w14:textId="77777777" w:rsidR="00EF1BD9" w:rsidRPr="00EF1BD9" w:rsidRDefault="00EF1BD9" w:rsidP="004D6D36">
            <w:r>
              <w:t>@CA colonne de CA calculée dans une table virtuelle</w:t>
            </w:r>
          </w:p>
        </w:tc>
      </w:tr>
    </w:tbl>
    <w:p w14:paraId="0A32E610" w14:textId="4B0D22AC" w:rsidR="00F050B5" w:rsidRDefault="00380AEB" w:rsidP="00F050B5">
      <w:r>
        <w:t>Il est possible de décider d’autres conventions, celles-ci sont proposées à titre indicatif.</w:t>
      </w:r>
    </w:p>
    <w:p w14:paraId="5DB09741" w14:textId="77777777" w:rsidR="00F050B5" w:rsidRDefault="00F050B5" w:rsidP="00F050B5">
      <w:r>
        <w:t>Organisation en dossiers (Display Folders)</w:t>
      </w:r>
    </w:p>
    <w:p w14:paraId="5AA76F3B" w14:textId="7B944AB8" w:rsidR="00F050B5" w:rsidRDefault="00F050B5" w:rsidP="00E435C6">
      <w:pPr>
        <w:pStyle w:val="PucesCoche"/>
      </w:pPr>
      <w:r>
        <w:t>Regrouper les mesures par domaine : Ventes, Marge, Salaire, Congés…</w:t>
      </w:r>
    </w:p>
    <w:p w14:paraId="6463035F" w14:textId="16B97EE2" w:rsidR="00F050B5" w:rsidRDefault="00F050B5" w:rsidP="00E435C6">
      <w:pPr>
        <w:pStyle w:val="PucesCoche"/>
      </w:pPr>
      <w:r>
        <w:t>Créer des sous-dossiers : KPI \ Comptabilité \ Time Intelligence</w:t>
      </w:r>
    </w:p>
    <w:p w14:paraId="1C224CD1" w14:textId="14D30931" w:rsidR="00F050B5" w:rsidRDefault="00F050B5" w:rsidP="00E435C6">
      <w:pPr>
        <w:pStyle w:val="PucesCoche"/>
      </w:pPr>
      <w:r>
        <w:t>Masquer les mesures intermédiaires ou techniques (_ préfixe), titres, mise en forme conditionnelle…</w:t>
      </w:r>
    </w:p>
    <w:p w14:paraId="16C8F5D1" w14:textId="57E8DBE2" w:rsidR="00883F34" w:rsidRDefault="00A46CC3" w:rsidP="00DB6CBA">
      <w:pPr>
        <w:pStyle w:val="Titre2"/>
      </w:pPr>
      <w:bookmarkStart w:id="49" w:name="_Toc228345736"/>
      <w:r>
        <w:t>Sources de données</w:t>
      </w:r>
      <w:bookmarkEnd w:id="49"/>
    </w:p>
    <w:p w14:paraId="40EFE50A" w14:textId="557D9141" w:rsidR="00A46CC3" w:rsidRDefault="00A46CC3" w:rsidP="00883F34">
      <w:r>
        <w:t>Organiser vos sources de données aussi en dossier, pensez à bien décrire les tables leurs origines, leur fréquence de mise à jour et toute autre information d’intérêt pour les collègues ou futurs lecteurs.</w:t>
      </w:r>
    </w:p>
    <w:p w14:paraId="21DBF22D" w14:textId="08C72BF3" w:rsidR="001E454F" w:rsidRDefault="001E454F" w:rsidP="00883F34">
      <w:r>
        <w:t>Pensez à utiliser des paramètres pour vos sources de données (URL SharePoint, serveur de BD), mais aussi sur les noms de fichiers, Date de début…</w:t>
      </w:r>
    </w:p>
    <w:p w14:paraId="79C0B49E" w14:textId="0E686168" w:rsidR="00415673" w:rsidRDefault="00415673" w:rsidP="00883F34">
      <w:r>
        <w:t>Si certaines de vos sources utilisent des scripts SQL, pensez à les stocker dans un dossier serveur ou SharePoint afin de pouvoir les réutiliser dans plusieurs requêtes et de les maintenir facilement et de façon centralisée.</w:t>
      </w:r>
    </w:p>
    <w:p w14:paraId="50570257" w14:textId="77777777" w:rsidR="001E454F" w:rsidRDefault="00E212FD" w:rsidP="001E454F">
      <w:r>
        <w:t>Exemple de code M pour appeler un fichier SQL :</w:t>
      </w:r>
    </w:p>
    <w:p w14:paraId="2A9DA052" w14:textId="2217A19B" w:rsidR="00E212FD" w:rsidRDefault="00450AEC" w:rsidP="00450AEC">
      <w:pPr>
        <w:pStyle w:val="FormulesDAX"/>
      </w:pPr>
      <w:r>
        <w:t>let</w:t>
      </w:r>
      <w:r>
        <w:br/>
        <w:t xml:space="preserve">    vNomFichierSQL = "</w:t>
      </w:r>
      <w:r>
        <w:rPr>
          <w:b/>
          <w:bCs/>
        </w:rPr>
        <w:t>NomDuFichier.sql</w:t>
      </w:r>
      <w:r>
        <w:t>",</w:t>
      </w:r>
      <w:r>
        <w:br/>
        <w:t xml:space="preserve">    //Lecture du contenu du fichier SQL</w:t>
      </w:r>
      <w:r>
        <w:br/>
        <w:t xml:space="preserve">    LectureFichier  = Text.FromBinary(Web.Contents( pCheminFichierSQL &amp; vNomFichierSQL ), TextEncoding.Utf8),</w:t>
      </w:r>
      <w:r>
        <w:br/>
        <w:t xml:space="preserve">    Source = Sql.Database(pServer, pBaseDeDonnees , [Query = LectureFichier])</w:t>
      </w:r>
      <w:r>
        <w:br/>
        <w:t xml:space="preserve">    /*,#"Type modifié" = Table.TransformColumnTypes(Source,{{"CostEUR", Currency.Type}, {"PriceEUR", Currency.Type}})*/</w:t>
      </w:r>
      <w:r>
        <w:br/>
        <w:t>in</w:t>
      </w:r>
      <w:r>
        <w:br/>
        <w:t xml:space="preserve">    //#"Type modifié"</w:t>
      </w:r>
      <w:r>
        <w:br/>
        <w:t xml:space="preserve">    Source</w:t>
      </w:r>
    </w:p>
    <w:p w14:paraId="61E723DF" w14:textId="77777777" w:rsidR="00D74AB1" w:rsidRPr="00D74AB1" w:rsidRDefault="00D74AB1" w:rsidP="00D74AB1"/>
    <w:p w14:paraId="1AE4565A" w14:textId="59F4D17F" w:rsidR="00450AEC" w:rsidRDefault="004526BD" w:rsidP="00DB6CBA">
      <w:pPr>
        <w:pStyle w:val="Titre2"/>
      </w:pPr>
      <w:bookmarkStart w:id="50" w:name="_Toc228345737"/>
      <w:r>
        <w:lastRenderedPageBreak/>
        <w:t>Le format PBIP</w:t>
      </w:r>
      <w:bookmarkEnd w:id="50"/>
    </w:p>
    <w:p w14:paraId="06F3C871" w14:textId="77777777" w:rsidR="009F06F0" w:rsidRDefault="009F06F0" w:rsidP="009F06F0">
      <w:r>
        <w:t>Le format PBIP (Power BI Project) décompose le fichier .pbix en fichiers texte éditables :</w:t>
      </w:r>
    </w:p>
    <w:p w14:paraId="515D3865" w14:textId="5EA2FC75" w:rsidR="009F06F0" w:rsidRPr="009F06F0" w:rsidRDefault="009F06F0" w:rsidP="00E435C6">
      <w:pPr>
        <w:pStyle w:val="PucesCoche"/>
      </w:pPr>
      <w:r>
        <w:t>.Report : définition du rapport (JSON)</w:t>
      </w:r>
    </w:p>
    <w:p w14:paraId="00494E04" w14:textId="25C4AB7E" w:rsidR="009F06F0" w:rsidRPr="009F06F0" w:rsidRDefault="009F06F0" w:rsidP="00E435C6">
      <w:pPr>
        <w:pStyle w:val="PucesCoche"/>
      </w:pPr>
      <w:r>
        <w:t>.SemanticModel : modèle sémantique (TMDL ou JSON)</w:t>
      </w:r>
    </w:p>
    <w:p w14:paraId="1742A255" w14:textId="74C66392" w:rsidR="009F06F0" w:rsidRPr="009F06F0" w:rsidRDefault="009F06F0" w:rsidP="00E435C6">
      <w:pPr>
        <w:pStyle w:val="PucesCoche"/>
      </w:pPr>
      <w:r>
        <w:t>.pbip : fichier de projet qui orchestre le tout</w:t>
      </w:r>
    </w:p>
    <w:p w14:paraId="33B307D9" w14:textId="5A34BC5C" w:rsidR="009F06F0" w:rsidRDefault="009F06F0" w:rsidP="009F06F0">
      <w:r>
        <w:t>Le format PBIP permet la gestion de tout le projet en version texte-code. Cela permet par exemple un suivi de version avec des outils comme Git. Chaque mesure, table et relation est dans un fichier texte séparé, ce qui facilite un suivi des versions précis et documentés.</w:t>
      </w:r>
    </w:p>
    <w:p w14:paraId="7640E28D" w14:textId="77777777" w:rsidR="009F06F0" w:rsidRDefault="009F06F0" w:rsidP="009F06F0">
      <w:r>
        <w:t>Activer le format PBIP (optionnel selon version)</w:t>
      </w:r>
    </w:p>
    <w:p w14:paraId="32402971" w14:textId="5764E6EA" w:rsidR="009F06F0" w:rsidRPr="00D410BE" w:rsidRDefault="009F06F0" w:rsidP="00E435C6">
      <w:pPr>
        <w:pStyle w:val="PucesCoche"/>
      </w:pPr>
      <w:r>
        <w:t>Power BI Desktop → Fichier → Options et paramètres → Options</w:t>
      </w:r>
    </w:p>
    <w:p w14:paraId="6282B561" w14:textId="4BAE1A9F" w:rsidR="009F06F0" w:rsidRPr="00D410BE" w:rsidRDefault="009F06F0" w:rsidP="00E435C6">
      <w:pPr>
        <w:pStyle w:val="PucesCoche"/>
      </w:pPr>
      <w:r>
        <w:t>Section Fonctionnalités en préversion (si besoin)</w:t>
      </w:r>
    </w:p>
    <w:p w14:paraId="4B754891" w14:textId="12E0271B" w:rsidR="009F06F0" w:rsidRPr="00D410BE" w:rsidRDefault="009F06F0" w:rsidP="00E435C6">
      <w:pPr>
        <w:pStyle w:val="PucesCoche"/>
      </w:pPr>
      <w:r>
        <w:t xml:space="preserve">Activer Stocker le fichier au format </w:t>
      </w:r>
      <w:r>
        <w:rPr>
          <w:b/>
        </w:rPr>
        <w:t>Power BI Project</w:t>
      </w:r>
    </w:p>
    <w:p w14:paraId="6D6DC5F4" w14:textId="7FE16B79" w:rsidR="009F06F0" w:rsidRDefault="009F06F0" w:rsidP="00E435C6">
      <w:pPr>
        <w:pStyle w:val="PucesCoche"/>
      </w:pPr>
      <w:r>
        <w:t>Enregistrer sous → choisir le format .pbip</w:t>
      </w:r>
    </w:p>
    <w:p w14:paraId="09BC47C2" w14:textId="1897E3C8" w:rsidR="006E007B" w:rsidRPr="00D410BE" w:rsidRDefault="006E007B" w:rsidP="006E007B">
      <w:r>
        <w:t>L’autre grand intérêt de la version pbip est pour ceux qui travaillent avec de l’IA agentiques (qui peut agir sur le document). L’IA est alors en mesure de créer des mesures, groupes de calculs, visuels…</w:t>
      </w:r>
    </w:p>
    <w:p w14:paraId="16B42A05" w14:textId="6097EF08" w:rsidR="004526BD" w:rsidRDefault="00DB49D9" w:rsidP="004526BD">
      <w:r>
        <w:t>Un fichier enregistré en pbip, peut être de nouveau enregistré en pbix par la suite et vice-versa.</w:t>
      </w:r>
    </w:p>
    <w:p w14:paraId="68D82014" w14:textId="7D341561" w:rsidR="00F60464" w:rsidRDefault="00F60464" w:rsidP="00DB6CBA">
      <w:pPr>
        <w:pStyle w:val="Titre2"/>
      </w:pPr>
      <w:bookmarkStart w:id="51" w:name="_Toc228345738"/>
      <w:r>
        <w:t>La vue TMDL</w:t>
      </w:r>
      <w:bookmarkEnd w:id="51"/>
    </w:p>
    <w:p w14:paraId="208D002F" w14:textId="20189568" w:rsidR="00F60464" w:rsidRDefault="005D224B" w:rsidP="00F60464">
      <w:r>
        <w:t>TMDL (Tabular Model Definition Language) est la représentation textuelle (code) du modèle sémantique dans son ensemble. Dans Tabular Editor, la vue TMDL permet de voir et modifier le modèle comme du code.</w:t>
      </w:r>
    </w:p>
    <w:p w14:paraId="0ABA9763" w14:textId="1DCC578D" w:rsidR="00E31A3A" w:rsidRDefault="00E31A3A" w:rsidP="00F60464">
      <w:r>
        <w:t>La vue TMDL permet d’agir sur tout le modèle, mais ne permet pas d’agir sur la partie visuelle du rapport.</w:t>
      </w:r>
    </w:p>
    <w:p w14:paraId="13820414" w14:textId="5A2E8B55" w:rsidR="00B86663" w:rsidRDefault="008E5876" w:rsidP="00B86663">
      <w:r>
        <w:t xml:space="preserve">Notre mesure </w:t>
      </w:r>
      <w:r>
        <w:rPr>
          <w:b/>
          <w:bCs/>
        </w:rPr>
        <w:t>CA Ordinateurs</w:t>
      </w:r>
      <w:r>
        <w:t xml:space="preserve"> créée précédemment en </w:t>
      </w:r>
      <w:r>
        <w:rPr>
          <w:b/>
          <w:bCs/>
        </w:rPr>
        <w:t>vue TMDL</w:t>
      </w:r>
      <w:r>
        <w:t> :</w:t>
      </w:r>
    </w:p>
    <w:p w14:paraId="32873C6D" w14:textId="1F0EBD54" w:rsidR="00B86663" w:rsidRPr="00B86663" w:rsidRDefault="00B86663" w:rsidP="00B86663">
      <w:pPr>
        <w:pStyle w:val="FormulesDAX"/>
      </w:pPr>
      <w:r>
        <w:t>measure 'CA Ordinateurs' = CALCULATE( [Total CA], DimProduits[Catégorie] = "Computers" )</w:t>
      </w:r>
    </w:p>
    <w:p w14:paraId="0925E70F" w14:textId="77777777" w:rsidR="00B86663" w:rsidRPr="00B86663" w:rsidRDefault="00B86663" w:rsidP="00B86663">
      <w:pPr>
        <w:pStyle w:val="FormulesDAX"/>
      </w:pPr>
      <w:r>
        <w:t>            formatString: #,0.00\ "€";-#,0.00\ "€";#,0.00\ "€"</w:t>
      </w:r>
    </w:p>
    <w:p w14:paraId="0E1DEC8A" w14:textId="77777777" w:rsidR="00B86663" w:rsidRPr="00B86663" w:rsidRDefault="00B86663" w:rsidP="00B86663">
      <w:pPr>
        <w:pStyle w:val="FormulesDAX"/>
      </w:pPr>
      <w:r>
        <w:t>            displayFolder: 04 - Demos Formation</w:t>
      </w:r>
    </w:p>
    <w:p w14:paraId="2D08258D" w14:textId="77777777" w:rsidR="00B86663" w:rsidRPr="00B86663" w:rsidRDefault="00B86663" w:rsidP="00B86663">
      <w:pPr>
        <w:pStyle w:val="FormulesDAX"/>
      </w:pPr>
      <w:r>
        <w:t>            lineageTag: 973beefa-e16f-4d93-b123-6309a99be6bd</w:t>
      </w:r>
    </w:p>
    <w:p w14:paraId="2C956DA3" w14:textId="77777777" w:rsidR="00B86663" w:rsidRPr="00B86663" w:rsidRDefault="00B86663" w:rsidP="00B86663">
      <w:pPr>
        <w:pStyle w:val="FormulesDAX"/>
      </w:pPr>
    </w:p>
    <w:p w14:paraId="7B9BD0C4" w14:textId="77777777" w:rsidR="00B86663" w:rsidRDefault="00B86663" w:rsidP="00B86663">
      <w:pPr>
        <w:pStyle w:val="FormulesDAX"/>
      </w:pPr>
      <w:r>
        <w:t>            annotation PBI_FormatHint = {"currencyCulture":"fr-FR"}</w:t>
      </w:r>
    </w:p>
    <w:p w14:paraId="31D9D9AC" w14:textId="0A1107C1" w:rsidR="00552269" w:rsidRDefault="00245EF6" w:rsidP="00DB6CBA">
      <w:pPr>
        <w:pStyle w:val="Titre2"/>
      </w:pPr>
      <w:bookmarkStart w:id="52" w:name="_Toc228345739"/>
      <w:r>
        <w:t>Refactorisation à grande échelle</w:t>
      </w:r>
      <w:bookmarkEnd w:id="52"/>
    </w:p>
    <w:p w14:paraId="3BBC5D68" w14:textId="77777777" w:rsidR="00AD74E4" w:rsidRDefault="00AD74E4" w:rsidP="00AD74E4">
      <w:r>
        <w:t>Avec le format PBIP/TMDL, la refactorisation devient un travail de traitement de texte :</w:t>
      </w:r>
    </w:p>
    <w:p w14:paraId="44582690" w14:textId="776F3A72" w:rsidR="00AD74E4" w:rsidRDefault="00AD74E4" w:rsidP="00E435C6">
      <w:pPr>
        <w:pStyle w:val="PucesCoche"/>
      </w:pPr>
      <w:r>
        <w:t>Renommer une colonne/mesure/table : rechercher/remplacer dans la vue TMDL ou dans un éditeur de texte</w:t>
      </w:r>
    </w:p>
    <w:p w14:paraId="04CC3C9B" w14:textId="13264EE0" w:rsidR="00AD74E4" w:rsidRDefault="00AD74E4" w:rsidP="00E435C6">
      <w:pPr>
        <w:pStyle w:val="PucesCoche"/>
      </w:pPr>
      <w:r>
        <w:t>Déplacer des mesures dans un autre Display Folder : modifier le champ displayFolder</w:t>
      </w:r>
    </w:p>
    <w:p w14:paraId="2A3DB511" w14:textId="5FA2ED7E" w:rsidR="00AD74E4" w:rsidRDefault="00AD74E4" w:rsidP="00E435C6">
      <w:pPr>
        <w:pStyle w:val="PucesCoche"/>
      </w:pPr>
      <w:r>
        <w:t>Appliquer un même format à plusieurs colonnes</w:t>
      </w:r>
    </w:p>
    <w:p w14:paraId="1C580DD7" w14:textId="5EDF365E" w:rsidR="00AD74E4" w:rsidRDefault="00AD74E4" w:rsidP="00E435C6">
      <w:pPr>
        <w:pStyle w:val="PucesCoche"/>
      </w:pPr>
      <w:r>
        <w:t>Supprimer les fonctions de Résumé sur des colonnes (summarizeBy: none)</w:t>
      </w:r>
    </w:p>
    <w:p w14:paraId="3F928BB6" w14:textId="7932CBA6" w:rsidR="002B13FB" w:rsidRDefault="00AD74E4" w:rsidP="00E435C6">
      <w:pPr>
        <w:pStyle w:val="PucesCoche"/>
      </w:pPr>
      <w:r>
        <w:t>Auditer les mesures/colonnes inutilisées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3FB" w14:paraId="3D57AB50" w14:textId="77777777" w:rsidTr="00A6657C">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7406A0E7" w14:textId="77777777" w:rsidR="002B13FB" w:rsidRDefault="002B13FB" w:rsidP="00A6657C">
            <w:r>
              <w:rPr>
                <w:rFonts w:ascii="Segoe UI Symbol" w:hAnsi="Segoe UI Symbol" w:cs="Segoe UI Symbol"/>
                <w:b/>
                <w:bCs/>
                <w:color w:val="ED7D31"/>
              </w:rPr>
              <w:t>⚠</w:t>
            </w:r>
            <w:r>
              <w:rPr>
                <w:b/>
                <w:bCs/>
                <w:color w:val="ED7D31"/>
              </w:rPr>
              <w:t xml:space="preserve"> Attention : </w:t>
            </w:r>
            <w:r>
              <w:t>Avant toute refactorisation, pensez à dupliquer votre onglet TMDL pour pouvoir annuler les modifications (ou committer l’état actuel dans Git pour pouvoir revenir en arrière).</w:t>
            </w:r>
          </w:p>
        </w:tc>
      </w:tr>
    </w:tbl>
    <w:p w14:paraId="7F58FF0F" w14:textId="77777777" w:rsidR="004A117D" w:rsidRDefault="004A117D">
      <w:r>
        <w:br w:type="page"/>
      </w:r>
    </w:p>
    <w:p w14:paraId="6BD3D413" w14:textId="222F1CC7" w:rsidR="002B13FB" w:rsidRDefault="004A117D" w:rsidP="004A117D">
      <w:pPr>
        <w:pStyle w:val="Titre1"/>
      </w:pPr>
      <w:bookmarkStart w:id="53" w:name="_Toc228345740"/>
      <w:r>
        <w:lastRenderedPageBreak/>
        <w:t>IA et productivité DAX</w:t>
      </w:r>
      <w:bookmarkEnd w:id="53"/>
    </w:p>
    <w:p w14:paraId="2B212353" w14:textId="3D03D960" w:rsidR="008E5876" w:rsidRDefault="00AD170B" w:rsidP="00F60464">
      <w:r>
        <w:t>L’Intelligence Artificielle (IA) générative et agentique surtout offre de nouveaux accélérateurs pour le développement DAX : compréhension de mesures complexes, optimisation, génération de code, de visuels, normalisation et documentation.</w:t>
      </w:r>
    </w:p>
    <w:p w14:paraId="258B6704" w14:textId="2FFC73F3" w:rsidR="00357953" w:rsidRDefault="00357953" w:rsidP="00F60464">
      <w:r>
        <w:t>Avec de l’IA générative vous serez en mesure de vous faire aider dans la création de vos mesures DAX (avec prudence) et dans la documentation de votre projet. Avec une IA agentique vous agirez directement sur votre projet, l’IA travaille à votre place. La couche existante entre l’agent IA et votre modèle de données est un MCP (Model Context Protocol) qui permet à l’agent de se brancher, de lire et de modifier votre projet. En avril 2026, il existe déjà des MCP pour agir sur les fichiers pbip et même avec les éléments en ligne (Workspace, Rapports, Modèles de Données, Tableau de bord, Application) que ce soit en hébergement Fabric ou Microsoft classique.</w:t>
      </w:r>
    </w:p>
    <w:p w14:paraId="2056AE73" w14:textId="6B5833DA" w:rsidR="003864B8" w:rsidRDefault="003864B8" w:rsidP="00DB6CBA">
      <w:pPr>
        <w:pStyle w:val="Titre2"/>
      </w:pPr>
      <w:bookmarkStart w:id="54" w:name="_Toc227833862"/>
      <w:bookmarkStart w:id="55" w:name="_Toc228345741"/>
      <w:r>
        <w:t>Ce que l’IA peut faire pour le DAX</w:t>
      </w:r>
      <w:bookmarkEnd w:id="54"/>
      <w:bookmarkEnd w:id="55"/>
    </w:p>
    <w:tbl>
      <w:tblPr>
        <w:tblStyle w:val="Grilledutableau"/>
        <w:tblW w:w="0" w:type="auto"/>
        <w:tblLook w:val="04A0" w:firstRow="1" w:lastRow="0" w:firstColumn="1" w:lastColumn="0" w:noHBand="0" w:noVBand="1"/>
      </w:tblPr>
      <w:tblGrid>
        <w:gridCol w:w="3020"/>
        <w:gridCol w:w="3020"/>
        <w:gridCol w:w="3020"/>
      </w:tblGrid>
      <w:tr w:rsidR="00882AF7" w:rsidRPr="00882AF7" w14:paraId="547D889A" w14:textId="77777777" w:rsidTr="00882AF7">
        <w:tc>
          <w:tcPr>
            <w:tcW w:w="3020" w:type="dxa"/>
            <w:shd w:val="clear" w:color="auto" w:fill="F83131"/>
          </w:tcPr>
          <w:p w14:paraId="5AE86224" w14:textId="77777777" w:rsidR="00882AF7" w:rsidRPr="00882AF7" w:rsidRDefault="00882AF7" w:rsidP="00944135">
            <w:pPr>
              <w:rPr>
                <w:b/>
                <w:bCs/>
                <w:color w:val="FFFFFF" w:themeColor="background1"/>
              </w:rPr>
            </w:pPr>
            <w:r>
              <w:rPr>
                <w:b/>
                <w:bCs/>
                <w:color w:val="FFFFFF" w:themeColor="background1"/>
              </w:rPr>
              <w:t>Cas d’usage</w:t>
            </w:r>
          </w:p>
        </w:tc>
        <w:tc>
          <w:tcPr>
            <w:tcW w:w="3020" w:type="dxa"/>
            <w:shd w:val="clear" w:color="auto" w:fill="F83131"/>
          </w:tcPr>
          <w:p w14:paraId="2009D8C5" w14:textId="77777777" w:rsidR="00882AF7" w:rsidRPr="00882AF7" w:rsidRDefault="00882AF7" w:rsidP="00944135">
            <w:pPr>
              <w:rPr>
                <w:b/>
                <w:bCs/>
                <w:color w:val="FFFFFF" w:themeColor="background1"/>
              </w:rPr>
            </w:pPr>
            <w:r>
              <w:rPr>
                <w:b/>
                <w:bCs/>
                <w:color w:val="FFFFFF" w:themeColor="background1"/>
              </w:rPr>
              <w:t>Efficacité</w:t>
            </w:r>
          </w:p>
        </w:tc>
        <w:tc>
          <w:tcPr>
            <w:tcW w:w="3020" w:type="dxa"/>
            <w:shd w:val="clear" w:color="auto" w:fill="F83131"/>
          </w:tcPr>
          <w:p w14:paraId="34CDC14D" w14:textId="77777777" w:rsidR="00882AF7" w:rsidRPr="00882AF7" w:rsidRDefault="00882AF7" w:rsidP="00944135">
            <w:pPr>
              <w:rPr>
                <w:b/>
                <w:bCs/>
                <w:color w:val="FFFFFF" w:themeColor="background1"/>
              </w:rPr>
            </w:pPr>
            <w:r>
              <w:rPr>
                <w:b/>
                <w:bCs/>
                <w:color w:val="FFFFFF" w:themeColor="background1"/>
              </w:rPr>
              <w:t>Risque</w:t>
            </w:r>
          </w:p>
        </w:tc>
      </w:tr>
      <w:tr w:rsidR="00882AF7" w:rsidRPr="00882AF7" w14:paraId="4CF886C2" w14:textId="77777777" w:rsidTr="004F2040">
        <w:tc>
          <w:tcPr>
            <w:tcW w:w="3020" w:type="dxa"/>
            <w:vAlign w:val="center"/>
          </w:tcPr>
          <w:p w14:paraId="6EEE6FC8" w14:textId="77777777" w:rsidR="00882AF7" w:rsidRPr="00882AF7" w:rsidRDefault="00882AF7" w:rsidP="004F2040">
            <w:r>
              <w:t>Expliquer et/ou commenter une mesure existante</w:t>
            </w:r>
          </w:p>
        </w:tc>
        <w:tc>
          <w:tcPr>
            <w:tcW w:w="3020" w:type="dxa"/>
            <w:vAlign w:val="center"/>
          </w:tcPr>
          <w:p w14:paraId="4C4344D1" w14:textId="77777777" w:rsidR="00882AF7" w:rsidRPr="00882AF7" w:rsidRDefault="00882AF7" w:rsidP="004F2040">
            <w:r>
              <w:t>Très haute</w:t>
            </w:r>
          </w:p>
        </w:tc>
        <w:tc>
          <w:tcPr>
            <w:tcW w:w="3020" w:type="dxa"/>
            <w:vAlign w:val="center"/>
          </w:tcPr>
          <w:p w14:paraId="4BB3D4D3" w14:textId="77777777" w:rsidR="00882AF7" w:rsidRPr="00882AF7" w:rsidRDefault="00882AF7" w:rsidP="004F2040">
            <w:r>
              <w:t>Faible</w:t>
            </w:r>
          </w:p>
        </w:tc>
      </w:tr>
      <w:tr w:rsidR="00882AF7" w:rsidRPr="00882AF7" w14:paraId="1C21A4DC" w14:textId="77777777" w:rsidTr="004F2040">
        <w:tc>
          <w:tcPr>
            <w:tcW w:w="3020" w:type="dxa"/>
            <w:vAlign w:val="center"/>
          </w:tcPr>
          <w:p w14:paraId="75568DBA" w14:textId="77777777" w:rsidR="00882AF7" w:rsidRPr="00882AF7" w:rsidRDefault="00882AF7" w:rsidP="004F2040">
            <w:r>
              <w:t>Proposer une version optimisée</w:t>
            </w:r>
          </w:p>
        </w:tc>
        <w:tc>
          <w:tcPr>
            <w:tcW w:w="3020" w:type="dxa"/>
            <w:vAlign w:val="center"/>
          </w:tcPr>
          <w:p w14:paraId="1487FCD4" w14:textId="77777777" w:rsidR="00882AF7" w:rsidRPr="00882AF7" w:rsidRDefault="00882AF7" w:rsidP="004F2040">
            <w:r>
              <w:t>Haute</w:t>
            </w:r>
          </w:p>
        </w:tc>
        <w:tc>
          <w:tcPr>
            <w:tcW w:w="3020" w:type="dxa"/>
            <w:vAlign w:val="center"/>
          </w:tcPr>
          <w:p w14:paraId="3FFB05FE" w14:textId="77777777" w:rsidR="00882AF7" w:rsidRPr="00882AF7" w:rsidRDefault="00882AF7" w:rsidP="004F2040">
            <w:r>
              <w:t>Moyenne mais à vérifier (en testant avec l’analyseur de performances par exemple)</w:t>
            </w:r>
          </w:p>
        </w:tc>
      </w:tr>
      <w:tr w:rsidR="00882AF7" w:rsidRPr="00882AF7" w14:paraId="23ACDFC9" w14:textId="77777777" w:rsidTr="004F2040">
        <w:tc>
          <w:tcPr>
            <w:tcW w:w="3020" w:type="dxa"/>
            <w:vAlign w:val="center"/>
          </w:tcPr>
          <w:p w14:paraId="51BE5F9E" w14:textId="77777777" w:rsidR="00882AF7" w:rsidRPr="00882AF7" w:rsidRDefault="00882AF7" w:rsidP="004F2040">
            <w:r>
              <w:t>Générer un Groupe de calculs</w:t>
            </w:r>
          </w:p>
        </w:tc>
        <w:tc>
          <w:tcPr>
            <w:tcW w:w="3020" w:type="dxa"/>
            <w:vAlign w:val="center"/>
          </w:tcPr>
          <w:p w14:paraId="0F67061F" w14:textId="77777777" w:rsidR="00882AF7" w:rsidRPr="00882AF7" w:rsidRDefault="00882AF7" w:rsidP="004F2040">
            <w:r>
              <w:t>Moyenne</w:t>
            </w:r>
          </w:p>
        </w:tc>
        <w:tc>
          <w:tcPr>
            <w:tcW w:w="3020" w:type="dxa"/>
            <w:vAlign w:val="center"/>
          </w:tcPr>
          <w:p w14:paraId="7E627EF1" w14:textId="77777777" w:rsidR="00882AF7" w:rsidRPr="00882AF7" w:rsidRDefault="00882AF7" w:rsidP="004F2040">
            <w:r>
              <w:rPr>
                <w:b/>
                <w:bCs/>
                <w:color w:val="F83131"/>
              </w:rPr>
              <w:t>Élevé</w:t>
            </w:r>
            <w:r>
              <w:t>, toujours bien tester</w:t>
            </w:r>
          </w:p>
        </w:tc>
      </w:tr>
      <w:tr w:rsidR="00882AF7" w:rsidRPr="00882AF7" w14:paraId="6808F01C" w14:textId="77777777" w:rsidTr="004F2040">
        <w:tc>
          <w:tcPr>
            <w:tcW w:w="3020" w:type="dxa"/>
            <w:vAlign w:val="center"/>
          </w:tcPr>
          <w:p w14:paraId="3A11DBCA" w14:textId="77777777" w:rsidR="00882AF7" w:rsidRPr="00882AF7" w:rsidRDefault="00882AF7" w:rsidP="004F2040">
            <w:r>
              <w:t>Documenter le modèle</w:t>
            </w:r>
          </w:p>
        </w:tc>
        <w:tc>
          <w:tcPr>
            <w:tcW w:w="3020" w:type="dxa"/>
            <w:vAlign w:val="center"/>
          </w:tcPr>
          <w:p w14:paraId="5A29AFF2" w14:textId="77777777" w:rsidR="00882AF7" w:rsidRPr="00882AF7" w:rsidRDefault="00882AF7" w:rsidP="004F2040">
            <w:r>
              <w:t>Très haute</w:t>
            </w:r>
          </w:p>
        </w:tc>
        <w:tc>
          <w:tcPr>
            <w:tcW w:w="3020" w:type="dxa"/>
            <w:vAlign w:val="center"/>
          </w:tcPr>
          <w:p w14:paraId="0C4FAF68" w14:textId="77777777" w:rsidR="00882AF7" w:rsidRPr="00882AF7" w:rsidRDefault="00882AF7" w:rsidP="004F2040">
            <w:r>
              <w:t>Faible</w:t>
            </w:r>
          </w:p>
        </w:tc>
      </w:tr>
      <w:tr w:rsidR="00882AF7" w:rsidRPr="00882AF7" w14:paraId="55ED9F5D" w14:textId="77777777" w:rsidTr="004F2040">
        <w:tc>
          <w:tcPr>
            <w:tcW w:w="3020" w:type="dxa"/>
            <w:vAlign w:val="center"/>
          </w:tcPr>
          <w:p w14:paraId="39F05F61" w14:textId="77777777" w:rsidR="00882AF7" w:rsidRPr="00882AF7" w:rsidRDefault="00882AF7" w:rsidP="004F2040">
            <w:r>
              <w:t>Déboguer une erreur DAX</w:t>
            </w:r>
          </w:p>
        </w:tc>
        <w:tc>
          <w:tcPr>
            <w:tcW w:w="3020" w:type="dxa"/>
            <w:vAlign w:val="center"/>
          </w:tcPr>
          <w:p w14:paraId="5587D3B8" w14:textId="77777777" w:rsidR="00882AF7" w:rsidRPr="00882AF7" w:rsidRDefault="00882AF7" w:rsidP="004F2040">
            <w:r>
              <w:t>Haute</w:t>
            </w:r>
          </w:p>
        </w:tc>
        <w:tc>
          <w:tcPr>
            <w:tcW w:w="3020" w:type="dxa"/>
            <w:vAlign w:val="center"/>
          </w:tcPr>
          <w:p w14:paraId="56D21E9F" w14:textId="77777777" w:rsidR="00882AF7" w:rsidRPr="00882AF7" w:rsidRDefault="00882AF7" w:rsidP="004F2040">
            <w:r>
              <w:t>Moyenne</w:t>
            </w:r>
          </w:p>
        </w:tc>
      </w:tr>
    </w:tbl>
    <w:p w14:paraId="596FEC1C" w14:textId="020E2AD6" w:rsidR="00202035" w:rsidRDefault="00202035" w:rsidP="00202035">
      <w:r>
        <w:t>On notera aussi que selon les IA utilisées les résultats peuvent largement varier en qualité, soyez donc toujours prudent.</w:t>
      </w:r>
    </w:p>
    <w:p w14:paraId="4DB3B50E" w14:textId="7DF2EBCE" w:rsidR="00882AF7" w:rsidRDefault="00202035" w:rsidP="00202035">
      <w:r>
        <w:t>Garder toujours à l’esprit la confidentialité de vos données, même une simple formule sans données peut parfois « trahir » une logique métier ou livrer des données sensibles.</w:t>
      </w:r>
    </w:p>
    <w:p w14:paraId="1980D60A" w14:textId="4D9715A1" w:rsidR="00B245FE" w:rsidRDefault="00B245FE" w:rsidP="00DB6CBA">
      <w:pPr>
        <w:pStyle w:val="Titre2"/>
      </w:pPr>
      <w:bookmarkStart w:id="56" w:name="_Toc228345742"/>
      <w:r>
        <w:t>Comprendre un calcul existant</w:t>
      </w:r>
      <w:bookmarkEnd w:id="56"/>
    </w:p>
    <w:p w14:paraId="0E775FB9" w14:textId="77777777" w:rsidR="00BD472E" w:rsidRDefault="00BD472E" w:rsidP="00BD472E">
      <w:r>
        <w:t>Pour demander à une IA d’expliquer une mesure, fournir :</w:t>
      </w:r>
    </w:p>
    <w:p w14:paraId="149FE74B" w14:textId="7ADD100A" w:rsidR="00BD472E" w:rsidRPr="00BD472E" w:rsidRDefault="00BD472E" w:rsidP="00E435C6">
      <w:pPr>
        <w:pStyle w:val="PucesCoche"/>
      </w:pPr>
      <w:r>
        <w:t>La mesure complète (copier-coller depuis Power BI)</w:t>
      </w:r>
    </w:p>
    <w:p w14:paraId="5578ECBB" w14:textId="4DE74CF5" w:rsidR="00BD472E" w:rsidRPr="00BD472E" w:rsidRDefault="00BD472E" w:rsidP="00E435C6">
      <w:pPr>
        <w:pStyle w:val="PucesCoche"/>
      </w:pPr>
      <w:r>
        <w:t>Le contexte métier (que doit-elle calculer précisément et exactement ?)</w:t>
      </w:r>
    </w:p>
    <w:p w14:paraId="1B1E9C86" w14:textId="4233FCF9" w:rsidR="00BD472E" w:rsidRPr="00BD472E" w:rsidRDefault="00BD472E" w:rsidP="00E435C6">
      <w:pPr>
        <w:pStyle w:val="PucesCoche"/>
      </w:pPr>
      <w:r>
        <w:t>Le résultat actuel et le résultat attendu si elle semble fausse</w:t>
      </w:r>
    </w:p>
    <w:p w14:paraId="1F582C3E" w14:textId="77777777" w:rsidR="00BD472E" w:rsidRDefault="00BD472E" w:rsidP="00BD472E">
      <w:r>
        <w:t>Exemple de prompt :</w:t>
      </w:r>
    </w:p>
    <w:p w14:paraId="14A61880" w14:textId="6643D53B" w:rsidR="00BD472E" w:rsidRDefault="00BD472E" w:rsidP="008E6B81">
      <w:pPr>
        <w:pStyle w:val="FormulesDAX"/>
      </w:pPr>
      <w:r>
        <w:t xml:space="preserve">"Explique et commente </w:t>
      </w:r>
      <w:proofErr w:type="spellStart"/>
      <w:r>
        <w:t>inline</w:t>
      </w:r>
      <w:proofErr w:type="spellEnd"/>
      <w:r>
        <w:t xml:space="preserve"> DAX cette mesure ligne par ligne. Elle doit calculer le chiffre d'affaires des 12 derniers mois glissants, mais le total global semble incorrect.  Mesure : [coller votre mesure ici]"</w:t>
      </w:r>
    </w:p>
    <w:p w14:paraId="6FD2178A" w14:textId="77777777" w:rsidR="00BD472E" w:rsidRDefault="00BD472E" w:rsidP="00BD472E">
      <w:r>
        <w:t>Soyez toujours spécifique dans vos demandes, dans le prompt ci-dessus l’IA doit comprendre que vos 12 derniers mois démarrent à partir de :</w:t>
      </w:r>
    </w:p>
    <w:p w14:paraId="1870D869" w14:textId="015AC7A6" w:rsidR="00B245FE" w:rsidRDefault="00BD472E" w:rsidP="00BD472E">
      <w:r>
        <w:t>Aujourd’hui (TODAY), hier (TODAY-1), la date de la dernière facture, du dernier arrêté… ?</w:t>
      </w:r>
    </w:p>
    <w:p w14:paraId="2DBBE127" w14:textId="1BB96784" w:rsidR="00ED6CE9" w:rsidRDefault="00ED6CE9">
      <w:r>
        <w:br w:type="page"/>
      </w:r>
    </w:p>
    <w:p w14:paraId="1B7AFD52" w14:textId="6EB618A4" w:rsidR="00D749E7" w:rsidRDefault="00FC1F82" w:rsidP="00DB6CBA">
      <w:pPr>
        <w:pStyle w:val="Titre2"/>
      </w:pPr>
      <w:bookmarkStart w:id="57" w:name="_Toc228345743"/>
      <w:r>
        <w:lastRenderedPageBreak/>
        <w:t>Optimiser une mesure</w:t>
      </w:r>
      <w:bookmarkEnd w:id="57"/>
    </w:p>
    <w:p w14:paraId="0296B353" w14:textId="15B6E610" w:rsidR="006C1BC8" w:rsidRDefault="006C1BC8" w:rsidP="006C1BC8">
      <w:r>
        <w:t>L’IA peut identifier des formules / patterns inefficaces :</w:t>
      </w:r>
    </w:p>
    <w:p w14:paraId="6A6A1E1D" w14:textId="4E339BFD" w:rsidR="006C1BC8" w:rsidRDefault="006C1BC8" w:rsidP="003E4474">
      <w:pPr>
        <w:pStyle w:val="PucesCoche"/>
      </w:pPr>
      <w:r>
        <w:t>FILTER sur une grande table au lieu d’un filtre direct sur colonne</w:t>
      </w:r>
    </w:p>
    <w:p w14:paraId="041229C4" w14:textId="71C14DC7" w:rsidR="006C1BC8" w:rsidRDefault="006C1BC8" w:rsidP="003E4474">
      <w:pPr>
        <w:pStyle w:val="PucesCoche"/>
      </w:pPr>
      <w:r>
        <w:t>Calculs répétés qui devraient être dans une variable VAR</w:t>
      </w:r>
    </w:p>
    <w:p w14:paraId="47D8E58C" w14:textId="5F3E7128" w:rsidR="006C1BC8" w:rsidRDefault="006C1BC8" w:rsidP="003E4474">
      <w:pPr>
        <w:pStyle w:val="PucesCoche"/>
      </w:pPr>
      <w:r>
        <w:t>CALCULATE imbriqués inutiles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335" w14:paraId="03118DC7" w14:textId="77777777" w:rsidTr="00A6657C">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4663F096" w14:textId="77777777" w:rsidR="00B12335" w:rsidRDefault="00B12335" w:rsidP="00B12335">
            <w:pPr>
              <w:ind w:left="360"/>
            </w:pPr>
            <w:r>
              <w:rPr>
                <w:rFonts w:ascii="Segoe UI Emoji" w:hAnsi="Segoe UI Emoji" w:cs="Segoe UI Emoji"/>
              </w:rPr>
              <w:t>💡</w:t>
            </w:r>
            <w:r>
              <w:t xml:space="preserve"> Après optimisation IA, toujours vérifier les résultats sur des cas tests connus. L’IA peut réécrire une mesure qui produit les mêmes résultats dans la plupart des cas mais diffère sur les cas limites (BLANK, contextes vides). La prudence doit rester de mise.</w:t>
            </w:r>
          </w:p>
        </w:tc>
      </w:tr>
    </w:tbl>
    <w:p w14:paraId="5378B241" w14:textId="77777777" w:rsidR="00B12335" w:rsidRDefault="00B12335" w:rsidP="00B12335"/>
    <w:p w14:paraId="46664032" w14:textId="77777777" w:rsidR="00003E46" w:rsidRDefault="00E470F0">
      <w:pPr>
        <w:pStyle w:val="Titre2"/>
      </w:pPr>
      <w:bookmarkStart w:id="58" w:name="_Toc228345744"/>
      <w:r>
        <w:t>Refactoriser des mesures</w:t>
      </w:r>
      <w:bookmarkEnd w:id="58"/>
    </w:p>
    <w:p w14:paraId="5BB99BE6" w14:textId="77777777" w:rsidR="00003E46" w:rsidRDefault="00E470F0">
      <w:r>
        <w:t>L’IA est particulièrement efficace pour réécrire des mesures existantes selon des conventions cibles : renommer des variables, harmoniser les noms de mesures, déplacer des sous-calculs dans des variables nommées, factoriser des CALCULATE répétés, ou découper une mesure trop longue en plusieurs mesures intermédiaires masquables.</w:t>
      </w:r>
    </w:p>
    <w:p w14:paraId="7A9EA94F" w14:textId="77777777" w:rsidR="00003E46" w:rsidRDefault="00E470F0">
      <w:r>
        <w:t>Pour un refactoring efficace, fournir à l’IA :</w:t>
      </w:r>
    </w:p>
    <w:p w14:paraId="33D224F9" w14:textId="77777777" w:rsidR="00003E46" w:rsidRDefault="00E470F0">
      <w:pPr>
        <w:pStyle w:val="PucesCoche"/>
      </w:pPr>
      <w:r>
        <w:t>la mesure complète</w:t>
      </w:r>
    </w:p>
    <w:p w14:paraId="1FE1463E" w14:textId="77777777" w:rsidR="00003E46" w:rsidRDefault="00E470F0">
      <w:pPr>
        <w:pStyle w:val="PucesCoche"/>
      </w:pPr>
      <w:r>
        <w:t>la convention de nommage cible (cf chapitre 7.1)</w:t>
      </w:r>
    </w:p>
    <w:p w14:paraId="20506D93" w14:textId="77777777" w:rsidR="00003E46" w:rsidRDefault="00E470F0">
      <w:pPr>
        <w:pStyle w:val="PucesCoche"/>
      </w:pPr>
      <w:r>
        <w:t>le format attendu (mesure unique vs décomposition en mesures intermédiaires)</w:t>
      </w:r>
    </w:p>
    <w:p w14:paraId="48886AF5" w14:textId="77777777" w:rsidR="00003E46" w:rsidRDefault="00E470F0">
      <w:pPr>
        <w:pStyle w:val="PucesCoche"/>
      </w:pPr>
      <w:r>
        <w:t>le comportement à conserver strictement identique (résultats, gestion des BLANK)</w:t>
      </w:r>
    </w:p>
    <w:p w14:paraId="347C0894" w14:textId="77777777" w:rsidR="00003E46" w:rsidRDefault="00E470F0">
      <w:r>
        <w:rPr>
          <w:b/>
          <w:bCs/>
        </w:rPr>
        <w:t>Exemple de prompt :</w:t>
      </w:r>
    </w:p>
    <w:p w14:paraId="1561EBDC" w14:textId="77777777" w:rsidR="00003E46" w:rsidRDefault="00E470F0">
      <w:pPr>
        <w:pStyle w:val="FormulesDAX"/>
      </w:pPr>
      <w:r>
        <w:t>« Refactorise cette mesure DAX selon les conventions suivantes : variables préfixées par v en CamelCase, mesures intermédiaires préfixées par _, utiliser DIVIDE plutôt que /, commentaires inline en français. Le résultat doit être strictement identique sur tous les contextes (BLANK inclus). Mesure : [coller votre mesure] »</w:t>
      </w:r>
    </w:p>
    <w:p w14:paraId="68A22572" w14:textId="77777777" w:rsidR="00003E46" w:rsidRDefault="00E470F0">
      <w:r>
        <w:t xml:space="preserve">Avec une IA agentique branchée via MCP sur le fichier .pbip, le refactoring peut s’appliquer </w:t>
      </w:r>
      <w:r>
        <w:rPr>
          <w:b/>
          <w:bCs/>
        </w:rPr>
        <w:t>sur l’ensemble des mesures du modèle</w:t>
      </w:r>
      <w:r>
        <w:t xml:space="preserve"> en une seule passe : renommage de mesures, déplacement dans les Display Folders, application d’une chaîne de format unifiée…</w:t>
      </w:r>
    </w:p>
    <w:p w14:paraId="2F836E0B" w14:textId="77777777" w:rsidR="00003E46" w:rsidRDefault="00E470F0">
      <w:r>
        <w:t>⚠</w:t>
      </w:r>
      <w:r>
        <w:t xml:space="preserve"> </w:t>
      </w:r>
      <w:r>
        <w:rPr>
          <w:i/>
          <w:iCs/>
        </w:rPr>
        <w:t>Toujours valider après refactoring : l’analyseur de performances et un visuel de comparaison « avant / après » sur quelques cas représentatifs (total, sous-total, BLANK) sont indispensables.</w:t>
      </w:r>
    </w:p>
    <w:p w14:paraId="6021577D" w14:textId="77777777" w:rsidR="00003E46" w:rsidRDefault="00E470F0">
      <w:pPr>
        <w:pStyle w:val="Titre2"/>
      </w:pPr>
      <w:bookmarkStart w:id="59" w:name="_Toc228345745"/>
      <w:r>
        <w:t>Générer ou ajuster un Calculation Group</w:t>
      </w:r>
      <w:bookmarkEnd w:id="59"/>
    </w:p>
    <w:p w14:paraId="7A2638CA" w14:textId="77777777" w:rsidR="00003E46" w:rsidRDefault="00E470F0">
      <w:r>
        <w:t>L’IA peut produire rapidement un squelette de Calculation Group à partir d’une simple description métier (cf chapitre 6).</w:t>
      </w:r>
    </w:p>
    <w:p w14:paraId="275D8A2E" w14:textId="77777777" w:rsidR="00003E46" w:rsidRDefault="00E470F0">
      <w:r>
        <w:t>Pour obtenir un résultat exploitable, fournir à l’IA :</w:t>
      </w:r>
    </w:p>
    <w:p w14:paraId="4A8AD6A9" w14:textId="77777777" w:rsidR="00003E46" w:rsidRDefault="00E470F0">
      <w:pPr>
        <w:pStyle w:val="PucesCoche"/>
      </w:pPr>
      <w:r>
        <w:t>la liste des éléments de calcul attendus (Actuel, Mois Précédent, Année Précédente, YTD, Variation N-1, Var % N-1…)</w:t>
      </w:r>
    </w:p>
    <w:p w14:paraId="4B59E3F7" w14:textId="77777777" w:rsidR="00003E46" w:rsidRDefault="00E470F0">
      <w:pPr>
        <w:pStyle w:val="PucesCoche"/>
      </w:pPr>
      <w:r>
        <w:t>la table de dates et la convention de nommage utilisées</w:t>
      </w:r>
    </w:p>
    <w:p w14:paraId="528B5B03" w14:textId="77777777" w:rsidR="00003E46" w:rsidRDefault="00E470F0">
      <w:pPr>
        <w:pStyle w:val="PucesCoche"/>
      </w:pPr>
      <w:r>
        <w:t>le format dynamique souhaité (€, %, K€…)</w:t>
      </w:r>
    </w:p>
    <w:p w14:paraId="472F6B97" w14:textId="77777777" w:rsidR="00003E46" w:rsidRDefault="00E470F0">
      <w:pPr>
        <w:pStyle w:val="PucesCoche"/>
      </w:pPr>
      <w:r>
        <w:t>la précédence si plusieurs groupes coexistent</w:t>
      </w:r>
    </w:p>
    <w:p w14:paraId="08769E50" w14:textId="77777777" w:rsidR="001E487F" w:rsidRDefault="001E487F">
      <w:pPr>
        <w:rPr>
          <w:b/>
          <w:bCs/>
        </w:rPr>
      </w:pPr>
      <w:r>
        <w:rPr>
          <w:b/>
          <w:bCs/>
        </w:rPr>
        <w:br w:type="page"/>
      </w:r>
    </w:p>
    <w:p w14:paraId="013F501C" w14:textId="72B442E1" w:rsidR="00003E46" w:rsidRDefault="00E470F0">
      <w:r>
        <w:rPr>
          <w:b/>
          <w:bCs/>
        </w:rPr>
        <w:lastRenderedPageBreak/>
        <w:t>Exemple de prompt :</w:t>
      </w:r>
    </w:p>
    <w:p w14:paraId="74F0E3E3" w14:textId="77777777" w:rsidR="00003E46" w:rsidRDefault="00E470F0">
      <w:pPr>
        <w:pStyle w:val="FormulesDAX"/>
      </w:pPr>
      <w:r>
        <w:t>« Génère un Calculation Group « Comparaison Temporelle » avec les éléments : Actuel, Mois Précédent, YTD, Année Précédente, Var % N-1. Table de dates = DimDates[Date]. Format dynamique : pourcentage pour les variations, sinon le format de la mesure courante via SELECTEDMEASUREFORMATSTRING(). Précédence 100. Donne le code TMDL à copier dans la vue TMDL. »</w:t>
      </w:r>
    </w:p>
    <w:p w14:paraId="586371A0" w14:textId="77777777" w:rsidR="00003E46" w:rsidRDefault="00E470F0">
      <w:r>
        <w:t>L’avantage du TMDL est qu’il peut être collé directement dans la vue TMDL de Power BI Desktop, ce qui crée tous les éléments en une seule opération.</w:t>
      </w:r>
    </w:p>
    <w:p w14:paraId="7A0AFDBC" w14:textId="77777777" w:rsidR="00003E46" w:rsidRDefault="00E470F0">
      <w:r>
        <w:t>⚠</w:t>
      </w:r>
      <w:r>
        <w:t xml:space="preserve"> </w:t>
      </w:r>
      <w:r>
        <w:rPr>
          <w:i/>
          <w:iCs/>
        </w:rPr>
        <w:t>À tester systématiquement avec une mesure de Titre / MEFC pour vérifier que l’IA a bien intégré le test sur LEFT(SELECTEDMEASURENAME(),…) (cf chapitre 6.2.2), faute de quoi le groupe affichera une erreur de type sur ces mesures.</w:t>
      </w:r>
    </w:p>
    <w:p w14:paraId="12B503BF" w14:textId="77777777" w:rsidR="00003E46" w:rsidRDefault="00E470F0">
      <w:pPr>
        <w:pStyle w:val="Titre2"/>
      </w:pPr>
      <w:bookmarkStart w:id="60" w:name="_Toc228345746"/>
      <w:r>
        <w:t>Documenter son projet plus rapidement</w:t>
      </w:r>
      <w:bookmarkEnd w:id="60"/>
    </w:p>
    <w:p w14:paraId="455D5FF9" w14:textId="77777777" w:rsidR="00003E46" w:rsidRDefault="00E470F0">
      <w:r>
        <w:t>L’IA accélère significativement la production de la documentation projet, généralement la partie la plus négligée d’un livrable Power BI. Cas d’usage typiques :</w:t>
      </w:r>
    </w:p>
    <w:p w14:paraId="2A37A608" w14:textId="77777777" w:rsidR="00003E46" w:rsidRDefault="00E470F0">
      <w:pPr>
        <w:pStyle w:val="PucesCoche"/>
      </w:pPr>
      <w:r>
        <w:t>générer une description en langage naturel pour chaque mesure (à coller dans la propriété Description du modèle)</w:t>
      </w:r>
    </w:p>
    <w:p w14:paraId="33E93AD4" w14:textId="77777777" w:rsidR="00003E46" w:rsidRDefault="00E470F0">
      <w:pPr>
        <w:pStyle w:val="PucesCoche"/>
      </w:pPr>
      <w:r>
        <w:t>produire un dictionnaire des KPI à partir des mesures et de leur Display Folder</w:t>
      </w:r>
    </w:p>
    <w:p w14:paraId="15829A27" w14:textId="77777777" w:rsidR="00003E46" w:rsidRDefault="00E470F0">
      <w:pPr>
        <w:pStyle w:val="PucesCoche"/>
      </w:pPr>
      <w:r>
        <w:t>rédiger un guide utilisateur du rapport à partir des noms de pages, visuels et segments</w:t>
      </w:r>
    </w:p>
    <w:p w14:paraId="4E609A6A" w14:textId="77777777" w:rsidR="00003E46" w:rsidRDefault="00E470F0">
      <w:pPr>
        <w:pStyle w:val="PucesCoche"/>
      </w:pPr>
      <w:r>
        <w:t>documenter les sources, les transformations Power Query et la fréquence de rafraîchissement</w:t>
      </w:r>
    </w:p>
    <w:p w14:paraId="6B10C2F3" w14:textId="77777777" w:rsidR="00003E46" w:rsidRDefault="00E470F0">
      <w:r>
        <w:rPr>
          <w:b/>
          <w:bCs/>
        </w:rPr>
        <w:t>Exemple de prompt :</w:t>
      </w:r>
    </w:p>
    <w:p w14:paraId="7D13DA70" w14:textId="77777777" w:rsidR="00003E46" w:rsidRDefault="00E470F0">
      <w:pPr>
        <w:pStyle w:val="FormulesDAX"/>
      </w:pPr>
      <w:r>
        <w:t>« Pour chaque mesure ci-dessous, génère une description métier en une phrase (≤ 200 caractères) destinée à la propriété Description du modèle. Vocabulaire : retail, ventes, marge. Mesures : [coller la liste] »</w:t>
      </w:r>
    </w:p>
    <w:p w14:paraId="7DAFE5C2" w14:textId="77777777" w:rsidR="00003E46" w:rsidRDefault="00E470F0">
      <w:r>
        <w:t xml:space="preserve">Avec un MCP comme powerbi-modeling-mcp branché sur le .pbip, l’IA peut </w:t>
      </w:r>
      <w:r>
        <w:rPr>
          <w:b/>
          <w:bCs/>
        </w:rPr>
        <w:t>renseigner directement la propriété Description de chaque mesure</w:t>
      </w:r>
      <w:r>
        <w:t xml:space="preserve"> sans copier-coller manuel.</w:t>
      </w:r>
    </w:p>
    <w:p w14:paraId="600E330B" w14:textId="77777777" w:rsidR="00003E46" w:rsidRDefault="00E470F0">
      <w:r>
        <w:t>💡</w:t>
      </w:r>
      <w:r>
        <w:t xml:space="preserve"> </w:t>
      </w:r>
      <w:r>
        <w:rPr>
          <w:i/>
          <w:iCs/>
        </w:rPr>
        <w:t>La documentation générée doit être relue : l’IA infère le sens d’une mesure à partir de son nom et de sa formule, sans connaître le contexte métier réel. Une mesure mal nommée à l’origine produira une description erronée.</w:t>
      </w:r>
    </w:p>
    <w:p w14:paraId="18E12EE4" w14:textId="2698767F" w:rsidR="005546D1" w:rsidRDefault="005546D1" w:rsidP="00DB6CBA">
      <w:pPr>
        <w:pStyle w:val="Titre2"/>
      </w:pPr>
      <w:bookmarkStart w:id="61" w:name="_Toc228345747"/>
      <w:r>
        <w:t>Bonnes pratiques et limites</w:t>
      </w:r>
      <w:bookmarkEnd w:id="61"/>
    </w:p>
    <w:p w14:paraId="5BD91869" w14:textId="77777777" w:rsidR="00BF2D7D" w:rsidRPr="00BF2D7D" w:rsidRDefault="00BF2D7D" w:rsidP="00BF2D7D">
      <w:pPr>
        <w:rPr>
          <w:b/>
          <w:bCs/>
          <w:color w:val="F83131"/>
        </w:rPr>
      </w:pPr>
      <w:r>
        <w:rPr>
          <w:b/>
          <w:bCs/>
          <w:color w:val="F83131"/>
        </w:rPr>
        <w:t>Ce que l’IA ne sait pas</w:t>
      </w:r>
    </w:p>
    <w:p w14:paraId="328A510F" w14:textId="3F5E7F66" w:rsidR="00BF2D7D" w:rsidRDefault="00BF2D7D" w:rsidP="003E4474">
      <w:pPr>
        <w:pStyle w:val="PucesCoche"/>
      </w:pPr>
      <w:r>
        <w:t>La structure réelle de votre modèle (noms de tables, relations), sauf en cas d’usage d’un agent IA ou d’un développeur utilisant un MCP tel que powerbi-modeling-mcp.servers de Microsoft</w:t>
      </w:r>
    </w:p>
    <w:p w14:paraId="7F5468EA" w14:textId="1540C829" w:rsidR="00BF2D7D" w:rsidRDefault="00BF2D7D" w:rsidP="003E4474">
      <w:pPr>
        <w:pStyle w:val="PucesCoche"/>
      </w:pPr>
      <w:r>
        <w:t>Les règles métier spécifiques à votre secteur</w:t>
      </w:r>
    </w:p>
    <w:p w14:paraId="6449C940" w14:textId="7BBEA931" w:rsidR="00BF2D7D" w:rsidRDefault="00BF2D7D" w:rsidP="003E4474">
      <w:pPr>
        <w:pStyle w:val="PucesCoche"/>
      </w:pPr>
      <w:r>
        <w:t>Les données réelles et leurs anomalies</w:t>
      </w:r>
    </w:p>
    <w:p w14:paraId="7DBA79FB" w14:textId="7A7F8F85" w:rsidR="00BF2D7D" w:rsidRDefault="00BF2D7D" w:rsidP="003E4474">
      <w:pPr>
        <w:pStyle w:val="PucesCoche"/>
      </w:pPr>
      <w:r>
        <w:t>Le monde réel, le contexte</w:t>
      </w:r>
    </w:p>
    <w:p w14:paraId="75E69B4D" w14:textId="77777777" w:rsidR="00BF2D7D" w:rsidRDefault="00BF2D7D" w:rsidP="00BF2D7D"/>
    <w:p w14:paraId="2AE0C266" w14:textId="77777777" w:rsidR="00BF2D7D" w:rsidRPr="00BA6125" w:rsidRDefault="00BF2D7D" w:rsidP="00BF2D7D">
      <w:pPr>
        <w:rPr>
          <w:b/>
          <w:bCs/>
          <w:color w:val="F83131"/>
        </w:rPr>
      </w:pPr>
      <w:r>
        <w:rPr>
          <w:b/>
          <w:bCs/>
          <w:color w:val="F83131"/>
        </w:rPr>
        <w:t>Règles d’or</w:t>
      </w:r>
    </w:p>
    <w:p w14:paraId="0B8E8C6A" w14:textId="4225B1E0" w:rsidR="00BF2D7D" w:rsidRDefault="00BF2D7D" w:rsidP="003E4474">
      <w:pPr>
        <w:pStyle w:val="PucesCoche"/>
      </w:pPr>
      <w:r>
        <w:t>Toujours décrire le contexte métier dans le prompt</w:t>
      </w:r>
    </w:p>
    <w:p w14:paraId="76AD6B50" w14:textId="0471F881" w:rsidR="00BF2D7D" w:rsidRDefault="00BF2D7D" w:rsidP="003E4474">
      <w:pPr>
        <w:pStyle w:val="PucesCoche"/>
      </w:pPr>
      <w:r>
        <w:t>Vérifier systématiquement les résultats sur des cas connus</w:t>
      </w:r>
    </w:p>
    <w:p w14:paraId="75FACDBA" w14:textId="02AE4A69" w:rsidR="00BF2D7D" w:rsidRDefault="00BF2D7D" w:rsidP="003E4474">
      <w:pPr>
        <w:pStyle w:val="PucesCoche"/>
      </w:pPr>
      <w:r>
        <w:t>Ne pas copier-coller sans comprendre, l’IA peut générer du code syntaxiquement valide mais logiquement faux</w:t>
      </w:r>
    </w:p>
    <w:p w14:paraId="3AD03998" w14:textId="453BCEC3" w:rsidR="00FC1F82" w:rsidRPr="00FC1F82" w:rsidRDefault="00BF2D7D" w:rsidP="003E4474">
      <w:pPr>
        <w:pStyle w:val="PucesCoche"/>
      </w:pPr>
      <w:r>
        <w:t>Utiliser l’IA pour accélérer, pas pour remplacer la compréhension</w:t>
      </w:r>
    </w:p>
    <w:p w14:paraId="631C3A69" w14:textId="6D7E2A1B" w:rsidR="005134A1" w:rsidRDefault="005134A1">
      <w:r>
        <w:br w:type="page"/>
      </w:r>
    </w:p>
    <w:p w14:paraId="7C078EBE" w14:textId="1E7DD24D" w:rsidR="007061D5" w:rsidRDefault="007061D5" w:rsidP="00F209FD"/>
    <w:p w14:paraId="2C83DD9A" w14:textId="28EECBC9" w:rsidR="009935BC" w:rsidRPr="00E52B05" w:rsidRDefault="002610B7" w:rsidP="00F209FD">
      <w:r>
        <w:rPr>
          <w:noProof/>
        </w:rPr>
        <w:drawing>
          <wp:anchor distT="0" distB="0" distL="114300" distR="114300" simplePos="0" relativeHeight="251672576" behindDoc="0" locked="0" layoutInCell="1" allowOverlap="1" wp14:anchorId="6A868D3B" wp14:editId="6C0CA6C6">
            <wp:simplePos x="0" y="0"/>
            <wp:positionH relativeFrom="margin">
              <wp:align>left</wp:align>
            </wp:positionH>
            <wp:positionV relativeFrom="paragraph">
              <wp:posOffset>-518738</wp:posOffset>
            </wp:positionV>
            <wp:extent cx="1801640" cy="507874"/>
            <wp:effectExtent l="0" t="0" r="0" b="6985"/>
            <wp:wrapNone/>
            <wp:docPr id="5767377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1640" cy="5078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0B0B1F54" wp14:editId="0BDF59CB">
                <wp:simplePos x="0" y="0"/>
                <wp:positionH relativeFrom="column">
                  <wp:posOffset>-292735</wp:posOffset>
                </wp:positionH>
                <wp:positionV relativeFrom="paragraph">
                  <wp:posOffset>-684328</wp:posOffset>
                </wp:positionV>
                <wp:extent cx="2308634" cy="633742"/>
                <wp:effectExtent l="0" t="0" r="0" b="0"/>
                <wp:wrapNone/>
                <wp:docPr id="1322489329" name="Rectangle 8"/>
                <wp:cNvGraphicFramePr/>
                <a:graphic xmlns:a="http://schemas.openxmlformats.org/drawingml/2006/main">
                  <a:graphicData uri="http://schemas.microsoft.com/office/word/2010/wordprocessingShape">
                    <wps:wsp>
                      <wps:cNvSpPr/>
                      <wps:spPr>
                        <a:xfrm>
                          <a:off x="0" y="0"/>
                          <a:ext cx="2308634" cy="63374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F8D4C5" id="Rectangle 8" o:spid="_x0000_s1026" style="position:absolute;margin-left:-23.05pt;margin-top:-53.9pt;width:181.8pt;height:49.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wSptfAIAAF4FAAAOAAAAZHJzL2Uyb0RvYy54bWysVMFu2zAMvQ/YPwi6r7aTtOuCOkXQosOA oi3WDj0rshQbkEWNUuJkXz9Kdpy2K3YYdpElkXwknx91cblrDdsq9A3YkhcnOWfKSqgauy75j6eb T+ec+SBsJQxYVfK98vxy8fHDRefmagI1mEohIxDr550reR2Cm2eZl7VqhT8BpywZNWArAh1xnVUo OkJvTTbJ87OsA6wcglTe0+11b+SLhK+1kuFea68CMyWn2kJaMa2ruGaLCzFfo3B1I4cyxD9U0YrG UtIR6loEwTbY/AHVNhLBgw4nEtoMtG6kSj1QN0X+ppvHWjiVeiFyvBtp8v8PVt5tH90DEg2d83NP 29jFTmMbv1Qf2yWy9iNZaheYpMvJND8/m844k2Q7m04/zyaRzewY7dCHrwpaFjclR/oZiSOxvfWh dz24xGQeTFPdNMakQxSAujLItoJ+3WpdDOCvvIyNvhZiVA8Yb7JjK2kX9kZFP2O/K82aKhafCkkq OyYRUiobit5Ui0r1uYvTPE9CodbGiNRoAozImvKP2APA6wYO2H2Vg38MVUmkY3D+t8L64DEiZQYb xuC2sYDvARjqasjc+x9I6qmJLK2g2j8gQ+hHxDt509BvuxU+PAikmaDpoTkP97RoA13JYdhxVgP+ eu8++pNUycpZRzNWcv9zI1BxZr5ZEvGXYjaLQ5kOs9PPEzrgS8vqpcVu2isgLRT0ojiZttE/mMNW I7TP9BwsY1YyCSspd8llwMPhKvSzTw+KVMtlcqNBdCLc2kcnI3hkNcryafcs0A3aDaT6OzjMo5i/ kXDvGyMtLDcBdJP0feR14JuGOAlneHDiK/HynLyOz+LiNwAAAP//AwBQSwMEFAAGAAgAAAAhAKfR 9xXiAAAACwEAAA8AAABkcnMvZG93bnJldi54bWxMj8FOwzAQRO9I/IO1SFxQawdDW4U4FSAhceHQ UqEe3XibWI3tKHaTlK9nOcFtd2c0+6ZYT65lA/bRBq8gmwtg6KtgrK8V7D7fZitgMWlvdBs8Krhg hHV5fVXo3ITRb3DYpppRiI+5VtCk1OWcx6pBp+M8dOhJO4be6URrX3PT65HCXcvvhVhwp62nD43u 8LXB6rQ9OwUfFynfhzt5GndW1vab71++mqDU7c30/AQs4ZT+zPCLT+hQEtMhnL2JrFUwe1hkZKUh E0sqQRaZLR+BHei0EsDLgv/vUP4AAAD//wMAUEsBAi0AFAAGAAgAAAAhALaDOJL+AAAA4QEAABMA AAAAAAAAAAAAAAAAAAAAAFtDb250ZW50X1R5cGVzXS54bWxQSwECLQAUAAYACAAAACEAOP0h/9YA AACUAQAACwAAAAAAAAAAAAAAAAAvAQAAX3JlbHMvLnJlbHNQSwECLQAUAAYACAAAACEAGsEqbXwC AABeBQAADgAAAAAAAAAAAAAAAAAuAgAAZHJzL2Uyb0RvYy54bWxQSwECLQAUAAYACAAAACEAp9H3 FeIAAAALAQAADwAAAAAAAAAAAAAAAADWBAAAZHJzL2Rvd25yZXYueG1sUEsFBgAAAAAEAAQA8wAA AOUFAAAAAA== " fillcolor="white [3212]" stroked="f" strokeweight="1pt"/>
            </w:pict>
          </mc:Fallback>
        </mc:AlternateContent>
      </w:r>
      <w:r>
        <w:rPr>
          <w:noProof/>
        </w:rPr>
        <w:drawing>
          <wp:anchor distT="0" distB="0" distL="114300" distR="114300" simplePos="0" relativeHeight="251669504" behindDoc="0" locked="0" layoutInCell="1" allowOverlap="1" wp14:anchorId="75E793FF" wp14:editId="58853F43">
            <wp:simplePos x="0" y="0"/>
            <wp:positionH relativeFrom="margin">
              <wp:posOffset>1270</wp:posOffset>
            </wp:positionH>
            <wp:positionV relativeFrom="paragraph">
              <wp:posOffset>7535545</wp:posOffset>
            </wp:positionV>
            <wp:extent cx="5758180" cy="769620"/>
            <wp:effectExtent l="0" t="0" r="0" b="0"/>
            <wp:wrapNone/>
            <wp:docPr id="12917601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8180" cy="7696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72DCFEA5" wp14:editId="5FA07A6C">
                <wp:simplePos x="0" y="0"/>
                <wp:positionH relativeFrom="margin">
                  <wp:posOffset>0</wp:posOffset>
                </wp:positionH>
                <wp:positionV relativeFrom="paragraph">
                  <wp:posOffset>6430010</wp:posOffset>
                </wp:positionV>
                <wp:extent cx="5766435" cy="760095"/>
                <wp:effectExtent l="0" t="0" r="5715" b="1905"/>
                <wp:wrapSquare wrapText="bothSides"/>
                <wp:docPr id="8366184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6435" cy="760095"/>
                        </a:xfrm>
                        <a:prstGeom prst="rect">
                          <a:avLst/>
                        </a:prstGeom>
                        <a:noFill/>
                        <a:ln w="9525">
                          <a:noFill/>
                          <a:miter lim="800000"/>
                          <a:headEnd/>
                          <a:tailEnd/>
                        </a:ln>
                      </wps:spPr>
                      <wps:txbx>
                        <w:txbxContent>
                          <w:p w14:paraId="5B33735A" w14:textId="0C471E2E" w:rsidR="004D37E4" w:rsidRPr="00CE55C4" w:rsidRDefault="004D37E4" w:rsidP="004D37E4">
                            <w:pPr>
                              <w:pStyle w:val="Sous-titre"/>
                              <w:jc w:val="left"/>
                              <w:rPr>
                                <w:sz w:val="32"/>
                                <w:szCs w:val="32"/>
                              </w:rPr>
                            </w:pPr>
                            <w:r>
                              <w:rPr>
                                <w:sz w:val="32"/>
                                <w:szCs w:val="32"/>
                              </w:rPr>
                              <w:t>Leader européen de la formation professionnelle continue</w:t>
                            </w:r>
                          </w:p>
                          <w:p w14:paraId="414EAEF0" w14:textId="2E23CC04" w:rsidR="00C038B7" w:rsidRPr="00CE55C4" w:rsidRDefault="00CE55C4" w:rsidP="00CE55C4">
                            <w:pPr>
                              <w:pStyle w:val="Sous-titre"/>
                              <w:jc w:val="left"/>
                              <w:rPr>
                                <w:rFonts w:ascii="Arial Black" w:hAnsi="Arial Black"/>
                                <w:sz w:val="40"/>
                                <w:szCs w:val="40"/>
                              </w:rPr>
                            </w:pPr>
                            <w:r>
                              <w:rPr>
                                <w:rFonts w:ascii="Arial Black" w:hAnsi="Arial Black"/>
                                <w:sz w:val="40"/>
                                <w:szCs w:val="40"/>
                              </w:rPr>
                              <w:t>8 MARQUES EXPERTES</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CFEA5" id="_x0000_s1030" type="#_x0000_t202" style="position:absolute;margin-left:0;margin-top:506.3pt;width:454.05pt;height:59.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" filled="f" stroked="f">
                <v:textbox inset="0,,0">
                  <w:txbxContent>
                    <w:p w14:paraId="5B33735A" w14:textId="0C471E2E" w:rsidR="004D37E4" w:rsidRPr="00CE55C4" w:rsidRDefault="004D37E4" w:rsidP="004D37E4">
                      <w:pPr>
                        <w:pStyle w:val="Sous-titre"/>
                        <w:jc w:val="left"/>
                        <w:rPr>
                          <w:sz w:val="32"/>
                          <w:szCs w:val="32"/>
                        </w:rPr>
                      </w:pPr>
                      <w:r>
                        <w:rPr>
                          <w:sz w:val="32"/>
                          <w:szCs w:val="32"/>
                        </w:rPr>
                        <w:t>Leader européen de la formation professionnelle continue</w:t>
                      </w:r>
                    </w:p>
                    <w:p w14:paraId="414EAEF0" w14:textId="2E23CC04" w:rsidR="00C038B7" w:rsidRPr="00CE55C4" w:rsidRDefault="00CE55C4" w:rsidP="00CE55C4">
                      <w:pPr>
                        <w:pStyle w:val="Sous-titre"/>
                        <w:jc w:val="left"/>
                        <w:rPr>
                          <w:rFonts w:ascii="Arial Black" w:hAnsi="Arial Black"/>
                          <w:sz w:val="40"/>
                          <w:szCs w:val="40"/>
                        </w:rPr>
                      </w:pPr>
                      <w:r>
                        <w:rPr>
                          <w:rFonts w:ascii="Arial Black" w:hAnsi="Arial Black"/>
                          <w:sz w:val="40"/>
                          <w:szCs w:val="40"/>
                        </w:rPr>
                        <w:t>8 MARQUES EXPERTES</w:t>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3D4928F0" wp14:editId="2A8557C7">
                <wp:simplePos x="0" y="0"/>
                <wp:positionH relativeFrom="column">
                  <wp:posOffset>-30480</wp:posOffset>
                </wp:positionH>
                <wp:positionV relativeFrom="paragraph">
                  <wp:posOffset>5291455</wp:posOffset>
                </wp:positionV>
                <wp:extent cx="5793105" cy="779145"/>
                <wp:effectExtent l="381000" t="381000" r="379095" b="382905"/>
                <wp:wrapNone/>
                <wp:docPr id="493585072" name="Rectangle : coins arrondis 9"/>
                <wp:cNvGraphicFramePr/>
                <a:graphic xmlns:a="http://schemas.openxmlformats.org/drawingml/2006/main">
                  <a:graphicData uri="http://schemas.microsoft.com/office/word/2010/wordprocessingShape">
                    <wps:wsp>
                      <wps:cNvSpPr/>
                      <wps:spPr>
                        <a:xfrm>
                          <a:off x="0" y="0"/>
                          <a:ext cx="5793105" cy="779145"/>
                        </a:xfrm>
                        <a:prstGeom prst="roundRect">
                          <a:avLst>
                            <a:gd name="adj" fmla="val 18991"/>
                          </a:avLst>
                        </a:prstGeom>
                        <a:solidFill>
                          <a:schemeClr val="bg1"/>
                        </a:solidFill>
                        <a:ln>
                          <a:noFill/>
                        </a:ln>
                        <a:effectLst>
                          <a:outerShdw blurRad="508000" algn="ctr" rotWithShape="0">
                            <a:prstClr val="black">
                              <a:alpha val="3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F85BD" id="Rectangle : coins arrondis 9" o:spid="_x0000_s1026" style="position:absolute;margin-left:-2.4pt;margin-top:416.65pt;width:456.15pt;height:6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446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58dW3gIAACsGAAAOAAAAZHJzL2Uyb0RvYy54bWysVMFu2zAMvQ/YPwi6r7bTZmmCOkXQosOA oi2aDj0rshx7k0VNkuNkXz9Kcux062nYxRZF8pF8Inl1vW8k2Qlja1A5zc5SSoTiUNRqm9NvL3ef LimxjqmCSVAipwdh6fXy44erTi/EBCqQhTAEQZRddDqnlXN6kSSWV6Jh9gy0UKgswTTMoWi2SWFY h+iNTCZp+jnpwBTaABfW4u1tVNJlwC9Lwd1jWVrhiMwp5ubC14Tvxn+T5RVbbA3TVc37NNg/ZNGw WmHQAeqWOUZaU/8F1dTcgIXSnXFoEijLmotQA1aTpX9Us66YFqEWJMfqgSb7/2D5w26tnwzS0Gm7 sHj0VexL0/g/5kf2gazDQJbYO8Lxcjqbn2fplBKOutlsnl1MPZvJ6K2NdV8ENMQfcmqgVcUzvkgg iu3urQuMFUSxBluDFd8pKRuJ/O+YJNnlfJ71iL0xYh8xvacFWRd3tZRB8B0jbqQh6JzTzfbo+8ZK Km+rwHvFZOONCK3SZwStE2ZdFR3ZyNY8swKLTS/TFPuHyS22OXeGEgPutXZVeCNPjgf22Y0pSMZ/ xFqlrljM6xxhQtf1taB14GyIGaSTdJLxXcLJHaTwoaR6FiWpC3yJSQgSRmYkgHEulMuiqmKFiPGz 6Rh/8AgxA6BHLpGbAbsHeEvuETsy2Nt715j34BxJGcLEDN46Dx4hMig3ODe1AvNeZRKr6iNHe0z/ hBp/3EBxeDL+iULzWs3vanyae2bdEzPYYPiUuLTcI35KCV1OoT9RUoH59d69t8e5Qy0lHS6MnNqf LTOCEvlV4UTiAFz4DROEi+lsgoI51WxONaptbgD7NMP1qHk4ensnj8fSQPOKu23lo6KKKY6x+96L wo2Liwy3IxerVTDDraKZu1drzT24Z9U35cv+lRndD6LDEX6A43JhizBdkdHR1nsqWLUOytp55chr L+BGCo3Tb0+/8k7lYDXu+OVvAAAA//8DAFBLAwQUAAYACAAAACEAzPlNBOEAAAAKAQAADwAAAGRy cy9kb3ducmV2LnhtbEyPzU7DMBCE70i8g7VI3Fob0j9CnAohUQ5UINpKiNs2XuKIeB3FbhvevuYE tx3taOabYjm4VhypD41nDTdjBYK48qbhWsNu+zRagAgR2WDrmTT8UIBleXlRYG78id/puIm1SCEc ctRgY+xyKUNlyWEY+444/b587zAm2dfS9HhK4a6Vt0rNpMOGU4PFjh4tVd+bg9OAa9t+vK222ad/ Xq9e3ECTunrV+vpqeLgHEWmIf2b4xU/oUCamvT+wCaLVMJok8qhhkWUZiGS4U/MpiH06pjMFsizk /wnlGQAA//8DAFBLAQItABQABgAIAAAAIQC2gziS/gAAAOEBAAATAAAAAAAAAAAAAAAAAAAAAABb Q29udGVudF9UeXBlc10ueG1sUEsBAi0AFAAGAAgAAAAhADj9If/WAAAAlAEAAAsAAAAAAAAAAAAA AAAALwEAAF9yZWxzLy5yZWxzUEsBAi0AFAAGAAgAAAAhAArnx1beAgAAKwYAAA4AAAAAAAAAAAAA AAAALgIAAGRycy9lMm9Eb2MueG1sUEsBAi0AFAAGAAgAAAAhAMz5TQThAAAACgEAAA8AAAAAAAAA AAAAAAAAOAUAAGRycy9kb3ducmV2LnhtbFBLBQYAAAAABAAEAPMAAABGBgAAAAA= " fillcolor="white [3212]" stroked="f" strokeweight="1pt">
                <v:stroke joinstyle="miter"/>
                <v:shadow on="t" color="black" opacity="19660f" offset="0,0"/>
              </v:roundrect>
            </w:pict>
          </mc:Fallback>
        </mc:AlternateContent>
      </w:r>
      <w:r>
        <w:rPr>
          <w:noProof/>
        </w:rPr>
        <mc:AlternateContent>
          <mc:Choice Requires="wps">
            <w:drawing>
              <wp:anchor distT="45720" distB="45720" distL="114300" distR="114300" simplePos="0" relativeHeight="251668480" behindDoc="0" locked="0" layoutInCell="1" allowOverlap="1" wp14:anchorId="60E6AB69" wp14:editId="48B77F13">
                <wp:simplePos x="0" y="0"/>
                <wp:positionH relativeFrom="margin">
                  <wp:posOffset>-15875</wp:posOffset>
                </wp:positionH>
                <wp:positionV relativeFrom="paragraph">
                  <wp:posOffset>5519269</wp:posOffset>
                </wp:positionV>
                <wp:extent cx="5775325" cy="353060"/>
                <wp:effectExtent l="0" t="0" r="0" b="0"/>
                <wp:wrapSquare wrapText="bothSides"/>
                <wp:docPr id="3844724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325" cy="353060"/>
                        </a:xfrm>
                        <a:prstGeom prst="rect">
                          <a:avLst/>
                        </a:prstGeom>
                        <a:noFill/>
                        <a:ln w="9525">
                          <a:noFill/>
                          <a:miter lim="800000"/>
                          <a:headEnd/>
                          <a:tailEnd/>
                        </a:ln>
                      </wps:spPr>
                      <wps:txbx>
                        <w:txbxContent>
                          <w:p w14:paraId="4362FEE1" w14:textId="5589E2E0" w:rsidR="002D7B71" w:rsidRPr="00B26F11" w:rsidRDefault="00B26F11" w:rsidP="002D7B71">
                            <w:pPr>
                              <w:pStyle w:val="Sous-titre"/>
                              <w:jc w:val="center"/>
                              <w:rPr>
                                <w:rFonts w:ascii="Arial Black" w:hAnsi="Arial Black"/>
                                <w:sz w:val="28"/>
                                <w:szCs w:val="28"/>
                              </w:rPr>
                            </w:pPr>
                            <w:r>
                              <w:rPr>
                                <w:rFonts w:ascii="Arial Black" w:hAnsi="Arial Black"/>
                                <w:sz w:val="28"/>
                                <w:szCs w:val="28"/>
                              </w:rPr>
                              <w:t>BELGIQUE · LUXEMBOURG · PORTUGAL · ESPAGNE</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6AB69" id="_x0000_s1031" type="#_x0000_t202" style="position:absolute;margin-left:-1.25pt;margin-top:434.6pt;width:454.75pt;height:27.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" filled="f" stroked="f">
                <v:textbox inset="0,,0">
                  <w:txbxContent>
                    <w:p w14:paraId="4362FEE1" w14:textId="5589E2E0" w:rsidR="002D7B71" w:rsidRPr="00B26F11" w:rsidRDefault="00B26F11" w:rsidP="002D7B71">
                      <w:pPr>
                        <w:pStyle w:val="Sous-titre"/>
                        <w:jc w:val="center"/>
                        <w:rPr>
                          <w:rFonts w:ascii="Arial Black" w:hAnsi="Arial Black"/>
                          <w:sz w:val="28"/>
                          <w:szCs w:val="28"/>
                        </w:rPr>
                      </w:pPr>
                      <w:r>
                        <w:rPr>
                          <w:rFonts w:ascii="Arial Black" w:hAnsi="Arial Black"/>
                          <w:sz w:val="28"/>
                          <w:szCs w:val="28"/>
                        </w:rPr>
                        <w:t>BELGIQUE · LUXEMBOURG · PORTUGAL · ESPAGNE</w:t>
                      </w:r>
                    </w:p>
                  </w:txbxContent>
                </v:textbox>
                <w10:wrap type="square" anchorx="margin"/>
              </v:shape>
            </w:pict>
          </mc:Fallback>
        </mc:AlternateContent>
      </w:r>
      <w:r>
        <w:rPr>
          <w:noProof/>
        </w:rPr>
        <w:drawing>
          <wp:anchor distT="0" distB="0" distL="114300" distR="114300" simplePos="0" relativeHeight="251663360" behindDoc="0" locked="0" layoutInCell="1" allowOverlap="1" wp14:anchorId="26E5B275" wp14:editId="66843000">
            <wp:simplePos x="0" y="0"/>
            <wp:positionH relativeFrom="page">
              <wp:align>right</wp:align>
            </wp:positionH>
            <wp:positionV relativeFrom="paragraph">
              <wp:posOffset>-1080135</wp:posOffset>
            </wp:positionV>
            <wp:extent cx="5978319" cy="6808206"/>
            <wp:effectExtent l="0" t="0" r="3810" b="0"/>
            <wp:wrapNone/>
            <wp:docPr id="1647996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699" name="Image 8"/>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978319" cy="680820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935BC" w:rsidRPr="00E52B05" w:rsidSect="00A01030">
      <w:headerReference w:type="default" r:id="rId35"/>
      <w:footerReference w:type="default" r:id="rId36"/>
      <w:headerReference w:type="first" r:id="rId37"/>
      <w:footerReference w:type="first" r:id="rId38"/>
      <w:pgSz w:w="11906" w:h="16838"/>
      <w:pgMar w:top="1701"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32809" w14:textId="77777777" w:rsidR="00E470F0" w:rsidRDefault="00E470F0" w:rsidP="00E36655">
      <w:r>
        <w:separator/>
      </w:r>
    </w:p>
  </w:endnote>
  <w:endnote w:type="continuationSeparator" w:id="0">
    <w:p w14:paraId="2510DD1E" w14:textId="77777777" w:rsidR="00E470F0" w:rsidRDefault="00E470F0" w:rsidP="00E3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30772"/>
      <w:docPartObj>
        <w:docPartGallery w:val="Page Numbers (Bottom of Page)"/>
        <w:docPartUnique/>
      </w:docPartObj>
    </w:sdtPr>
    <w:sdtEndPr/>
    <w:sdtContent>
      <w:p w14:paraId="49B95B10" w14:textId="6D911C08" w:rsidR="0063695D" w:rsidRDefault="0063695D">
        <w:pPr>
          <w:pStyle w:val="Pieddepage"/>
          <w:jc w:val="center"/>
        </w:pPr>
        <w:r>
          <w:fldChar w:fldCharType="begin"/>
        </w:r>
        <w:r>
          <w:instrText>PAGE   \* MERGEFORMAT</w:instrText>
        </w:r>
        <w:r>
          <w:fldChar w:fldCharType="separate"/>
        </w:r>
        <w:r>
          <w:t>2</w:t>
        </w:r>
        <w:r>
          <w:fldChar w:fldCharType="end"/>
        </w:r>
      </w:p>
    </w:sdtContent>
  </w:sdt>
  <w:p w14:paraId="1FEAE16B" w14:textId="72ED41A9" w:rsidR="00D451B2" w:rsidRDefault="0063695D">
    <w:pPr>
      <w:pStyle w:val="Pieddepage"/>
    </w:pPr>
    <w:r>
      <w:rPr>
        <w:noProof/>
      </w:rPr>
      <mc:AlternateContent>
        <mc:Choice Requires="wps">
          <w:drawing>
            <wp:anchor distT="0" distB="0" distL="114300" distR="114300" simplePos="0" relativeHeight="251660288" behindDoc="1" locked="0" layoutInCell="1" allowOverlap="1" wp14:anchorId="54BC66EE" wp14:editId="52DD6CFF">
              <wp:simplePos x="0" y="0"/>
              <wp:positionH relativeFrom="page">
                <wp:align>right</wp:align>
              </wp:positionH>
              <wp:positionV relativeFrom="paragraph">
                <wp:posOffset>432435</wp:posOffset>
              </wp:positionV>
              <wp:extent cx="7686392" cy="177800"/>
              <wp:effectExtent l="0" t="0" r="0" b="0"/>
              <wp:wrapNone/>
              <wp:docPr id="1626689685" name="Rectangle 6"/>
              <wp:cNvGraphicFramePr/>
              <a:graphic xmlns:a="http://schemas.openxmlformats.org/drawingml/2006/main">
                <a:graphicData uri="http://schemas.microsoft.com/office/word/2010/wordprocessingShape">
                  <wps:wsp>
                    <wps:cNvSpPr/>
                    <wps:spPr>
                      <a:xfrm>
                        <a:off x="0" y="0"/>
                        <a:ext cx="7686392" cy="177800"/>
                      </a:xfrm>
                      <a:prstGeom prst="rect">
                        <a:avLst/>
                      </a:prstGeom>
                      <a:solidFill>
                        <a:srgbClr val="F831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4781C" id="Rectangle 6" o:spid="_x0000_s1026" style="position:absolute;margin-left:554.05pt;margin-top:34.05pt;width:605.25pt;height:14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l9j9fgIAAF8FAAAOAAAAZHJzL2Uyb0RvYy54bWysVEtv2zAMvg/YfxB0X22nj6RBnSJokWFA 0RZrh54VWYoNyKJGKa/9+lGy43RtscOwiyyK5EfyM8mr611r2Eahb8CWvDjJOVNWQtXYVcl/PC++ TDjzQdhKGLCq5Hvl+fXs86errZuqEdRgKoWMQKyfbl3J6xDcNMu8rFUr/Ak4ZUmpAVsRSMRVVqHY EnprslGeX2RbwMohSOU9vd52Sj5L+ForGR609iowU3LKLaQT07mMZza7EtMVClc3sk9D/EMWrWgs BR2gbkUQbI3NO6i2kQgedDiR0GagdSNVqoGqKfI31TzVwqlUC5Hj3UCT/3+w8n7z5B6RaNg6P/V0 jVXsNLbxS/mxXSJrP5CldoFJehxfTC5OL0ecSdIV4/EkT2xmR2+HPnxV0LJ4KTnSz0gcic2dDxSR TA8mMZgH01SLxpgk4Gp5Y5BtBP24xeS0OC3ivyKXP8yMjcYWolunji/ZsZZ0C3ujop2x35VmTUXZ j1Imqc3UEEdIqWwoOlUtKtWFL87zobbBI+WSACOypvgDdg8QW/g9dpdlbx9dVerSwTn/W2Kd8+CR IoMNg3PbWMCPAAxV1Ufu7A8kddRElpZQ7R+RIXQz4p1cNPTf7oQPjwJpKGh8aNDDAx3awLbk0N84 qwF/ffQe7alXScvZloas5P7nWqDizHyz1MWXxdlZnMoknJ2PRyTga83ytcau2xugdihopTiZrtE+ mMNVI7QvtA/mMSqphJUUu+Qy4EG4Cd3w00aRaj5PZjSJToQ7++RkBI+sxr583r0IdH3zBmr7ezgM pJi+6eHONnpamK8D6CY1+JHXnm+a4tQ4/caJa+K1nKyOe3H2GwAA//8DAFBLAwQUAAYACAAAACEA ohB+2N0AAAAHAQAADwAAAGRycy9kb3ducmV2LnhtbEyPwU7DMBBE70j8g7VI3Fo7FY3akE2FqHpB 4kBAnJ14SdLG6xC7bfr3uKdyHM1o5k2+mWwvTjT6zjFCMlcgiGtnOm4Qvj53sxUIHzQb3TsmhAt5 2BT3d7nOjDvzB53K0IhYwj7TCG0IQyalr1uy2s/dQBy9HzdaHaIcG2lGfY7ltpcLpVJpdcdxodUD vbZUH8qjRZB99Xt42z8N32q7TsPyfV/uLlvEx4fp5RlEoCncwnDFj+hQRKbKHdl40SPEIwEhXSUg ru4iUUsQFcI6TUAWufzPX/wBAAD//wMAUEsBAi0AFAAGAAgAAAAhALaDOJL+AAAA4QEAABMAAAAA AAAAAAAAAAAAAAAAAFtDb250ZW50X1R5cGVzXS54bWxQSwECLQAUAAYACAAAACEAOP0h/9YAAACU AQAACwAAAAAAAAAAAAAAAAAvAQAAX3JlbHMvLnJlbHNQSwECLQAUAAYACAAAACEA4ZfY/X4CAABf BQAADgAAAAAAAAAAAAAAAAAuAgAAZHJzL2Uyb0RvYy54bWxQSwECLQAUAAYACAAAACEAohB+2N0A AAAHAQAADwAAAAAAAAAAAAAAAADYBAAAZHJzL2Rvd25yZXYueG1sUEsFBgAAAAAEAAQA8wAAAOIF AAAAAA== " fillcolor="#f83131"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508B" w14:textId="700990B9" w:rsidR="007B3165" w:rsidRPr="002856F8" w:rsidRDefault="002856F8" w:rsidP="005369D3">
    <w:pPr>
      <w:pStyle w:val="Pieddepage"/>
      <w:jc w:val="right"/>
      <w:rPr>
        <w:b/>
        <w:bCs/>
        <w:color w:val="F83131"/>
        <w:sz w:val="24"/>
        <w:szCs w:val="24"/>
      </w:rPr>
    </w:pPr>
    <w:r w:rsidRPr="002856F8">
      <w:rPr>
        <w:b/>
        <w:bCs/>
        <w:color w:val="F83131"/>
        <w:sz w:val="24"/>
        <w:szCs w:val="24"/>
      </w:rPr>
      <w:t>m2i.fr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2658" w14:textId="77777777" w:rsidR="00E470F0" w:rsidRDefault="00E470F0" w:rsidP="00E36655">
      <w:r>
        <w:separator/>
      </w:r>
    </w:p>
  </w:footnote>
  <w:footnote w:type="continuationSeparator" w:id="0">
    <w:p w14:paraId="40D31119" w14:textId="77777777" w:rsidR="00E470F0" w:rsidRDefault="00E470F0" w:rsidP="00E36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02E6" w14:textId="09345FD1" w:rsidR="00213508" w:rsidRDefault="00D520BF">
    <w:pPr>
      <w:pStyle w:val="En-tte"/>
    </w:pPr>
    <w:r>
      <w:rPr>
        <w:noProof/>
      </w:rPr>
      <w:drawing>
        <wp:inline distT="0" distB="0" distL="0" distR="0" wp14:anchorId="6D76765B" wp14:editId="394C83FB">
          <wp:extent cx="860581" cy="360000"/>
          <wp:effectExtent l="0" t="0" r="0" b="2540"/>
          <wp:docPr id="15208874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0581"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D99E" w14:textId="77CACAB4" w:rsidR="00260D9E" w:rsidRDefault="00E37104" w:rsidP="00E36655">
    <w:pPr>
      <w:pStyle w:val="En-tte"/>
    </w:pPr>
    <w:r>
      <w:rPr>
        <w:noProof/>
      </w:rPr>
      <w:drawing>
        <wp:anchor distT="0" distB="0" distL="114300" distR="114300" simplePos="0" relativeHeight="251661312" behindDoc="0" locked="0" layoutInCell="1" allowOverlap="1" wp14:anchorId="2F92EA94" wp14:editId="3475E265">
          <wp:simplePos x="0" y="0"/>
          <wp:positionH relativeFrom="page">
            <wp:posOffset>-311150</wp:posOffset>
          </wp:positionH>
          <wp:positionV relativeFrom="paragraph">
            <wp:posOffset>-742316</wp:posOffset>
          </wp:positionV>
          <wp:extent cx="2717800" cy="1713981"/>
          <wp:effectExtent l="0" t="0" r="6350" b="635"/>
          <wp:wrapNone/>
          <wp:docPr id="199850860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2726260" cy="171931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79C"/>
    <w:multiLevelType w:val="hybridMultilevel"/>
    <w:tmpl w:val="84402524"/>
    <w:lvl w:ilvl="0" w:tplc="334C3452">
      <w:start w:val="1"/>
      <w:numFmt w:val="bullet"/>
      <w:lvlText w:val=""/>
      <w:lvlJc w:val="left"/>
      <w:pPr>
        <w:ind w:left="720" w:hanging="360"/>
      </w:pPr>
      <w:rPr>
        <w:rFonts w:ascii="Symbol" w:hAnsi="Symbol" w:hint="default"/>
        <w:color w:val="F83131"/>
      </w:rPr>
    </w:lvl>
    <w:lvl w:ilvl="1" w:tplc="516AE8BC">
      <w:start w:val="4"/>
      <w:numFmt w:val="bullet"/>
      <w:lvlText w:val="•"/>
      <w:lvlJc w:val="left"/>
      <w:pPr>
        <w:ind w:left="1785" w:hanging="705"/>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A3D22"/>
    <w:multiLevelType w:val="hybridMultilevel"/>
    <w:tmpl w:val="011CD624"/>
    <w:lvl w:ilvl="0" w:tplc="AE7412F4">
      <w:start w:val="1"/>
      <w:numFmt w:val="bullet"/>
      <w:lvlText w:val="•"/>
      <w:lvlJc w:val="left"/>
      <w:pPr>
        <w:ind w:left="720" w:hanging="360"/>
      </w:pPr>
    </w:lvl>
    <w:lvl w:ilvl="1" w:tplc="80944FE0">
      <w:start w:val="1"/>
      <w:numFmt w:val="bullet"/>
      <w:lvlText w:val="◦"/>
      <w:lvlJc w:val="left"/>
      <w:pPr>
        <w:ind w:left="1080" w:hanging="360"/>
      </w:pPr>
    </w:lvl>
    <w:lvl w:ilvl="2" w:tplc="A3CEC2AE">
      <w:numFmt w:val="decimal"/>
      <w:lvlText w:val=""/>
      <w:lvlJc w:val="left"/>
    </w:lvl>
    <w:lvl w:ilvl="3" w:tplc="00CCE148">
      <w:numFmt w:val="decimal"/>
      <w:lvlText w:val=""/>
      <w:lvlJc w:val="left"/>
    </w:lvl>
    <w:lvl w:ilvl="4" w:tplc="374A6692">
      <w:numFmt w:val="decimal"/>
      <w:lvlText w:val=""/>
      <w:lvlJc w:val="left"/>
    </w:lvl>
    <w:lvl w:ilvl="5" w:tplc="63368D34">
      <w:numFmt w:val="decimal"/>
      <w:lvlText w:val=""/>
      <w:lvlJc w:val="left"/>
    </w:lvl>
    <w:lvl w:ilvl="6" w:tplc="6610D6EE">
      <w:numFmt w:val="decimal"/>
      <w:lvlText w:val=""/>
      <w:lvlJc w:val="left"/>
    </w:lvl>
    <w:lvl w:ilvl="7" w:tplc="1C08E9CC">
      <w:numFmt w:val="decimal"/>
      <w:lvlText w:val=""/>
      <w:lvlJc w:val="left"/>
    </w:lvl>
    <w:lvl w:ilvl="8" w:tplc="D47C20A8">
      <w:numFmt w:val="decimal"/>
      <w:lvlText w:val=""/>
      <w:lvlJc w:val="left"/>
    </w:lvl>
  </w:abstractNum>
  <w:abstractNum w:abstractNumId="2" w15:restartNumberingAfterBreak="0">
    <w:nsid w:val="050C41F5"/>
    <w:multiLevelType w:val="hybridMultilevel"/>
    <w:tmpl w:val="742E7882"/>
    <w:lvl w:ilvl="0" w:tplc="7C2406A4">
      <w:start w:val="1"/>
      <w:numFmt w:val="decimal"/>
      <w:pStyle w:val="Paragraphedeliste"/>
      <w:lvlText w:val="%1."/>
      <w:lvlJc w:val="left"/>
      <w:pPr>
        <w:ind w:left="1356" w:hanging="360"/>
      </w:pPr>
    </w:lvl>
    <w:lvl w:ilvl="1" w:tplc="040C0019" w:tentative="1">
      <w:start w:val="1"/>
      <w:numFmt w:val="lowerLetter"/>
      <w:lvlText w:val="%2."/>
      <w:lvlJc w:val="left"/>
      <w:pPr>
        <w:ind w:left="2076" w:hanging="360"/>
      </w:pPr>
    </w:lvl>
    <w:lvl w:ilvl="2" w:tplc="040C001B" w:tentative="1">
      <w:start w:val="1"/>
      <w:numFmt w:val="lowerRoman"/>
      <w:pStyle w:val="Paragraphedeliste"/>
      <w:lvlText w:val="%3."/>
      <w:lvlJc w:val="right"/>
      <w:pPr>
        <w:ind w:left="2796" w:hanging="180"/>
      </w:pPr>
    </w:lvl>
    <w:lvl w:ilvl="3" w:tplc="040C000F" w:tentative="1">
      <w:start w:val="1"/>
      <w:numFmt w:val="decimal"/>
      <w:lvlText w:val="%4."/>
      <w:lvlJc w:val="left"/>
      <w:pPr>
        <w:ind w:left="3516" w:hanging="360"/>
      </w:pPr>
    </w:lvl>
    <w:lvl w:ilvl="4" w:tplc="040C0019" w:tentative="1">
      <w:start w:val="1"/>
      <w:numFmt w:val="lowerLetter"/>
      <w:lvlText w:val="%5."/>
      <w:lvlJc w:val="left"/>
      <w:pPr>
        <w:ind w:left="4236" w:hanging="360"/>
      </w:pPr>
    </w:lvl>
    <w:lvl w:ilvl="5" w:tplc="040C001B" w:tentative="1">
      <w:start w:val="1"/>
      <w:numFmt w:val="lowerRoman"/>
      <w:lvlText w:val="%6."/>
      <w:lvlJc w:val="right"/>
      <w:pPr>
        <w:ind w:left="4956" w:hanging="180"/>
      </w:pPr>
    </w:lvl>
    <w:lvl w:ilvl="6" w:tplc="040C000F" w:tentative="1">
      <w:start w:val="1"/>
      <w:numFmt w:val="decimal"/>
      <w:lvlText w:val="%7."/>
      <w:lvlJc w:val="left"/>
      <w:pPr>
        <w:ind w:left="5676" w:hanging="360"/>
      </w:pPr>
    </w:lvl>
    <w:lvl w:ilvl="7" w:tplc="040C0019" w:tentative="1">
      <w:start w:val="1"/>
      <w:numFmt w:val="lowerLetter"/>
      <w:lvlText w:val="%8."/>
      <w:lvlJc w:val="left"/>
      <w:pPr>
        <w:ind w:left="6396" w:hanging="360"/>
      </w:pPr>
    </w:lvl>
    <w:lvl w:ilvl="8" w:tplc="040C001B" w:tentative="1">
      <w:start w:val="1"/>
      <w:numFmt w:val="lowerRoman"/>
      <w:lvlText w:val="%9."/>
      <w:lvlJc w:val="right"/>
      <w:pPr>
        <w:ind w:left="7116" w:hanging="180"/>
      </w:pPr>
    </w:lvl>
  </w:abstractNum>
  <w:abstractNum w:abstractNumId="3" w15:restartNumberingAfterBreak="0">
    <w:nsid w:val="08DC22EA"/>
    <w:multiLevelType w:val="hybridMultilevel"/>
    <w:tmpl w:val="4D204564"/>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8E6BF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727368"/>
    <w:multiLevelType w:val="hybridMultilevel"/>
    <w:tmpl w:val="541630D2"/>
    <w:lvl w:ilvl="0" w:tplc="44AE1516">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FD3494"/>
    <w:multiLevelType w:val="multilevel"/>
    <w:tmpl w:val="040C001F"/>
    <w:lvl w:ilvl="0">
      <w:start w:val="1"/>
      <w:numFmt w:val="decimal"/>
      <w:lvlText w:val="%1."/>
      <w:lvlJc w:val="left"/>
      <w:pPr>
        <w:ind w:left="720" w:hanging="360"/>
      </w:pPr>
      <w:rPr>
        <w:rFonts w:hint="default"/>
        <w:color w:val="F83131"/>
      </w:rPr>
    </w:lvl>
    <w:lvl w:ilvl="1">
      <w:start w:val="1"/>
      <w:numFmt w:val="decimal"/>
      <w:lvlText w:val="%1.%2."/>
      <w:lvlJc w:val="left"/>
      <w:pPr>
        <w:ind w:left="1152" w:hanging="432"/>
      </w:pPr>
      <w:rPr>
        <w:rFonts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9CE2CCD"/>
    <w:multiLevelType w:val="multilevel"/>
    <w:tmpl w:val="83D62E56"/>
    <w:lvl w:ilvl="0">
      <w:start w:val="1"/>
      <w:numFmt w:val="decimal"/>
      <w:lvlText w:val="%1."/>
      <w:lvlJc w:val="left"/>
      <w:pPr>
        <w:ind w:left="928"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8" w15:restartNumberingAfterBreak="0">
    <w:nsid w:val="1B7A4A90"/>
    <w:multiLevelType w:val="hybridMultilevel"/>
    <w:tmpl w:val="55F62DB8"/>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FB4310"/>
    <w:multiLevelType w:val="hybridMultilevel"/>
    <w:tmpl w:val="027CBC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D03D11"/>
    <w:multiLevelType w:val="hybridMultilevel"/>
    <w:tmpl w:val="F2AC625A"/>
    <w:lvl w:ilvl="0" w:tplc="334C3452">
      <w:start w:val="1"/>
      <w:numFmt w:val="bullet"/>
      <w:lvlText w:val=""/>
      <w:lvlJc w:val="left"/>
      <w:pPr>
        <w:ind w:left="720" w:hanging="360"/>
      </w:pPr>
      <w:rPr>
        <w:rFonts w:ascii="Symbol" w:hAnsi="Symbol" w:hint="default"/>
        <w:color w:val="F8313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796303"/>
    <w:multiLevelType w:val="hybridMultilevel"/>
    <w:tmpl w:val="32CAE17A"/>
    <w:lvl w:ilvl="0" w:tplc="8976F950">
      <w:start w:val="1"/>
      <w:numFmt w:val="bullet"/>
      <w:lvlText w:val=""/>
      <w:lvlJc w:val="left"/>
      <w:pPr>
        <w:ind w:left="720" w:hanging="360"/>
      </w:pPr>
      <w:rPr>
        <w:rFonts w:ascii="Symbol" w:hAnsi="Symbol" w:hint="default"/>
        <w:color w:val="F8313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EC7605"/>
    <w:multiLevelType w:val="hybridMultilevel"/>
    <w:tmpl w:val="D9D68BC6"/>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ED7266"/>
    <w:multiLevelType w:val="hybridMultilevel"/>
    <w:tmpl w:val="A2A4E6A2"/>
    <w:lvl w:ilvl="0" w:tplc="048E2E9C">
      <w:start w:val="1"/>
      <w:numFmt w:val="bullet"/>
      <w:lvlText w:val=""/>
      <w:lvlJc w:val="left"/>
      <w:pPr>
        <w:ind w:left="720" w:hanging="360"/>
      </w:pPr>
      <w:rPr>
        <w:rFonts w:ascii="Symbol" w:hAnsi="Symbol" w:hint="default"/>
        <w:color w:val="FF9B2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6B3531"/>
    <w:multiLevelType w:val="multilevel"/>
    <w:tmpl w:val="BA1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525CC"/>
    <w:multiLevelType w:val="hybridMultilevel"/>
    <w:tmpl w:val="98568D7E"/>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6064C54"/>
    <w:multiLevelType w:val="multilevel"/>
    <w:tmpl w:val="C8F4AF4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53201B"/>
    <w:multiLevelType w:val="hybridMultilevel"/>
    <w:tmpl w:val="E4622CA4"/>
    <w:lvl w:ilvl="0" w:tplc="334C3452">
      <w:start w:val="1"/>
      <w:numFmt w:val="bullet"/>
      <w:lvlText w:val=""/>
      <w:lvlJc w:val="left"/>
      <w:pPr>
        <w:ind w:left="720" w:hanging="360"/>
      </w:pPr>
      <w:rPr>
        <w:rFonts w:ascii="Symbol" w:hAnsi="Symbol" w:hint="default"/>
        <w:color w:val="F8313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F66041"/>
    <w:multiLevelType w:val="hybridMultilevel"/>
    <w:tmpl w:val="E88A9600"/>
    <w:lvl w:ilvl="0" w:tplc="1E32AE36">
      <w:start w:val="4"/>
      <w:numFmt w:val="bullet"/>
      <w:lvlText w:val="•"/>
      <w:lvlJc w:val="left"/>
      <w:pPr>
        <w:ind w:left="1065" w:hanging="705"/>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DE6F88"/>
    <w:multiLevelType w:val="hybridMultilevel"/>
    <w:tmpl w:val="306AB888"/>
    <w:lvl w:ilvl="0" w:tplc="EE42E99E">
      <w:start w:val="1"/>
      <w:numFmt w:val="bullet"/>
      <w:pStyle w:val="PucesCoche"/>
      <w:lvlText w:val=""/>
      <w:lvlJc w:val="left"/>
      <w:pPr>
        <w:ind w:left="1422" w:hanging="360"/>
      </w:pPr>
      <w:rPr>
        <w:rFonts w:ascii="Wingdings" w:hAnsi="Wingdings" w:hint="default"/>
        <w:color w:val="F83131"/>
        <w:u w:color="F83131"/>
      </w:rPr>
    </w:lvl>
    <w:lvl w:ilvl="1" w:tplc="040C0003" w:tentative="1">
      <w:start w:val="1"/>
      <w:numFmt w:val="bullet"/>
      <w:lvlText w:val="o"/>
      <w:lvlJc w:val="left"/>
      <w:pPr>
        <w:ind w:left="2142" w:hanging="360"/>
      </w:pPr>
      <w:rPr>
        <w:rFonts w:ascii="Courier New" w:hAnsi="Courier New" w:cs="Courier New" w:hint="default"/>
      </w:rPr>
    </w:lvl>
    <w:lvl w:ilvl="2" w:tplc="040C0005">
      <w:start w:val="1"/>
      <w:numFmt w:val="bullet"/>
      <w:pStyle w:val="PucesCoche"/>
      <w:lvlText w:val=""/>
      <w:lvlJc w:val="left"/>
      <w:pPr>
        <w:ind w:left="2862" w:hanging="360"/>
      </w:pPr>
      <w:rPr>
        <w:rFonts w:ascii="Wingdings" w:hAnsi="Wingdings" w:hint="default"/>
      </w:rPr>
    </w:lvl>
    <w:lvl w:ilvl="3" w:tplc="040C0001" w:tentative="1">
      <w:start w:val="1"/>
      <w:numFmt w:val="bullet"/>
      <w:lvlText w:val=""/>
      <w:lvlJc w:val="left"/>
      <w:pPr>
        <w:ind w:left="3582" w:hanging="360"/>
      </w:pPr>
      <w:rPr>
        <w:rFonts w:ascii="Symbol" w:hAnsi="Symbol" w:hint="default"/>
      </w:rPr>
    </w:lvl>
    <w:lvl w:ilvl="4" w:tplc="040C0003" w:tentative="1">
      <w:start w:val="1"/>
      <w:numFmt w:val="bullet"/>
      <w:lvlText w:val="o"/>
      <w:lvlJc w:val="left"/>
      <w:pPr>
        <w:ind w:left="4302" w:hanging="360"/>
      </w:pPr>
      <w:rPr>
        <w:rFonts w:ascii="Courier New" w:hAnsi="Courier New" w:cs="Courier New" w:hint="default"/>
      </w:rPr>
    </w:lvl>
    <w:lvl w:ilvl="5" w:tplc="040C0005" w:tentative="1">
      <w:start w:val="1"/>
      <w:numFmt w:val="bullet"/>
      <w:lvlText w:val=""/>
      <w:lvlJc w:val="left"/>
      <w:pPr>
        <w:ind w:left="5022" w:hanging="360"/>
      </w:pPr>
      <w:rPr>
        <w:rFonts w:ascii="Wingdings" w:hAnsi="Wingdings" w:hint="default"/>
      </w:rPr>
    </w:lvl>
    <w:lvl w:ilvl="6" w:tplc="040C0001" w:tentative="1">
      <w:start w:val="1"/>
      <w:numFmt w:val="bullet"/>
      <w:lvlText w:val=""/>
      <w:lvlJc w:val="left"/>
      <w:pPr>
        <w:ind w:left="5742" w:hanging="360"/>
      </w:pPr>
      <w:rPr>
        <w:rFonts w:ascii="Symbol" w:hAnsi="Symbol" w:hint="default"/>
      </w:rPr>
    </w:lvl>
    <w:lvl w:ilvl="7" w:tplc="040C0003" w:tentative="1">
      <w:start w:val="1"/>
      <w:numFmt w:val="bullet"/>
      <w:lvlText w:val="o"/>
      <w:lvlJc w:val="left"/>
      <w:pPr>
        <w:ind w:left="6462" w:hanging="360"/>
      </w:pPr>
      <w:rPr>
        <w:rFonts w:ascii="Courier New" w:hAnsi="Courier New" w:cs="Courier New" w:hint="default"/>
      </w:rPr>
    </w:lvl>
    <w:lvl w:ilvl="8" w:tplc="040C0005" w:tentative="1">
      <w:start w:val="1"/>
      <w:numFmt w:val="bullet"/>
      <w:lvlText w:val=""/>
      <w:lvlJc w:val="left"/>
      <w:pPr>
        <w:ind w:left="7182" w:hanging="360"/>
      </w:pPr>
      <w:rPr>
        <w:rFonts w:ascii="Wingdings" w:hAnsi="Wingdings" w:hint="default"/>
      </w:rPr>
    </w:lvl>
  </w:abstractNum>
  <w:abstractNum w:abstractNumId="20" w15:restartNumberingAfterBreak="0">
    <w:nsid w:val="43915618"/>
    <w:multiLevelType w:val="hybridMultilevel"/>
    <w:tmpl w:val="5164EA52"/>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327FD4"/>
    <w:multiLevelType w:val="hybridMultilevel"/>
    <w:tmpl w:val="8870BCC2"/>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ED75503"/>
    <w:multiLevelType w:val="hybridMultilevel"/>
    <w:tmpl w:val="53EACB7C"/>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8265A8"/>
    <w:multiLevelType w:val="hybridMultilevel"/>
    <w:tmpl w:val="5626720A"/>
    <w:lvl w:ilvl="0" w:tplc="334C3452">
      <w:start w:val="1"/>
      <w:numFmt w:val="bullet"/>
      <w:lvlText w:val=""/>
      <w:lvlJc w:val="left"/>
      <w:pPr>
        <w:ind w:left="720" w:hanging="360"/>
      </w:pPr>
      <w:rPr>
        <w:rFonts w:ascii="Symbol" w:hAnsi="Symbol" w:hint="default"/>
        <w:color w:val="F8313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F90D2E"/>
    <w:multiLevelType w:val="hybridMultilevel"/>
    <w:tmpl w:val="70280720"/>
    <w:lvl w:ilvl="0" w:tplc="334C3452">
      <w:start w:val="1"/>
      <w:numFmt w:val="bullet"/>
      <w:lvlText w:val=""/>
      <w:lvlJc w:val="left"/>
      <w:pPr>
        <w:ind w:left="720" w:hanging="360"/>
      </w:pPr>
      <w:rPr>
        <w:rFonts w:ascii="Symbol" w:hAnsi="Symbol" w:hint="default"/>
        <w:color w:val="F83131"/>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6006923"/>
    <w:multiLevelType w:val="multilevel"/>
    <w:tmpl w:val="2BDC21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60A4A6D"/>
    <w:multiLevelType w:val="hybridMultilevel"/>
    <w:tmpl w:val="5CA471D2"/>
    <w:lvl w:ilvl="0" w:tplc="76FE66DC">
      <w:start w:val="4"/>
      <w:numFmt w:val="bullet"/>
      <w:lvlText w:val="•"/>
      <w:lvlJc w:val="left"/>
      <w:pPr>
        <w:ind w:left="1065" w:hanging="705"/>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BB95610"/>
    <w:multiLevelType w:val="hybridMultilevel"/>
    <w:tmpl w:val="B6C6403A"/>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DF5311F"/>
    <w:multiLevelType w:val="hybridMultilevel"/>
    <w:tmpl w:val="F5CC29E0"/>
    <w:lvl w:ilvl="0" w:tplc="A664CDD4">
      <w:start w:val="4"/>
      <w:numFmt w:val="bullet"/>
      <w:lvlText w:val="•"/>
      <w:lvlJc w:val="left"/>
      <w:pPr>
        <w:ind w:left="1065" w:hanging="705"/>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E9810CB"/>
    <w:multiLevelType w:val="hybridMultilevel"/>
    <w:tmpl w:val="6B5E6364"/>
    <w:lvl w:ilvl="0" w:tplc="334C3452">
      <w:start w:val="1"/>
      <w:numFmt w:val="bullet"/>
      <w:lvlText w:val=""/>
      <w:lvlJc w:val="left"/>
      <w:pPr>
        <w:ind w:left="720" w:hanging="360"/>
      </w:pPr>
      <w:rPr>
        <w:rFonts w:ascii="Symbol" w:hAnsi="Symbol" w:hint="default"/>
        <w:color w:val="F83131"/>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EB2713B"/>
    <w:multiLevelType w:val="hybridMultilevel"/>
    <w:tmpl w:val="160AC874"/>
    <w:lvl w:ilvl="0" w:tplc="C78615D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06827D1"/>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15:restartNumberingAfterBreak="0">
    <w:nsid w:val="73125AB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752720"/>
    <w:multiLevelType w:val="hybridMultilevel"/>
    <w:tmpl w:val="654A34C4"/>
    <w:lvl w:ilvl="0" w:tplc="334C3452">
      <w:start w:val="1"/>
      <w:numFmt w:val="bullet"/>
      <w:lvlText w:val=""/>
      <w:lvlJc w:val="left"/>
      <w:pPr>
        <w:ind w:left="720" w:hanging="360"/>
      </w:pPr>
      <w:rPr>
        <w:rFonts w:ascii="Symbol" w:hAnsi="Symbol" w:hint="default"/>
        <w:color w:val="F8313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641033">
    <w:abstractNumId w:val="9"/>
  </w:num>
  <w:num w:numId="2" w16cid:durableId="8339816">
    <w:abstractNumId w:val="13"/>
  </w:num>
  <w:num w:numId="3" w16cid:durableId="1171144201">
    <w:abstractNumId w:val="11"/>
  </w:num>
  <w:num w:numId="4" w16cid:durableId="719480876">
    <w:abstractNumId w:val="16"/>
  </w:num>
  <w:num w:numId="5" w16cid:durableId="1687709808">
    <w:abstractNumId w:val="1"/>
    <w:lvlOverride w:ilvl="0">
      <w:startOverride w:val="1"/>
    </w:lvlOverride>
  </w:num>
  <w:num w:numId="6" w16cid:durableId="550118295">
    <w:abstractNumId w:val="7"/>
  </w:num>
  <w:num w:numId="7" w16cid:durableId="1913998704">
    <w:abstractNumId w:val="6"/>
  </w:num>
  <w:num w:numId="8" w16cid:durableId="1860698221">
    <w:abstractNumId w:val="7"/>
    <w:lvlOverride w:ilvl="0">
      <w:startOverride w:val="1"/>
    </w:lvlOverride>
  </w:num>
  <w:num w:numId="9" w16cid:durableId="763722534">
    <w:abstractNumId w:val="1"/>
  </w:num>
  <w:num w:numId="10" w16cid:durableId="2077705978">
    <w:abstractNumId w:val="29"/>
  </w:num>
  <w:num w:numId="11" w16cid:durableId="707799518">
    <w:abstractNumId w:val="11"/>
  </w:num>
  <w:num w:numId="12" w16cid:durableId="1348367150">
    <w:abstractNumId w:val="7"/>
    <w:lvlOverride w:ilvl="0">
      <w:startOverride w:val="1"/>
    </w:lvlOverride>
  </w:num>
  <w:num w:numId="13" w16cid:durableId="1386950634">
    <w:abstractNumId w:val="7"/>
  </w:num>
  <w:num w:numId="14" w16cid:durableId="100297449">
    <w:abstractNumId w:val="14"/>
  </w:num>
  <w:num w:numId="15" w16cid:durableId="1310287502">
    <w:abstractNumId w:val="5"/>
  </w:num>
  <w:num w:numId="16" w16cid:durableId="2074501948">
    <w:abstractNumId w:val="7"/>
  </w:num>
  <w:num w:numId="17" w16cid:durableId="1258713167">
    <w:abstractNumId w:val="7"/>
  </w:num>
  <w:num w:numId="18" w16cid:durableId="227542887">
    <w:abstractNumId w:val="7"/>
  </w:num>
  <w:num w:numId="19" w16cid:durableId="530999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5124711">
    <w:abstractNumId w:val="6"/>
  </w:num>
  <w:num w:numId="21" w16cid:durableId="333194626">
    <w:abstractNumId w:val="6"/>
  </w:num>
  <w:num w:numId="22" w16cid:durableId="1287277773">
    <w:abstractNumId w:val="6"/>
  </w:num>
  <w:num w:numId="23" w16cid:durableId="1861966384">
    <w:abstractNumId w:val="7"/>
  </w:num>
  <w:num w:numId="24" w16cid:durableId="2051611305">
    <w:abstractNumId w:val="7"/>
  </w:num>
  <w:num w:numId="25" w16cid:durableId="460278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2974853">
    <w:abstractNumId w:val="21"/>
  </w:num>
  <w:num w:numId="27" w16cid:durableId="201947512">
    <w:abstractNumId w:val="28"/>
  </w:num>
  <w:num w:numId="28" w16cid:durableId="2005892929">
    <w:abstractNumId w:val="7"/>
  </w:num>
  <w:num w:numId="29" w16cid:durableId="1267154605">
    <w:abstractNumId w:val="12"/>
  </w:num>
  <w:num w:numId="30" w16cid:durableId="2039818634">
    <w:abstractNumId w:val="26"/>
  </w:num>
  <w:num w:numId="31" w16cid:durableId="588080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0934773">
    <w:abstractNumId w:val="7"/>
  </w:num>
  <w:num w:numId="33" w16cid:durableId="20996741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5619925">
    <w:abstractNumId w:val="24"/>
  </w:num>
  <w:num w:numId="35" w16cid:durableId="2061592674">
    <w:abstractNumId w:val="6"/>
  </w:num>
  <w:num w:numId="36" w16cid:durableId="997617780">
    <w:abstractNumId w:val="6"/>
  </w:num>
  <w:num w:numId="37" w16cid:durableId="261303847">
    <w:abstractNumId w:val="7"/>
  </w:num>
  <w:num w:numId="38" w16cid:durableId="715468558">
    <w:abstractNumId w:val="6"/>
  </w:num>
  <w:num w:numId="39" w16cid:durableId="2133015177">
    <w:abstractNumId w:val="6"/>
  </w:num>
  <w:num w:numId="40" w16cid:durableId="1566715890">
    <w:abstractNumId w:val="6"/>
  </w:num>
  <w:num w:numId="41" w16cid:durableId="989596344">
    <w:abstractNumId w:val="6"/>
  </w:num>
  <w:num w:numId="42" w16cid:durableId="446000025">
    <w:abstractNumId w:val="6"/>
  </w:num>
  <w:num w:numId="43" w16cid:durableId="1714958442">
    <w:abstractNumId w:val="6"/>
  </w:num>
  <w:num w:numId="44" w16cid:durableId="633368569">
    <w:abstractNumId w:val="6"/>
  </w:num>
  <w:num w:numId="45" w16cid:durableId="246229578">
    <w:abstractNumId w:val="6"/>
  </w:num>
  <w:num w:numId="46" w16cid:durableId="1174420021">
    <w:abstractNumId w:val="6"/>
  </w:num>
  <w:num w:numId="47" w16cid:durableId="340396019">
    <w:abstractNumId w:val="6"/>
  </w:num>
  <w:num w:numId="48" w16cid:durableId="1900240131">
    <w:abstractNumId w:val="3"/>
  </w:num>
  <w:num w:numId="49" w16cid:durableId="1555655326">
    <w:abstractNumId w:val="6"/>
  </w:num>
  <w:num w:numId="50" w16cid:durableId="1378236985">
    <w:abstractNumId w:val="6"/>
  </w:num>
  <w:num w:numId="51" w16cid:durableId="1327785527">
    <w:abstractNumId w:val="6"/>
  </w:num>
  <w:num w:numId="52" w16cid:durableId="2084796878">
    <w:abstractNumId w:val="15"/>
  </w:num>
  <w:num w:numId="53" w16cid:durableId="2068920267">
    <w:abstractNumId w:val="11"/>
  </w:num>
  <w:num w:numId="54" w16cid:durableId="317611569">
    <w:abstractNumId w:val="22"/>
  </w:num>
  <w:num w:numId="55" w16cid:durableId="487477143">
    <w:abstractNumId w:val="8"/>
  </w:num>
  <w:num w:numId="56" w16cid:durableId="293407061">
    <w:abstractNumId w:val="20"/>
  </w:num>
  <w:num w:numId="57" w16cid:durableId="1355502396">
    <w:abstractNumId w:val="17"/>
  </w:num>
  <w:num w:numId="58" w16cid:durableId="699285884">
    <w:abstractNumId w:val="27"/>
  </w:num>
  <w:num w:numId="59" w16cid:durableId="428820726">
    <w:abstractNumId w:val="7"/>
  </w:num>
  <w:num w:numId="60" w16cid:durableId="4440375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53678679">
    <w:abstractNumId w:val="6"/>
  </w:num>
  <w:num w:numId="62" w16cid:durableId="1808232806">
    <w:abstractNumId w:val="7"/>
  </w:num>
  <w:num w:numId="63" w16cid:durableId="926578115">
    <w:abstractNumId w:val="7"/>
  </w:num>
  <w:num w:numId="64" w16cid:durableId="8336429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66234586">
    <w:abstractNumId w:val="7"/>
  </w:num>
  <w:num w:numId="66" w16cid:durableId="484665527">
    <w:abstractNumId w:val="7"/>
  </w:num>
  <w:num w:numId="67" w16cid:durableId="2127430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50286460">
    <w:abstractNumId w:val="0"/>
  </w:num>
  <w:num w:numId="69" w16cid:durableId="775909747">
    <w:abstractNumId w:val="18"/>
  </w:num>
  <w:num w:numId="70" w16cid:durableId="709644737">
    <w:abstractNumId w:val="7"/>
  </w:num>
  <w:num w:numId="71" w16cid:durableId="1459227440">
    <w:abstractNumId w:val="7"/>
  </w:num>
  <w:num w:numId="72" w16cid:durableId="24214380">
    <w:abstractNumId w:val="10"/>
  </w:num>
  <w:num w:numId="73" w16cid:durableId="1945576803">
    <w:abstractNumId w:val="33"/>
  </w:num>
  <w:num w:numId="74" w16cid:durableId="1253315962">
    <w:abstractNumId w:val="7"/>
  </w:num>
  <w:num w:numId="75" w16cid:durableId="1408652115">
    <w:abstractNumId w:val="7"/>
  </w:num>
  <w:num w:numId="76" w16cid:durableId="20537231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99532189">
    <w:abstractNumId w:val="7"/>
  </w:num>
  <w:num w:numId="78" w16cid:durableId="913275026">
    <w:abstractNumId w:val="23"/>
  </w:num>
  <w:num w:numId="79" w16cid:durableId="972251037">
    <w:abstractNumId w:val="7"/>
  </w:num>
  <w:num w:numId="80" w16cid:durableId="210266951">
    <w:abstractNumId w:val="7"/>
  </w:num>
  <w:num w:numId="81" w16cid:durableId="2067533489">
    <w:abstractNumId w:val="19"/>
  </w:num>
  <w:num w:numId="82" w16cid:durableId="1708947015">
    <w:abstractNumId w:val="6"/>
    <w:lvlOverride w:ilvl="0">
      <w:startOverride w:val="1"/>
    </w:lvlOverride>
  </w:num>
  <w:num w:numId="83" w16cid:durableId="1666544223">
    <w:abstractNumId w:val="6"/>
    <w:lvlOverride w:ilvl="0">
      <w:startOverride w:val="1"/>
    </w:lvlOverride>
  </w:num>
  <w:num w:numId="84" w16cid:durableId="1240215958">
    <w:abstractNumId w:val="6"/>
    <w:lvlOverride w:ilvl="0">
      <w:startOverride w:val="1"/>
    </w:lvlOverride>
  </w:num>
  <w:num w:numId="85" w16cid:durableId="530072493">
    <w:abstractNumId w:val="2"/>
  </w:num>
  <w:num w:numId="86" w16cid:durableId="1303122554">
    <w:abstractNumId w:val="6"/>
    <w:lvlOverride w:ilvl="0">
      <w:startOverride w:val="1"/>
    </w:lvlOverride>
  </w:num>
  <w:num w:numId="87" w16cid:durableId="87314904">
    <w:abstractNumId w:val="6"/>
    <w:lvlOverride w:ilvl="0">
      <w:startOverride w:val="1"/>
    </w:lvlOverride>
  </w:num>
  <w:num w:numId="88" w16cid:durableId="1980453533">
    <w:abstractNumId w:val="6"/>
  </w:num>
  <w:num w:numId="89" w16cid:durableId="1218930195">
    <w:abstractNumId w:val="6"/>
    <w:lvlOverride w:ilvl="0">
      <w:startOverride w:val="1"/>
    </w:lvlOverride>
  </w:num>
  <w:num w:numId="90" w16cid:durableId="1334842624">
    <w:abstractNumId w:val="6"/>
  </w:num>
  <w:num w:numId="91" w16cid:durableId="1293516223">
    <w:abstractNumId w:val="6"/>
  </w:num>
  <w:num w:numId="92" w16cid:durableId="1690064117">
    <w:abstractNumId w:val="32"/>
  </w:num>
  <w:num w:numId="93" w16cid:durableId="196814953">
    <w:abstractNumId w:val="4"/>
  </w:num>
  <w:num w:numId="94" w16cid:durableId="1273971615">
    <w:abstractNumId w:val="30"/>
  </w:num>
  <w:num w:numId="95" w16cid:durableId="1102146195">
    <w:abstractNumId w:val="25"/>
  </w:num>
  <w:num w:numId="96" w16cid:durableId="1716462436">
    <w:abstractNumId w:val="31"/>
  </w:num>
  <w:num w:numId="97" w16cid:durableId="1870295304">
    <w:abstractNumId w:val="31"/>
  </w:num>
  <w:num w:numId="98" w16cid:durableId="1391542511">
    <w:abstractNumId w:val="31"/>
  </w:num>
  <w:num w:numId="99" w16cid:durableId="145241457">
    <w:abstractNumId w:val="31"/>
  </w:num>
  <w:num w:numId="100" w16cid:durableId="1966764397">
    <w:abstractNumId w:val="31"/>
  </w:num>
  <w:num w:numId="101" w16cid:durableId="1041897899">
    <w:abstractNumId w:val="31"/>
  </w:num>
  <w:num w:numId="102" w16cid:durableId="803503261">
    <w:abstractNumId w:val="31"/>
  </w:num>
  <w:num w:numId="103" w16cid:durableId="2050719291">
    <w:abstractNumId w:val="31"/>
  </w:num>
  <w:num w:numId="104" w16cid:durableId="1024284330">
    <w:abstractNumId w:val="31"/>
  </w:num>
  <w:num w:numId="105" w16cid:durableId="1258754589">
    <w:abstractNumId w:val="31"/>
  </w:num>
  <w:num w:numId="106" w16cid:durableId="1275869769">
    <w:abstractNumId w:val="31"/>
  </w:num>
  <w:num w:numId="107" w16cid:durableId="1801342409">
    <w:abstractNumId w:val="31"/>
  </w:num>
  <w:num w:numId="108" w16cid:durableId="738140118">
    <w:abstractNumId w:val="31"/>
  </w:num>
  <w:num w:numId="109" w16cid:durableId="1439986544">
    <w:abstractNumId w:val="31"/>
  </w:num>
  <w:num w:numId="110" w16cid:durableId="1227030721">
    <w:abstractNumId w:val="31"/>
  </w:num>
  <w:num w:numId="111" w16cid:durableId="1089077435">
    <w:abstractNumId w:val="31"/>
  </w:num>
  <w:num w:numId="112" w16cid:durableId="1721898064">
    <w:abstractNumId w:val="31"/>
  </w:num>
  <w:num w:numId="113" w16cid:durableId="1134325659">
    <w:abstractNumId w:val="31"/>
  </w:num>
  <w:num w:numId="114" w16cid:durableId="955058651">
    <w:abstractNumId w:val="31"/>
  </w:num>
  <w:num w:numId="115" w16cid:durableId="484903599">
    <w:abstractNumId w:val="31"/>
  </w:num>
  <w:num w:numId="116" w16cid:durableId="875310701">
    <w:abstractNumId w:val="31"/>
  </w:num>
  <w:num w:numId="117" w16cid:durableId="19742946">
    <w:abstractNumId w:val="31"/>
  </w:num>
  <w:num w:numId="118" w16cid:durableId="2012491844">
    <w:abstractNumId w:val="31"/>
  </w:num>
  <w:num w:numId="119" w16cid:durableId="1213270965">
    <w:abstractNumId w:val="31"/>
  </w:num>
  <w:num w:numId="120" w16cid:durableId="3978277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9E"/>
    <w:rsid w:val="000005C4"/>
    <w:rsid w:val="00003E46"/>
    <w:rsid w:val="000040DC"/>
    <w:rsid w:val="00007261"/>
    <w:rsid w:val="0001303E"/>
    <w:rsid w:val="00022B0D"/>
    <w:rsid w:val="000242F2"/>
    <w:rsid w:val="0002774E"/>
    <w:rsid w:val="0003408D"/>
    <w:rsid w:val="0003653B"/>
    <w:rsid w:val="00040E19"/>
    <w:rsid w:val="00044D4B"/>
    <w:rsid w:val="00053471"/>
    <w:rsid w:val="00064BA1"/>
    <w:rsid w:val="00065BF9"/>
    <w:rsid w:val="00066656"/>
    <w:rsid w:val="00067808"/>
    <w:rsid w:val="000679B9"/>
    <w:rsid w:val="000731C1"/>
    <w:rsid w:val="0007756C"/>
    <w:rsid w:val="000830B8"/>
    <w:rsid w:val="00095C73"/>
    <w:rsid w:val="00095FCD"/>
    <w:rsid w:val="00096DD3"/>
    <w:rsid w:val="00097C85"/>
    <w:rsid w:val="000A299D"/>
    <w:rsid w:val="000B2827"/>
    <w:rsid w:val="000B7B51"/>
    <w:rsid w:val="000C646C"/>
    <w:rsid w:val="000D7C93"/>
    <w:rsid w:val="000D7D27"/>
    <w:rsid w:val="000E4AD7"/>
    <w:rsid w:val="000F2926"/>
    <w:rsid w:val="000F4674"/>
    <w:rsid w:val="000F6A18"/>
    <w:rsid w:val="000F71FE"/>
    <w:rsid w:val="001012A6"/>
    <w:rsid w:val="00105805"/>
    <w:rsid w:val="00105FF8"/>
    <w:rsid w:val="00107170"/>
    <w:rsid w:val="0010781C"/>
    <w:rsid w:val="001113E2"/>
    <w:rsid w:val="001171D7"/>
    <w:rsid w:val="00124892"/>
    <w:rsid w:val="00127B9C"/>
    <w:rsid w:val="00127E31"/>
    <w:rsid w:val="001352BD"/>
    <w:rsid w:val="00144675"/>
    <w:rsid w:val="00146D63"/>
    <w:rsid w:val="00147A03"/>
    <w:rsid w:val="00152772"/>
    <w:rsid w:val="001642AA"/>
    <w:rsid w:val="001709D1"/>
    <w:rsid w:val="00171D9B"/>
    <w:rsid w:val="00175261"/>
    <w:rsid w:val="001830E0"/>
    <w:rsid w:val="00186DF8"/>
    <w:rsid w:val="00191BC0"/>
    <w:rsid w:val="00193496"/>
    <w:rsid w:val="00195723"/>
    <w:rsid w:val="001970C0"/>
    <w:rsid w:val="001A12A9"/>
    <w:rsid w:val="001A248C"/>
    <w:rsid w:val="001B160D"/>
    <w:rsid w:val="001B2FA9"/>
    <w:rsid w:val="001B548C"/>
    <w:rsid w:val="001C02A9"/>
    <w:rsid w:val="001C37B6"/>
    <w:rsid w:val="001C433F"/>
    <w:rsid w:val="001C6936"/>
    <w:rsid w:val="001C7ECA"/>
    <w:rsid w:val="001D0E80"/>
    <w:rsid w:val="001D48D9"/>
    <w:rsid w:val="001E454F"/>
    <w:rsid w:val="001E487F"/>
    <w:rsid w:val="001E568D"/>
    <w:rsid w:val="001E5D8D"/>
    <w:rsid w:val="001E6964"/>
    <w:rsid w:val="001F224D"/>
    <w:rsid w:val="001F3875"/>
    <w:rsid w:val="00202035"/>
    <w:rsid w:val="00204062"/>
    <w:rsid w:val="00204A50"/>
    <w:rsid w:val="0020576F"/>
    <w:rsid w:val="002118CF"/>
    <w:rsid w:val="002126A0"/>
    <w:rsid w:val="00212D34"/>
    <w:rsid w:val="00213508"/>
    <w:rsid w:val="00223567"/>
    <w:rsid w:val="00224C46"/>
    <w:rsid w:val="0022531F"/>
    <w:rsid w:val="00233E28"/>
    <w:rsid w:val="002357CE"/>
    <w:rsid w:val="00245EF6"/>
    <w:rsid w:val="00252961"/>
    <w:rsid w:val="002544CE"/>
    <w:rsid w:val="0025622E"/>
    <w:rsid w:val="00260D9E"/>
    <w:rsid w:val="002610B7"/>
    <w:rsid w:val="002616A8"/>
    <w:rsid w:val="002643BE"/>
    <w:rsid w:val="002647CB"/>
    <w:rsid w:val="002743C2"/>
    <w:rsid w:val="00277BF9"/>
    <w:rsid w:val="002832F9"/>
    <w:rsid w:val="002856F8"/>
    <w:rsid w:val="002A1527"/>
    <w:rsid w:val="002A5884"/>
    <w:rsid w:val="002B13FB"/>
    <w:rsid w:val="002B6F63"/>
    <w:rsid w:val="002B71D4"/>
    <w:rsid w:val="002C51A2"/>
    <w:rsid w:val="002D1E3B"/>
    <w:rsid w:val="002D45B5"/>
    <w:rsid w:val="002D7B71"/>
    <w:rsid w:val="002D7CC7"/>
    <w:rsid w:val="002E26FD"/>
    <w:rsid w:val="002E34F0"/>
    <w:rsid w:val="002E5E9E"/>
    <w:rsid w:val="002F4E45"/>
    <w:rsid w:val="003029B0"/>
    <w:rsid w:val="0031022B"/>
    <w:rsid w:val="003107AC"/>
    <w:rsid w:val="00311B16"/>
    <w:rsid w:val="00323472"/>
    <w:rsid w:val="00324163"/>
    <w:rsid w:val="00325609"/>
    <w:rsid w:val="003318B0"/>
    <w:rsid w:val="00331BAE"/>
    <w:rsid w:val="003341EB"/>
    <w:rsid w:val="00343B0F"/>
    <w:rsid w:val="00350708"/>
    <w:rsid w:val="00351199"/>
    <w:rsid w:val="0035572D"/>
    <w:rsid w:val="00357953"/>
    <w:rsid w:val="00362877"/>
    <w:rsid w:val="00362A26"/>
    <w:rsid w:val="00362B38"/>
    <w:rsid w:val="003658BF"/>
    <w:rsid w:val="00367A01"/>
    <w:rsid w:val="003723D1"/>
    <w:rsid w:val="00377148"/>
    <w:rsid w:val="003775B1"/>
    <w:rsid w:val="00380AEB"/>
    <w:rsid w:val="003834BD"/>
    <w:rsid w:val="00383F20"/>
    <w:rsid w:val="0038402D"/>
    <w:rsid w:val="003864B8"/>
    <w:rsid w:val="00395767"/>
    <w:rsid w:val="0039646C"/>
    <w:rsid w:val="003A283B"/>
    <w:rsid w:val="003B005A"/>
    <w:rsid w:val="003D2D57"/>
    <w:rsid w:val="003D73FB"/>
    <w:rsid w:val="003E2541"/>
    <w:rsid w:val="003E3BF8"/>
    <w:rsid w:val="003E4474"/>
    <w:rsid w:val="003F0E7A"/>
    <w:rsid w:val="003F7AF4"/>
    <w:rsid w:val="004063CD"/>
    <w:rsid w:val="00413DEF"/>
    <w:rsid w:val="00415673"/>
    <w:rsid w:val="004164AE"/>
    <w:rsid w:val="0041689B"/>
    <w:rsid w:val="00423EAA"/>
    <w:rsid w:val="004262C9"/>
    <w:rsid w:val="00441F98"/>
    <w:rsid w:val="00447971"/>
    <w:rsid w:val="00447FA0"/>
    <w:rsid w:val="00450AEC"/>
    <w:rsid w:val="00452646"/>
    <w:rsid w:val="004526BD"/>
    <w:rsid w:val="00454B1E"/>
    <w:rsid w:val="00462C83"/>
    <w:rsid w:val="00472AC0"/>
    <w:rsid w:val="00477831"/>
    <w:rsid w:val="00477979"/>
    <w:rsid w:val="00483638"/>
    <w:rsid w:val="0049112C"/>
    <w:rsid w:val="00491A86"/>
    <w:rsid w:val="00493F46"/>
    <w:rsid w:val="004A117D"/>
    <w:rsid w:val="004A11F3"/>
    <w:rsid w:val="004A17D6"/>
    <w:rsid w:val="004A3686"/>
    <w:rsid w:val="004A6D13"/>
    <w:rsid w:val="004B3E49"/>
    <w:rsid w:val="004B4708"/>
    <w:rsid w:val="004B7E2C"/>
    <w:rsid w:val="004C0C0E"/>
    <w:rsid w:val="004C2086"/>
    <w:rsid w:val="004C47CA"/>
    <w:rsid w:val="004C678C"/>
    <w:rsid w:val="004D126D"/>
    <w:rsid w:val="004D2E35"/>
    <w:rsid w:val="004D37E4"/>
    <w:rsid w:val="004E02A0"/>
    <w:rsid w:val="004F2040"/>
    <w:rsid w:val="004F480A"/>
    <w:rsid w:val="00500098"/>
    <w:rsid w:val="005000FB"/>
    <w:rsid w:val="005134A1"/>
    <w:rsid w:val="00520AF2"/>
    <w:rsid w:val="005217B1"/>
    <w:rsid w:val="00531869"/>
    <w:rsid w:val="00533BD1"/>
    <w:rsid w:val="00534461"/>
    <w:rsid w:val="0053456F"/>
    <w:rsid w:val="005369D3"/>
    <w:rsid w:val="0054084D"/>
    <w:rsid w:val="00552269"/>
    <w:rsid w:val="005546D1"/>
    <w:rsid w:val="00554D43"/>
    <w:rsid w:val="00564CBC"/>
    <w:rsid w:val="005669F8"/>
    <w:rsid w:val="00567FEE"/>
    <w:rsid w:val="00573ED5"/>
    <w:rsid w:val="00584B0A"/>
    <w:rsid w:val="005910EC"/>
    <w:rsid w:val="005936D6"/>
    <w:rsid w:val="00596C8C"/>
    <w:rsid w:val="00597C2C"/>
    <w:rsid w:val="005B0ACA"/>
    <w:rsid w:val="005C36FC"/>
    <w:rsid w:val="005C6A0E"/>
    <w:rsid w:val="005C7650"/>
    <w:rsid w:val="005D224B"/>
    <w:rsid w:val="005D5C3D"/>
    <w:rsid w:val="005E2C69"/>
    <w:rsid w:val="005E5338"/>
    <w:rsid w:val="005E583D"/>
    <w:rsid w:val="005F1490"/>
    <w:rsid w:val="005F2F74"/>
    <w:rsid w:val="005F49A2"/>
    <w:rsid w:val="005F6AE9"/>
    <w:rsid w:val="006340A1"/>
    <w:rsid w:val="0063695D"/>
    <w:rsid w:val="00656337"/>
    <w:rsid w:val="0065759E"/>
    <w:rsid w:val="00662796"/>
    <w:rsid w:val="00662EB2"/>
    <w:rsid w:val="006671D3"/>
    <w:rsid w:val="00667837"/>
    <w:rsid w:val="00667904"/>
    <w:rsid w:val="00673C12"/>
    <w:rsid w:val="006905A6"/>
    <w:rsid w:val="00692024"/>
    <w:rsid w:val="006951E3"/>
    <w:rsid w:val="006A539E"/>
    <w:rsid w:val="006B5CE5"/>
    <w:rsid w:val="006B7A8B"/>
    <w:rsid w:val="006C1BC8"/>
    <w:rsid w:val="006C2278"/>
    <w:rsid w:val="006C3B91"/>
    <w:rsid w:val="006C65C6"/>
    <w:rsid w:val="006E007B"/>
    <w:rsid w:val="006E2212"/>
    <w:rsid w:val="006E2BFE"/>
    <w:rsid w:val="006E5ECD"/>
    <w:rsid w:val="006F1DAD"/>
    <w:rsid w:val="006F4C14"/>
    <w:rsid w:val="006F6005"/>
    <w:rsid w:val="0070076C"/>
    <w:rsid w:val="00703080"/>
    <w:rsid w:val="00704CE8"/>
    <w:rsid w:val="007061D5"/>
    <w:rsid w:val="00720112"/>
    <w:rsid w:val="007253C0"/>
    <w:rsid w:val="00731D9B"/>
    <w:rsid w:val="00735821"/>
    <w:rsid w:val="007467F4"/>
    <w:rsid w:val="00756454"/>
    <w:rsid w:val="00757BFF"/>
    <w:rsid w:val="00760F20"/>
    <w:rsid w:val="00763CF6"/>
    <w:rsid w:val="00765A9C"/>
    <w:rsid w:val="00771774"/>
    <w:rsid w:val="007802B1"/>
    <w:rsid w:val="00783CD3"/>
    <w:rsid w:val="00785313"/>
    <w:rsid w:val="00786538"/>
    <w:rsid w:val="00787F02"/>
    <w:rsid w:val="00790395"/>
    <w:rsid w:val="00792145"/>
    <w:rsid w:val="00797E2A"/>
    <w:rsid w:val="007A002C"/>
    <w:rsid w:val="007A0631"/>
    <w:rsid w:val="007B0A29"/>
    <w:rsid w:val="007B1A49"/>
    <w:rsid w:val="007B29D8"/>
    <w:rsid w:val="007B3165"/>
    <w:rsid w:val="007C028E"/>
    <w:rsid w:val="007C0E9A"/>
    <w:rsid w:val="007C4B5D"/>
    <w:rsid w:val="007D4E83"/>
    <w:rsid w:val="007D57EF"/>
    <w:rsid w:val="007F1CE2"/>
    <w:rsid w:val="007F290B"/>
    <w:rsid w:val="008015AD"/>
    <w:rsid w:val="0080364C"/>
    <w:rsid w:val="008036B5"/>
    <w:rsid w:val="008050FB"/>
    <w:rsid w:val="008063B1"/>
    <w:rsid w:val="00806793"/>
    <w:rsid w:val="0080684F"/>
    <w:rsid w:val="00806CB8"/>
    <w:rsid w:val="00811DCB"/>
    <w:rsid w:val="00814E85"/>
    <w:rsid w:val="00831CE7"/>
    <w:rsid w:val="00832608"/>
    <w:rsid w:val="00837CB7"/>
    <w:rsid w:val="008407FE"/>
    <w:rsid w:val="00841662"/>
    <w:rsid w:val="008444CF"/>
    <w:rsid w:val="008462D1"/>
    <w:rsid w:val="00855F94"/>
    <w:rsid w:val="008560D0"/>
    <w:rsid w:val="008639A0"/>
    <w:rsid w:val="00865B58"/>
    <w:rsid w:val="00872AAC"/>
    <w:rsid w:val="00880AD7"/>
    <w:rsid w:val="00880F1D"/>
    <w:rsid w:val="008811D0"/>
    <w:rsid w:val="00882AF7"/>
    <w:rsid w:val="00883F34"/>
    <w:rsid w:val="008854DD"/>
    <w:rsid w:val="00885A51"/>
    <w:rsid w:val="00885B57"/>
    <w:rsid w:val="0088699A"/>
    <w:rsid w:val="00887AE0"/>
    <w:rsid w:val="00894529"/>
    <w:rsid w:val="00895630"/>
    <w:rsid w:val="008A4734"/>
    <w:rsid w:val="008B509F"/>
    <w:rsid w:val="008B6146"/>
    <w:rsid w:val="008B6499"/>
    <w:rsid w:val="008B7079"/>
    <w:rsid w:val="008D6D97"/>
    <w:rsid w:val="008D719A"/>
    <w:rsid w:val="008E3660"/>
    <w:rsid w:val="008E5876"/>
    <w:rsid w:val="008E6B81"/>
    <w:rsid w:val="008F50E6"/>
    <w:rsid w:val="008F5366"/>
    <w:rsid w:val="0090020F"/>
    <w:rsid w:val="009074B3"/>
    <w:rsid w:val="0091404F"/>
    <w:rsid w:val="0091495D"/>
    <w:rsid w:val="00921AE8"/>
    <w:rsid w:val="00930690"/>
    <w:rsid w:val="009366FC"/>
    <w:rsid w:val="009378F1"/>
    <w:rsid w:val="00952E16"/>
    <w:rsid w:val="009538AD"/>
    <w:rsid w:val="00953D05"/>
    <w:rsid w:val="00962C78"/>
    <w:rsid w:val="00971AF5"/>
    <w:rsid w:val="009727B8"/>
    <w:rsid w:val="00980A1E"/>
    <w:rsid w:val="009935BC"/>
    <w:rsid w:val="009A2150"/>
    <w:rsid w:val="009A2E28"/>
    <w:rsid w:val="009A7567"/>
    <w:rsid w:val="009B0146"/>
    <w:rsid w:val="009C16ED"/>
    <w:rsid w:val="009C4DD6"/>
    <w:rsid w:val="009C5257"/>
    <w:rsid w:val="009C6994"/>
    <w:rsid w:val="009D0E1A"/>
    <w:rsid w:val="009D40FA"/>
    <w:rsid w:val="009D60C4"/>
    <w:rsid w:val="009E3ACC"/>
    <w:rsid w:val="009E3E09"/>
    <w:rsid w:val="009F06F0"/>
    <w:rsid w:val="009F0900"/>
    <w:rsid w:val="009F3F1E"/>
    <w:rsid w:val="009F6611"/>
    <w:rsid w:val="00A01030"/>
    <w:rsid w:val="00A04342"/>
    <w:rsid w:val="00A06045"/>
    <w:rsid w:val="00A0697E"/>
    <w:rsid w:val="00A07142"/>
    <w:rsid w:val="00A135F1"/>
    <w:rsid w:val="00A20493"/>
    <w:rsid w:val="00A2186D"/>
    <w:rsid w:val="00A21E0B"/>
    <w:rsid w:val="00A23255"/>
    <w:rsid w:val="00A244E2"/>
    <w:rsid w:val="00A25F78"/>
    <w:rsid w:val="00A31553"/>
    <w:rsid w:val="00A3173C"/>
    <w:rsid w:val="00A35BC9"/>
    <w:rsid w:val="00A378D7"/>
    <w:rsid w:val="00A4122E"/>
    <w:rsid w:val="00A44189"/>
    <w:rsid w:val="00A46CC3"/>
    <w:rsid w:val="00A47F0A"/>
    <w:rsid w:val="00A54146"/>
    <w:rsid w:val="00A56529"/>
    <w:rsid w:val="00A61F02"/>
    <w:rsid w:val="00A620DE"/>
    <w:rsid w:val="00A6301F"/>
    <w:rsid w:val="00A63233"/>
    <w:rsid w:val="00A654A1"/>
    <w:rsid w:val="00A75687"/>
    <w:rsid w:val="00A811FE"/>
    <w:rsid w:val="00A84419"/>
    <w:rsid w:val="00A849F3"/>
    <w:rsid w:val="00A86473"/>
    <w:rsid w:val="00A86F51"/>
    <w:rsid w:val="00A9321E"/>
    <w:rsid w:val="00A95C55"/>
    <w:rsid w:val="00A9664E"/>
    <w:rsid w:val="00AA04D6"/>
    <w:rsid w:val="00AA0B16"/>
    <w:rsid w:val="00AA248C"/>
    <w:rsid w:val="00AA35C3"/>
    <w:rsid w:val="00AA3AD6"/>
    <w:rsid w:val="00AA47B1"/>
    <w:rsid w:val="00AB314F"/>
    <w:rsid w:val="00AB35C0"/>
    <w:rsid w:val="00AB474F"/>
    <w:rsid w:val="00AB7BFE"/>
    <w:rsid w:val="00AC5183"/>
    <w:rsid w:val="00AD170B"/>
    <w:rsid w:val="00AD74E4"/>
    <w:rsid w:val="00AE5331"/>
    <w:rsid w:val="00AE73C9"/>
    <w:rsid w:val="00AF5BE3"/>
    <w:rsid w:val="00AF7E63"/>
    <w:rsid w:val="00B01E2D"/>
    <w:rsid w:val="00B02CA5"/>
    <w:rsid w:val="00B04550"/>
    <w:rsid w:val="00B10D10"/>
    <w:rsid w:val="00B12335"/>
    <w:rsid w:val="00B1503E"/>
    <w:rsid w:val="00B245FE"/>
    <w:rsid w:val="00B26F11"/>
    <w:rsid w:val="00B26F3D"/>
    <w:rsid w:val="00B31109"/>
    <w:rsid w:val="00B3447F"/>
    <w:rsid w:val="00B34EB8"/>
    <w:rsid w:val="00B36BB1"/>
    <w:rsid w:val="00B37560"/>
    <w:rsid w:val="00B516F6"/>
    <w:rsid w:val="00B51C8A"/>
    <w:rsid w:val="00B56F9D"/>
    <w:rsid w:val="00B61C73"/>
    <w:rsid w:val="00B73AAA"/>
    <w:rsid w:val="00B75599"/>
    <w:rsid w:val="00B76C61"/>
    <w:rsid w:val="00B83B0A"/>
    <w:rsid w:val="00B84C21"/>
    <w:rsid w:val="00B86663"/>
    <w:rsid w:val="00B908A7"/>
    <w:rsid w:val="00B9575E"/>
    <w:rsid w:val="00B97CA0"/>
    <w:rsid w:val="00BA1243"/>
    <w:rsid w:val="00BA5942"/>
    <w:rsid w:val="00BA6125"/>
    <w:rsid w:val="00BA7D73"/>
    <w:rsid w:val="00BB28C2"/>
    <w:rsid w:val="00BC4AEC"/>
    <w:rsid w:val="00BC4F74"/>
    <w:rsid w:val="00BD0EC0"/>
    <w:rsid w:val="00BD2F1D"/>
    <w:rsid w:val="00BD472E"/>
    <w:rsid w:val="00BD58EF"/>
    <w:rsid w:val="00BE2802"/>
    <w:rsid w:val="00BE4DA4"/>
    <w:rsid w:val="00BE5EBC"/>
    <w:rsid w:val="00BF2D7D"/>
    <w:rsid w:val="00C038B7"/>
    <w:rsid w:val="00C04EBE"/>
    <w:rsid w:val="00C1714D"/>
    <w:rsid w:val="00C202B5"/>
    <w:rsid w:val="00C24920"/>
    <w:rsid w:val="00C24E3B"/>
    <w:rsid w:val="00C31F39"/>
    <w:rsid w:val="00C34B12"/>
    <w:rsid w:val="00C43FF8"/>
    <w:rsid w:val="00C47E7E"/>
    <w:rsid w:val="00C52DE8"/>
    <w:rsid w:val="00C5305B"/>
    <w:rsid w:val="00C53653"/>
    <w:rsid w:val="00C61583"/>
    <w:rsid w:val="00C6690B"/>
    <w:rsid w:val="00C736E2"/>
    <w:rsid w:val="00C75E7C"/>
    <w:rsid w:val="00C8017E"/>
    <w:rsid w:val="00C9549E"/>
    <w:rsid w:val="00C954AB"/>
    <w:rsid w:val="00C95B88"/>
    <w:rsid w:val="00C9687A"/>
    <w:rsid w:val="00CA0EE2"/>
    <w:rsid w:val="00CA3F74"/>
    <w:rsid w:val="00CA7C38"/>
    <w:rsid w:val="00CB61E1"/>
    <w:rsid w:val="00CC12A1"/>
    <w:rsid w:val="00CD5967"/>
    <w:rsid w:val="00CD5A2C"/>
    <w:rsid w:val="00CD7EF9"/>
    <w:rsid w:val="00CE55C4"/>
    <w:rsid w:val="00CE59EF"/>
    <w:rsid w:val="00CE5E74"/>
    <w:rsid w:val="00CE6B72"/>
    <w:rsid w:val="00CF3055"/>
    <w:rsid w:val="00CF7D85"/>
    <w:rsid w:val="00D01D49"/>
    <w:rsid w:val="00D10DD4"/>
    <w:rsid w:val="00D127B7"/>
    <w:rsid w:val="00D17126"/>
    <w:rsid w:val="00D220A4"/>
    <w:rsid w:val="00D23D42"/>
    <w:rsid w:val="00D23E99"/>
    <w:rsid w:val="00D25360"/>
    <w:rsid w:val="00D255B3"/>
    <w:rsid w:val="00D266F8"/>
    <w:rsid w:val="00D2695A"/>
    <w:rsid w:val="00D26DAC"/>
    <w:rsid w:val="00D31262"/>
    <w:rsid w:val="00D35F8A"/>
    <w:rsid w:val="00D410BE"/>
    <w:rsid w:val="00D451B2"/>
    <w:rsid w:val="00D520BF"/>
    <w:rsid w:val="00D5494F"/>
    <w:rsid w:val="00D644F7"/>
    <w:rsid w:val="00D66492"/>
    <w:rsid w:val="00D749E7"/>
    <w:rsid w:val="00D74AB1"/>
    <w:rsid w:val="00D757D1"/>
    <w:rsid w:val="00D77409"/>
    <w:rsid w:val="00D81083"/>
    <w:rsid w:val="00D959C7"/>
    <w:rsid w:val="00DA34EF"/>
    <w:rsid w:val="00DA3E76"/>
    <w:rsid w:val="00DA7749"/>
    <w:rsid w:val="00DA7E8D"/>
    <w:rsid w:val="00DB3986"/>
    <w:rsid w:val="00DB49D9"/>
    <w:rsid w:val="00DB660D"/>
    <w:rsid w:val="00DB6CBA"/>
    <w:rsid w:val="00DC72D9"/>
    <w:rsid w:val="00DC7BFA"/>
    <w:rsid w:val="00DD584E"/>
    <w:rsid w:val="00DD7EE7"/>
    <w:rsid w:val="00DE68DE"/>
    <w:rsid w:val="00DE7497"/>
    <w:rsid w:val="00DF110B"/>
    <w:rsid w:val="00DF31D8"/>
    <w:rsid w:val="00E057EE"/>
    <w:rsid w:val="00E06D50"/>
    <w:rsid w:val="00E212FD"/>
    <w:rsid w:val="00E2195E"/>
    <w:rsid w:val="00E224AA"/>
    <w:rsid w:val="00E24A32"/>
    <w:rsid w:val="00E264D6"/>
    <w:rsid w:val="00E31A3A"/>
    <w:rsid w:val="00E36655"/>
    <w:rsid w:val="00E37104"/>
    <w:rsid w:val="00E435C6"/>
    <w:rsid w:val="00E43CB2"/>
    <w:rsid w:val="00E4562B"/>
    <w:rsid w:val="00E470F0"/>
    <w:rsid w:val="00E52B05"/>
    <w:rsid w:val="00E534BF"/>
    <w:rsid w:val="00E57A2B"/>
    <w:rsid w:val="00E6245D"/>
    <w:rsid w:val="00E62933"/>
    <w:rsid w:val="00E67B0F"/>
    <w:rsid w:val="00E72FCA"/>
    <w:rsid w:val="00E7725F"/>
    <w:rsid w:val="00E8283C"/>
    <w:rsid w:val="00E8340D"/>
    <w:rsid w:val="00EA709A"/>
    <w:rsid w:val="00EA795F"/>
    <w:rsid w:val="00EA79B2"/>
    <w:rsid w:val="00EC0D04"/>
    <w:rsid w:val="00ED1144"/>
    <w:rsid w:val="00ED1C18"/>
    <w:rsid w:val="00ED5ACA"/>
    <w:rsid w:val="00ED6CE9"/>
    <w:rsid w:val="00EE2773"/>
    <w:rsid w:val="00EF0E91"/>
    <w:rsid w:val="00EF1BD9"/>
    <w:rsid w:val="00EF5BF4"/>
    <w:rsid w:val="00F01887"/>
    <w:rsid w:val="00F050B5"/>
    <w:rsid w:val="00F06B58"/>
    <w:rsid w:val="00F11007"/>
    <w:rsid w:val="00F209FD"/>
    <w:rsid w:val="00F21426"/>
    <w:rsid w:val="00F242EB"/>
    <w:rsid w:val="00F3328E"/>
    <w:rsid w:val="00F37B48"/>
    <w:rsid w:val="00F5318C"/>
    <w:rsid w:val="00F5623A"/>
    <w:rsid w:val="00F573D3"/>
    <w:rsid w:val="00F60464"/>
    <w:rsid w:val="00F61CE2"/>
    <w:rsid w:val="00F639F4"/>
    <w:rsid w:val="00F6575D"/>
    <w:rsid w:val="00F706C5"/>
    <w:rsid w:val="00F71232"/>
    <w:rsid w:val="00F73DE1"/>
    <w:rsid w:val="00F808E9"/>
    <w:rsid w:val="00F905A1"/>
    <w:rsid w:val="00F94CFD"/>
    <w:rsid w:val="00F96554"/>
    <w:rsid w:val="00F97E22"/>
    <w:rsid w:val="00FA1553"/>
    <w:rsid w:val="00FA594D"/>
    <w:rsid w:val="00FB460E"/>
    <w:rsid w:val="00FB474A"/>
    <w:rsid w:val="00FB4D9B"/>
    <w:rsid w:val="00FB691F"/>
    <w:rsid w:val="00FB6E5C"/>
    <w:rsid w:val="00FC1F82"/>
    <w:rsid w:val="00FC6ABD"/>
    <w:rsid w:val="00FD2736"/>
    <w:rsid w:val="00FD6CB0"/>
    <w:rsid w:val="00FE03CA"/>
    <w:rsid w:val="00FE2B18"/>
    <w:rsid w:val="00FE37A2"/>
    <w:rsid w:val="00FF06D2"/>
    <w:rsid w:val="00FF0E87"/>
    <w:rsid w:val="00FF1A74"/>
    <w:rsid w:val="00FF2693"/>
    <w:rsid w:val="00FF4A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D88C8"/>
  <w15:chartTrackingRefBased/>
  <w15:docId w15:val="{890532D5-65D5-4CB4-9160-36454D53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55"/>
    <w:rPr>
      <w:rFonts w:ascii="Arial" w:hAnsi="Arial" w:cs="Arial"/>
      <w:sz w:val="20"/>
      <w:szCs w:val="20"/>
    </w:rPr>
  </w:style>
  <w:style w:type="paragraph" w:styleId="Titre1">
    <w:name w:val="heading 1"/>
    <w:basedOn w:val="Normal"/>
    <w:next w:val="Normal"/>
    <w:link w:val="Titre1Car"/>
    <w:uiPriority w:val="9"/>
    <w:qFormat/>
    <w:rsid w:val="00E36655"/>
    <w:pPr>
      <w:numPr>
        <w:numId w:val="96"/>
      </w:numPr>
      <w:outlineLvl w:val="0"/>
    </w:pPr>
    <w:rPr>
      <w:rFonts w:ascii="Arial Black" w:hAnsi="Arial Black"/>
      <w:sz w:val="44"/>
      <w:szCs w:val="44"/>
    </w:rPr>
  </w:style>
  <w:style w:type="paragraph" w:styleId="Titre2">
    <w:name w:val="heading 2"/>
    <w:basedOn w:val="Normal"/>
    <w:next w:val="Normal"/>
    <w:link w:val="Titre2Car"/>
    <w:uiPriority w:val="9"/>
    <w:unhideWhenUsed/>
    <w:qFormat/>
    <w:rsid w:val="00066656"/>
    <w:pPr>
      <w:numPr>
        <w:ilvl w:val="1"/>
        <w:numId w:val="96"/>
      </w:numPr>
      <w:outlineLvl w:val="1"/>
    </w:pPr>
    <w:rPr>
      <w:b/>
      <w:bCs/>
      <w:sz w:val="32"/>
      <w:szCs w:val="32"/>
    </w:rPr>
  </w:style>
  <w:style w:type="paragraph" w:styleId="Titre3">
    <w:name w:val="heading 3"/>
    <w:basedOn w:val="Normal"/>
    <w:next w:val="Normal"/>
    <w:link w:val="Titre3Car"/>
    <w:uiPriority w:val="9"/>
    <w:unhideWhenUsed/>
    <w:qFormat/>
    <w:rsid w:val="001B2FA9"/>
    <w:pPr>
      <w:keepNext/>
      <w:keepLines/>
      <w:numPr>
        <w:ilvl w:val="2"/>
        <w:numId w:val="96"/>
      </w:numPr>
      <w:spacing w:before="160" w:line="240" w:lineRule="auto"/>
      <w:outlineLvl w:val="2"/>
    </w:pPr>
    <w:rPr>
      <w:rFonts w:eastAsiaTheme="majorEastAsia" w:cstheme="majorBidi"/>
      <w:b/>
      <w:color w:val="F83131"/>
      <w:sz w:val="24"/>
      <w:szCs w:val="28"/>
    </w:rPr>
  </w:style>
  <w:style w:type="paragraph" w:styleId="Titre4">
    <w:name w:val="heading 4"/>
    <w:basedOn w:val="Normal"/>
    <w:next w:val="Normal"/>
    <w:link w:val="Titre4Car"/>
    <w:uiPriority w:val="9"/>
    <w:semiHidden/>
    <w:unhideWhenUsed/>
    <w:qFormat/>
    <w:rsid w:val="00260D9E"/>
    <w:pPr>
      <w:keepNext/>
      <w:keepLines/>
      <w:numPr>
        <w:ilvl w:val="3"/>
        <w:numId w:val="96"/>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0D9E"/>
    <w:pPr>
      <w:keepNext/>
      <w:keepLines/>
      <w:numPr>
        <w:ilvl w:val="4"/>
        <w:numId w:val="96"/>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0D9E"/>
    <w:pPr>
      <w:keepNext/>
      <w:keepLines/>
      <w:numPr>
        <w:ilvl w:val="5"/>
        <w:numId w:val="96"/>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0D9E"/>
    <w:pPr>
      <w:keepNext/>
      <w:keepLines/>
      <w:numPr>
        <w:ilvl w:val="6"/>
        <w:numId w:val="96"/>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0D9E"/>
    <w:pPr>
      <w:keepNext/>
      <w:keepLines/>
      <w:numPr>
        <w:ilvl w:val="7"/>
        <w:numId w:val="96"/>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0D9E"/>
    <w:pPr>
      <w:keepNext/>
      <w:keepLines/>
      <w:numPr>
        <w:ilvl w:val="8"/>
        <w:numId w:val="96"/>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6655"/>
    <w:rPr>
      <w:rFonts w:ascii="Arial Black" w:hAnsi="Arial Black" w:cs="Arial"/>
      <w:sz w:val="44"/>
      <w:szCs w:val="44"/>
    </w:rPr>
  </w:style>
  <w:style w:type="character" w:customStyle="1" w:styleId="Titre2Car">
    <w:name w:val="Titre 2 Car"/>
    <w:basedOn w:val="Policepardfaut"/>
    <w:link w:val="Titre2"/>
    <w:uiPriority w:val="9"/>
    <w:rsid w:val="00066656"/>
    <w:rPr>
      <w:rFonts w:ascii="Arial" w:hAnsi="Arial" w:cs="Arial"/>
      <w:b/>
      <w:bCs/>
      <w:sz w:val="32"/>
      <w:szCs w:val="32"/>
    </w:rPr>
  </w:style>
  <w:style w:type="character" w:customStyle="1" w:styleId="Titre3Car">
    <w:name w:val="Titre 3 Car"/>
    <w:basedOn w:val="Policepardfaut"/>
    <w:link w:val="Titre3"/>
    <w:uiPriority w:val="9"/>
    <w:rsid w:val="001B2FA9"/>
    <w:rPr>
      <w:rFonts w:ascii="Arial" w:eastAsiaTheme="majorEastAsia" w:hAnsi="Arial" w:cstheme="majorBidi"/>
      <w:b/>
      <w:color w:val="F83131"/>
      <w:sz w:val="24"/>
      <w:szCs w:val="28"/>
    </w:rPr>
  </w:style>
  <w:style w:type="character" w:customStyle="1" w:styleId="Titre4Car">
    <w:name w:val="Titre 4 Car"/>
    <w:basedOn w:val="Policepardfaut"/>
    <w:link w:val="Titre4"/>
    <w:uiPriority w:val="9"/>
    <w:semiHidden/>
    <w:rsid w:val="00260D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0D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0D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0D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0D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0D9E"/>
    <w:rPr>
      <w:rFonts w:eastAsiaTheme="majorEastAsia" w:cstheme="majorBidi"/>
      <w:color w:val="272727" w:themeColor="text1" w:themeTint="D8"/>
    </w:rPr>
  </w:style>
  <w:style w:type="paragraph" w:styleId="Titre">
    <w:name w:val="Title"/>
    <w:basedOn w:val="Normal"/>
    <w:next w:val="Normal"/>
    <w:link w:val="TitreCar"/>
    <w:uiPriority w:val="10"/>
    <w:qFormat/>
    <w:rsid w:val="00E36655"/>
    <w:pPr>
      <w:spacing w:after="0" w:line="240" w:lineRule="auto"/>
      <w:jc w:val="right"/>
    </w:pPr>
    <w:rPr>
      <w:rFonts w:ascii="Arial Black" w:hAnsi="Arial Black"/>
      <w:sz w:val="100"/>
      <w:szCs w:val="100"/>
    </w:rPr>
  </w:style>
  <w:style w:type="character" w:customStyle="1" w:styleId="TitreCar">
    <w:name w:val="Titre Car"/>
    <w:basedOn w:val="Policepardfaut"/>
    <w:link w:val="Titre"/>
    <w:uiPriority w:val="10"/>
    <w:rsid w:val="00E36655"/>
    <w:rPr>
      <w:rFonts w:ascii="Arial Black" w:hAnsi="Arial Black"/>
      <w:sz w:val="100"/>
      <w:szCs w:val="100"/>
    </w:rPr>
  </w:style>
  <w:style w:type="paragraph" w:styleId="Sous-titre">
    <w:name w:val="Subtitle"/>
    <w:basedOn w:val="Normal"/>
    <w:next w:val="Normal"/>
    <w:link w:val="Sous-titreCar"/>
    <w:uiPriority w:val="11"/>
    <w:qFormat/>
    <w:rsid w:val="000C646C"/>
    <w:pPr>
      <w:jc w:val="right"/>
    </w:pPr>
    <w:rPr>
      <w:sz w:val="36"/>
      <w:szCs w:val="36"/>
    </w:rPr>
  </w:style>
  <w:style w:type="character" w:customStyle="1" w:styleId="Sous-titreCar">
    <w:name w:val="Sous-titre Car"/>
    <w:basedOn w:val="Policepardfaut"/>
    <w:link w:val="Sous-titre"/>
    <w:uiPriority w:val="11"/>
    <w:rsid w:val="000C646C"/>
    <w:rPr>
      <w:rFonts w:ascii="Arial" w:hAnsi="Arial" w:cs="Arial"/>
      <w:sz w:val="36"/>
      <w:szCs w:val="36"/>
    </w:rPr>
  </w:style>
  <w:style w:type="paragraph" w:styleId="Citation">
    <w:name w:val="Quote"/>
    <w:basedOn w:val="Normal"/>
    <w:next w:val="Normal"/>
    <w:link w:val="CitationCar"/>
    <w:uiPriority w:val="29"/>
    <w:qFormat/>
    <w:rsid w:val="00260D9E"/>
    <w:pPr>
      <w:spacing w:before="160"/>
      <w:jc w:val="center"/>
    </w:pPr>
    <w:rPr>
      <w:i/>
      <w:iCs/>
      <w:color w:val="404040" w:themeColor="text1" w:themeTint="BF"/>
    </w:rPr>
  </w:style>
  <w:style w:type="character" w:customStyle="1" w:styleId="CitationCar">
    <w:name w:val="Citation Car"/>
    <w:basedOn w:val="Policepardfaut"/>
    <w:link w:val="Citation"/>
    <w:uiPriority w:val="29"/>
    <w:rsid w:val="00260D9E"/>
    <w:rPr>
      <w:i/>
      <w:iCs/>
      <w:color w:val="404040" w:themeColor="text1" w:themeTint="BF"/>
    </w:rPr>
  </w:style>
  <w:style w:type="paragraph" w:styleId="Paragraphedeliste">
    <w:name w:val="List Paragraph"/>
    <w:basedOn w:val="Titre3"/>
    <w:link w:val="ParagraphedelisteCar"/>
    <w:qFormat/>
    <w:rsid w:val="00D644F7"/>
    <w:pPr>
      <w:numPr>
        <w:numId w:val="85"/>
      </w:numPr>
      <w:ind w:left="851" w:hanging="142"/>
    </w:pPr>
  </w:style>
  <w:style w:type="character" w:styleId="Accentuationintense">
    <w:name w:val="Intense Emphasis"/>
    <w:basedOn w:val="Policepardfaut"/>
    <w:uiPriority w:val="21"/>
    <w:qFormat/>
    <w:rsid w:val="00792145"/>
    <w:rPr>
      <w:i/>
      <w:iCs/>
      <w:color w:val="FF9B23"/>
    </w:rPr>
  </w:style>
  <w:style w:type="paragraph" w:styleId="Citationintense">
    <w:name w:val="Intense Quote"/>
    <w:basedOn w:val="Normal"/>
    <w:next w:val="Normal"/>
    <w:link w:val="CitationintenseCar"/>
    <w:uiPriority w:val="30"/>
    <w:qFormat/>
    <w:rsid w:val="00E52B05"/>
    <w:pPr>
      <w:shd w:val="clear" w:color="auto" w:fill="FF9B23"/>
      <w:jc w:val="center"/>
    </w:pPr>
    <w:rPr>
      <w:b/>
      <w:bCs/>
      <w:color w:val="FFFFFF" w:themeColor="background1"/>
    </w:rPr>
  </w:style>
  <w:style w:type="character" w:customStyle="1" w:styleId="CitationintenseCar">
    <w:name w:val="Citation intense Car"/>
    <w:basedOn w:val="Policepardfaut"/>
    <w:link w:val="Citationintense"/>
    <w:uiPriority w:val="30"/>
    <w:rsid w:val="00E52B05"/>
    <w:rPr>
      <w:rFonts w:ascii="Arial" w:hAnsi="Arial" w:cs="Arial"/>
      <w:b/>
      <w:bCs/>
      <w:color w:val="FFFFFF" w:themeColor="background1"/>
      <w:sz w:val="20"/>
      <w:szCs w:val="20"/>
      <w:shd w:val="clear" w:color="auto" w:fill="FF9B23"/>
    </w:rPr>
  </w:style>
  <w:style w:type="character" w:styleId="Rfrenceintense">
    <w:name w:val="Intense Reference"/>
    <w:basedOn w:val="Policepardfaut"/>
    <w:uiPriority w:val="32"/>
    <w:qFormat/>
    <w:rsid w:val="00792145"/>
    <w:rPr>
      <w:b/>
      <w:bCs/>
      <w:smallCaps/>
      <w:color w:val="FF9B23"/>
      <w:spacing w:val="5"/>
    </w:rPr>
  </w:style>
  <w:style w:type="paragraph" w:styleId="En-tte">
    <w:name w:val="header"/>
    <w:basedOn w:val="Normal"/>
    <w:link w:val="En-tteCar"/>
    <w:uiPriority w:val="99"/>
    <w:unhideWhenUsed/>
    <w:rsid w:val="00260D9E"/>
    <w:pPr>
      <w:tabs>
        <w:tab w:val="center" w:pos="4536"/>
        <w:tab w:val="right" w:pos="9072"/>
      </w:tabs>
      <w:spacing w:after="0" w:line="240" w:lineRule="auto"/>
    </w:pPr>
  </w:style>
  <w:style w:type="character" w:customStyle="1" w:styleId="En-tteCar">
    <w:name w:val="En-tête Car"/>
    <w:basedOn w:val="Policepardfaut"/>
    <w:link w:val="En-tte"/>
    <w:uiPriority w:val="99"/>
    <w:rsid w:val="00260D9E"/>
  </w:style>
  <w:style w:type="paragraph" w:styleId="Pieddepage">
    <w:name w:val="footer"/>
    <w:basedOn w:val="Normal"/>
    <w:link w:val="PieddepageCar"/>
    <w:uiPriority w:val="99"/>
    <w:unhideWhenUsed/>
    <w:rsid w:val="00260D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0D9E"/>
  </w:style>
  <w:style w:type="paragraph" w:styleId="TM1">
    <w:name w:val="toc 1"/>
    <w:basedOn w:val="Normal"/>
    <w:next w:val="Normal"/>
    <w:autoRedefine/>
    <w:uiPriority w:val="39"/>
    <w:unhideWhenUsed/>
    <w:rsid w:val="00F639F4"/>
    <w:pPr>
      <w:tabs>
        <w:tab w:val="right" w:leader="dot" w:pos="9060"/>
      </w:tabs>
      <w:spacing w:after="100"/>
    </w:pPr>
  </w:style>
  <w:style w:type="paragraph" w:styleId="TM2">
    <w:name w:val="toc 2"/>
    <w:basedOn w:val="Normal"/>
    <w:next w:val="Normal"/>
    <w:autoRedefine/>
    <w:uiPriority w:val="39"/>
    <w:unhideWhenUsed/>
    <w:rsid w:val="0088699A"/>
    <w:pPr>
      <w:spacing w:after="100"/>
      <w:ind w:left="200"/>
    </w:pPr>
  </w:style>
  <w:style w:type="character" w:styleId="Lienhypertexte">
    <w:name w:val="Hyperlink"/>
    <w:basedOn w:val="Policepardfaut"/>
    <w:uiPriority w:val="99"/>
    <w:unhideWhenUsed/>
    <w:rsid w:val="0088699A"/>
    <w:rPr>
      <w:color w:val="467886" w:themeColor="hyperlink"/>
      <w:u w:val="single"/>
    </w:rPr>
  </w:style>
  <w:style w:type="paragraph" w:styleId="En-ttedetabledesmatires">
    <w:name w:val="TOC Heading"/>
    <w:basedOn w:val="Titre1"/>
    <w:next w:val="Normal"/>
    <w:uiPriority w:val="39"/>
    <w:unhideWhenUsed/>
    <w:qFormat/>
    <w:rsid w:val="0088699A"/>
    <w:pPr>
      <w:keepNext/>
      <w:keepLines/>
      <w:spacing w:before="240" w:after="0"/>
      <w:outlineLvl w:val="9"/>
    </w:pPr>
    <w:rPr>
      <w:rFonts w:asciiTheme="majorHAnsi" w:eastAsiaTheme="majorEastAsia" w:hAnsiTheme="majorHAnsi" w:cstheme="majorBidi"/>
      <w:color w:val="0F4761" w:themeColor="accent1" w:themeShade="BF"/>
      <w:kern w:val="0"/>
      <w:sz w:val="32"/>
      <w:szCs w:val="32"/>
      <w:lang w:eastAsia="fr-FR"/>
      <w14:ligatures w14:val="none"/>
    </w:rPr>
  </w:style>
  <w:style w:type="paragraph" w:styleId="TM3">
    <w:name w:val="toc 3"/>
    <w:basedOn w:val="Normal"/>
    <w:next w:val="Normal"/>
    <w:autoRedefine/>
    <w:uiPriority w:val="39"/>
    <w:unhideWhenUsed/>
    <w:rsid w:val="004A11F3"/>
    <w:pPr>
      <w:spacing w:after="100"/>
      <w:ind w:left="400"/>
    </w:pPr>
  </w:style>
  <w:style w:type="paragraph" w:styleId="Sansinterligne">
    <w:name w:val="No Spacing"/>
    <w:link w:val="SansinterligneCar"/>
    <w:uiPriority w:val="1"/>
    <w:qFormat/>
    <w:rsid w:val="00CA7C38"/>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A7C38"/>
    <w:rPr>
      <w:rFonts w:eastAsiaTheme="minorEastAsia"/>
      <w:kern w:val="0"/>
      <w:lang w:eastAsia="fr-FR"/>
      <w14:ligatures w14:val="none"/>
    </w:rPr>
  </w:style>
  <w:style w:type="paragraph" w:customStyle="1" w:styleId="FormulesDAX">
    <w:name w:val="Formules DAX"/>
    <w:basedOn w:val="Normal"/>
    <w:next w:val="Normal"/>
    <w:link w:val="FormulesDAXCar"/>
    <w:qFormat/>
    <w:rsid w:val="00564CBC"/>
    <w:pPr>
      <w:keepNext/>
      <w:keepLines/>
      <w:shd w:val="solid" w:color="F2F2F2" w:themeColor="background1" w:themeShade="F2" w:fill="auto"/>
      <w:suppressAutoHyphens/>
      <w:spacing w:before="120" w:after="120" w:line="240" w:lineRule="auto"/>
      <w:ind w:left="227"/>
    </w:pPr>
    <w:rPr>
      <w:rFonts w:ascii="Courier New" w:hAnsi="Courier New"/>
    </w:rPr>
  </w:style>
  <w:style w:type="character" w:customStyle="1" w:styleId="FormulesDAXCar">
    <w:name w:val="Formules DAX Car"/>
    <w:basedOn w:val="Policepardfaut"/>
    <w:link w:val="FormulesDAX"/>
    <w:rsid w:val="00564CBC"/>
    <w:rPr>
      <w:rFonts w:ascii="Courier New" w:hAnsi="Courier New" w:cs="Arial"/>
      <w:sz w:val="20"/>
      <w:szCs w:val="20"/>
      <w:shd w:val="solid" w:color="F2F2F2" w:themeColor="background1" w:themeShade="F2" w:fill="auto"/>
    </w:rPr>
  </w:style>
  <w:style w:type="table" w:styleId="Grilledutableau">
    <w:name w:val="Table Grid"/>
    <w:basedOn w:val="TableauNormal"/>
    <w:uiPriority w:val="39"/>
    <w:rsid w:val="002E5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
    <w:name w:val="Grid Table 4"/>
    <w:basedOn w:val="TableauNormal"/>
    <w:uiPriority w:val="49"/>
    <w:rsid w:val="00962C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suivivisit">
    <w:name w:val="FollowedHyperlink"/>
    <w:basedOn w:val="Policepardfaut"/>
    <w:uiPriority w:val="99"/>
    <w:semiHidden/>
    <w:unhideWhenUsed/>
    <w:rsid w:val="00EE2773"/>
    <w:rPr>
      <w:color w:val="96607D" w:themeColor="followedHyperlink"/>
      <w:u w:val="single"/>
    </w:rPr>
  </w:style>
  <w:style w:type="character" w:styleId="Mentionnonrsolue">
    <w:name w:val="Unresolved Mention"/>
    <w:basedOn w:val="Policepardfaut"/>
    <w:uiPriority w:val="99"/>
    <w:semiHidden/>
    <w:unhideWhenUsed/>
    <w:rsid w:val="00E224AA"/>
    <w:rPr>
      <w:color w:val="605E5C"/>
      <w:shd w:val="clear" w:color="auto" w:fill="E1DFDD"/>
    </w:rPr>
  </w:style>
  <w:style w:type="paragraph" w:customStyle="1" w:styleId="PucesCoche">
    <w:name w:val="PucesCoche"/>
    <w:basedOn w:val="Paragraphedeliste"/>
    <w:link w:val="PucesCocheCar"/>
    <w:qFormat/>
    <w:rsid w:val="00AB314F"/>
    <w:pPr>
      <w:numPr>
        <w:numId w:val="81"/>
      </w:numPr>
      <w:spacing w:before="0" w:after="0"/>
      <w:ind w:left="714" w:hanging="357"/>
      <w:outlineLvl w:val="9"/>
    </w:pPr>
    <w:rPr>
      <w:b w:val="0"/>
      <w:bCs/>
      <w:color w:val="auto"/>
      <w:sz w:val="20"/>
    </w:rPr>
  </w:style>
  <w:style w:type="character" w:customStyle="1" w:styleId="ParagraphedelisteCar">
    <w:name w:val="Paragraphe de liste Car"/>
    <w:basedOn w:val="Titre3Car"/>
    <w:link w:val="Paragraphedeliste"/>
    <w:rsid w:val="00D644F7"/>
    <w:rPr>
      <w:rFonts w:ascii="Arial" w:eastAsiaTheme="majorEastAsia" w:hAnsi="Arial" w:cstheme="majorBidi"/>
      <w:b/>
      <w:color w:val="F83131"/>
      <w:sz w:val="24"/>
      <w:szCs w:val="28"/>
    </w:rPr>
  </w:style>
  <w:style w:type="character" w:customStyle="1" w:styleId="PucesCocheCar">
    <w:name w:val="PucesCoche Car"/>
    <w:basedOn w:val="ParagraphedelisteCar"/>
    <w:link w:val="PucesCoche"/>
    <w:rsid w:val="00AB314F"/>
    <w:rPr>
      <w:rFonts w:ascii="Arial" w:eastAsiaTheme="majorEastAsia" w:hAnsi="Arial" w:cstheme="majorBidi"/>
      <w:b w:val="0"/>
      <w:bCs/>
      <w:color w:val="F83131"/>
      <w:sz w:val="20"/>
      <w:szCs w:val="28"/>
    </w:rPr>
  </w:style>
  <w:style w:type="paragraph" w:styleId="TM4">
    <w:name w:val="toc 4"/>
    <w:basedOn w:val="Normal"/>
    <w:next w:val="Normal"/>
    <w:autoRedefine/>
    <w:uiPriority w:val="39"/>
    <w:unhideWhenUsed/>
    <w:rsid w:val="00C53653"/>
    <w:pPr>
      <w:spacing w:after="100" w:line="278" w:lineRule="auto"/>
      <w:ind w:left="720"/>
    </w:pPr>
    <w:rPr>
      <w:rFonts w:asciiTheme="minorHAnsi" w:eastAsiaTheme="minorEastAsia" w:hAnsiTheme="minorHAnsi" w:cstheme="minorBidi"/>
      <w:sz w:val="24"/>
      <w:szCs w:val="24"/>
      <w:lang w:eastAsia="fr-FR"/>
    </w:rPr>
  </w:style>
  <w:style w:type="paragraph" w:styleId="TM5">
    <w:name w:val="toc 5"/>
    <w:basedOn w:val="Normal"/>
    <w:next w:val="Normal"/>
    <w:autoRedefine/>
    <w:uiPriority w:val="39"/>
    <w:unhideWhenUsed/>
    <w:rsid w:val="00C53653"/>
    <w:pPr>
      <w:spacing w:after="100" w:line="278" w:lineRule="auto"/>
      <w:ind w:left="960"/>
    </w:pPr>
    <w:rPr>
      <w:rFonts w:asciiTheme="minorHAnsi" w:eastAsiaTheme="minorEastAsia" w:hAnsiTheme="minorHAnsi" w:cstheme="minorBidi"/>
      <w:sz w:val="24"/>
      <w:szCs w:val="24"/>
      <w:lang w:eastAsia="fr-FR"/>
    </w:rPr>
  </w:style>
  <w:style w:type="paragraph" w:styleId="TM6">
    <w:name w:val="toc 6"/>
    <w:basedOn w:val="Normal"/>
    <w:next w:val="Normal"/>
    <w:autoRedefine/>
    <w:uiPriority w:val="39"/>
    <w:unhideWhenUsed/>
    <w:rsid w:val="00C53653"/>
    <w:pPr>
      <w:spacing w:after="100" w:line="278" w:lineRule="auto"/>
      <w:ind w:left="1200"/>
    </w:pPr>
    <w:rPr>
      <w:rFonts w:asciiTheme="minorHAnsi" w:eastAsiaTheme="minorEastAsia" w:hAnsiTheme="minorHAnsi" w:cstheme="minorBidi"/>
      <w:sz w:val="24"/>
      <w:szCs w:val="24"/>
      <w:lang w:eastAsia="fr-FR"/>
    </w:rPr>
  </w:style>
  <w:style w:type="paragraph" w:styleId="TM7">
    <w:name w:val="toc 7"/>
    <w:basedOn w:val="Normal"/>
    <w:next w:val="Normal"/>
    <w:autoRedefine/>
    <w:uiPriority w:val="39"/>
    <w:unhideWhenUsed/>
    <w:rsid w:val="00C53653"/>
    <w:pPr>
      <w:spacing w:after="100" w:line="278" w:lineRule="auto"/>
      <w:ind w:left="1440"/>
    </w:pPr>
    <w:rPr>
      <w:rFonts w:asciiTheme="minorHAnsi" w:eastAsiaTheme="minorEastAsia" w:hAnsiTheme="minorHAnsi" w:cstheme="minorBidi"/>
      <w:sz w:val="24"/>
      <w:szCs w:val="24"/>
      <w:lang w:eastAsia="fr-FR"/>
    </w:rPr>
  </w:style>
  <w:style w:type="paragraph" w:styleId="TM8">
    <w:name w:val="toc 8"/>
    <w:basedOn w:val="Normal"/>
    <w:next w:val="Normal"/>
    <w:autoRedefine/>
    <w:uiPriority w:val="39"/>
    <w:unhideWhenUsed/>
    <w:rsid w:val="00C53653"/>
    <w:pPr>
      <w:spacing w:after="100" w:line="278" w:lineRule="auto"/>
      <w:ind w:left="1680"/>
    </w:pPr>
    <w:rPr>
      <w:rFonts w:asciiTheme="minorHAnsi" w:eastAsiaTheme="minorEastAsia" w:hAnsiTheme="minorHAnsi" w:cstheme="minorBidi"/>
      <w:sz w:val="24"/>
      <w:szCs w:val="24"/>
      <w:lang w:eastAsia="fr-FR"/>
    </w:rPr>
  </w:style>
  <w:style w:type="paragraph" w:styleId="TM9">
    <w:name w:val="toc 9"/>
    <w:basedOn w:val="Normal"/>
    <w:next w:val="Normal"/>
    <w:autoRedefine/>
    <w:uiPriority w:val="39"/>
    <w:unhideWhenUsed/>
    <w:rsid w:val="00C53653"/>
    <w:pPr>
      <w:spacing w:after="100" w:line="278" w:lineRule="auto"/>
      <w:ind w:left="1920"/>
    </w:pPr>
    <w:rPr>
      <w:rFonts w:asciiTheme="minorHAnsi" w:eastAsiaTheme="minorEastAsia" w:hAnsiTheme="minorHAnsi" w:cstheme="minorBidi"/>
      <w:sz w:val="24"/>
      <w:szCs w:val="24"/>
      <w:lang w:eastAsia="fr-FR"/>
    </w:rPr>
  </w:style>
  <w:style w:type="paragraph" w:styleId="Rvision">
    <w:name w:val="Revision"/>
    <w:hidden/>
    <w:uiPriority w:val="99"/>
    <w:semiHidden/>
    <w:rsid w:val="00FF06D2"/>
    <w:pPr>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tmp"/><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tmp"/><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tmp"/><Relationship Id="rId25" Type="http://schemas.openxmlformats.org/officeDocument/2006/relationships/hyperlink" Target="https://dax.guide/format/" TargetMode="External"/><Relationship Id="rId33" Type="http://schemas.openxmlformats.org/officeDocument/2006/relationships/image" Target="media/image19.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earn.microsoft.com/fr-fr/power-bi/transform-model/desktop-date-tables" TargetMode="External"/><Relationship Id="rId29"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24" Type="http://schemas.openxmlformats.org/officeDocument/2006/relationships/hyperlink" Target="https://learn.microsoft.com/fr-fr/dax/format-function-dax"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tmp"/><Relationship Id="rId23" Type="http://schemas.openxmlformats.org/officeDocument/2006/relationships/image" Target="media/image11.tmp"/><Relationship Id="rId28" Type="http://schemas.openxmlformats.org/officeDocument/2006/relationships/image" Target="media/image14.tmp"/><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tmp"/><Relationship Id="rId31" Type="http://schemas.openxmlformats.org/officeDocument/2006/relationships/image" Target="media/image17.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image" Target="media/image10.tmp"/><Relationship Id="rId27" Type="http://schemas.openxmlformats.org/officeDocument/2006/relationships/image" Target="media/image13.tmp"/><Relationship Id="rId30" Type="http://schemas.openxmlformats.org/officeDocument/2006/relationships/image" Target="media/image16.tmp"/><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51270E050E0C49AB37209493507014" ma:contentTypeVersion="18" ma:contentTypeDescription="Crée un document." ma:contentTypeScope="" ma:versionID="a9e34234e26ebebaf91bed1426e32745">
  <xsd:schema xmlns:xsd="http://www.w3.org/2001/XMLSchema" xmlns:xs="http://www.w3.org/2001/XMLSchema" xmlns:p="http://schemas.microsoft.com/office/2006/metadata/properties" xmlns:ns2="476e28a0-7352-492b-9eee-708d9213c5a9" xmlns:ns3="c35d72ba-d11a-41f7-ad9c-c2b314695d89" targetNamespace="http://schemas.microsoft.com/office/2006/metadata/properties" ma:root="true" ma:fieldsID="fe05b96aa1b15350154a7bfce677d742" ns2:_="" ns3:_="">
    <xsd:import namespace="476e28a0-7352-492b-9eee-708d9213c5a9"/>
    <xsd:import namespace="c35d72ba-d11a-41f7-ad9c-c2b314695d89"/>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6e28a0-7352-492b-9eee-708d9213c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f1ef0391-2f80-4e2f-b100-314f6b263a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5d72ba-d11a-41f7-ad9c-c2b314695d8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867df640-5482-411a-b3e0-e597bf288eac}" ma:internalName="TaxCatchAll" ma:showField="CatchAllData" ma:web="c35d72ba-d11a-41f7-ad9c-c2b314695d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5d72ba-d11a-41f7-ad9c-c2b314695d89" xsi:nil="true"/>
    <lcf76f155ced4ddcb4097134ff3c332f xmlns="476e28a0-7352-492b-9eee-708d9213c5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3EA316-0719-4E60-BBDF-F6A6F20F22BE}">
  <ds:schemaRefs>
    <ds:schemaRef ds:uri="http://schemas.openxmlformats.org/officeDocument/2006/bibliography"/>
  </ds:schemaRefs>
</ds:datastoreItem>
</file>

<file path=customXml/itemProps2.xml><?xml version="1.0" encoding="utf-8"?>
<ds:datastoreItem xmlns:ds="http://schemas.openxmlformats.org/officeDocument/2006/customXml" ds:itemID="{0B7D4D2D-D8B7-45BA-95AE-AED8018D6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6e28a0-7352-492b-9eee-708d9213c5a9"/>
    <ds:schemaRef ds:uri="c35d72ba-d11a-41f7-ad9c-c2b314695d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AF2BC-4EE4-40D9-9686-7E5A3532F374}">
  <ds:schemaRefs>
    <ds:schemaRef ds:uri="http://schemas.microsoft.com/sharepoint/v3/contenttype/forms"/>
  </ds:schemaRefs>
</ds:datastoreItem>
</file>

<file path=customXml/itemProps4.xml><?xml version="1.0" encoding="utf-8"?>
<ds:datastoreItem xmlns:ds="http://schemas.openxmlformats.org/officeDocument/2006/customXml" ds:itemID="{FB4913D3-898B-4C18-90E5-50D8CD290946}">
  <ds:schemaRefs>
    <ds:schemaRef ds:uri="http://schemas.microsoft.com/office/2006/metadata/properties"/>
    <ds:schemaRef ds:uri="http://schemas.microsoft.com/office/infopath/2007/PartnerControls"/>
    <ds:schemaRef ds:uri="c35d72ba-d11a-41f7-ad9c-c2b314695d89"/>
    <ds:schemaRef ds:uri="476e28a0-7352-492b-9eee-708d9213c5a9"/>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31</Pages>
  <Words>8622</Words>
  <Characters>47421</Characters>
  <Application>Microsoft Office Word</Application>
  <DocSecurity>0</DocSecurity>
  <Lines>395</Lines>
  <Paragraphs>111</Paragraphs>
  <ScaleCrop>false</ScaleCrop>
  <Company/>
  <LinksUpToDate>false</LinksUpToDate>
  <CharactersWithSpaces>55932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Bérenger SCHUCK</dc:creator>
  <cp:keywords/>
  <dc:description/>
  <cp:lastModifiedBy>Olivier Aillery</cp:lastModifiedBy>
  <cp:revision>559</cp:revision>
  <cp:lastPrinted>2026-04-29T05:59:00Z</cp:lastPrinted>
  <dcterms:created xsi:type="dcterms:W3CDTF">2026-04-28T08:40:00Z</dcterms:created>
  <dcterms:modified xsi:type="dcterms:W3CDTF">2026-04-29T07:01:00Z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0x0101007951270E050E0C49AB37209493507014</vt:lpwstr>
  </property>
  <property fmtid="{D5CDD505-2E9C-101B-9397-08002B2CF9AE}" pid="3" name="docLang">
    <vt:lpwstr>fr</vt:lpwstr>
  </property>
  <property fmtid="{D5CDD505-2E9C-101B-9397-08002B2CF9AE}" pid="4" name="MediaServiceImageTags">
    <vt:lpwstr/>
  </property>
</Properties>
</file>