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E0A78" w14:textId="668FE70F" w:rsidR="00096696" w:rsidRPr="00200C81" w:rsidRDefault="00200C81" w:rsidP="00200C81">
      <w:pPr>
        <w:jc w:val="center"/>
        <w:rPr>
          <w:color w:val="4EA72E" w:themeColor="accent6"/>
          <w:sz w:val="40"/>
          <w:szCs w:val="40"/>
          <w:lang w:val="fr-FR"/>
        </w:rPr>
      </w:pPr>
      <w:r w:rsidRPr="00200C81">
        <w:rPr>
          <w:color w:val="4EA72E" w:themeColor="accent6"/>
          <w:sz w:val="40"/>
          <w:szCs w:val="40"/>
          <w:lang w:val="fr-FR"/>
        </w:rPr>
        <w:t>Santé alim</w:t>
      </w:r>
    </w:p>
    <w:p w14:paraId="60FA90DE" w14:textId="4D857866" w:rsidR="00200C81" w:rsidRPr="00200C81" w:rsidRDefault="00200C81" w:rsidP="00200C81">
      <w:pPr>
        <w:jc w:val="center"/>
        <w:rPr>
          <w:color w:val="4EA72E" w:themeColor="accent6"/>
          <w:sz w:val="40"/>
          <w:szCs w:val="40"/>
          <w:lang w:val="fr-FR"/>
        </w:rPr>
      </w:pPr>
      <w:proofErr w:type="spellStart"/>
      <w:r w:rsidRPr="00200C81">
        <w:rPr>
          <w:color w:val="4EA72E" w:themeColor="accent6"/>
          <w:sz w:val="40"/>
          <w:szCs w:val="40"/>
          <w:lang w:val="fr-FR"/>
        </w:rPr>
        <w:t>Eat</w:t>
      </w:r>
      <w:proofErr w:type="spellEnd"/>
      <w:r w:rsidRPr="00200C81">
        <w:rPr>
          <w:color w:val="4EA72E" w:themeColor="accent6"/>
          <w:sz w:val="40"/>
          <w:szCs w:val="40"/>
          <w:lang w:val="fr-FR"/>
        </w:rPr>
        <w:t xml:space="preserve"> </w:t>
      </w:r>
      <w:proofErr w:type="spellStart"/>
      <w:r w:rsidRPr="00200C81">
        <w:rPr>
          <w:color w:val="4EA72E" w:themeColor="accent6"/>
          <w:sz w:val="40"/>
          <w:szCs w:val="40"/>
          <w:lang w:val="fr-FR"/>
        </w:rPr>
        <w:t>Health</w:t>
      </w:r>
      <w:proofErr w:type="spellEnd"/>
    </w:p>
    <w:p w14:paraId="4D1042B0" w14:textId="77777777" w:rsidR="00200C81" w:rsidRDefault="00200C81" w:rsidP="00200C81">
      <w:pPr>
        <w:rPr>
          <w:lang w:val="fr-FR"/>
        </w:rPr>
      </w:pPr>
    </w:p>
    <w:p w14:paraId="0E43C99A" w14:textId="77777777" w:rsidR="00200C81" w:rsidRDefault="00200C81" w:rsidP="00200C81">
      <w:pPr>
        <w:rPr>
          <w:lang w:val="fr-FR"/>
        </w:rPr>
      </w:pPr>
    </w:p>
    <w:p w14:paraId="7DD68ACC" w14:textId="63648791" w:rsidR="00200C81" w:rsidRDefault="00200C81" w:rsidP="00200C81">
      <w:pPr>
        <w:rPr>
          <w:lang w:val="fr-FR"/>
        </w:rPr>
      </w:pPr>
      <w:r>
        <w:rPr>
          <w:lang w:val="fr-FR"/>
        </w:rPr>
        <w:t xml:space="preserve">--- recommandations </w:t>
      </w:r>
    </w:p>
    <w:p w14:paraId="0C44F9D4" w14:textId="77777777" w:rsidR="00200C81" w:rsidRPr="00200C81" w:rsidRDefault="00200C81" w:rsidP="00200C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0C81">
        <w:rPr>
          <w:rFonts w:ascii="Times New Roman" w:eastAsia="Times New Roman" w:hAnsi="Times New Roman" w:cs="Times New Roman"/>
          <w:b/>
          <w:bCs/>
          <w:kern w:val="0"/>
          <w:sz w:val="27"/>
          <w:szCs w:val="27"/>
          <w14:ligatures w14:val="none"/>
        </w:rPr>
        <w:t>Sources Officielles</w:t>
      </w:r>
    </w:p>
    <w:p w14:paraId="4D30F2D0" w14:textId="77777777" w:rsidR="00200C81" w:rsidRPr="00200C81" w:rsidRDefault="00200C81" w:rsidP="00200C81">
      <w:pPr>
        <w:spacing w:before="100" w:beforeAutospacing="1" w:after="100" w:afterAutospacing="1" w:line="240" w:lineRule="auto"/>
        <w:rPr>
          <w:rFonts w:ascii="Times New Roman" w:eastAsia="Times New Roman" w:hAnsi="Times New Roman" w:cs="Times New Roman"/>
          <w:kern w:val="0"/>
          <w14:ligatures w14:val="none"/>
        </w:rPr>
      </w:pPr>
      <w:r w:rsidRPr="00200C81">
        <w:rPr>
          <w:rFonts w:ascii="Times New Roman" w:eastAsia="Times New Roman" w:hAnsi="Times New Roman" w:cs="Times New Roman"/>
          <w:kern w:val="0"/>
          <w14:ligatures w14:val="none"/>
        </w:rPr>
        <w:t>Cette base de données compile les recommandations les plus récentes issues des organismes de santé publique suivants :</w:t>
      </w:r>
    </w:p>
    <w:p w14:paraId="69DFE343" w14:textId="77777777" w:rsidR="00200C81" w:rsidRPr="00200C81" w:rsidRDefault="00200C81" w:rsidP="00200C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0C81">
        <w:rPr>
          <w:rFonts w:ascii="Times New Roman" w:eastAsia="Times New Roman" w:hAnsi="Times New Roman" w:cs="Times New Roman"/>
          <w:b/>
          <w:bCs/>
          <w:kern w:val="0"/>
          <w14:ligatures w14:val="none"/>
        </w:rPr>
        <w:t>ANSES (France) :</w:t>
      </w:r>
      <w:r w:rsidRPr="00200C81">
        <w:rPr>
          <w:rFonts w:ascii="Times New Roman" w:eastAsia="Times New Roman" w:hAnsi="Times New Roman" w:cs="Times New Roman"/>
          <w:kern w:val="0"/>
          <w14:ligatures w14:val="none"/>
        </w:rPr>
        <w:t xml:space="preserve"> </w:t>
      </w:r>
      <w:r w:rsidRPr="00200C81">
        <w:rPr>
          <w:rFonts w:ascii="Times New Roman" w:eastAsia="Times New Roman" w:hAnsi="Times New Roman" w:cs="Times New Roman"/>
          <w:i/>
          <w:iCs/>
          <w:kern w:val="0"/>
          <w14:ligatures w14:val="none"/>
        </w:rPr>
        <w:t>Actualisation des repères de consommation alimentaire - Références Nutritionnelles pour la Population (RNP)</w:t>
      </w:r>
      <w:r w:rsidRPr="00200C81">
        <w:rPr>
          <w:rFonts w:ascii="Times New Roman" w:eastAsia="Times New Roman" w:hAnsi="Times New Roman" w:cs="Times New Roman"/>
          <w:kern w:val="0"/>
          <w14:ligatures w14:val="none"/>
        </w:rPr>
        <w:t>.</w:t>
      </w:r>
    </w:p>
    <w:p w14:paraId="4D1E690A" w14:textId="77777777" w:rsidR="00200C81" w:rsidRPr="00200C81" w:rsidRDefault="00200C81" w:rsidP="00200C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0C81">
        <w:rPr>
          <w:rFonts w:ascii="Times New Roman" w:eastAsia="Times New Roman" w:hAnsi="Times New Roman" w:cs="Times New Roman"/>
          <w:b/>
          <w:bCs/>
          <w:kern w:val="0"/>
          <w14:ligatures w14:val="none"/>
        </w:rPr>
        <w:t>EFSA (Europe) :</w:t>
      </w:r>
      <w:r w:rsidRPr="00200C81">
        <w:rPr>
          <w:rFonts w:ascii="Times New Roman" w:eastAsia="Times New Roman" w:hAnsi="Times New Roman" w:cs="Times New Roman"/>
          <w:kern w:val="0"/>
          <w14:ligatures w14:val="none"/>
        </w:rPr>
        <w:t xml:space="preserve"> </w:t>
      </w:r>
      <w:proofErr w:type="spellStart"/>
      <w:r w:rsidRPr="00200C81">
        <w:rPr>
          <w:rFonts w:ascii="Times New Roman" w:eastAsia="Times New Roman" w:hAnsi="Times New Roman" w:cs="Times New Roman"/>
          <w:i/>
          <w:iCs/>
          <w:kern w:val="0"/>
          <w14:ligatures w14:val="none"/>
        </w:rPr>
        <w:t>Dietary</w:t>
      </w:r>
      <w:proofErr w:type="spellEnd"/>
      <w:r w:rsidRPr="00200C81">
        <w:rPr>
          <w:rFonts w:ascii="Times New Roman" w:eastAsia="Times New Roman" w:hAnsi="Times New Roman" w:cs="Times New Roman"/>
          <w:i/>
          <w:iCs/>
          <w:kern w:val="0"/>
          <w14:ligatures w14:val="none"/>
        </w:rPr>
        <w:t xml:space="preserve"> Reference Values (DRV) for </w:t>
      </w:r>
      <w:proofErr w:type="spellStart"/>
      <w:r w:rsidRPr="00200C81">
        <w:rPr>
          <w:rFonts w:ascii="Times New Roman" w:eastAsia="Times New Roman" w:hAnsi="Times New Roman" w:cs="Times New Roman"/>
          <w:i/>
          <w:iCs/>
          <w:kern w:val="0"/>
          <w14:ligatures w14:val="none"/>
        </w:rPr>
        <w:t>nutrients</w:t>
      </w:r>
      <w:proofErr w:type="spellEnd"/>
      <w:r w:rsidRPr="00200C81">
        <w:rPr>
          <w:rFonts w:ascii="Times New Roman" w:eastAsia="Times New Roman" w:hAnsi="Times New Roman" w:cs="Times New Roman"/>
          <w:kern w:val="0"/>
          <w14:ligatures w14:val="none"/>
        </w:rPr>
        <w:t>.</w:t>
      </w:r>
    </w:p>
    <w:p w14:paraId="22B08D76" w14:textId="77777777" w:rsidR="00200C81" w:rsidRPr="00200C81" w:rsidRDefault="00200C81" w:rsidP="00200C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0C81">
        <w:rPr>
          <w:rFonts w:ascii="Times New Roman" w:eastAsia="Times New Roman" w:hAnsi="Times New Roman" w:cs="Times New Roman"/>
          <w:b/>
          <w:bCs/>
          <w:kern w:val="0"/>
          <w14:ligatures w14:val="none"/>
        </w:rPr>
        <w:t>Santé Publique France :</w:t>
      </w:r>
      <w:r w:rsidRPr="00200C81">
        <w:rPr>
          <w:rFonts w:ascii="Times New Roman" w:eastAsia="Times New Roman" w:hAnsi="Times New Roman" w:cs="Times New Roman"/>
          <w:kern w:val="0"/>
          <w14:ligatures w14:val="none"/>
        </w:rPr>
        <w:t xml:space="preserve"> </w:t>
      </w:r>
      <w:r w:rsidRPr="00200C81">
        <w:rPr>
          <w:rFonts w:ascii="Times New Roman" w:eastAsia="Times New Roman" w:hAnsi="Times New Roman" w:cs="Times New Roman"/>
          <w:i/>
          <w:iCs/>
          <w:kern w:val="0"/>
          <w14:ligatures w14:val="none"/>
        </w:rPr>
        <w:t>Programme National Nutrition Santé (PNNS 4)</w:t>
      </w:r>
      <w:r w:rsidRPr="00200C81">
        <w:rPr>
          <w:rFonts w:ascii="Times New Roman" w:eastAsia="Times New Roman" w:hAnsi="Times New Roman" w:cs="Times New Roman"/>
          <w:kern w:val="0"/>
          <w14:ligatures w14:val="none"/>
        </w:rPr>
        <w:t xml:space="preserve"> - Pour les fréquences et les équilibres de groupes alimentaires.</w:t>
      </w:r>
    </w:p>
    <w:p w14:paraId="6A2F9FC3" w14:textId="77777777" w:rsidR="00200C81" w:rsidRPr="00200C81" w:rsidRDefault="00200C81" w:rsidP="00200C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0C81">
        <w:rPr>
          <w:rFonts w:ascii="Times New Roman" w:eastAsia="Times New Roman" w:hAnsi="Times New Roman" w:cs="Times New Roman"/>
          <w:b/>
          <w:bCs/>
          <w:kern w:val="0"/>
          <w14:ligatures w14:val="none"/>
        </w:rPr>
        <w:t>OMS (Mondial) :</w:t>
      </w:r>
      <w:r w:rsidRPr="00200C81">
        <w:rPr>
          <w:rFonts w:ascii="Times New Roman" w:eastAsia="Times New Roman" w:hAnsi="Times New Roman" w:cs="Times New Roman"/>
          <w:kern w:val="0"/>
          <w14:ligatures w14:val="none"/>
        </w:rPr>
        <w:t xml:space="preserve"> </w:t>
      </w:r>
      <w:r w:rsidRPr="00200C81">
        <w:rPr>
          <w:rFonts w:ascii="Times New Roman" w:eastAsia="Times New Roman" w:hAnsi="Times New Roman" w:cs="Times New Roman"/>
          <w:i/>
          <w:iCs/>
          <w:kern w:val="0"/>
          <w14:ligatures w14:val="none"/>
        </w:rPr>
        <w:t>Lignes directrices sur l'apport en sel, sucres et acides gras trans</w:t>
      </w:r>
      <w:r w:rsidRPr="00200C81">
        <w:rPr>
          <w:rFonts w:ascii="Times New Roman" w:eastAsia="Times New Roman" w:hAnsi="Times New Roman" w:cs="Times New Roman"/>
          <w:kern w:val="0"/>
          <w14:ligatures w14:val="none"/>
        </w:rPr>
        <w:t>.</w:t>
      </w:r>
    </w:p>
    <w:p w14:paraId="4010E903" w14:textId="77777777" w:rsidR="00200C81" w:rsidRPr="00200C81" w:rsidRDefault="00200C81" w:rsidP="00200C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0C81">
        <w:rPr>
          <w:rFonts w:ascii="Times New Roman" w:eastAsia="Times New Roman" w:hAnsi="Times New Roman" w:cs="Times New Roman"/>
          <w:b/>
          <w:bCs/>
          <w:kern w:val="0"/>
          <w14:ligatures w14:val="none"/>
        </w:rPr>
        <w:t>Table CIQUAL :</w:t>
      </w:r>
      <w:r w:rsidRPr="00200C81">
        <w:rPr>
          <w:rFonts w:ascii="Times New Roman" w:eastAsia="Times New Roman" w:hAnsi="Times New Roman" w:cs="Times New Roman"/>
          <w:kern w:val="0"/>
          <w14:ligatures w14:val="none"/>
        </w:rPr>
        <w:t xml:space="preserve"> Pour les données de composition brute servant de base aux calculs des repas.</w:t>
      </w:r>
    </w:p>
    <w:p w14:paraId="57ADF070" w14:textId="222977C1" w:rsidR="00200C81" w:rsidRDefault="00200C81" w:rsidP="00200C81">
      <w:pPr>
        <w:pBdr>
          <w:top w:val="single" w:sz="6" w:space="1" w:color="auto"/>
          <w:bottom w:val="single" w:sz="6" w:space="1" w:color="auto"/>
        </w:pBdr>
      </w:pPr>
      <w:r>
        <w:t>Table alimentaire CIQUAL (Anses)</w:t>
      </w:r>
    </w:p>
    <w:p w14:paraId="1FE2BC7D" w14:textId="55CEFB3C" w:rsidR="007B44C0" w:rsidRDefault="007B44C0" w:rsidP="00200C81">
      <w:r>
        <w:t xml:space="preserve">Prompt Claude </w:t>
      </w:r>
    </w:p>
    <w:p w14:paraId="3BC7DFB0" w14:textId="77777777" w:rsidR="007B44C0" w:rsidRDefault="007B44C0" w:rsidP="007B44C0">
      <w:pPr>
        <w:pStyle w:val="whitespace-pre-wrap"/>
      </w:pPr>
      <w:r>
        <w:t xml:space="preserve">je réfléchis à une appli qui analyse les repas et compare sa valeur nutritionnelle recommandations officielles. 1) L'user entre son repas (en français) 2) Claude analyse ce post et cherche dans la base CIQUAL (ciqual_2025_complete.json) pour chercher et affiner les aliments entrés par l'user 3) S'il faut des précisions (quel aliment précisément ? par rapport aux occurrences de la base </w:t>
      </w:r>
      <w:proofErr w:type="spellStart"/>
      <w:r>
        <w:t>ciqual</w:t>
      </w:r>
      <w:proofErr w:type="spellEnd"/>
      <w:r>
        <w:t xml:space="preserve">) (quantité) , </w:t>
      </w:r>
      <w:proofErr w:type="spellStart"/>
      <w:r>
        <w:t>claude</w:t>
      </w:r>
      <w:proofErr w:type="spellEnd"/>
      <w:r>
        <w:t xml:space="preserve"> pose des questions à l'user (précise, directe). 4) une fois listé la bonne liste aliments et leur quantité </w:t>
      </w:r>
      <w:proofErr w:type="spellStart"/>
      <w:r>
        <w:t>claude</w:t>
      </w:r>
      <w:proofErr w:type="spellEnd"/>
      <w:r>
        <w:t xml:space="preserve"> analyse la valeur de chacun d'eux (selon les critères retenus dans le fichier </w:t>
      </w:r>
      <w:proofErr w:type="spellStart"/>
      <w:r>
        <w:t>diet_cible_corrige.json</w:t>
      </w:r>
      <w:proofErr w:type="spellEnd"/>
      <w:r>
        <w:t xml:space="preserve">. Claude établit la fiche "repas" conforme au fichier </w:t>
      </w:r>
      <w:proofErr w:type="spellStart"/>
      <w:r>
        <w:t>diet_cible_corrige.json</w:t>
      </w:r>
      <w:proofErr w:type="spellEnd"/>
      <w:r>
        <w:t xml:space="preserve"> qui peut prendre le nom de </w:t>
      </w:r>
      <w:proofErr w:type="spellStart"/>
      <w:r>
        <w:t>repas.json</w:t>
      </w:r>
      <w:proofErr w:type="spellEnd"/>
      <w:r>
        <w:t xml:space="preserve"> (j'</w:t>
      </w:r>
      <w:proofErr w:type="spellStart"/>
      <w:r>
        <w:t>insite</w:t>
      </w:r>
      <w:proofErr w:type="spellEnd"/>
      <w:r>
        <w:t xml:space="preserve">, elle a la forme du fichier </w:t>
      </w:r>
      <w:proofErr w:type="spellStart"/>
      <w:r>
        <w:t>diet</w:t>
      </w:r>
      <w:proofErr w:type="spellEnd"/>
      <w:r>
        <w:t xml:space="preserve"> pour les 8 catégories + détails). 5. Claude compare cette fiche repas aux valeurs de référence de la fiche </w:t>
      </w:r>
      <w:proofErr w:type="spellStart"/>
      <w:r>
        <w:t>diet_cible_corrige.json</w:t>
      </w:r>
      <w:proofErr w:type="spellEnd"/>
      <w:r>
        <w:t xml:space="preserve"> et propose un code couleur (bon, moyen, mauvais) pour tous les items à analyser (présents dans le </w:t>
      </w:r>
      <w:proofErr w:type="spellStart"/>
      <w:r>
        <w:t>diet_cible_corrige.json</w:t>
      </w:r>
      <w:proofErr w:type="spellEnd"/>
      <w:r>
        <w:t xml:space="preserve">). </w:t>
      </w:r>
      <w:proofErr w:type="spellStart"/>
      <w:r>
        <w:t>As tu</w:t>
      </w:r>
      <w:proofErr w:type="spellEnd"/>
      <w:r>
        <w:t xml:space="preserve"> des questions ? comprend </w:t>
      </w:r>
      <w:proofErr w:type="spellStart"/>
      <w:r>
        <w:t>stu</w:t>
      </w:r>
      <w:proofErr w:type="spellEnd"/>
      <w:r>
        <w:t xml:space="preserve"> bien la philosophie ? (</w:t>
      </w:r>
      <w:proofErr w:type="spellStart"/>
      <w:r>
        <w:t>ciqual</w:t>
      </w:r>
      <w:proofErr w:type="spellEnd"/>
      <w:r>
        <w:t xml:space="preserve"> est une base alimentaire) (</w:t>
      </w:r>
      <w:proofErr w:type="spellStart"/>
      <w:r>
        <w:t>diet_cible_corrige</w:t>
      </w:r>
      <w:proofErr w:type="spellEnd"/>
      <w:r>
        <w:t xml:space="preserve"> est une liste des nutriments à analyser). Je te fournis aussi un fichier nommé mapping-</w:t>
      </w:r>
      <w:proofErr w:type="spellStart"/>
      <w:r>
        <w:t>ciqual</w:t>
      </w:r>
      <w:proofErr w:type="spellEnd"/>
      <w:r>
        <w:t>-</w:t>
      </w:r>
      <w:proofErr w:type="spellStart"/>
      <w:r>
        <w:t>diet.json</w:t>
      </w:r>
      <w:proofErr w:type="spellEnd"/>
      <w:r>
        <w:t xml:space="preserve"> qui peut t'aider à faire la correspondance </w:t>
      </w:r>
      <w:proofErr w:type="spellStart"/>
      <w:r>
        <w:t>Ciqual</w:t>
      </w:r>
      <w:proofErr w:type="spellEnd"/>
      <w:r>
        <w:t>/</w:t>
      </w:r>
      <w:proofErr w:type="spellStart"/>
      <w:r>
        <w:t>diet_cible</w:t>
      </w:r>
      <w:proofErr w:type="spellEnd"/>
      <w:r>
        <w:t xml:space="preserve">. OK ? Je n'ai pas la base </w:t>
      </w:r>
      <w:proofErr w:type="spellStart"/>
      <w:r>
        <w:t>ciqual</w:t>
      </w:r>
      <w:proofErr w:type="spellEnd"/>
      <w:r>
        <w:t xml:space="preserve"> ici (trop lourd 37Mo) mais elle est en ligne :</w:t>
      </w:r>
      <w:hyperlink r:id="rId5" w:tgtFrame="_blank" w:history="1">
        <w:r>
          <w:rPr>
            <w:rStyle w:val="Lienhypertexte"/>
            <w:rFonts w:eastAsiaTheme="majorEastAsia"/>
          </w:rPr>
          <w:t>https://ciqual.anses.fr/</w:t>
        </w:r>
      </w:hyperlink>
      <w:r>
        <w:t>. . ok ?</w:t>
      </w:r>
    </w:p>
    <w:p w14:paraId="2382D061" w14:textId="3622DD23" w:rsidR="007B44C0" w:rsidRPr="00200C81" w:rsidRDefault="007B44C0" w:rsidP="00200C81"/>
    <w:sectPr w:rsidR="007B44C0" w:rsidRPr="00200C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abon Next LT">
    <w:panose1 w:val="02000500000000000000"/>
    <w:charset w:val="00"/>
    <w:family w:val="auto"/>
    <w:pitch w:val="variable"/>
    <w:sig w:usb0="A11526FF" w:usb1="D000000B" w:usb2="00010000" w:usb3="00000000" w:csb0="0000019F" w:csb1="00000000"/>
  </w:font>
  <w:font w:name="Arial Unicode MS">
    <w:panose1 w:val="020B0604020202020204"/>
    <w:charset w:val="80"/>
    <w:family w:val="swiss"/>
    <w:pitch w:val="variable"/>
    <w:sig w:usb0="F7FFAFFF" w:usb1="E9DFFFFF" w:usb2="0000003F" w:usb3="00000000" w:csb0="003F01FF" w:csb1="00000000"/>
  </w:font>
  <w:font w:name="F">
    <w:altName w:val="Calibri"/>
    <w:panose1 w:val="020B0604020202020204"/>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21FFF"/>
    <w:multiLevelType w:val="multilevel"/>
    <w:tmpl w:val="7CE00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13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C81"/>
    <w:rsid w:val="00096696"/>
    <w:rsid w:val="00200C81"/>
    <w:rsid w:val="006062E0"/>
    <w:rsid w:val="0061155A"/>
    <w:rsid w:val="00681B10"/>
    <w:rsid w:val="007028E3"/>
    <w:rsid w:val="007B44C0"/>
    <w:rsid w:val="00BF127E"/>
  </w:rsids>
  <m:mathPr>
    <m:mathFont m:val="Cambria Math"/>
    <m:brkBin m:val="before"/>
    <m:brkBinSub m:val="--"/>
    <m:smallFrac m:val="0"/>
    <m:dispDef/>
    <m:lMargin m:val="0"/>
    <m:rMargin m:val="0"/>
    <m:defJc m:val="centerGroup"/>
    <m:wrapIndent m:val="1440"/>
    <m:intLim m:val="subSup"/>
    <m:naryLim m:val="undOvr"/>
  </m:mathPr>
  <w:themeFontLang w:val="fr-R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DCA48FD"/>
  <w15:chartTrackingRefBased/>
  <w15:docId w15:val="{257D12DC-875D-BC46-A8FF-DA6E51254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R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00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96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00C8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00C8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00C8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00C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00C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00C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00C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5">
    <w:name w:val="Style5"/>
    <w:basedOn w:val="Titre2"/>
    <w:autoRedefine/>
    <w:qFormat/>
    <w:rsid w:val="00096696"/>
    <w:pPr>
      <w:keepNext w:val="0"/>
      <w:keepLines w:val="0"/>
      <w:suppressAutoHyphens/>
      <w:autoSpaceDN w:val="0"/>
      <w:spacing w:before="200" w:after="60" w:line="240" w:lineRule="auto"/>
      <w:jc w:val="center"/>
      <w:textAlignment w:val="baseline"/>
    </w:pPr>
    <w:rPr>
      <w:rFonts w:ascii="Sabon Next LT" w:eastAsia="Arial Unicode MS" w:hAnsi="Sabon Next LT" w:cs="F"/>
      <w:b/>
      <w:bCs/>
      <w:color w:val="000000"/>
      <w:kern w:val="3"/>
      <w:sz w:val="96"/>
      <w:szCs w:val="34"/>
      <w:lang w:val="fr-FR" w:eastAsia="en-US"/>
      <w14:ligatures w14:val="none"/>
    </w:rPr>
  </w:style>
  <w:style w:type="character" w:customStyle="1" w:styleId="Titre2Car">
    <w:name w:val="Titre 2 Car"/>
    <w:basedOn w:val="Policepardfaut"/>
    <w:link w:val="Titre2"/>
    <w:uiPriority w:val="9"/>
    <w:semiHidden/>
    <w:rsid w:val="00096696"/>
    <w:rPr>
      <w:rFonts w:asciiTheme="majorHAnsi" w:eastAsiaTheme="majorEastAsia" w:hAnsiTheme="majorHAnsi" w:cstheme="majorBidi"/>
      <w:color w:val="0F4761" w:themeColor="accent1" w:themeShade="BF"/>
      <w:sz w:val="32"/>
      <w:szCs w:val="32"/>
    </w:rPr>
  </w:style>
  <w:style w:type="character" w:customStyle="1" w:styleId="Titre1Car">
    <w:name w:val="Titre 1 Car"/>
    <w:basedOn w:val="Policepardfaut"/>
    <w:link w:val="Titre1"/>
    <w:uiPriority w:val="9"/>
    <w:rsid w:val="00200C81"/>
    <w:rPr>
      <w:rFonts w:asciiTheme="majorHAnsi" w:eastAsiaTheme="majorEastAsia" w:hAnsiTheme="majorHAnsi" w:cstheme="majorBidi"/>
      <w:color w:val="0F4761" w:themeColor="accent1" w:themeShade="BF"/>
      <w:sz w:val="40"/>
      <w:szCs w:val="40"/>
    </w:rPr>
  </w:style>
  <w:style w:type="character" w:customStyle="1" w:styleId="Titre3Car">
    <w:name w:val="Titre 3 Car"/>
    <w:basedOn w:val="Policepardfaut"/>
    <w:link w:val="Titre3"/>
    <w:uiPriority w:val="9"/>
    <w:rsid w:val="00200C8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00C8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00C8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00C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00C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00C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00C81"/>
    <w:rPr>
      <w:rFonts w:eastAsiaTheme="majorEastAsia" w:cstheme="majorBidi"/>
      <w:color w:val="272727" w:themeColor="text1" w:themeTint="D8"/>
    </w:rPr>
  </w:style>
  <w:style w:type="paragraph" w:styleId="Titre">
    <w:name w:val="Title"/>
    <w:basedOn w:val="Normal"/>
    <w:next w:val="Normal"/>
    <w:link w:val="TitreCar"/>
    <w:uiPriority w:val="10"/>
    <w:qFormat/>
    <w:rsid w:val="00200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00C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00C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00C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00C81"/>
    <w:pPr>
      <w:spacing w:before="160"/>
      <w:jc w:val="center"/>
    </w:pPr>
    <w:rPr>
      <w:i/>
      <w:iCs/>
      <w:color w:val="404040" w:themeColor="text1" w:themeTint="BF"/>
    </w:rPr>
  </w:style>
  <w:style w:type="character" w:customStyle="1" w:styleId="CitationCar">
    <w:name w:val="Citation Car"/>
    <w:basedOn w:val="Policepardfaut"/>
    <w:link w:val="Citation"/>
    <w:uiPriority w:val="29"/>
    <w:rsid w:val="00200C81"/>
    <w:rPr>
      <w:i/>
      <w:iCs/>
      <w:color w:val="404040" w:themeColor="text1" w:themeTint="BF"/>
    </w:rPr>
  </w:style>
  <w:style w:type="paragraph" w:styleId="Paragraphedeliste">
    <w:name w:val="List Paragraph"/>
    <w:basedOn w:val="Normal"/>
    <w:uiPriority w:val="34"/>
    <w:qFormat/>
    <w:rsid w:val="00200C81"/>
    <w:pPr>
      <w:ind w:left="720"/>
      <w:contextualSpacing/>
    </w:pPr>
  </w:style>
  <w:style w:type="character" w:styleId="Accentuationintense">
    <w:name w:val="Intense Emphasis"/>
    <w:basedOn w:val="Policepardfaut"/>
    <w:uiPriority w:val="21"/>
    <w:qFormat/>
    <w:rsid w:val="00200C81"/>
    <w:rPr>
      <w:i/>
      <w:iCs/>
      <w:color w:val="0F4761" w:themeColor="accent1" w:themeShade="BF"/>
    </w:rPr>
  </w:style>
  <w:style w:type="paragraph" w:styleId="Citationintense">
    <w:name w:val="Intense Quote"/>
    <w:basedOn w:val="Normal"/>
    <w:next w:val="Normal"/>
    <w:link w:val="CitationintenseCar"/>
    <w:uiPriority w:val="30"/>
    <w:qFormat/>
    <w:rsid w:val="00200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00C81"/>
    <w:rPr>
      <w:i/>
      <w:iCs/>
      <w:color w:val="0F4761" w:themeColor="accent1" w:themeShade="BF"/>
    </w:rPr>
  </w:style>
  <w:style w:type="character" w:styleId="Rfrenceintense">
    <w:name w:val="Intense Reference"/>
    <w:basedOn w:val="Policepardfaut"/>
    <w:uiPriority w:val="32"/>
    <w:qFormat/>
    <w:rsid w:val="00200C81"/>
    <w:rPr>
      <w:b/>
      <w:bCs/>
      <w:smallCaps/>
      <w:color w:val="0F4761" w:themeColor="accent1" w:themeShade="BF"/>
      <w:spacing w:val="5"/>
    </w:rPr>
  </w:style>
  <w:style w:type="paragraph" w:styleId="NormalWeb">
    <w:name w:val="Normal (Web)"/>
    <w:basedOn w:val="Normal"/>
    <w:uiPriority w:val="99"/>
    <w:semiHidden/>
    <w:unhideWhenUsed/>
    <w:rsid w:val="00200C8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7B44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enhypertexte">
    <w:name w:val="Hyperlink"/>
    <w:basedOn w:val="Policepardfaut"/>
    <w:uiPriority w:val="99"/>
    <w:semiHidden/>
    <w:unhideWhenUsed/>
    <w:rsid w:val="007B44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iqual.anses.fr/"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1</Pages>
  <Words>340</Words>
  <Characters>1876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Hoarau</dc:creator>
  <cp:keywords/>
  <dc:description/>
  <cp:lastModifiedBy>Olivier Hoarau</cp:lastModifiedBy>
  <cp:revision>3</cp:revision>
  <dcterms:created xsi:type="dcterms:W3CDTF">2026-01-05T19:21:00Z</dcterms:created>
  <dcterms:modified xsi:type="dcterms:W3CDTF">2026-01-10T06:49:00Z</dcterms:modified>
</cp:coreProperties>
</file>