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7A568" w14:textId="77777777" w:rsidR="00CD2636" w:rsidRPr="00671C03" w:rsidRDefault="00CD2636" w:rsidP="00CD2636">
      <w:pPr>
        <w:rPr>
          <w:b/>
          <w:bCs/>
          <w:sz w:val="32"/>
          <w:szCs w:val="32"/>
        </w:rPr>
      </w:pPr>
      <w:r w:rsidRPr="00671C03">
        <w:rPr>
          <w:b/>
          <w:bCs/>
          <w:sz w:val="32"/>
          <w:szCs w:val="32"/>
        </w:rPr>
        <w:t>Response to reviewer comments</w:t>
      </w:r>
    </w:p>
    <w:p w14:paraId="69917CA4" w14:textId="05901B8C" w:rsidR="00CD2636" w:rsidRPr="00422A8E" w:rsidRDefault="00CD2636" w:rsidP="00CD2636">
      <w:r w:rsidRPr="00422A8E">
        <w:rPr>
          <w:b/>
          <w:bCs/>
        </w:rPr>
        <w:t>Manuscript title:</w:t>
      </w:r>
      <w:r w:rsidRPr="00422A8E">
        <w:t xml:space="preserve"> </w:t>
      </w:r>
      <w:r w:rsidRPr="00CD2636">
        <w:t>Fear of the new: a predatory invader provokes stronger non-consumptive effects on a keystone native prey than a native predator</w:t>
      </w:r>
    </w:p>
    <w:p w14:paraId="0D679512" w14:textId="6B05D595" w:rsidR="00CD2636" w:rsidRPr="00422A8E" w:rsidRDefault="00CD2636" w:rsidP="00CD2636">
      <w:r w:rsidRPr="00422A8E">
        <w:rPr>
          <w:b/>
          <w:bCs/>
        </w:rPr>
        <w:t>Journal:</w:t>
      </w:r>
      <w:r w:rsidRPr="00422A8E">
        <w:t xml:space="preserve"> </w:t>
      </w:r>
      <w:r w:rsidRPr="00CD2636">
        <w:t>Biological Invasions</w:t>
      </w:r>
    </w:p>
    <w:p w14:paraId="139B6187" w14:textId="7E785B40" w:rsidR="00580ED2" w:rsidRPr="00F26D83" w:rsidRDefault="00CD2636" w:rsidP="00580ED2">
      <w:pPr>
        <w:spacing w:line="240" w:lineRule="auto"/>
        <w:rPr>
          <w:sz w:val="18"/>
          <w:szCs w:val="18"/>
        </w:rPr>
      </w:pPr>
      <w:r w:rsidRPr="00C76932">
        <w:rPr>
          <w:b/>
          <w:bCs/>
        </w:rPr>
        <w:t xml:space="preserve">Authors: </w:t>
      </w:r>
      <w:r w:rsidRPr="00C76932">
        <w:t xml:space="preserve">Olivier V. Raven, </w:t>
      </w:r>
      <w:r w:rsidR="00927BC5" w:rsidRPr="00927BC5">
        <w:t>Calum MacNeil</w:t>
      </w:r>
      <w:r w:rsidR="00580ED2">
        <w:t xml:space="preserve">, </w:t>
      </w:r>
      <w:r w:rsidR="00580ED2" w:rsidRPr="00580ED2">
        <w:t>Finnbar Lee</w:t>
      </w:r>
      <w:r w:rsidR="00580ED2" w:rsidRPr="00580ED2">
        <w:t xml:space="preserve">, </w:t>
      </w:r>
      <w:r w:rsidR="00580ED2" w:rsidRPr="00580ED2">
        <w:t>Robin Holmes</w:t>
      </w:r>
      <w:r w:rsidR="00580ED2" w:rsidRPr="00580ED2">
        <w:t xml:space="preserve">, </w:t>
      </w:r>
      <w:r w:rsidR="00580ED2" w:rsidRPr="00580ED2">
        <w:t>Ian A. K. Kusabs</w:t>
      </w:r>
      <w:r w:rsidR="00580ED2" w:rsidRPr="00580ED2">
        <w:t xml:space="preserve">, </w:t>
      </w:r>
      <w:r w:rsidR="00580ED2" w:rsidRPr="00580ED2">
        <w:t>Francis J. Burdon</w:t>
      </w:r>
      <w:r w:rsidR="00580ED2" w:rsidRPr="00580ED2">
        <w:t xml:space="preserve">, </w:t>
      </w:r>
      <w:r w:rsidR="00580ED2" w:rsidRPr="00580ED2">
        <w:t>Deniz Özkundakci</w:t>
      </w:r>
    </w:p>
    <w:p w14:paraId="5268BEDE" w14:textId="77777777" w:rsidR="00CD2636" w:rsidRPr="00580ED2" w:rsidRDefault="00CD2636">
      <w:pPr>
        <w:rPr>
          <w:b/>
          <w:bCs/>
        </w:rPr>
      </w:pPr>
      <w:r w:rsidRPr="00580ED2">
        <w:rPr>
          <w:b/>
          <w:bCs/>
        </w:rPr>
        <w:t>COMMENTS TO THE AUTHOR:</w:t>
      </w:r>
    </w:p>
    <w:p w14:paraId="6E46C015" w14:textId="176F32A7" w:rsidR="00CD2636" w:rsidRDefault="00CD2636">
      <w:r w:rsidRPr="00CD2636">
        <w:t xml:space="preserve">Apologies for the time it has taken to get reviews on this MS over the summer, unfortunately at this time </w:t>
      </w:r>
      <w:proofErr w:type="spellStart"/>
      <w:r w:rsidRPr="00CD2636">
        <w:t>i</w:t>
      </w:r>
      <w:proofErr w:type="spellEnd"/>
      <w:r w:rsidRPr="00CD2636">
        <w:t xml:space="preserve"> have to recommend a reject and re-submission decision based on the 3 reviews </w:t>
      </w:r>
      <w:proofErr w:type="spellStart"/>
      <w:r w:rsidRPr="00CD2636">
        <w:t>recieved</w:t>
      </w:r>
      <w:proofErr w:type="spellEnd"/>
      <w:r w:rsidRPr="00CD2636">
        <w:t xml:space="preserve">. You will see that two reviewers recommend major revisions and one reject. While all commended the concept, transparency of experiments and analyses, they all had similar issues to </w:t>
      </w:r>
      <w:proofErr w:type="gramStart"/>
      <w:r w:rsidRPr="00CD2636">
        <w:t>myself</w:t>
      </w:r>
      <w:proofErr w:type="gramEnd"/>
      <w:r w:rsidRPr="00CD2636">
        <w:t xml:space="preserve"> whereby the framing over-interprets / misinterprets the null results and </w:t>
      </w:r>
      <w:proofErr w:type="spellStart"/>
      <w:r w:rsidRPr="00CD2636">
        <w:t>assymetries</w:t>
      </w:r>
      <w:proofErr w:type="spellEnd"/>
      <w:r w:rsidRPr="00CD2636">
        <w:t xml:space="preserve"> seen in the data and currently the limitations regarding confounds and replication are not suitably addressed. The revisions needed at this stage are substantial but there is value in the experiment and ideas if they are presented suitably in the future.</w:t>
      </w:r>
      <w:r w:rsidRPr="00CD2636">
        <w:br/>
      </w:r>
      <w:r w:rsidRPr="00CD2636">
        <w:br/>
      </w:r>
      <w:r w:rsidRPr="00763914">
        <w:rPr>
          <w:b/>
          <w:bCs/>
        </w:rPr>
        <w:t>Reviewer #1:</w:t>
      </w:r>
      <w:r w:rsidRPr="00CD2636">
        <w:t xml:space="preserve"> Manuscript: BINV-D-26-00456 Title: "Fear of the new: a predatory invader provokes stronger non-consumptive effects on a keystone native prey than a native predator.</w:t>
      </w:r>
      <w:r w:rsidRPr="00CD2636">
        <w:br/>
        <w:t xml:space="preserve">This </w:t>
      </w:r>
      <w:proofErr w:type="spellStart"/>
      <w:r w:rsidRPr="00CD2636">
        <w:t>ms</w:t>
      </w:r>
      <w:proofErr w:type="spellEnd"/>
      <w:r w:rsidRPr="00CD2636">
        <w:t xml:space="preserve"> reports a pair of experiments testing whether an invasive predator, brown bullhead catfish causes stronger non-consumptive effects (NCEs) on the endemic New Zealand freshwater crayfish than the native longfin eel. The refuge experiment found that under dark conditions crayfish exposed to catfish used refuge significantly more than those exposed to eels with no significant treatment differences under light. The feeding experiment detected an effect of starvation period but no predator-cue effect. The authors interpret the refuge result as evidence against classic prey naivety and in </w:t>
      </w:r>
      <w:proofErr w:type="spellStart"/>
      <w:r w:rsidRPr="00CD2636">
        <w:t>favor</w:t>
      </w:r>
      <w:proofErr w:type="spellEnd"/>
      <w:r w:rsidRPr="00CD2636">
        <w:t xml:space="preserve"> of fear generalization theory and argue that catfish invasion imposes a behavioral cost on crayfish additional to direct predation.</w:t>
      </w:r>
      <w:r w:rsidRPr="00CD2636">
        <w:br/>
        <w:t xml:space="preserve">My main thoughts on the </w:t>
      </w:r>
      <w:proofErr w:type="spellStart"/>
      <w:r w:rsidRPr="00CD2636">
        <w:t>ms</w:t>
      </w:r>
      <w:proofErr w:type="spellEnd"/>
      <w:r w:rsidRPr="00CD2636">
        <w:t xml:space="preserve"> are presented below, they are fixable </w:t>
      </w:r>
      <w:proofErr w:type="gramStart"/>
      <w:r w:rsidRPr="00CD2636">
        <w:t>issues, but</w:t>
      </w:r>
      <w:proofErr w:type="gramEnd"/>
      <w:r w:rsidRPr="00CD2636">
        <w:t xml:space="preserve"> need to be addressed.</w:t>
      </w:r>
      <w:r w:rsidRPr="00CD2636">
        <w:br/>
      </w:r>
      <w:r w:rsidRPr="00CD2636">
        <w:br/>
        <w:t>1. The title, abstract and conclusions assert that the invader provokes a stronger NCE than the native predator, but an NCE is by definition a change relative to predator absence, and neither predator differs significantly from the control in the dark, so in some situations there is no "Stronger NCE" even if there are some situations where the title does hold up.</w:t>
      </w:r>
      <w:r w:rsidRPr="00CD2636">
        <w:br/>
      </w:r>
      <w:r w:rsidRPr="00CD2636">
        <w:br/>
        <w:t>The only significant contrast is catfish versus eel, and Fig. 2 shows the control sitting between them. That pattern is equally consistent with eels depressing refuge use below baseline, an interpretation the authors themselves float as a "flight response" (L329-333), and with no catfish effect at all. The abstract sentence "Predator presence produced in the dark a NCE on refuge use" is therefore not supported by the authors' own Table 1. Relatedly, the claim that treatment effects "depended on light condition" (L301-302) is never tested: separate models were fitted per light regime, and a difference in significance between two subsets is not a significant interaction. A treatment × light term in a single model is needed.</w:t>
      </w:r>
      <w:r w:rsidRPr="00CD2636">
        <w:br/>
      </w:r>
      <w:r w:rsidRPr="00CD2636">
        <w:br/>
        <w:t xml:space="preserve">2. Design confounds units of replication. Light regime is fully confounded with experimental round and with animal batch (rounds 1-4 light, 5-8 dark, different crayfish in each), which the authors acknowledge, but the combined model is still used to report a significant light effect after dropping </w:t>
      </w:r>
      <w:r w:rsidRPr="00CD2636">
        <w:lastRenderedPageBreak/>
        <w:t>round as a random effect, which does not resolve the issues. The same problem recurs in the feeding experiment, where starvation period is fully confounded with round. More fundamentally, the number of individual catfish and eels used is never stated, nor is fish identity included as a random effect; if a small number of fish were reused across tanks and rounds, the effective replication for a species contrast is the number of fish, not the number of crayfish, they were sourced from Ōkāreka and Tikitapu, where the authors state eels are rare or absent (L104-105); the "familiar native predator" may not be familiar to these animals, which weakens the novelty framing that the whole interpretation rests on. Please also reconcile the animal numbers: 92 crayfish are reported as sourced, but 64 (refuge) plus 46 (feeding) are used, and crayfish are said to be exposed only once.</w:t>
      </w:r>
      <w:r w:rsidRPr="00CD2636">
        <w:br/>
      </w:r>
      <w:r w:rsidRPr="00CD2636">
        <w:br/>
        <w:t>3. Over-interpretation of a null feeding experiment, and asymmetric treatment of non-significant results. The feeding experiment is null with respect to predator cue at every starvation level, treatment did not improve model fit \ despite this, the Results emphasize that day-4 control crayfish fed "over two and a half times" more than the fish treatments, and the Discussion describes a "clear discrepancy" (L363), a comparison with overlapping standard errors and p ≥ 0.15. The direction also reverses at day 3, where catfish-exposed crayfish were the highest feeders (Fig. 4); this is not mentioned. Because this experiment cannot distinguish catfish from eel, it does not bear on the paper's central claim, and the long list of post hoc explanations for the null (L336-373) reads as advocacy for an effect the data do not show. The same asymmetry appears in the refuge results, where p = 0.083 is discussed as a meaningful control-catfish separation while p = 0.565 is treated as a real absence. I think reporting effect sizes with confidence intervals throughout and to interpret both experiments symmetrically.</w:t>
      </w:r>
      <w:r w:rsidRPr="00CD2636">
        <w:br/>
      </w:r>
      <w:r w:rsidRPr="00CD2636">
        <w:br/>
        <w:t>The experiments are carefully executed, the analysis is transparent, and the data and code are openly archived, which I commend. However, the manuscript currently claims more than it demonstrates: without a significant contrast against the predator-free control, and without a tested treatment × light interaction, the title, abstract and conclusions need to be reframed around the relative difference between the two predators rather than around a demonstrated NCE. With the framing corrected, the confounds and replication questions addressed or explicitly bounded as limitations, and the feeding experiment reported as the null result it is, this would be a useful contribution.</w:t>
      </w:r>
      <w:r w:rsidRPr="00CD2636">
        <w:br/>
      </w:r>
      <w:r w:rsidRPr="00CD2636">
        <w:br/>
        <w:t>Minor points</w:t>
      </w:r>
      <w:r w:rsidRPr="00CD2636">
        <w:br/>
        <w:t>L143-145: the assumption that the study species cannot perceive red light needs a citation, ideally one specific to crayfish and anguillids; note also that ~70 lux is dim rather than dark.</w:t>
      </w:r>
      <w:r w:rsidRPr="00CD2636">
        <w:br/>
        <w:t>* Line 43 - needs more citations</w:t>
      </w:r>
      <w:r w:rsidRPr="00CD2636">
        <w:br/>
        <w:t>* Line 60 - needs citations</w:t>
      </w:r>
      <w:r w:rsidRPr="00CD2636">
        <w:br/>
        <w:t xml:space="preserve">* Table 1 / Fig. 2: state whether the </w:t>
      </w:r>
      <w:proofErr w:type="spellStart"/>
      <w:r w:rsidRPr="00CD2636">
        <w:t>Šidák</w:t>
      </w:r>
      <w:proofErr w:type="spellEnd"/>
      <w:r w:rsidRPr="00CD2636">
        <w:t xml:space="preserve"> adjustment was applied across both light-condition models or within each separately.</w:t>
      </w:r>
      <w:r w:rsidRPr="00CD2636">
        <w:br/>
        <w:t>* The "before" period spans 60 min and the "during" period 180 min; the unequal numbers of observations per aggregated period should be stated.</w:t>
      </w:r>
      <w:r w:rsidRPr="00CD2636">
        <w:br/>
        <w:t xml:space="preserve">* A central premise (catfish-linked </w:t>
      </w:r>
      <w:proofErr w:type="spellStart"/>
      <w:r w:rsidRPr="00CD2636">
        <w:t>crayfishdecline</w:t>
      </w:r>
      <w:proofErr w:type="spellEnd"/>
      <w:r w:rsidRPr="00CD2636">
        <w:t>) is supported by Kusabs et al. (in press), co-authored by an author of this manuscript. Please ensure the argument does not depend on unpublished work.</w:t>
      </w:r>
      <w:r w:rsidRPr="00CD2636">
        <w:br/>
        <w:t>* Fig. 4 shows an apparent control feeding rate of zero at day 0 with no error bar; please clarify.</w:t>
      </w:r>
      <w:r w:rsidRPr="00CD2636">
        <w:br/>
        <w:t>* Report the number of predator individuals, whether they were reused, and the interval between reuses.</w:t>
      </w:r>
      <w:r w:rsidRPr="00CD2636">
        <w:br/>
        <w:t xml:space="preserve">I found the figure 1 slightly hard to see, but I'm not sure what to do about it, perhaps lighting the </w:t>
      </w:r>
      <w:r w:rsidRPr="00CD2636">
        <w:lastRenderedPageBreak/>
        <w:t>blue?</w:t>
      </w:r>
      <w:r w:rsidRPr="00CD2636">
        <w:br/>
        <w:t>Work on consistent capitalization across the figure titles and axis</w:t>
      </w:r>
      <w:r w:rsidRPr="00CD2636">
        <w:br/>
        <w:t>Not sure figure 4 needs to be included, can get moved to supplemental</w:t>
      </w:r>
      <w:r w:rsidRPr="00CD2636">
        <w:br/>
      </w:r>
      <w:r w:rsidRPr="00CD2636">
        <w:br/>
      </w:r>
      <w:r w:rsidRPr="00CD2636">
        <w:br/>
      </w:r>
      <w:r w:rsidRPr="00CD2636">
        <w:br/>
      </w:r>
      <w:r w:rsidRPr="00CD2636">
        <w:br/>
      </w:r>
      <w:r w:rsidRPr="00763914">
        <w:rPr>
          <w:b/>
          <w:bCs/>
        </w:rPr>
        <w:t>Reviewer #3</w:t>
      </w:r>
      <w:r w:rsidRPr="00CD2636">
        <w:t>: This paper outlines the results of a timely experiment on an important idea. The role of novel predators on the landscape of fear is important as more and more habitats are invaded by different species. Usually, the crayfish is the invasion species, but this manuscript uses crayfish as the prey and is attempting to measure the behavioral responses of crayfish to a novel and known predator.</w:t>
      </w:r>
      <w:r w:rsidRPr="00CD2636">
        <w:br/>
      </w:r>
      <w:r w:rsidRPr="00CD2636">
        <w:br/>
        <w:t>The introduction covers the material in a sufficient manner and lays out the problem as well as some background on the landscape of fear. The authors have cited the appropriate literature (although at least one has a typo). Minor but check this. The length of the introduction is good and maybe could be tightened by removing a paragraph.</w:t>
      </w:r>
      <w:r w:rsidRPr="00CD2636">
        <w:br/>
      </w:r>
      <w:r w:rsidRPr="00CD2636">
        <w:br/>
        <w:t xml:space="preserve">The methods are written well, outlined significantly, and details the design as well as Ns of the experiments nicely. The authors used a single sex which limits the complications with stats later on. The details of the data analysis and statistical methods is </w:t>
      </w:r>
      <w:proofErr w:type="gramStart"/>
      <w:r w:rsidRPr="00CD2636">
        <w:t>good</w:t>
      </w:r>
      <w:proofErr w:type="gramEnd"/>
      <w:r w:rsidRPr="00CD2636">
        <w:t xml:space="preserve"> and I think I could reproduce the results given the details provided.</w:t>
      </w:r>
      <w:r w:rsidRPr="00CD2636">
        <w:br/>
      </w:r>
      <w:r w:rsidRPr="00CD2636">
        <w:br/>
        <w:t xml:space="preserve">The results are straight </w:t>
      </w:r>
      <w:proofErr w:type="gramStart"/>
      <w:r w:rsidRPr="00CD2636">
        <w:t>forward</w:t>
      </w:r>
      <w:proofErr w:type="gramEnd"/>
      <w:r w:rsidRPr="00CD2636">
        <w:t xml:space="preserve"> and the graphic presents are clear.</w:t>
      </w:r>
      <w:r w:rsidRPr="00CD2636">
        <w:br/>
      </w:r>
      <w:r w:rsidRPr="00CD2636">
        <w:br/>
        <w:t>The discussion is where the real issues are present in this manuscript. Yet, I think the discussion is fixable and the results of this experiment should eventually be published.</w:t>
      </w:r>
      <w:r w:rsidRPr="00CD2636">
        <w:br/>
      </w:r>
      <w:r w:rsidRPr="00CD2636">
        <w:br/>
        <w:t>From my reading of the results, the authors major findings have to do with light and starvation and not the novelty of the predator. Line 232-233. "There was also no relationship between kōura OCL and refuge use in any of the three treatments (</w:t>
      </w:r>
      <w:proofErr w:type="spellStart"/>
      <w:r w:rsidRPr="00CD2636">
        <w:t>rs</w:t>
      </w:r>
      <w:proofErr w:type="spellEnd"/>
      <w:r w:rsidRPr="00CD2636">
        <w:t xml:space="preserve"> = -0.09, 0.09 and 0.17 for catfish, eel and control treatments respectively, all NS)" so, using the author's own writing. Novelty and predation had no effect on refuge use.</w:t>
      </w:r>
      <w:r w:rsidRPr="00CD2636">
        <w:br/>
      </w:r>
      <w:r w:rsidRPr="00CD2636">
        <w:br/>
        <w:t>In the next section, the authors detail trends using the time intervals, but I see no significance.</w:t>
      </w:r>
      <w:r w:rsidRPr="00CD2636">
        <w:br/>
      </w:r>
      <w:r w:rsidRPr="00CD2636">
        <w:br/>
        <w:t>For feeding, starvation impacted feeding rate. The predator treatment saw trends, but nothing significant or at least, nothing significant is noted in the graphics or text.</w:t>
      </w:r>
      <w:r w:rsidRPr="00CD2636">
        <w:br/>
      </w:r>
      <w:r w:rsidRPr="00CD2636">
        <w:br/>
        <w:t>Yet, here is the second sentence of the discussion "Our study adds to a growing body of literature (i.e., Sniegula et al. 2025) showing invasive predators can generate stronger NCEs on native prey than native predators, with potentially far-reaching</w:t>
      </w:r>
      <w:r w:rsidRPr="00CD2636">
        <w:br/>
        <w:t>consequences on invaded ecosystems." No, this isn't true or at least not supported by the results presented by the authors. This is followed up in the next sentence indicating that novel vs invasive predators cause different changes, but this does not match up with the findings.</w:t>
      </w:r>
      <w:r w:rsidRPr="00CD2636">
        <w:br/>
      </w:r>
      <w:r w:rsidRPr="00CD2636">
        <w:br/>
        <w:t xml:space="preserve">So, the discussion misrepresents the findings and makes claims unsupported by the statistics presented. The entire discussion needs to be aligned with the results and stats and needs a </w:t>
      </w:r>
      <w:r w:rsidRPr="00CD2636">
        <w:lastRenderedPageBreak/>
        <w:t>significant rewrite.</w:t>
      </w:r>
      <w:r w:rsidRPr="00CD2636">
        <w:br/>
      </w:r>
      <w:r w:rsidRPr="00CD2636">
        <w:br/>
      </w:r>
      <w:r w:rsidRPr="00CD2636">
        <w:br/>
      </w:r>
      <w:r w:rsidRPr="00763914">
        <w:rPr>
          <w:b/>
          <w:bCs/>
        </w:rPr>
        <w:t>Reviewer #4</w:t>
      </w:r>
      <w:r w:rsidRPr="00CD2636">
        <w:t>: The study examined how kōura behaviourally respond to native and invasive predators (i.e., non-consumptive effects). I understand the importance of the topic the authors addressed in the context of studies on both biological conservation and invasion biology. Unfortunately, perhaps because of a small sample size and a relatively complicated experimental design, the authors failed to show clear effects of predators on kōura. Notably, there was no significant difference in refuge-seeking behaviour between the no-predator control treatment and either the native or invasive predator treatments. Simultaneously, they found significant behavioural differences between the two predator treatments. These results hinder interpretation. I am wondering whether the authors can conclude that they detected non-consumptive effects of predators on prey without a significant difference between the predator and no-predator control treatments. Moreover, regarding feeding rate measured in another experiment, there were no significant treatment effects. The laboratory experiment was conducted in a highly controlled environment. Therefore, I am not sure how much the authors can discuss statistically non-significant patterns. Below are several comments for the authors to consider.</w:t>
      </w:r>
      <w:r w:rsidRPr="00CD2636">
        <w:br/>
      </w:r>
      <w:r w:rsidRPr="00CD2636">
        <w:br/>
        <w:t>Major comments</w:t>
      </w:r>
      <w:r w:rsidRPr="00CD2636">
        <w:br/>
        <w:t>The significant treatment difference detected in the present study is the difference in refuge-seeking behaviour of kōura between invasive and native predator treatments. There was no significant difference in refuge-seeking behaviour between the no-predator control treatment and either the native or invasive predator treatments. The authors should base their discussion on this finding. At least, the authors should explain why, despite this finding, it is reasonable to conclude that the kōura increased its refuge-seeking behaviour in response to catfish but not to eels.</w:t>
      </w:r>
      <w:r w:rsidRPr="00CD2636">
        <w:br/>
      </w:r>
      <w:r w:rsidRPr="00CD2636">
        <w:br/>
        <w:t>Specific comments</w:t>
      </w:r>
      <w:r w:rsidRPr="00CD2636">
        <w:br/>
        <w:t>Abstract</w:t>
      </w:r>
      <w:r w:rsidRPr="00CD2636">
        <w:br/>
        <w:t>L22-23: Please rephrase "visual and chemical cues" with, for example, "predation risk cues". In the first experiment, in which the authors measured the refuge-seeking behaviour of kōura, they did not control visual and chemical cues but only controlled the presence and absence of caged predators. For example, can the authors rule out the effects of tactile cues? This is also true for the second experiment, in which the authors measured the feeding rate of kōura. They controlled only the presence and absence of chemical cues, not other cues.</w:t>
      </w:r>
      <w:r w:rsidRPr="00CD2636">
        <w:br/>
      </w:r>
      <w:r w:rsidRPr="00CD2636">
        <w:br/>
        <w:t>Introduction</w:t>
      </w:r>
      <w:r w:rsidRPr="00CD2636">
        <w:br/>
        <w:t>L 46: Please add sentences explaining why the authors focussed on freshwater crayfish rather than other animals. Up to this point, the authors explained how predators affect prey both consumptively and non-consumptively in a general context, and key chemical cues triggering NCEs. However, the authors suddenly shifted to crayfish. The authors should fill this gap.</w:t>
      </w:r>
      <w:r w:rsidRPr="00CD2636">
        <w:br/>
      </w:r>
      <w:r w:rsidRPr="00CD2636">
        <w:br/>
        <w:t>L53: For readers who are not experts in crayfish ecology, including me, why is refuge use considered a social dynamic rather than an individual behavioural trait? Please add sentences explaining why this behaviour is included in social dynamics.</w:t>
      </w:r>
      <w:r w:rsidRPr="00CD2636">
        <w:br/>
      </w:r>
      <w:r w:rsidRPr="00CD2636">
        <w:br/>
        <w:t>Materials and Methods</w:t>
      </w:r>
      <w:r w:rsidRPr="00CD2636">
        <w:br/>
        <w:t xml:space="preserve">L131-133: I am wondering whether the authors have ruled out the possibility of tactile cues having an effect. Please consider rephrasing "visual and chemical cues" to "predation risk cues, including </w:t>
      </w:r>
      <w:r w:rsidRPr="00CD2636">
        <w:lastRenderedPageBreak/>
        <w:t>chemical and visual cues". Alternatively, if previous studies have identified predation risk cues that trigger behavioural responses in kōura and demonstrated that tactile cues are negligible in this system, please cite these studies.</w:t>
      </w:r>
      <w:r w:rsidRPr="00CD2636">
        <w:br/>
      </w:r>
      <w:r w:rsidRPr="00CD2636">
        <w:br/>
        <w:t>L139-142: So, the authors used eight 38L glass tanks.</w:t>
      </w:r>
      <w:r w:rsidRPr="00CD2636">
        <w:br/>
      </w:r>
      <w:r w:rsidRPr="00CD2636">
        <w:br/>
        <w:t>L146-148: I am unsure whether the authors used individual kōura repeatedly in the experiment. If not, they would have used 64 kōura in the initial experiment (L141-142). For the second experiment, they would have used 46 kōura (L171). In total, they would have used 110 kōura. However, the authors only collected 92 kōura from the wild (L103-104). Therefore, some of the kōura may have been used more than once. Nevertheless, lines 146-148 state that 'each individual kōura was only exposed once to a fish predator'. This suggests that some individuals were used twice in the experiments despite being exposed to predators only once. For instance, one kōura could have been assigned to the eel treatment in the first round and then to the control treatment in the next. If so, the authors should account for the repeated use of kōura in their analysis.</w:t>
      </w:r>
      <w:r w:rsidRPr="00CD2636">
        <w:br/>
      </w:r>
      <w:r w:rsidRPr="00CD2636">
        <w:br/>
        <w:t>L171: So, the authors used 14-16 glass tanks at once.</w:t>
      </w:r>
      <w:r w:rsidRPr="00CD2636">
        <w:br/>
      </w:r>
      <w:r w:rsidRPr="00CD2636">
        <w:br/>
        <w:t>L173-175: The introduction section does not address the relationship between physiological status and the strength of NCEs. Please add sentences in the introduction section explaining this relationship and why it should be addressed in the present study.</w:t>
      </w:r>
      <w:r w:rsidRPr="00CD2636">
        <w:br/>
      </w:r>
      <w:r w:rsidRPr="00CD2636">
        <w:br/>
        <w:t>L183-189: I am not sure why the authors treat behavioural variation among kōura individuals before adding predators to the experimental tanks as a response variable. Could the authors instead consider behavioural variation during the "before" period as an additional explanatory variable, replacing "period", and treat behavioural variation observed during the "during" period as a response variable?</w:t>
      </w:r>
      <w:r w:rsidRPr="00CD2636">
        <w:br/>
      </w:r>
      <w:r w:rsidRPr="00CD2636">
        <w:br/>
        <w:t>L 202-203: Why did the authors include 'tank identity' as a random factor? It seems that each kōura was assigned to an experimental tank (L173). Therefore, each tank should at least be considered independent. For example, if the authors did not change the water during the experiment, I can see why they would consider tank ID to be a random factor. Similarly, if a tank was always assigned to a specific treatment without its arrangement being changed, I would understand why the authors considered tank ID a random factor. In any case, the authors should provide more detail about the experimental setting.</w:t>
      </w:r>
      <w:r w:rsidRPr="00CD2636">
        <w:br/>
      </w:r>
      <w:r w:rsidRPr="00CD2636">
        <w:br/>
        <w:t>L208-211: This study examined how predators affect the feeding behaviour of their prey and how this differs between native and invasive predators. I am wondering whether the higher AICc of models including the treatment effect justifies excluding treatment from the main model. I am also wondering why the authors included treatment in the subsequent models, even though it was excluded from the initial model because of its lower contribution to the trait variation. However, I am not an expert in statistical modelling, so my comment may be beside the point.</w:t>
      </w:r>
      <w:r w:rsidRPr="00CD2636">
        <w:br/>
      </w:r>
      <w:r w:rsidRPr="00CD2636">
        <w:br/>
        <w:t>Results</w:t>
      </w:r>
      <w:r w:rsidRPr="00CD2636">
        <w:br/>
        <w:t>L235-247: If the authors would like to explain the general pattern of behaviour, this should be placed at the beginning of the results section. Then, the authors should describe how the behaviour did or did not differ, following the results of the statistical analyses.</w:t>
      </w:r>
      <w:r w:rsidRPr="00CD2636">
        <w:br/>
      </w:r>
      <w:r w:rsidRPr="00CD2636">
        <w:br/>
      </w:r>
      <w:r w:rsidRPr="00CD2636">
        <w:lastRenderedPageBreak/>
        <w:t>L254-257: If the authors wish to describe how much kōura consume the food pellets, they should report all the results (i.e. those from the 0-, 3- and 4-day starvation). As in L252-254, there was no statistically significant effect of the treatment on feeding rate. Therefore, it is not necessary to describe the details of only certain experimental treatments.</w:t>
      </w:r>
      <w:r w:rsidRPr="00CD2636">
        <w:br/>
      </w:r>
      <w:r w:rsidRPr="00CD2636">
        <w:br/>
        <w:t>Discussion</w:t>
      </w:r>
      <w:r w:rsidRPr="00CD2636">
        <w:br/>
        <w:t>Before discussing predator-specific risk-induced responses in the kōura, it is necessary to consider possible explanations for the fact that no significant differences were observed in this study between the control and predator treatments. Based on that, the authors should explain why, despite this finding, it is reasonable to conclude that the kōura increased its refuge-seeking behaviour in response to catfish but not to eels.</w:t>
      </w:r>
      <w:r w:rsidRPr="00CD2636">
        <w:br/>
      </w:r>
      <w:r w:rsidRPr="00CD2636">
        <w:br/>
        <w:t>L270-274: There was no significant difference in refuge use between the control and eel treatments (the same was true for the control and catfish treatments). If I understand correctly, generalisation theory suggests that differences may lie in the degree of response rather than in the presence or absence of a response. In this study, it seems that kōura exhibit a "different" type of response to native and invasive predators. Therefore, I am wondering whether this pattern is consistent with "generalisation theory"?</w:t>
      </w:r>
      <w:r w:rsidRPr="00CD2636">
        <w:br/>
      </w:r>
      <w:r w:rsidRPr="00CD2636">
        <w:br/>
        <w:t>L275: The authors should carefully discuss this. As I commented above, the difference in behavioural responses between predator treatments may not be in magnitude.</w:t>
      </w:r>
      <w:r w:rsidRPr="00CD2636">
        <w:br/>
      </w:r>
      <w:r w:rsidRPr="00CD2636">
        <w:br/>
        <w:t xml:space="preserve">L307: In the present study, conducted in highly controlled environments, the authors did not detect any significant difference in refuge-seeking behaviour between the control and predator treatments. According to these results, kōura did not increase or decrease their refuge use in response to the presence of predators. In L308, the authors </w:t>
      </w:r>
      <w:proofErr w:type="gramStart"/>
      <w:r w:rsidRPr="00CD2636">
        <w:t>said</w:t>
      </w:r>
      <w:proofErr w:type="gramEnd"/>
      <w:r w:rsidRPr="00CD2636">
        <w:t xml:space="preserve"> "this contrasting response". However, based on the results, I am wondering whether the authors can draw that conclusion. The authors should discuss this with caution.</w:t>
      </w:r>
      <w:r w:rsidRPr="00CD2636">
        <w:br/>
      </w:r>
      <w:r w:rsidRPr="00CD2636">
        <w:br/>
        <w:t xml:space="preserve">L322-325: The authors did not analyse the temporal dynamics of refuge </w:t>
      </w:r>
      <w:proofErr w:type="gramStart"/>
      <w:r w:rsidRPr="00CD2636">
        <w:t>use, but</w:t>
      </w:r>
      <w:proofErr w:type="gramEnd"/>
      <w:r w:rsidRPr="00CD2636">
        <w:t xml:space="preserve"> merely described the pattern (it should be noted that fig 3 did not show individual refuge use dynamics, if I understand correctly).</w:t>
      </w:r>
      <w:r w:rsidRPr="00CD2636">
        <w:br/>
      </w:r>
      <w:r w:rsidRPr="00CD2636">
        <w:br/>
        <w:t>L334-373: The experiment involved many treatments and few replicates. This may be a key reason why the authors could not detect a significant treatment effect in the present study.</w:t>
      </w:r>
      <w:r w:rsidRPr="00CD2636">
        <w:br/>
      </w:r>
      <w:r w:rsidRPr="00CD2636">
        <w:br/>
        <w:t>L617: If I understand correctly, this does not show the proportion of time spent in the refuge but rather the proportion of individuals found in the refuge (as in L154-156). If possible, it might be helpful to include individual data in this figure (i.e., move between 0 [non-refuge] and 1 [refuge]).</w:t>
      </w:r>
    </w:p>
    <w:sectPr w:rsidR="00CD2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636"/>
    <w:rsid w:val="00510764"/>
    <w:rsid w:val="00580ED2"/>
    <w:rsid w:val="006327B2"/>
    <w:rsid w:val="00643C9E"/>
    <w:rsid w:val="00696C14"/>
    <w:rsid w:val="00763914"/>
    <w:rsid w:val="0088024F"/>
    <w:rsid w:val="00917306"/>
    <w:rsid w:val="00927BC5"/>
    <w:rsid w:val="00CD2636"/>
    <w:rsid w:val="00F03AC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4222"/>
  <w15:chartTrackingRefBased/>
  <w15:docId w15:val="{F2C99075-1416-4BBB-BB0B-E17602D53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636"/>
    <w:rPr>
      <w:lang w:val="en-GB"/>
    </w:rPr>
  </w:style>
  <w:style w:type="paragraph" w:styleId="Heading1">
    <w:name w:val="heading 1"/>
    <w:basedOn w:val="Normal"/>
    <w:next w:val="Normal"/>
    <w:link w:val="Heading1Char"/>
    <w:uiPriority w:val="9"/>
    <w:qFormat/>
    <w:rsid w:val="00CD2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636"/>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CD2636"/>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CD2636"/>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D2636"/>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D2636"/>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D263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D263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D263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D263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D2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63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D2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63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D2636"/>
    <w:pPr>
      <w:spacing w:before="160"/>
      <w:jc w:val="center"/>
    </w:pPr>
    <w:rPr>
      <w:i/>
      <w:iCs/>
      <w:color w:val="404040" w:themeColor="text1" w:themeTint="BF"/>
    </w:rPr>
  </w:style>
  <w:style w:type="character" w:customStyle="1" w:styleId="QuoteChar">
    <w:name w:val="Quote Char"/>
    <w:basedOn w:val="DefaultParagraphFont"/>
    <w:link w:val="Quote"/>
    <w:uiPriority w:val="29"/>
    <w:rsid w:val="00CD2636"/>
    <w:rPr>
      <w:i/>
      <w:iCs/>
      <w:color w:val="404040" w:themeColor="text1" w:themeTint="BF"/>
      <w:lang w:val="en-GB"/>
    </w:rPr>
  </w:style>
  <w:style w:type="paragraph" w:styleId="ListParagraph">
    <w:name w:val="List Paragraph"/>
    <w:basedOn w:val="Normal"/>
    <w:uiPriority w:val="34"/>
    <w:qFormat/>
    <w:rsid w:val="00CD2636"/>
    <w:pPr>
      <w:ind w:left="720"/>
      <w:contextualSpacing/>
    </w:pPr>
  </w:style>
  <w:style w:type="character" w:styleId="IntenseEmphasis">
    <w:name w:val="Intense Emphasis"/>
    <w:basedOn w:val="DefaultParagraphFont"/>
    <w:uiPriority w:val="21"/>
    <w:qFormat/>
    <w:rsid w:val="00CD2636"/>
    <w:rPr>
      <w:i/>
      <w:iCs/>
      <w:color w:val="2F5496" w:themeColor="accent1" w:themeShade="BF"/>
    </w:rPr>
  </w:style>
  <w:style w:type="paragraph" w:styleId="IntenseQuote">
    <w:name w:val="Intense Quote"/>
    <w:basedOn w:val="Normal"/>
    <w:next w:val="Normal"/>
    <w:link w:val="IntenseQuoteChar"/>
    <w:uiPriority w:val="30"/>
    <w:qFormat/>
    <w:rsid w:val="00CD2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636"/>
    <w:rPr>
      <w:i/>
      <w:iCs/>
      <w:color w:val="2F5496" w:themeColor="accent1" w:themeShade="BF"/>
      <w:lang w:val="en-GB"/>
    </w:rPr>
  </w:style>
  <w:style w:type="character" w:styleId="IntenseReference">
    <w:name w:val="Intense Reference"/>
    <w:basedOn w:val="DefaultParagraphFont"/>
    <w:uiPriority w:val="32"/>
    <w:qFormat/>
    <w:rsid w:val="00CD26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2904</Words>
  <Characters>16553</Characters>
  <Application>Microsoft Office Word</Application>
  <DocSecurity>0</DocSecurity>
  <Lines>137</Lines>
  <Paragraphs>38</Paragraphs>
  <ScaleCrop>false</ScaleCrop>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5</cp:revision>
  <dcterms:created xsi:type="dcterms:W3CDTF">2026-09-16T02:01:00Z</dcterms:created>
  <dcterms:modified xsi:type="dcterms:W3CDTF">2026-09-16T02:07:00Z</dcterms:modified>
</cp:coreProperties>
</file>