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Override PartName="/word/media/rId16.jpg" ContentType="image/jpeg"/>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w:t>
      </w:r>
    </w:p>
    <w:p>
      <w:pPr>
        <w:pStyle w:val="Sub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drawing>
          <wp:inline>
            <wp:extent cx="5399999" cy="7199999"/>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399999" cy="7199999"/>
                    </a:xfrm>
                    <a:prstGeom prst="rect">
                      <a:avLst/>
                    </a:prstGeom>
                    <a:noFill/>
                    <a:ln w="9525">
                      <a:noFill/>
                      <a:headEnd/>
                      <a:tailEnd/>
                    </a:ln>
                  </pic:spPr>
                </pic:pic>
              </a:graphicData>
            </a:graphic>
          </wp:inline>
        </w:drawing>
      </w:r>
    </w:p>
    <w:p>
      <w:pPr>
        <w:pStyle w:val="BodyText"/>
      </w:pPr>
      <w:r>
        <w:t xml:space="preserve">Olivier V. Raven, Robin Holmes, Ian A. K. Kusabs, Francis J. Burdon &amp; Deniz Özkundakci</w:t>
      </w:r>
    </w:p>
    <w:p>
      <w:pPr>
        <w:pStyle w:val="BodyText"/>
      </w:pPr>
      <w:r>
        <w:rPr>
          <w:i/>
          <w:iCs/>
        </w:rPr>
        <w:t xml:space="preserve">Aquatic Conservation: Marine and Freshwater Ecosystems</w:t>
      </w:r>
      <w:r>
        <w:t xml:space="preserve"> </w:t>
      </w:r>
      <w:r>
        <w:t xml:space="preserve">— Under review</w:t>
      </w:r>
    </w:p>
    <w:p>
      <w:r>
        <w:br w:type="page"/>
      </w:r>
    </w:p>
    <w:bookmarkStart w:id="19" w:name="abstract"/>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bookmarkEnd w:id="19"/>
    <w:bookmarkStart w:id="20"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(Raven</w:t>
      </w:r>
      <w:r>
        <w:t xml:space="preserve"> </w:t>
      </w:r>
      <w:r>
        <w:rPr>
          <w:i/>
          <w:iCs/>
        </w:rPr>
        <w:t xml:space="preserve">et al.</w:t>
      </w:r>
      <w:r>
        <w:t xml:space="preserve">, 2026a; Usio and Townsend, 2000; Jowett</w:t>
      </w:r>
      <w:r>
        <w:t xml:space="preserve"> </w:t>
      </w:r>
      <w:r>
        <w:rPr>
          <w:i/>
          <w:iCs/>
        </w:rPr>
        <w:t xml:space="preserve">et al.</w:t>
      </w:r>
      <w:r>
        <w:t xml:space="preserve">, 2008; Parkyn</w:t>
      </w:r>
      <w:r>
        <w:t xml:space="preserve"> </w:t>
      </w:r>
      <w:r>
        <w:rPr>
          <w:i/>
          <w:iCs/>
        </w:rPr>
        <w:t xml:space="preserve">et al.</w:t>
      </w:r>
      <w:r>
        <w:t xml:space="preserve">, 2009)</w:t>
      </w:r>
      <w:r>
        <w:t xml:space="preserve">. Kōura have been shown to significantly increase refuge use in the presence of predators</w:t>
      </w:r>
      <w:r>
        <w:t xml:space="preserve"> </w:t>
      </w:r>
      <w:r>
        <w:t xml:space="preserve">(Raven</w:t>
      </w:r>
      <w:r>
        <w:t xml:space="preserve"> </w:t>
      </w:r>
      <w:r>
        <w:rPr>
          <w:i/>
          <w:iCs/>
        </w:rPr>
        <w:t xml:space="preserve">et al.</w:t>
      </w:r>
      <w:r>
        <w:t xml:space="preserve">, 2026b; Shave</w:t>
      </w:r>
      <w:r>
        <w:t xml:space="preserve"> </w:t>
      </w:r>
      <w:r>
        <w:rPr>
          <w:i/>
          <w:iCs/>
        </w:rPr>
        <w:t xml:space="preserve">et al.</w:t>
      </w:r>
      <w:r>
        <w:t xml:space="preserve">, 1994)</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20"/>
    <w:bookmarkStart w:id="27" w:name="materials-and-methods"/>
    <w:p>
      <w:pPr>
        <w:pStyle w:val="Heading2"/>
      </w:pPr>
      <w:r>
        <w:t xml:space="preserve">Materials and Methods</w:t>
      </w:r>
    </w:p>
    <w:bookmarkStart w:id="21"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1"/>
    <w:bookmarkStart w:id="22"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2"/>
    <w:bookmarkStart w:id="23"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3"/>
    <w:bookmarkStart w:id="24"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4"/>
    <w:bookmarkStart w:id="25"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bookmarkEnd w:id="25"/>
    <w:bookmarkStart w:id="26"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w:t>
      </w:r>
      <w:r>
        <w:t xml:space="preserve"> </w:t>
      </w:r>
      <w:r>
        <w:rPr>
          <w:i/>
          <w:iCs/>
        </w:rPr>
        <w:t xml:space="preserve">et al.</w:t>
      </w:r>
      <w:r>
        <w:t xml:space="preserve">, 2025)</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26"/>
    <w:bookmarkEnd w:id="27"/>
    <w:bookmarkStart w:id="32" w:name="results"/>
    <w:p>
      <w:pPr>
        <w:pStyle w:val="Heading2"/>
      </w:pPr>
      <w:r>
        <w:t xml:space="preserve">Results</w:t>
      </w:r>
    </w:p>
    <w:bookmarkStart w:id="28"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 0.001), suggesting kōura actively relocated to preferred structure types overnight rather than remaining at their initial location. The video footage showed kōura emerging, walking and climbing on the structures after sunset.</w:t>
      </w:r>
    </w:p>
    <w:bookmarkEnd w:id="28"/>
    <w:bookmarkStart w:id="29"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bookmarkEnd w:id="29"/>
    <w:bookmarkStart w:id="30"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bookmarkEnd w:id="30"/>
    <w:bookmarkStart w:id="31"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bookmarkEnd w:id="31"/>
    <w:bookmarkEnd w:id="32"/>
    <w:bookmarkStart w:id="37" w:name="discussion"/>
    <w:p>
      <w:pPr>
        <w:pStyle w:val="Heading2"/>
      </w:pPr>
      <w:r>
        <w:t xml:space="preserve">Discussion</w:t>
      </w:r>
    </w:p>
    <w:bookmarkStart w:id="33"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33"/>
    <w:bookmarkStart w:id="34"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4"/>
    <w:bookmarkStart w:id="35"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35"/>
    <w:bookmarkStart w:id="36"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6"/>
    <w:bookmarkEnd w:id="37"/>
    <w:bookmarkStart w:id="43"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8"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8"/>
    <w:bookmarkStart w:id="39"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9"/>
    <w:bookmarkStart w:id="40"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40"/>
    <w:bookmarkStart w:id="41" w:name="declarations"/>
    <w:p>
      <w:pPr>
        <w:pStyle w:val="Heading3"/>
      </w:pPr>
      <w:r>
        <w:t xml:space="preserve">Declarations</w:t>
      </w:r>
    </w:p>
    <w:p>
      <w:pPr>
        <w:pStyle w:val="FirstParagraph"/>
      </w:pPr>
      <w:r>
        <w:t xml:space="preserve">The corresponding author has declared that none of the authors has any competing interests.</w:t>
      </w:r>
    </w:p>
    <w:bookmarkEnd w:id="41"/>
    <w:bookmarkStart w:id="42"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(https://doi.org/10.5281/zenodo.20754344). Peer review documents, including the cover letter and reviewer responses, are available in the manuscript repository in the interest of open and transparent science.</w:t>
      </w:r>
    </w:p>
    <w:bookmarkEnd w:id="42"/>
    <w:bookmarkEnd w:id="43"/>
    <w:bookmarkStart w:id="16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7" w:name="fig-exp-setup"/>
          <w:p>
            <w:pPr>
              <w:pStyle w:val="Compact"/>
              <w:jc w:val="center"/>
            </w:pPr>
            <w:r>
              <w:drawing>
                <wp:inline>
                  <wp:extent cx="5727700" cy="4293634"/>
                  <wp:effectExtent b="0" l="0" r="0" t="0"/>
                  <wp:docPr descr="" title="" id="45" name="Picture"/>
                  <a:graphic>
                    <a:graphicData uri="http://schemas.openxmlformats.org/drawingml/2006/picture">
                      <pic:pic>
                        <pic:nvPicPr>
                          <pic:cNvPr descr="images/Setup_exp_tanks.png" id="46" name="Picture"/>
                          <pic:cNvPicPr>
                            <a:picLocks noChangeArrowheads="1" noChangeAspect="1"/>
                          </pic:cNvPicPr>
                        </pic:nvPicPr>
                        <pic:blipFill>
                          <a:blip r:embed="rId44"/>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exp1"/>
          <w:p>
            <w:pPr>
              <w:pStyle w:val="Compact"/>
              <w:jc w:val="center"/>
            </w:pPr>
            <w:r>
              <w:drawing>
                <wp:inline>
                  <wp:extent cx="4572000" cy="3657600"/>
                  <wp:effectExtent b="0" l="0" r="0" t="0"/>
                  <wp:docPr descr="" title="" id="49" name="Picture"/>
                  <a:graphic>
                    <a:graphicData uri="http://schemas.openxmlformats.org/drawingml/2006/picture">
                      <pic:pic>
                        <pic:nvPicPr>
                          <pic:cNvPr descr="outputs/fig-exp1.png" id="50" name="Picture"/>
                          <pic:cNvPicPr>
                            <a:picLocks noChangeArrowheads="1" noChangeAspect="1"/>
                          </pic:cNvPicPr>
                        </pic:nvPicPr>
                        <pic:blipFill>
                          <a:blip r:embed="rId48"/>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exp2"/>
          <w:p>
            <w:pPr>
              <w:pStyle w:val="Compact"/>
              <w:jc w:val="center"/>
            </w:pPr>
            <w:r>
              <w:drawing>
                <wp:inline>
                  <wp:extent cx="5727700" cy="2863850"/>
                  <wp:effectExtent b="0" l="0" r="0" t="0"/>
                  <wp:docPr descr="" title="" id="53" name="Picture"/>
                  <a:graphic>
                    <a:graphicData uri="http://schemas.openxmlformats.org/drawingml/2006/picture">
                      <pic:pic>
                        <pic:nvPicPr>
                          <pic:cNvPr descr="outputs/fig-exp2.png" id="54" name="Picture"/>
                          <pic:cNvPicPr>
                            <a:picLocks noChangeArrowheads="1" noChangeAspect="1"/>
                          </pic:cNvPicPr>
                        </pic:nvPicPr>
                        <pic:blipFill>
                          <a:blip r:embed="rId52"/>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 credible intervals.</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exp3"/>
          <w:p>
            <w:pPr>
              <w:pStyle w:val="Compact"/>
              <w:jc w:val="center"/>
            </w:pPr>
            <w:r>
              <w:drawing>
                <wp:inline>
                  <wp:extent cx="5727700" cy="2863850"/>
                  <wp:effectExtent b="0" l="0" r="0" t="0"/>
                  <wp:docPr descr="" title="" id="57" name="Picture"/>
                  <a:graphic>
                    <a:graphicData uri="http://schemas.openxmlformats.org/drawingml/2006/picture">
                      <pic:pic>
                        <pic:nvPicPr>
                          <pic:cNvPr descr="outputs/fig-exp3.png" id="58" name="Picture"/>
                          <pic:cNvPicPr>
                            <a:picLocks noChangeArrowheads="1" noChangeAspect="1"/>
                          </pic:cNvPicPr>
                        </pic:nvPicPr>
                        <pic:blipFill>
                          <a:blip r:embed="rId56"/>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 ↑ used more than expected, ↓ used less than expected. TankWall excluded from model predictions.</w:t>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exp4"/>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63"/>
        </w:tc>
      </w:tr>
    </w:tbl>
    <w:bookmarkStart w:id="166" w:name="refs"/>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4">
        <w:r>
          <w:rPr>
            <w:rStyle w:val="Hyperlink"/>
          </w:rPr>
          <w:t xml:space="preserve">10.1674/0003-0031(2007)158[85:daieoc]2.0.co;2</w:t>
        </w:r>
      </w:hyperlink>
    </w:p>
    <w:bookmarkEnd w:id="65"/>
    <w:bookmarkStart w:id="67"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6">
        <w:r>
          <w:rPr>
            <w:rStyle w:val="Hyperlink"/>
          </w:rPr>
          <w:t xml:space="preserve">10.1007/s00267-013-0197-3</w:t>
        </w:r>
      </w:hyperlink>
    </w:p>
    <w:bookmarkEnd w:id="67"/>
    <w:bookmarkStart w:id="69"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8">
        <w:r>
          <w:rPr>
            <w:rStyle w:val="Hyperlink"/>
          </w:rPr>
          <w:t xml:space="preserve">10.2307/1939360</w:t>
        </w:r>
      </w:hyperlink>
    </w:p>
    <w:bookmarkEnd w:id="69"/>
    <w:bookmarkStart w:id="71" w:name="ref-Burkner2025"/>
    <w:p>
      <w:pPr>
        <w:pStyle w:val="Bibliography"/>
      </w:pPr>
      <w:r>
        <w:t xml:space="preserve">Bürkner P-C, Gabry J, Weber S, Johnson A. 2025.</w:t>
      </w:r>
      <w:r>
        <w:t xml:space="preserve"> </w:t>
      </w:r>
      <w:hyperlink r:id="rId70">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1"/>
    <w:bookmarkStart w:id="73"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2">
        <w:r>
          <w:rPr>
            <w:rStyle w:val="Hyperlink"/>
          </w:rPr>
          <w:t xml:space="preserve">10.3354/meps188179</w:t>
        </w:r>
      </w:hyperlink>
    </w:p>
    <w:bookmarkEnd w:id="73"/>
    <w:bookmarkStart w:id="75"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4">
        <w:r>
          <w:rPr>
            <w:rStyle w:val="Hyperlink"/>
          </w:rPr>
          <w:t xml:space="preserve">10.1006/anbe.2001.1760</w:t>
        </w:r>
      </w:hyperlink>
    </w:p>
    <w:bookmarkEnd w:id="75"/>
    <w:bookmarkStart w:id="77"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6">
        <w:r>
          <w:rPr>
            <w:rStyle w:val="Hyperlink"/>
          </w:rPr>
          <w:t xml:space="preserve">10.1080/00288330.2018.1539404</w:t>
        </w:r>
      </w:hyperlink>
    </w:p>
    <w:bookmarkEnd w:id="77"/>
    <w:bookmarkStart w:id="79"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8">
        <w:r>
          <w:rPr>
            <w:rStyle w:val="Hyperlink"/>
          </w:rPr>
          <w:t xml:space="preserve">10.1163/1568539x-00003463</w:t>
        </w:r>
      </w:hyperlink>
    </w:p>
    <w:bookmarkEnd w:id="79"/>
    <w:bookmarkStart w:id="80"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0"/>
    <w:bookmarkStart w:id="82"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1">
        <w:r>
          <w:rPr>
            <w:rStyle w:val="Hyperlink"/>
          </w:rPr>
          <w:t xml:space="preserve">10.1139/facets-2022-0210</w:t>
        </w:r>
      </w:hyperlink>
    </w:p>
    <w:bookmarkEnd w:id="82"/>
    <w:bookmarkStart w:id="84"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3">
        <w:r>
          <w:rPr>
            <w:rStyle w:val="Hyperlink"/>
          </w:rPr>
          <w:t xml:space="preserve">10.3389/fmars.2023.1213790</w:t>
        </w:r>
      </w:hyperlink>
    </w:p>
    <w:bookmarkEnd w:id="84"/>
    <w:bookmarkStart w:id="86"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5">
        <w:r>
          <w:rPr>
            <w:rStyle w:val="Hyperlink"/>
          </w:rPr>
          <w:t xml:space="preserve">10.1017/s1464793105006950</w:t>
        </w:r>
      </w:hyperlink>
    </w:p>
    <w:bookmarkEnd w:id="86"/>
    <w:bookmarkStart w:id="88"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7">
        <w:r>
          <w:rPr>
            <w:rStyle w:val="Hyperlink"/>
          </w:rPr>
          <w:t xml:space="preserve">10.32614/cran.package.xnomial</w:t>
        </w:r>
      </w:hyperlink>
    </w:p>
    <w:bookmarkEnd w:id="88"/>
    <w:bookmarkStart w:id="90"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89">
        <w:r>
          <w:rPr>
            <w:rStyle w:val="Hyperlink"/>
          </w:rPr>
          <w:t xml:space="preserve">10.1080/10236240500376477</w:t>
        </w:r>
      </w:hyperlink>
    </w:p>
    <w:bookmarkEnd w:id="90"/>
    <w:bookmarkStart w:id="92"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1">
        <w:r>
          <w:rPr>
            <w:rStyle w:val="Hyperlink"/>
          </w:rPr>
          <w:t xml:space="preserve">10.1016/s0044-8486(99)00114-3</w:t>
        </w:r>
      </w:hyperlink>
    </w:p>
    <w:bookmarkEnd w:id="92"/>
    <w:bookmarkStart w:id="94"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3">
        <w:r>
          <w:rPr>
            <w:rStyle w:val="Hyperlink"/>
          </w:rPr>
          <w:t xml:space="preserve">10.1002/aqc.4152</w:t>
        </w:r>
      </w:hyperlink>
    </w:p>
    <w:bookmarkEnd w:id="94"/>
    <w:bookmarkStart w:id="96"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5">
        <w:r>
          <w:rPr>
            <w:rStyle w:val="Hyperlink"/>
          </w:rPr>
          <w:t xml:space="preserve">10.1214/ss/1177011136</w:t>
        </w:r>
      </w:hyperlink>
    </w:p>
    <w:bookmarkEnd w:id="96"/>
    <w:bookmarkStart w:id="98"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7">
        <w:r>
          <w:rPr>
            <w:rStyle w:val="Hyperlink"/>
          </w:rPr>
          <w:t xml:space="preserve">10.1016/j.aquaculture.2005.05.032</w:t>
        </w:r>
      </w:hyperlink>
    </w:p>
    <w:bookmarkEnd w:id="98"/>
    <w:bookmarkStart w:id="100"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99">
        <w:r>
          <w:rPr>
            <w:rStyle w:val="Hyperlink"/>
          </w:rPr>
          <w:t xml:space="preserve">10.1080/10236240701562412</w:t>
        </w:r>
      </w:hyperlink>
    </w:p>
    <w:bookmarkEnd w:id="100"/>
    <w:bookmarkStart w:id="102"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1">
        <w:r>
          <w:rPr>
            <w:rStyle w:val="Hyperlink"/>
          </w:rPr>
          <w:t xml:space="preserve">10.1016/s0165-7836(97)00046-5</w:t>
        </w:r>
      </w:hyperlink>
    </w:p>
    <w:bookmarkEnd w:id="102"/>
    <w:bookmarkStart w:id="104"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3">
        <w:r>
          <w:rPr>
            <w:rStyle w:val="Hyperlink"/>
          </w:rPr>
          <w:t xml:space="preserve">10.1016/j.ecoleng.2020.105994</w:t>
        </w:r>
      </w:hyperlink>
    </w:p>
    <w:bookmarkEnd w:id="104"/>
    <w:bookmarkStart w:id="105"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5"/>
    <w:bookmarkStart w:id="107"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6">
        <w:r>
          <w:rPr>
            <w:rStyle w:val="Hyperlink"/>
          </w:rPr>
          <w:t xml:space="preserve">10.1007/s10750-007-9108-z</w:t>
        </w:r>
      </w:hyperlink>
    </w:p>
    <w:bookmarkEnd w:id="107"/>
    <w:bookmarkStart w:id="108"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8"/>
    <w:bookmarkStart w:id="110"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09">
        <w:r>
          <w:rPr>
            <w:rStyle w:val="Hyperlink"/>
          </w:rPr>
          <w:t xml:space="preserve">10.1016/j.fishres.2015.03.015</w:t>
        </w:r>
      </w:hyperlink>
    </w:p>
    <w:bookmarkEnd w:id="110"/>
    <w:bookmarkStart w:id="112"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1">
        <w:r>
          <w:rPr>
            <w:rStyle w:val="Hyperlink"/>
          </w:rPr>
          <w:t xml:space="preserve">10.1007/s10530-026-03852-0</w:t>
        </w:r>
      </w:hyperlink>
    </w:p>
    <w:bookmarkEnd w:id="112"/>
    <w:bookmarkStart w:id="114"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3">
        <w:r>
          <w:rPr>
            <w:rStyle w:val="Hyperlink"/>
          </w:rPr>
          <w:t xml:space="preserve">10.1080/00288330909510036</w:t>
        </w:r>
      </w:hyperlink>
    </w:p>
    <w:bookmarkEnd w:id="114"/>
    <w:bookmarkStart w:id="116"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5">
        <w:r>
          <w:rPr>
            <w:rStyle w:val="Hyperlink"/>
          </w:rPr>
          <w:t xml:space="preserve">10.1071/MF14148</w:t>
        </w:r>
      </w:hyperlink>
    </w:p>
    <w:bookmarkEnd w:id="116"/>
    <w:bookmarkStart w:id="118"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7">
        <w:r>
          <w:rPr>
            <w:rStyle w:val="Hyperlink"/>
          </w:rPr>
          <w:t xml:space="preserve">10.5194/we-25-221-2025</w:t>
        </w:r>
      </w:hyperlink>
    </w:p>
    <w:bookmarkEnd w:id="118"/>
    <w:bookmarkStart w:id="120"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19">
        <w:r>
          <w:rPr>
            <w:rStyle w:val="Hyperlink"/>
          </w:rPr>
          <w:t xml:space="preserve">10.1051/kmae/2025022</w:t>
        </w:r>
      </w:hyperlink>
    </w:p>
    <w:bookmarkEnd w:id="120"/>
    <w:bookmarkStart w:id="121" w:name="ref-Magnelia2008"/>
    <w:p>
      <w:pPr>
        <w:pStyle w:val="Bibliography"/>
      </w:pPr>
      <w:r>
        <w:t xml:space="preserve">Magnelia SJ, Jesus MJD, Schlechte JW, Cummings GC, Duty JL. 2008. Comparison of plastic pipe and juniper tree fish attractors in a central texas reservoir.</w:t>
      </w:r>
    </w:p>
    <w:bookmarkEnd w:id="121"/>
    <w:bookmarkStart w:id="123"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2">
        <w:r>
          <w:rPr>
            <w:rStyle w:val="Hyperlink"/>
          </w:rPr>
          <w:t xml:space="preserve">10.1163/15685403-00003724</w:t>
        </w:r>
      </w:hyperlink>
    </w:p>
    <w:bookmarkEnd w:id="123"/>
    <w:bookmarkStart w:id="125"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4">
        <w:r>
          <w:rPr>
            <w:rStyle w:val="Hyperlink"/>
          </w:rPr>
          <w:t xml:space="preserve">10.1080/10641269509388566</w:t>
        </w:r>
      </w:hyperlink>
    </w:p>
    <w:bookmarkEnd w:id="125"/>
    <w:bookmarkStart w:id="127"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6">
        <w:r>
          <w:rPr>
            <w:rStyle w:val="Hyperlink"/>
          </w:rPr>
          <w:t xml:space="preserve">10.1111/j.1365-2427.2008.02089.x</w:t>
        </w:r>
      </w:hyperlink>
    </w:p>
    <w:bookmarkEnd w:id="127"/>
    <w:bookmarkStart w:id="129"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8">
        <w:r>
          <w:rPr>
            <w:rStyle w:val="Hyperlink"/>
          </w:rPr>
          <w:t xml:space="preserve">10.1016/j.biocon.2005.12.019</w:t>
        </w:r>
      </w:hyperlink>
    </w:p>
    <w:bookmarkEnd w:id="129"/>
    <w:bookmarkStart w:id="131"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0">
        <w:r>
          <w:rPr>
            <w:rStyle w:val="Hyperlink"/>
          </w:rPr>
          <w:t xml:space="preserve">10.1046/j.1365-2427.2001.00702.x</w:t>
        </w:r>
      </w:hyperlink>
    </w:p>
    <w:bookmarkEnd w:id="131"/>
    <w:bookmarkStart w:id="133"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2">
        <w:r>
          <w:rPr>
            <w:rStyle w:val="Hyperlink"/>
          </w:rPr>
          <w:t xml:space="preserve">10.1080/00288330909510034</w:t>
        </w:r>
      </w:hyperlink>
    </w:p>
    <w:bookmarkEnd w:id="133"/>
    <w:bookmarkStart w:id="135"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4">
        <w:r>
          <w:rPr>
            <w:rStyle w:val="Hyperlink"/>
          </w:rPr>
          <w:t xml:space="preserve">10.1163/000579509x12512685881053</w:t>
        </w:r>
      </w:hyperlink>
    </w:p>
    <w:bookmarkEnd w:id="135"/>
    <w:bookmarkStart w:id="137"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6">
        <w:r>
          <w:rPr>
            <w:rStyle w:val="Hyperlink"/>
          </w:rPr>
          <w:t xml:space="preserve">10.3354/meps09883</w:t>
        </w:r>
      </w:hyperlink>
    </w:p>
    <w:bookmarkEnd w:id="137"/>
    <w:bookmarkStart w:id="138"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8"/>
    <w:bookmarkStart w:id="139"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39"/>
    <w:bookmarkStart w:id="141" w:name="ref-Raven2026b"/>
    <w:p>
      <w:pPr>
        <w:pStyle w:val="Bibliography"/>
      </w:pPr>
      <w:r>
        <w:t xml:space="preserve">Raven OV, Burdon FJ, Kusabs IAK, Holmes R, Özkundakci D. 2026b. Littoral habitat structure influences freshwater crayfish populations in five volcanic lakes of aotearoa new zealand.</w:t>
      </w:r>
      <w:r>
        <w:t xml:space="preserve"> </w:t>
      </w:r>
      <w:r>
        <w:rPr>
          <w:i/>
          <w:iCs/>
        </w:rPr>
        <w:t xml:space="preserve">Hydrobiologia</w:t>
      </w:r>
      <w:r>
        <w:t xml:space="preserve">. https://doi.org/</w:t>
      </w:r>
      <w:hyperlink r:id="rId140">
        <w:r>
          <w:rPr>
            <w:rStyle w:val="Hyperlink"/>
          </w:rPr>
          <w:t xml:space="preserve">10.1007/s10750-026-06302-z</w:t>
        </w:r>
      </w:hyperlink>
    </w:p>
    <w:bookmarkEnd w:id="141"/>
    <w:bookmarkStart w:id="143" w:name="ref-Raven2026a"/>
    <w:p>
      <w:pPr>
        <w:pStyle w:val="Bibliography"/>
      </w:pPr>
      <w:r>
        <w:t xml:space="preserve">Raven OV, MacNeil C, Lee F, Holmes R, Kusabs IAK, Burdon FJ, Özkundakci D. 2026a. Fear of the new: A predatory invader provokes stronger non-consumptive effects on a keystone native prey than a native predator. https://doi.org/</w:t>
      </w:r>
      <w:hyperlink r:id="rId142">
        <w:r>
          <w:rPr>
            <w:rStyle w:val="Hyperlink"/>
          </w:rPr>
          <w:t xml:space="preserve">10.21203/rs.3.rs-9891519/v1</w:t>
        </w:r>
      </w:hyperlink>
    </w:p>
    <w:bookmarkEnd w:id="143"/>
    <w:bookmarkStart w:id="145"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4">
        <w:r>
          <w:rPr>
            <w:rStyle w:val="Hyperlink"/>
          </w:rPr>
          <w:t xml:space="preserve">2010.5869/fc.2013.v19-2.197</w:t>
        </w:r>
      </w:hyperlink>
    </w:p>
    <w:bookmarkEnd w:id="145"/>
    <w:bookmarkStart w:id="147"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6">
        <w:r>
          <w:rPr>
            <w:rStyle w:val="Hyperlink"/>
          </w:rPr>
          <w:t xml:space="preserve">10.1098/rstb.2014.0060</w:t>
        </w:r>
      </w:hyperlink>
    </w:p>
    <w:bookmarkEnd w:id="147"/>
    <w:bookmarkStart w:id="148"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8"/>
    <w:bookmarkStart w:id="149"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49"/>
    <w:bookmarkStart w:id="151"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0">
        <w:r>
          <w:rPr>
            <w:rStyle w:val="Hyperlink"/>
          </w:rPr>
          <w:t xml:space="preserve">10.1080/00288330.2011.559661</w:t>
        </w:r>
      </w:hyperlink>
    </w:p>
    <w:bookmarkEnd w:id="151"/>
    <w:bookmarkStart w:id="153"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2">
        <w:r>
          <w:rPr>
            <w:rStyle w:val="Hyperlink"/>
          </w:rPr>
          <w:t xml:space="preserve">10.1023/A:1021094309738</w:t>
        </w:r>
      </w:hyperlink>
    </w:p>
    <w:bookmarkEnd w:id="153"/>
    <w:bookmarkStart w:id="155"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4">
        <w:r>
          <w:rPr>
            <w:rStyle w:val="Hyperlink"/>
          </w:rPr>
          <w:t xml:space="preserve">10.1242/jeb.197301</w:t>
        </w:r>
      </w:hyperlink>
    </w:p>
    <w:bookmarkEnd w:id="155"/>
    <w:bookmarkStart w:id="157"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6">
        <w:r>
          <w:rPr>
            <w:rStyle w:val="Hyperlink"/>
          </w:rPr>
          <w:t xml:space="preserve">10.1080/00288330.1996.9516714</w:t>
        </w:r>
      </w:hyperlink>
    </w:p>
    <w:bookmarkEnd w:id="157"/>
    <w:bookmarkStart w:id="159"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8">
        <w:r>
          <w:rPr>
            <w:rStyle w:val="Hyperlink"/>
          </w:rPr>
          <w:t xml:space="preserve">10.1080/00288330.2000.9516957</w:t>
        </w:r>
      </w:hyperlink>
    </w:p>
    <w:bookmarkEnd w:id="159"/>
    <w:bookmarkStart w:id="161"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0">
        <w:r>
          <w:rPr>
            <w:rStyle w:val="Hyperlink"/>
          </w:rPr>
          <w:t xml:space="preserve">10.1111/cobi.12915</w:t>
        </w:r>
      </w:hyperlink>
    </w:p>
    <w:bookmarkEnd w:id="161"/>
    <w:bookmarkStart w:id="163"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2">
        <w:r>
          <w:rPr>
            <w:rStyle w:val="Hyperlink"/>
          </w:rPr>
          <w:t xml:space="preserve">10.3390/ani14081147</w:t>
        </w:r>
      </w:hyperlink>
    </w:p>
    <w:bookmarkEnd w:id="163"/>
    <w:bookmarkStart w:id="165"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4">
        <w:r>
          <w:rPr>
            <w:rStyle w:val="Hyperlink"/>
          </w:rPr>
          <w:t xml:space="preserve">10.1016/s0022-0981(87)80029-1</w:t>
        </w:r>
      </w:hyperlink>
    </w:p>
    <w:bookmarkEnd w:id="165"/>
    <w:bookmarkEnd w:id="166"/>
    <w:bookmarkEnd w:id="167"/>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16" Target="media/rId16.jp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70" Target="https://cran.r-project.org/web/packages/brms/index.html" TargetMode="External" /><Relationship Type="http://schemas.openxmlformats.org/officeDocument/2006/relationships/hyperlink" Id="rId93" Target="https://doi.org/10.1002/aqc.4152" TargetMode="External" /><Relationship Type="http://schemas.openxmlformats.org/officeDocument/2006/relationships/hyperlink" Id="rId74" Target="https://doi.org/10.1006/anbe.2001.1760" TargetMode="External" /><Relationship Type="http://schemas.openxmlformats.org/officeDocument/2006/relationships/hyperlink" Id="rId66" Target="https://doi.org/10.1007/s00267-013-0197-3" TargetMode="External" /><Relationship Type="http://schemas.openxmlformats.org/officeDocument/2006/relationships/hyperlink" Id="rId111" Target="https://doi.org/10.1007/s10530-026-03852-0" TargetMode="External" /><Relationship Type="http://schemas.openxmlformats.org/officeDocument/2006/relationships/hyperlink" Id="rId106" Target="https://doi.org/10.1007/s10750-007-9108-z" TargetMode="External" /><Relationship Type="http://schemas.openxmlformats.org/officeDocument/2006/relationships/hyperlink" Id="rId140" Target="https://doi.org/10.1007/s10750-026-06302-z" TargetMode="External" /><Relationship Type="http://schemas.openxmlformats.org/officeDocument/2006/relationships/hyperlink" Id="rId97" Target="https://doi.org/10.1016/j.aquaculture.2005.05.032" TargetMode="External" /><Relationship Type="http://schemas.openxmlformats.org/officeDocument/2006/relationships/hyperlink" Id="rId128" Target="https://doi.org/10.1016/j.biocon.2005.12.019" TargetMode="External" /><Relationship Type="http://schemas.openxmlformats.org/officeDocument/2006/relationships/hyperlink" Id="rId103" Target="https://doi.org/10.1016/j.ecoleng.2020.105994" TargetMode="External" /><Relationship Type="http://schemas.openxmlformats.org/officeDocument/2006/relationships/hyperlink" Id="rId109" Target="https://doi.org/10.1016/j.fishres.2015.03.015" TargetMode="External" /><Relationship Type="http://schemas.openxmlformats.org/officeDocument/2006/relationships/hyperlink" Id="rId164" Target="https://doi.org/10.1016/s0022-0981(87)80029-1" TargetMode="External" /><Relationship Type="http://schemas.openxmlformats.org/officeDocument/2006/relationships/hyperlink" Id="rId91" Target="https://doi.org/10.1016/s0044-8486(99)00114-3" TargetMode="External" /><Relationship Type="http://schemas.openxmlformats.org/officeDocument/2006/relationships/hyperlink" Id="rId101" Target="https://doi.org/10.1016/s0165-7836(97)00046-5" TargetMode="External" /><Relationship Type="http://schemas.openxmlformats.org/officeDocument/2006/relationships/hyperlink" Id="rId85" Target="https://doi.org/10.1017/s1464793105006950" TargetMode="External" /><Relationship Type="http://schemas.openxmlformats.org/officeDocument/2006/relationships/hyperlink" Id="rId152" Target="https://doi.org/10.1023/A:1021094309738" TargetMode="External" /><Relationship Type="http://schemas.openxmlformats.org/officeDocument/2006/relationships/hyperlink" Id="rId130" Target="https://doi.org/10.1046/j.1365-2427.2001.00702.x" TargetMode="External" /><Relationship Type="http://schemas.openxmlformats.org/officeDocument/2006/relationships/hyperlink" Id="rId119" Target="https://doi.org/10.1051/kmae/2025022" TargetMode="External" /><Relationship Type="http://schemas.openxmlformats.org/officeDocument/2006/relationships/hyperlink" Id="rId115" Target="https://doi.org/10.1071/MF14148" TargetMode="External" /><Relationship Type="http://schemas.openxmlformats.org/officeDocument/2006/relationships/hyperlink" Id="rId156" Target="https://doi.org/10.1080/00288330.1996.9516714" TargetMode="External" /><Relationship Type="http://schemas.openxmlformats.org/officeDocument/2006/relationships/hyperlink" Id="rId158" Target="https://doi.org/10.1080/00288330.2000.9516957" TargetMode="External" /><Relationship Type="http://schemas.openxmlformats.org/officeDocument/2006/relationships/hyperlink" Id="rId15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32" Target="https://doi.org/10.1080/00288330909510034" TargetMode="External" /><Relationship Type="http://schemas.openxmlformats.org/officeDocument/2006/relationships/hyperlink" Id="rId113" Target="https://doi.org/10.1080/00288330909510036" TargetMode="External" /><Relationship Type="http://schemas.openxmlformats.org/officeDocument/2006/relationships/hyperlink" Id="rId89" Target="https://doi.org/10.1080/10236240500376477" TargetMode="External" /><Relationship Type="http://schemas.openxmlformats.org/officeDocument/2006/relationships/hyperlink" Id="rId99" Target="https://doi.org/10.1080/10236240701562412" TargetMode="External" /><Relationship Type="http://schemas.openxmlformats.org/officeDocument/2006/relationships/hyperlink" Id="rId124" Target="https://doi.org/10.1080/10641269509388566" TargetMode="External" /><Relationship Type="http://schemas.openxmlformats.org/officeDocument/2006/relationships/hyperlink" Id="rId146" Target="https://doi.org/10.1098/rstb.2014.0060" TargetMode="External" /><Relationship Type="http://schemas.openxmlformats.org/officeDocument/2006/relationships/hyperlink" Id="rId160" Target="https://doi.org/10.1111/cobi.12915" TargetMode="External" /><Relationship Type="http://schemas.openxmlformats.org/officeDocument/2006/relationships/hyperlink" Id="rId126" Target="https://doi.org/10.1111/j.1365-2427.2008.02089.x" TargetMode="External" /><Relationship Type="http://schemas.openxmlformats.org/officeDocument/2006/relationships/hyperlink" Id="rId81" Target="https://doi.org/10.1139/facets-2022-0210" TargetMode="External" /><Relationship Type="http://schemas.openxmlformats.org/officeDocument/2006/relationships/hyperlink" Id="rId134" Target="https://doi.org/10.1163/000579509x12512685881053" TargetMode="External" /><Relationship Type="http://schemas.openxmlformats.org/officeDocument/2006/relationships/hyperlink" Id="rId78" Target="https://doi.org/10.1163/1568539x-00003463" TargetMode="External" /><Relationship Type="http://schemas.openxmlformats.org/officeDocument/2006/relationships/hyperlink" Id="rId122" Target="https://doi.org/10.1163/15685403-00003724" TargetMode="External" /><Relationship Type="http://schemas.openxmlformats.org/officeDocument/2006/relationships/hyperlink" Id="rId95" Target="https://doi.org/10.1214/ss/1177011136" TargetMode="External" /><Relationship Type="http://schemas.openxmlformats.org/officeDocument/2006/relationships/hyperlink" Id="rId15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142" Target="https://doi.org/10.21203/rs.3.rs-9891519/v1" TargetMode="External" /><Relationship Type="http://schemas.openxmlformats.org/officeDocument/2006/relationships/hyperlink" Id="rId68" Target="https://doi.org/10.2307/1939360" TargetMode="External" /><Relationship Type="http://schemas.openxmlformats.org/officeDocument/2006/relationships/hyperlink" Id="rId87" Target="https://doi.org/10.32614/cran.package.xnomial" TargetMode="External" /><Relationship Type="http://schemas.openxmlformats.org/officeDocument/2006/relationships/hyperlink" Id="rId136" Target="https://doi.org/10.3354/meps09883" TargetMode="External" /><Relationship Type="http://schemas.openxmlformats.org/officeDocument/2006/relationships/hyperlink" Id="rId72" Target="https://doi.org/10.3354/meps188179" TargetMode="External" /><Relationship Type="http://schemas.openxmlformats.org/officeDocument/2006/relationships/hyperlink" Id="rId83" Target="https://doi.org/10.3389/fmars.2023.1213790" TargetMode="External" /><Relationship Type="http://schemas.openxmlformats.org/officeDocument/2006/relationships/hyperlink" Id="rId162" Target="https://doi.org/10.3390/ani14081147" TargetMode="External" /><Relationship Type="http://schemas.openxmlformats.org/officeDocument/2006/relationships/hyperlink" Id="rId117" Target="https://doi.org/10.5194/we-25-221-2025" TargetMode="External" /><Relationship Type="http://schemas.openxmlformats.org/officeDocument/2006/relationships/hyperlink" Id="rId144" Target="https://doi.org/2010.5869/fc.2013.v19-2.197" TargetMode="External" /></Relationships>
</file>

<file path=word/_rels/footnotes.xml.rels><?xml version="1.0" encoding="UTF-8"?><Relationships xmlns="http://schemas.openxmlformats.org/package/2006/relationships"><Relationship Type="http://schemas.openxmlformats.org/officeDocument/2006/relationships/hyperlink" Id="rId70" Target="https://cran.r-project.org/web/packages/brms/index.html" TargetMode="External" /><Relationship Type="http://schemas.openxmlformats.org/officeDocument/2006/relationships/hyperlink" Id="rId93" Target="https://doi.org/10.1002/aqc.4152" TargetMode="External" /><Relationship Type="http://schemas.openxmlformats.org/officeDocument/2006/relationships/hyperlink" Id="rId74" Target="https://doi.org/10.1006/anbe.2001.1760" TargetMode="External" /><Relationship Type="http://schemas.openxmlformats.org/officeDocument/2006/relationships/hyperlink" Id="rId66" Target="https://doi.org/10.1007/s00267-013-0197-3" TargetMode="External" /><Relationship Type="http://schemas.openxmlformats.org/officeDocument/2006/relationships/hyperlink" Id="rId111" Target="https://doi.org/10.1007/s10530-026-03852-0" TargetMode="External" /><Relationship Type="http://schemas.openxmlformats.org/officeDocument/2006/relationships/hyperlink" Id="rId106" Target="https://doi.org/10.1007/s10750-007-9108-z" TargetMode="External" /><Relationship Type="http://schemas.openxmlformats.org/officeDocument/2006/relationships/hyperlink" Id="rId140" Target="https://doi.org/10.1007/s10750-026-06302-z" TargetMode="External" /><Relationship Type="http://schemas.openxmlformats.org/officeDocument/2006/relationships/hyperlink" Id="rId97" Target="https://doi.org/10.1016/j.aquaculture.2005.05.032" TargetMode="External" /><Relationship Type="http://schemas.openxmlformats.org/officeDocument/2006/relationships/hyperlink" Id="rId128" Target="https://doi.org/10.1016/j.biocon.2005.12.019" TargetMode="External" /><Relationship Type="http://schemas.openxmlformats.org/officeDocument/2006/relationships/hyperlink" Id="rId103" Target="https://doi.org/10.1016/j.ecoleng.2020.105994" TargetMode="External" /><Relationship Type="http://schemas.openxmlformats.org/officeDocument/2006/relationships/hyperlink" Id="rId109" Target="https://doi.org/10.1016/j.fishres.2015.03.015" TargetMode="External" /><Relationship Type="http://schemas.openxmlformats.org/officeDocument/2006/relationships/hyperlink" Id="rId164" Target="https://doi.org/10.1016/s0022-0981(87)80029-1" TargetMode="External" /><Relationship Type="http://schemas.openxmlformats.org/officeDocument/2006/relationships/hyperlink" Id="rId91" Target="https://doi.org/10.1016/s0044-8486(99)00114-3" TargetMode="External" /><Relationship Type="http://schemas.openxmlformats.org/officeDocument/2006/relationships/hyperlink" Id="rId101" Target="https://doi.org/10.1016/s0165-7836(97)00046-5" TargetMode="External" /><Relationship Type="http://schemas.openxmlformats.org/officeDocument/2006/relationships/hyperlink" Id="rId85" Target="https://doi.org/10.1017/s1464793105006950" TargetMode="External" /><Relationship Type="http://schemas.openxmlformats.org/officeDocument/2006/relationships/hyperlink" Id="rId152" Target="https://doi.org/10.1023/A:1021094309738" TargetMode="External" /><Relationship Type="http://schemas.openxmlformats.org/officeDocument/2006/relationships/hyperlink" Id="rId130" Target="https://doi.org/10.1046/j.1365-2427.2001.00702.x" TargetMode="External" /><Relationship Type="http://schemas.openxmlformats.org/officeDocument/2006/relationships/hyperlink" Id="rId119" Target="https://doi.org/10.1051/kmae/2025022" TargetMode="External" /><Relationship Type="http://schemas.openxmlformats.org/officeDocument/2006/relationships/hyperlink" Id="rId115" Target="https://doi.org/10.1071/MF14148" TargetMode="External" /><Relationship Type="http://schemas.openxmlformats.org/officeDocument/2006/relationships/hyperlink" Id="rId156" Target="https://doi.org/10.1080/00288330.1996.9516714" TargetMode="External" /><Relationship Type="http://schemas.openxmlformats.org/officeDocument/2006/relationships/hyperlink" Id="rId158" Target="https://doi.org/10.1080/00288330.2000.9516957" TargetMode="External" /><Relationship Type="http://schemas.openxmlformats.org/officeDocument/2006/relationships/hyperlink" Id="rId15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32" Target="https://doi.org/10.1080/00288330909510034" TargetMode="External" /><Relationship Type="http://schemas.openxmlformats.org/officeDocument/2006/relationships/hyperlink" Id="rId113" Target="https://doi.org/10.1080/00288330909510036" TargetMode="External" /><Relationship Type="http://schemas.openxmlformats.org/officeDocument/2006/relationships/hyperlink" Id="rId89" Target="https://doi.org/10.1080/10236240500376477" TargetMode="External" /><Relationship Type="http://schemas.openxmlformats.org/officeDocument/2006/relationships/hyperlink" Id="rId99" Target="https://doi.org/10.1080/10236240701562412" TargetMode="External" /><Relationship Type="http://schemas.openxmlformats.org/officeDocument/2006/relationships/hyperlink" Id="rId124" Target="https://doi.org/10.1080/10641269509388566" TargetMode="External" /><Relationship Type="http://schemas.openxmlformats.org/officeDocument/2006/relationships/hyperlink" Id="rId146" Target="https://doi.org/10.1098/rstb.2014.0060" TargetMode="External" /><Relationship Type="http://schemas.openxmlformats.org/officeDocument/2006/relationships/hyperlink" Id="rId160" Target="https://doi.org/10.1111/cobi.12915" TargetMode="External" /><Relationship Type="http://schemas.openxmlformats.org/officeDocument/2006/relationships/hyperlink" Id="rId126" Target="https://doi.org/10.1111/j.1365-2427.2008.02089.x" TargetMode="External" /><Relationship Type="http://schemas.openxmlformats.org/officeDocument/2006/relationships/hyperlink" Id="rId81" Target="https://doi.org/10.1139/facets-2022-0210" TargetMode="External" /><Relationship Type="http://schemas.openxmlformats.org/officeDocument/2006/relationships/hyperlink" Id="rId134" Target="https://doi.org/10.1163/000579509x12512685881053" TargetMode="External" /><Relationship Type="http://schemas.openxmlformats.org/officeDocument/2006/relationships/hyperlink" Id="rId78" Target="https://doi.org/10.1163/1568539x-00003463" TargetMode="External" /><Relationship Type="http://schemas.openxmlformats.org/officeDocument/2006/relationships/hyperlink" Id="rId122" Target="https://doi.org/10.1163/15685403-00003724" TargetMode="External" /><Relationship Type="http://schemas.openxmlformats.org/officeDocument/2006/relationships/hyperlink" Id="rId95" Target="https://doi.org/10.1214/ss/1177011136" TargetMode="External" /><Relationship Type="http://schemas.openxmlformats.org/officeDocument/2006/relationships/hyperlink" Id="rId15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142" Target="https://doi.org/10.21203/rs.3.rs-9891519/v1" TargetMode="External" /><Relationship Type="http://schemas.openxmlformats.org/officeDocument/2006/relationships/hyperlink" Id="rId68" Target="https://doi.org/10.2307/1939360" TargetMode="External" /><Relationship Type="http://schemas.openxmlformats.org/officeDocument/2006/relationships/hyperlink" Id="rId87" Target="https://doi.org/10.32614/cran.package.xnomial" TargetMode="External" /><Relationship Type="http://schemas.openxmlformats.org/officeDocument/2006/relationships/hyperlink" Id="rId136" Target="https://doi.org/10.3354/meps09883" TargetMode="External" /><Relationship Type="http://schemas.openxmlformats.org/officeDocument/2006/relationships/hyperlink" Id="rId72" Target="https://doi.org/10.3354/meps188179" TargetMode="External" /><Relationship Type="http://schemas.openxmlformats.org/officeDocument/2006/relationships/hyperlink" Id="rId83" Target="https://doi.org/10.3389/fmars.2023.1213790" TargetMode="External" /><Relationship Type="http://schemas.openxmlformats.org/officeDocument/2006/relationships/hyperlink" Id="rId162" Target="https://doi.org/10.3390/ani14081147" TargetMode="External" /><Relationship Type="http://schemas.openxmlformats.org/officeDocument/2006/relationships/hyperlink" Id="rId117" Target="https://doi.org/10.5194/we-25-221-2025" TargetMode="External" /><Relationship Type="http://schemas.openxmlformats.org/officeDocument/2006/relationships/hyperlink" Id="rId144" Target="https://doi.org/2010.5869/fc.2013.v19-2.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dc:title>
  <dc:creator/>
  <cp:keywords>Paranephrops planifrons, Artificial reef, Behaviour, Habitat preference, Aotearoa New Zealand</cp:keywords>
  <dcterms:created xsi:type="dcterms:W3CDTF">2026-07-13T04:47:51Z</dcterms:created>
  <dcterms:modified xsi:type="dcterms:W3CDTF">2026-07-13T04:47:51Z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The importance of structure: mesocosm evidence for shelter design in freshwater crayfish restoration</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