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69B9F006" w14:textId="77777777" w:rsidR="002D117C" w:rsidRPr="00E52F4C" w:rsidRDefault="002D117C" w:rsidP="002D117C">
      <w:pPr>
        <w:spacing w:before="120" w:line="360" w:lineRule="auto"/>
        <w:jc w:val="left"/>
        <w:rPr>
          <w:b/>
          <w:bCs/>
        </w:rPr>
      </w:pPr>
      <w:r w:rsidRPr="0C2CC136">
        <w:rPr>
          <w:b/>
          <w:bCs/>
        </w:rPr>
        <w:t>Acknowledgements</w:t>
      </w:r>
    </w:p>
    <w:p w14:paraId="1D39F3EB" w14:textId="77777777" w:rsidR="002D117C" w:rsidRDefault="002D117C" w:rsidP="002D117C">
      <w:pPr>
        <w:spacing w:before="120" w:line="360" w:lineRule="auto"/>
        <w:jc w:val="left"/>
      </w:pPr>
      <w:r>
        <w:t>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p w14:paraId="534F3AC3" w14:textId="77777777" w:rsidR="002D117C" w:rsidRPr="00281019" w:rsidRDefault="002D117C" w:rsidP="002D117C">
      <w:pPr>
        <w:spacing w:before="120" w:line="360" w:lineRule="auto"/>
        <w:jc w:val="left"/>
        <w:rPr>
          <w:b/>
          <w:bCs/>
        </w:rPr>
      </w:pPr>
      <w:r w:rsidRPr="00281019">
        <w:rPr>
          <w:b/>
          <w:bCs/>
        </w:rPr>
        <w:t>Funding</w:t>
      </w:r>
    </w:p>
    <w:p w14:paraId="218E341E" w14:textId="5ECE293A" w:rsidR="002D117C" w:rsidRDefault="002D117C" w:rsidP="002D117C">
      <w:pPr>
        <w:spacing w:before="120" w:line="360" w:lineRule="auto"/>
        <w:jc w:val="left"/>
      </w:pPr>
      <w:r w:rsidRPr="00281019">
        <w:t>This research was supported by the Fish Futures programme funded through a Ministry of Business, Innovation and Employment grant (CAWX2101)</w:t>
      </w:r>
      <w:r w:rsidR="0092558A">
        <w:t xml:space="preserve"> </w:t>
      </w:r>
      <w:r w:rsidR="0092558A" w:rsidRPr="0092558A">
        <w:t>with additional funding provided by the Bay of Plenty Regional Council under the Toihuarewa Waimāori - Bay of Plenty Regional Council Chair in Lake and Freshwater Science programme.</w:t>
      </w:r>
    </w:p>
    <w:p w14:paraId="67721E3D" w14:textId="77777777" w:rsidR="002D117C" w:rsidRPr="008403CD" w:rsidRDefault="002D117C" w:rsidP="002D117C">
      <w:pPr>
        <w:spacing w:before="120" w:line="360" w:lineRule="auto"/>
        <w:jc w:val="left"/>
        <w:rPr>
          <w:b/>
          <w:bCs/>
        </w:rPr>
      </w:pPr>
      <w:r w:rsidRPr="008403CD">
        <w:rPr>
          <w:b/>
          <w:bCs/>
        </w:rPr>
        <w:t xml:space="preserve">Authors’ </w:t>
      </w:r>
      <w:r>
        <w:rPr>
          <w:b/>
          <w:bCs/>
        </w:rPr>
        <w:t>c</w:t>
      </w:r>
      <w:r w:rsidRPr="008403CD">
        <w:rPr>
          <w:b/>
          <w:bCs/>
        </w:rPr>
        <w:t>ontributions</w:t>
      </w:r>
    </w:p>
    <w:p w14:paraId="1FFF04F8" w14:textId="77777777" w:rsidR="002D117C" w:rsidRDefault="002D117C" w:rsidP="002D117C">
      <w:pPr>
        <w:spacing w:before="120" w:line="360" w:lineRule="auto"/>
        <w:jc w:val="left"/>
      </w:pPr>
      <w:r>
        <w:t>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p w14:paraId="156E6CC5" w14:textId="77777777" w:rsidR="002D117C" w:rsidRPr="0023672F" w:rsidRDefault="002D117C" w:rsidP="002D117C">
      <w:pPr>
        <w:spacing w:before="120" w:line="360" w:lineRule="auto"/>
        <w:jc w:val="left"/>
        <w:rPr>
          <w:b/>
          <w:bCs/>
        </w:rPr>
      </w:pPr>
      <w:r w:rsidRPr="0023672F">
        <w:rPr>
          <w:b/>
          <w:bCs/>
        </w:rPr>
        <w:t xml:space="preserve">Ethical </w:t>
      </w:r>
      <w:r>
        <w:rPr>
          <w:b/>
          <w:bCs/>
        </w:rPr>
        <w:t>a</w:t>
      </w:r>
      <w:r w:rsidRPr="0023672F">
        <w:rPr>
          <w:b/>
          <w:bCs/>
        </w:rPr>
        <w:t>pproval</w:t>
      </w:r>
    </w:p>
    <w:p w14:paraId="484F90C4" w14:textId="77777777" w:rsidR="002D117C" w:rsidRDefault="002D117C" w:rsidP="002D117C">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2F7188D2" w14:textId="77777777" w:rsidR="002D117C" w:rsidRDefault="002D117C" w:rsidP="002D117C">
      <w:pPr>
        <w:spacing w:before="120" w:line="360" w:lineRule="auto"/>
        <w:jc w:val="left"/>
        <w:rPr>
          <w:b/>
          <w:bCs/>
        </w:rPr>
      </w:pPr>
      <w:r w:rsidRPr="00AD76B5">
        <w:rPr>
          <w:b/>
          <w:bCs/>
        </w:rPr>
        <w:lastRenderedPageBreak/>
        <w:t>Declarations</w:t>
      </w:r>
    </w:p>
    <w:p w14:paraId="319A9D0F" w14:textId="77777777" w:rsidR="002D117C" w:rsidRDefault="002D117C" w:rsidP="002D117C">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138807D7" w14:textId="77777777" w:rsidR="002D117C" w:rsidRDefault="002D117C" w:rsidP="002D117C">
      <w:pPr>
        <w:spacing w:before="120" w:line="360" w:lineRule="auto"/>
        <w:jc w:val="left"/>
        <w:rPr>
          <w:b/>
          <w:bCs/>
        </w:rPr>
      </w:pPr>
      <w:r w:rsidRPr="1DD4A8DB">
        <w:rPr>
          <w:b/>
          <w:bCs/>
        </w:rPr>
        <w:t>Data availability statement</w:t>
      </w:r>
    </w:p>
    <w:p w14:paraId="64A19034" w14:textId="77777777" w:rsidR="002D117C" w:rsidRDefault="002D117C" w:rsidP="002D117C">
      <w:pPr>
        <w:spacing w:before="120" w:line="360" w:lineRule="auto"/>
        <w:jc w:val="left"/>
      </w:pPr>
      <w: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30220FB2" w:rsidR="00490EB8" w:rsidRDefault="0B05797A" w:rsidP="00DA25D9">
      <w:pPr>
        <w:spacing w:line="360" w:lineRule="auto"/>
        <w:jc w:val="left"/>
      </w:pPr>
      <w:r>
        <w:t xml:space="preserve">Freshwater crayfish are increasingly threatened by habitat degradation, declining water quality, and invasive species. In Aotearoa New Zealand, lake populations of the endemic northern freshwater crayfish </w:t>
      </w:r>
      <w:r w:rsidRPr="0B05797A">
        <w:rPr>
          <w:i/>
          <w:iCs/>
        </w:rPr>
        <w:t xml:space="preserve">Paranephrops planifrons </w:t>
      </w:r>
      <w:r>
        <w:t>(kōura) have declined by up to 91</w:t>
      </w:r>
      <w:r w:rsidR="00C53806">
        <w:t xml:space="preserve"> </w:t>
      </w:r>
      <w:r>
        <w:t>%.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14:paraId="5069970E" w14:textId="3FEDE624" w:rsidR="006120E8" w:rsidRDefault="0B05797A" w:rsidP="0B05797A">
      <w:pPr>
        <w:spacing w:line="360" w:lineRule="auto"/>
        <w:jc w:val="left"/>
        <w:rPr>
          <w:i/>
          <w:iCs/>
        </w:rPr>
      </w:pPr>
      <w:r w:rsidRPr="0B05797A">
        <w:rPr>
          <w:b/>
          <w:bCs/>
        </w:rPr>
        <w:t xml:space="preserve">Keywords: </w:t>
      </w:r>
      <w:r w:rsidRPr="009D4067">
        <w:rPr>
          <w:i/>
          <w:iCs/>
        </w:rPr>
        <w:t>Rotorua T</w:t>
      </w:r>
      <w:r w:rsidRPr="0B05797A">
        <w:rPr>
          <w:i/>
          <w:iCs/>
        </w:rPr>
        <w:t>e Arawa Lakes; North Island; Habitat structure; Thermal stress; Generalised additive mixed models; 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438DE840" w:rsidR="00692FA9" w:rsidRPr="0015519E" w:rsidRDefault="0B05797A">
      <w:pPr>
        <w:spacing w:before="120" w:line="360" w:lineRule="auto"/>
        <w:jc w:val="left"/>
        <w:rPr>
          <w:lang w:val="en-NZ"/>
        </w:rPr>
      </w:pPr>
      <w:r>
        <w:t xml:space="preserve">In Aotearoa New Zealand (hereafter Aotearoa), the endemic northern freshwater crayfish </w:t>
      </w:r>
      <w:r w:rsidRPr="0B05797A">
        <w:rPr>
          <w:i/>
          <w:iCs/>
        </w:rPr>
        <w:t>Paranephrops planifrons</w:t>
      </w:r>
      <w:r>
        <w:t xml:space="preserve"> White, 1842, also known by its Māori name kōura, inhabits a wide range of freshwater environments, including rivers, streams and lakes across both main islands (</w:t>
      </w:r>
      <w:r w:rsidRPr="0B05797A">
        <w:rPr>
          <w:lang w:val="en-NZ"/>
        </w:rPr>
        <w:t>Hopkins, 1970</w:t>
      </w:r>
      <w:r>
        <w:t xml:space="preserve">). Beyond its ecological role, kōura hold deep cultural significance, having historically been an important food source and trade commodity for iwi (Māori communities; </w:t>
      </w:r>
      <w:r w:rsidRPr="0B05797A">
        <w:rPr>
          <w:lang w:val="en-NZ"/>
        </w:rPr>
        <w:t>Hiroa, 1921; Kusabs &amp; Quinn, 2009</w:t>
      </w:r>
      <w:r>
        <w:t>). However, kōura populations are increasingly threatened by climate change, invasive species and declining water quality (Kusabs et al., 2015a; Lee et al., 2025). These declines are likely the result of multiple interacting environmental stressors, including declining water quality, deoxygenation and the introduction and consequent impacts of non-native species (Kusabs &amp; Quinn, 2009). For example, in Lakes Rotorua and Rotoiti, located in the Bay of Plenty region of Aotearoa’s North Island, kōura populations have declined by 76</w:t>
      </w:r>
      <w:r w:rsidR="00DC4957">
        <w:t xml:space="preserve"> </w:t>
      </w:r>
      <w:r>
        <w:t xml:space="preserve">% and 91 %, respectively, over the past two decades (Kusabs et al., 2026). </w:t>
      </w:r>
    </w:p>
    <w:p w14:paraId="44E7A64F" w14:textId="3238B703" w:rsidR="00615BF6" w:rsidRDefault="7D6B4433" w:rsidP="00335B1E">
      <w:pPr>
        <w:spacing w:before="120" w:line="360" w:lineRule="auto"/>
        <w:jc w:val="left"/>
      </w:pPr>
      <w:r>
        <w:t xml:space="preserve">In </w:t>
      </w:r>
      <w:r w:rsidR="3E6237C3">
        <w:t xml:space="preserve">2016, the </w:t>
      </w:r>
      <w:r w:rsidR="000D1BF9" w:rsidRPr="000D1BF9">
        <w:t>invasive</w:t>
      </w:r>
      <w:r w:rsidR="002A1AB1">
        <w:t xml:space="preserve"> </w:t>
      </w:r>
      <w:r w:rsidR="4F5317AE">
        <w:t>North American</w:t>
      </w:r>
      <w:r w:rsidR="2037FE09">
        <w:t xml:space="preserve"> </w:t>
      </w:r>
      <w:r w:rsidR="3E6237C3">
        <w:t>brown bullhead catfish (</w:t>
      </w:r>
      <w:r w:rsidR="3E6237C3" w:rsidRPr="06CA4CC1">
        <w:rPr>
          <w:i/>
          <w:iCs/>
        </w:rPr>
        <w:t>Ameiurus nebulosus</w:t>
      </w:r>
      <w:r w:rsidR="00767BA2">
        <w:rPr>
          <w:i/>
          <w:iCs/>
        </w:rPr>
        <w:t xml:space="preserve"> </w:t>
      </w:r>
      <w:r w:rsidR="00767BA2" w:rsidRPr="008F0A8D">
        <w:t>Lesueur, 1819</w:t>
      </w:r>
      <w:r w:rsidR="3E6237C3" w:rsidRPr="00767BA2">
        <w:t>)</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w:t>
      </w:r>
      <w:r w:rsidR="0017124C">
        <w:t>2026</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190C40F1" w:rsidR="002F72E9" w:rsidRPr="00154E3D" w:rsidRDefault="54BD9758" w:rsidP="00335B1E">
      <w:pPr>
        <w:spacing w:before="120" w:line="360" w:lineRule="auto"/>
        <w:jc w:val="left"/>
        <w:rPr>
          <w:lang w:val="en-NZ"/>
        </w:rPr>
      </w:pPr>
      <w:r>
        <w:t>Declines in kōura populations have cascading ecological impacts and implications for Māori cultural practices, including reduced opportunities for customary harvest and disruption of traditional activities (Kusabs &amp; Quinn, 2009; Kusabs et al., 2015a, Kusabs et al., 2026).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 (</w:t>
      </w:r>
      <w:r w:rsidRPr="54BD9758">
        <w:rPr>
          <w:lang w:val="en-NZ"/>
        </w:rPr>
        <w:t>Usio &amp; Townsend, 2000; Parkyn &amp; Collier, 2004; Jowett et al., 2008; Parkyn et al., 2009</w:t>
      </w:r>
      <w:r>
        <w:t>). In contrast, habitats used by kōura in lakes remains poorly understood, with previous studies largely focused on deeper offshore habitats (Devcich, 1979; Kusabs &amp; Quinn, 2009; Kusabs et al., 2015b). These studies suggest that benthic substrate characteristics may be more important than nutrient enrichment or predator abundance—specifically non-native rainbow trout (</w:t>
      </w:r>
      <w:r w:rsidRPr="54BD9758">
        <w:rPr>
          <w:i/>
          <w:iCs/>
        </w:rPr>
        <w:t>Oncorhynchus mykiss</w:t>
      </w:r>
      <w:r>
        <w:t xml:space="preserve"> Walbaum, 1792) —in determining kōura distribution (Kusabs et al., 2015b). The littoral zone of lakes has received little attention, despite it being the most productive zone and supporting key life history processes of kōura (Strayer &amp; Findlay, 2010), including nocturnal foraging and use by ovigerous females prior to juvenile release (Devcich, 1979). Consequently, the littoral zone is likely to represent an important habitat within lakes for kōura.</w:t>
      </w:r>
    </w:p>
    <w:p w14:paraId="4B3671E7" w14:textId="6185B3BD"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w:t>
      </w:r>
      <w:r w:rsidR="00D832D2" w:rsidRPr="00D832D2">
        <w:t>macrophytes</w:t>
      </w:r>
      <w:r w:rsidR="0076798A">
        <w:t xml:space="preserve">,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r w:rsidR="00AC2524" w:rsidRPr="00B461A6">
        <w:t>macrophytes</w:t>
      </w:r>
      <w:r w:rsidR="00AC2524" w:rsidDel="00AC2524">
        <w:t xml:space="preserve"> </w:t>
      </w:r>
      <w:r w:rsidR="00E55602">
        <w:t>w</w:t>
      </w:r>
      <w:r w:rsidR="00F61045">
        <w:t xml:space="preserve">ere expected to have negative associations </w:t>
      </w:r>
      <w:r w:rsidR="003467EF">
        <w:t xml:space="preserve">with kōura as these dense </w:t>
      </w:r>
      <w:r w:rsidR="00742B48" w:rsidRPr="00B461A6">
        <w:t>macrophytes</w:t>
      </w:r>
      <w:r w:rsidR="00742B48" w:rsidDel="00AC2524">
        <w:t xml:space="preserve"> </w:t>
      </w:r>
      <w:r w:rsidR="00E55602">
        <w:t xml:space="preserve">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lastRenderedPageBreak/>
        <w:t>Study location</w:t>
      </w:r>
    </w:p>
    <w:p w14:paraId="109D38C6" w14:textId="7982908B" w:rsidR="00313ED4" w:rsidRDefault="0B05797A" w:rsidP="00220041">
      <w:pPr>
        <w:spacing w:before="120" w:line="360" w:lineRule="auto"/>
        <w:jc w:val="left"/>
      </w:pPr>
      <w:r>
        <w:t>Study sites were selected in five lakes located in the Rotorua Te Arawa Lakes area in the North Island of Aotearoa. The Lakes Rotorua, Rotoiti, Rotoehu, Rotomā, and Ōkāreka are located on a warm- temperate volcanic plateau (280-355 m) where winters are mild</w:t>
      </w:r>
      <w:r w:rsidR="00AB2D4C">
        <w:t xml:space="preserve"> </w:t>
      </w:r>
      <w:r w:rsidR="006E499C" w:rsidRPr="008F0A8D">
        <w:t>and year-round temperatures typically varies from 4°C to 24°C</w:t>
      </w:r>
      <w:r w:rsidRPr="008F0A8D">
        <w:t xml:space="preserve">. </w:t>
      </w:r>
      <w:r>
        <w:t>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w:t>
      </w:r>
      <w:r w:rsidR="00E96923">
        <w:t xml:space="preserve"> </w:t>
      </w:r>
      <w:r>
        <w:t>All five lakes have populations of kōura, and brown bullhead catfish was present in Lakes Rotorua and Rotoiti at time of sampling (Kusabs et al., 2026).</w:t>
      </w:r>
    </w:p>
    <w:p w14:paraId="3800DFA1" w14:textId="5B28234E" w:rsidR="0032158E" w:rsidRDefault="00C62AEF" w:rsidP="00220041">
      <w:pPr>
        <w:spacing w:before="120" w:line="360" w:lineRule="auto"/>
        <w:jc w:val="left"/>
      </w:pPr>
      <w:r w:rsidRPr="00C62AEF">
        <w:t xml:space="preserve">To survey these lakes, </w:t>
      </w:r>
      <w:r w:rsidR="4AF805A9">
        <w:t xml:space="preserve">a </w:t>
      </w:r>
      <w:r w:rsidR="7555C38B">
        <w:t>stratified-</w:t>
      </w:r>
      <w:r w:rsidR="4AF805A9">
        <w:t xml:space="preserve">random </w:t>
      </w:r>
      <w:r w:rsidR="00264F11">
        <w:t xml:space="preserve">survey </w:t>
      </w:r>
      <w:r w:rsidR="4AF805A9">
        <w:t>design</w:t>
      </w:r>
      <w:r w:rsidR="00F12905">
        <w:t xml:space="preserve"> was </w:t>
      </w:r>
      <w:r w:rsidR="00992E38">
        <w:t>developed</w:t>
      </w:r>
      <w:r w:rsidR="007C705F">
        <w:t>.</w:t>
      </w:r>
      <w:r w:rsidR="4AF805A9">
        <w:t xml:space="preserve"> </w:t>
      </w:r>
      <w:r w:rsidR="007C705F">
        <w:t>T</w:t>
      </w:r>
      <w:r w:rsidR="4AF805A9">
        <w:t xml:space="preserve">he entire accessible shoreline of each lake was </w:t>
      </w:r>
      <w:r w:rsidR="29C2EE9B">
        <w:t>first</w:t>
      </w:r>
      <w:r w:rsidR="4AF805A9">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rsidR="4AF805A9">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w:t>
      </w:r>
      <w:r w:rsidR="009172EB">
        <w:t xml:space="preserve"> by surface area</w:t>
      </w:r>
      <w:r w:rsidR="00B7574D">
        <w:t xml:space="preserve">;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w:t>
      </w:r>
      <w:r w:rsidR="001A174B" w:rsidRPr="001A174B">
        <w:t>macrophytes</w:t>
      </w:r>
      <w:r w:rsidR="002A1AB1">
        <w:t xml:space="preserve"> </w:t>
      </w:r>
      <w:r w:rsidR="00B7574D">
        <w:t>exceeded 25 % of the shoreline cover</w:t>
      </w:r>
      <w:r w:rsidR="00CB366D" w:rsidRPr="00CB366D">
        <w:t xml:space="preserve"> by surface area</w:t>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r w:rsidR="00C916A0">
        <w:t>.</w:t>
      </w:r>
    </w:p>
    <w:p w14:paraId="608A12AD" w14:textId="5CE31AF9"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lastRenderedPageBreak/>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36B0FB0C"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with an underwater viewing chamber</w:t>
      </w:r>
      <w:r w:rsidR="003B53D7">
        <w:t>,</w:t>
      </w:r>
      <w:r w:rsidR="6849D6F1">
        <w:t xml:space="preserve"> </w:t>
      </w:r>
      <w:r w:rsidR="0001796C">
        <w:t xml:space="preserve">as water </w:t>
      </w:r>
      <w:r w:rsidR="00457B2C" w:rsidRPr="00457B2C">
        <w:t>clarity was sufficient</w:t>
      </w:r>
      <w:r w:rsidR="004F2FDE">
        <w:t xml:space="preserve">ly </w:t>
      </w:r>
      <w:r w:rsidR="00231BFF">
        <w:t xml:space="preserve">clear </w:t>
      </w:r>
      <w:r w:rsidR="00457B2C" w:rsidRPr="00457B2C">
        <w:t xml:space="preserve">at all sites, </w:t>
      </w:r>
      <w:r w:rsidR="00CD652D" w:rsidRPr="00CD652D">
        <w:t>using a standardised 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4413A450"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w:t>
      </w:r>
      <w:r w:rsidR="00A244EA">
        <w:t>.</w:t>
      </w:r>
      <w:r w:rsidR="00996D75" w:rsidRPr="00996D75">
        <w:t xml:space="preserve"> </w:t>
      </w:r>
      <w:r w:rsidR="00A244EA">
        <w:t>C</w:t>
      </w:r>
      <w:r w:rsidR="00996D75" w:rsidRPr="00996D75">
        <w:t xml:space="preserve">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r>
        <w:t>whereas fine substrates such as silt and mud alone offer limited physical refugia</w:t>
      </w:r>
      <w:r w:rsidR="00715D7D">
        <w:t>.</w:t>
      </w:r>
      <w:r>
        <w:t xml:space="preserve"> </w:t>
      </w:r>
      <w:r w:rsidR="00F30FA5">
        <w:t xml:space="preserve">Fine substrates were </w:t>
      </w:r>
      <w:r w:rsidR="00270871">
        <w:t xml:space="preserve">assigned </w:t>
      </w:r>
      <w:r w:rsidR="00AC0B2E">
        <w:t>near-z</w:t>
      </w:r>
      <w:r w:rsidR="00625BA3">
        <w:t>e</w:t>
      </w:r>
      <w:r w:rsidR="00AC0B2E">
        <w:t xml:space="preserve">ro </w:t>
      </w:r>
      <w:r w:rsidR="00625BA3">
        <w:t>coefficients</w:t>
      </w:r>
      <w:r w:rsidR="004C7C52" w:rsidRPr="004C7C52">
        <w:t xml:space="preserve"> (0.01–0.03)</w:t>
      </w:r>
      <w:r w:rsidR="004C7C52">
        <w:t>,</w:t>
      </w:r>
      <w:r w:rsidR="00AC0B2E">
        <w:t xml:space="preserve"> </w:t>
      </w:r>
      <w:r w:rsidR="00625BA3">
        <w:t xml:space="preserve">making </w:t>
      </w:r>
      <w:r w:rsidR="0050355F">
        <w:t>their</w:t>
      </w:r>
      <w:r w:rsidR="00625BA3">
        <w:t xml:space="preserve"> contribution</w:t>
      </w:r>
      <w:r w:rsidR="00C85D37">
        <w:t xml:space="preserve"> to the index </w:t>
      </w:r>
      <w:r w:rsidR="003F2A2E">
        <w:t xml:space="preserve">minimal </w:t>
      </w:r>
      <w:r w:rsidR="00C85D37">
        <w:t>relative to coarse substrates</w:t>
      </w:r>
      <w:r w:rsidR="0062772B" w:rsidRPr="0062772B">
        <w:t xml:space="preserve"> (0.06–0.08)</w:t>
      </w:r>
      <w:r w:rsidR="0050355F">
        <w:t xml:space="preserve">, </w:t>
      </w:r>
      <w:r w:rsidR="00455A68" w:rsidRPr="00455A68">
        <w:t xml:space="preserve">consistent with the positive-weighting structure of the original index </w:t>
      </w:r>
      <w:r w:rsidR="0005156F">
        <w:t xml:space="preserve">(Jowett &amp; Richardson, 1990). </w:t>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03DDF388"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w:t>
      </w:r>
      <w:r>
        <w:lastRenderedPageBreak/>
        <w:t xml:space="preserve">intervals, with </w:t>
      </w:r>
      <w:r w:rsidR="0073061F">
        <w:t xml:space="preserve">bait </w:t>
      </w:r>
      <w:r>
        <w:t xml:space="preserve">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0921A7">
        <w:rPr>
          <w:i/>
          <w:iCs/>
        </w:rPr>
        <w:t xml:space="preserve"> </w:t>
      </w:r>
      <w:r w:rsidR="00092649" w:rsidRPr="00DA7464">
        <w:t>(</w:t>
      </w:r>
      <w:r w:rsidR="000921A7" w:rsidRPr="00DA7464">
        <w:t>Linnaeus, 1758</w:t>
      </w:r>
      <w:r w:rsidR="00092649">
        <w:t>)</w:t>
      </w:r>
      <w:r w:rsidR="00527532">
        <w:t>), common smelt (</w:t>
      </w:r>
      <w:r w:rsidR="00527532" w:rsidRPr="0D0523EF">
        <w:rPr>
          <w:i/>
          <w:iCs/>
        </w:rPr>
        <w:t xml:space="preserve">Retropinna </w:t>
      </w:r>
      <w:proofErr w:type="spellStart"/>
      <w:r w:rsidR="00527532" w:rsidRPr="0D0523EF">
        <w:rPr>
          <w:i/>
          <w:iCs/>
        </w:rPr>
        <w:t>retropinna</w:t>
      </w:r>
      <w:proofErr w:type="spellEnd"/>
      <w:r w:rsidR="008C44B2">
        <w:rPr>
          <w:i/>
          <w:iCs/>
        </w:rPr>
        <w:t xml:space="preserve"> </w:t>
      </w:r>
      <w:r w:rsidR="00D31878" w:rsidRPr="00DA7464">
        <w:t>(</w:t>
      </w:r>
      <w:r w:rsidR="008C44B2" w:rsidRPr="00DA7464">
        <w:t>Richardson, 1848</w:t>
      </w:r>
      <w:r w:rsidR="00D31878">
        <w:t>)</w:t>
      </w:r>
      <w:r w:rsidR="00527532">
        <w:t>), kōaro (</w:t>
      </w:r>
      <w:r w:rsidR="00527532" w:rsidRPr="0D0523EF">
        <w:rPr>
          <w:i/>
          <w:iCs/>
        </w:rPr>
        <w:t>Galaxias brevipinnis</w:t>
      </w:r>
      <w:r w:rsidR="00056991">
        <w:rPr>
          <w:i/>
          <w:iCs/>
        </w:rPr>
        <w:t xml:space="preserve"> </w:t>
      </w:r>
      <w:r w:rsidR="00056991" w:rsidRPr="00DA7464">
        <w:t>Günther, 1866</w:t>
      </w:r>
      <w:r w:rsidR="00527532">
        <w:t>), rainbow trout, common bully (</w:t>
      </w:r>
      <w:r w:rsidR="00527532" w:rsidRPr="0D0523EF">
        <w:rPr>
          <w:i/>
          <w:iCs/>
        </w:rPr>
        <w:t>Gobiomorphus cotidianus</w:t>
      </w:r>
      <w:r w:rsidR="00CC261B">
        <w:rPr>
          <w:i/>
          <w:iCs/>
        </w:rPr>
        <w:t xml:space="preserve"> </w:t>
      </w:r>
      <w:r w:rsidR="00CC261B" w:rsidRPr="00DA7464">
        <w:t>McDowall &amp; Fulton, 1978</w:t>
      </w:r>
      <w:r w:rsidR="00527532">
        <w:t>), and mosquitofish (</w:t>
      </w:r>
      <w:r w:rsidR="00527532" w:rsidRPr="0D0523EF">
        <w:rPr>
          <w:i/>
          <w:iCs/>
        </w:rPr>
        <w:t>Gambusia affinis</w:t>
      </w:r>
      <w:r w:rsidR="00CC261B" w:rsidRPr="00CC261B">
        <w:t xml:space="preserve"> </w:t>
      </w:r>
      <w:r w:rsidR="00066382" w:rsidRPr="009D4067">
        <w:t>(S. F. Baird &amp; Girard, 1853)</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w:t>
      </w:r>
      <w:proofErr w:type="gramStart"/>
      <w:r w:rsidR="09948035">
        <w:t>back</w:t>
      </w:r>
      <w:r w:rsidR="006A1957">
        <w:t>-</w:t>
      </w:r>
      <w:r w:rsidR="09948035">
        <w:t>transformed</w:t>
      </w:r>
      <w:proofErr w:type="gramEnd"/>
      <w:r w:rsidR="09948035">
        <w:t xml:space="preserve">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7A3FB052"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implemented with the mgcv package (Wood, 2004</w:t>
      </w:r>
      <w:r w:rsidR="0094124B">
        <w:t>,</w:t>
      </w:r>
      <w:r w:rsidR="00530939">
        <w:t xml:space="preserve"> </w:t>
      </w:r>
      <w:r w:rsidR="61A65D8E">
        <w:t>2017</w:t>
      </w:r>
      <w:r w:rsidR="5CF10A37">
        <w:t>).</w:t>
      </w:r>
      <w:r w:rsidR="00CB6B69">
        <w:t xml:space="preserve"> </w:t>
      </w:r>
      <w:r w:rsidR="005C5952" w:rsidRPr="005C5952">
        <w:t xml:space="preserve">To reduce multicollinearity, predictors were screened using Variance Inflation Factors (VIFs) calculated from linear models fitted </w:t>
      </w:r>
      <w:r w:rsidR="005C5952" w:rsidRPr="005C5952">
        <w:lastRenderedPageBreak/>
        <w:t>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were modelled as smooth terms using thin plate regression splines (bs = '</w:t>
      </w:r>
      <w:proofErr w:type="spellStart"/>
      <w:r w:rsidR="00A110BE" w:rsidRPr="00A110BE">
        <w:t>ts'</w:t>
      </w:r>
      <w:proofErr w:type="spellEnd"/>
      <w:r w:rsidR="00A110BE" w:rsidRPr="00A110BE">
        <w:t xml:space="preserve">),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39B68DE2"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2F1DA5F1"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003D345C" w:rsidRPr="003D345C">
        <w:t xml:space="preserve"> </w:t>
      </w:r>
      <w:r w:rsidR="00815960">
        <w:t>C</w:t>
      </w:r>
      <w:r w:rsidR="00815960" w:rsidRPr="007502D3">
        <w:t>oncurvity</w:t>
      </w:r>
      <w:r w:rsidR="003465FC">
        <w:t xml:space="preserve">, the degree to which </w:t>
      </w:r>
      <w:r w:rsidR="003465FC">
        <w:lastRenderedPageBreak/>
        <w:t>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EC83AC7"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w:t>
      </w:r>
      <w:r w:rsidR="00B4741E" w:rsidRPr="00B4741E">
        <w:t>macrophytes</w:t>
      </w:r>
      <w:r w:rsidR="002E2D86">
        <w:t xml:space="preserve"> w</w:t>
      </w:r>
      <w:r w:rsidR="00B4741E">
        <w:t>ere</w:t>
      </w:r>
      <w:r w:rsidR="002E2D86">
        <w:t xml:space="preserve">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xml:space="preserve">, while submerged </w:t>
      </w:r>
      <w:r w:rsidR="003059DB" w:rsidRPr="003059DB">
        <w:t>macrophyte</w:t>
      </w:r>
      <w:r w:rsidR="003059DB">
        <w:t xml:space="preserve"> </w:t>
      </w:r>
      <w:r w:rsidR="000822B2">
        <w:t>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0037C30" w:rsidR="001A4F33" w:rsidRPr="007F75AE" w:rsidRDefault="260892BA">
      <w:pPr>
        <w:spacing w:before="120" w:line="360" w:lineRule="auto"/>
        <w:jc w:val="left"/>
      </w:pPr>
      <w:r>
        <w:lastRenderedPageBreak/>
        <w:t>The full binomial GAM</w:t>
      </w:r>
      <w:r w:rsidR="44CCC14D">
        <w:t>M</w:t>
      </w:r>
      <w:r>
        <w:t xml:space="preserve"> for kōura occupancy explained </w:t>
      </w:r>
      <w:r w:rsidR="4A97B30B">
        <w:t>65</w:t>
      </w:r>
      <w:r w:rsidR="2D581718">
        <w:t xml:space="preserve"> </w:t>
      </w:r>
      <w:r w:rsidR="4A97B30B">
        <w:t xml:space="preserve">% </w:t>
      </w:r>
      <w:r>
        <w:t xml:space="preserve">of the deviance (AIC = </w:t>
      </w:r>
      <w:r w:rsidR="00F6764F">
        <w:t>51</w:t>
      </w:r>
      <w:r>
        <w:t xml:space="preserve">; adj. </w:t>
      </w:r>
      <w:r w:rsidRPr="4CFA968E">
        <w:rPr>
          <w:i/>
          <w:iCs/>
        </w:rPr>
        <w:t>R</w:t>
      </w:r>
      <w:r>
        <w:t xml:space="preserve">² = </w:t>
      </w:r>
      <w:r w:rsidR="1A52942A">
        <w:t>0.6</w:t>
      </w:r>
      <w:r w:rsidR="003767B3">
        <w:t>47</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00407E50">
        <w:t xml:space="preserve"> </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w:t>
      </w:r>
      <w:r w:rsidR="00664AA5">
        <w:t>002</w:t>
      </w:r>
      <w:r w:rsidR="13687475">
        <w:t>) a</w:t>
      </w:r>
      <w:r w:rsidR="4617A341">
        <w:t>nd a negative influence of</w:t>
      </w:r>
      <w:r w:rsidR="00177BE8">
        <w:t xml:space="preserve"> </w:t>
      </w:r>
      <w:r w:rsidR="0107E621">
        <w:t>t</w:t>
      </w:r>
      <w:r>
        <w:t>emperature (</w:t>
      </w:r>
      <w:r w:rsidRPr="4CFA968E">
        <w:rPr>
          <w:i/>
          <w:iCs/>
        </w:rPr>
        <w:t>p</w:t>
      </w:r>
      <w:r>
        <w:t xml:space="preserve"> </w:t>
      </w:r>
      <w:r w:rsidR="0090325B" w:rsidRPr="0090325B">
        <w:t>&lt;</w:t>
      </w:r>
      <w:r w:rsidR="008C4F77">
        <w:t xml:space="preserve"> </w:t>
      </w:r>
      <w:r w:rsidR="0090325B" w:rsidRPr="0090325B">
        <w:t>0.001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rsidR="00F621A3">
        <w:t>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and good discrimination (AUC = 0.946; Fig</w:t>
      </w:r>
      <w:r w:rsidR="2881583A">
        <w:t>.</w:t>
      </w:r>
      <w:r>
        <w:t xml:space="preserve"> 3</w:t>
      </w:r>
      <w:r w:rsidR="4BFE7D21">
        <w:t>b</w:t>
      </w:r>
      <w:r>
        <w:t xml:space="preserve">). </w:t>
      </w:r>
      <w:r w:rsidR="00A92BD0">
        <w:t>C</w:t>
      </w:r>
      <w:r w:rsidR="007E568B">
        <w:t xml:space="preserve">oncurvity </w:t>
      </w:r>
      <w:r w:rsidR="00A92BD0">
        <w:t xml:space="preserve">diagnostics revealed high collinearity between specific </w:t>
      </w:r>
      <w:r w:rsidR="00B97987">
        <w:t>conductivity and lake</w:t>
      </w:r>
      <w:r w:rsidR="007F3201">
        <w:t xml:space="preserve"> identity</w:t>
      </w:r>
      <w:r w:rsidR="00B97987">
        <w:t xml:space="preserve"> </w:t>
      </w:r>
      <w:r w:rsidR="00DB4870" w:rsidRPr="00DB4870">
        <w:t>(worst-case = 1.00, observed = 0.94), and between temperature and lake identity (worst-case = 0.95, observed = 0.88), suggesting both predictors partly reflect between-lake differences</w:t>
      </w:r>
      <w:r w:rsidR="00DB4870">
        <w:t xml:space="preserve">. </w:t>
      </w:r>
      <w:r w:rsidR="00254A43" w:rsidRPr="00254A43">
        <w:t>Residual diagnostics showed no systematic patterns in variance across fitted values, consistent with acceptable model fit for a binomial GAMM.</w:t>
      </w:r>
      <w:r w:rsidR="00254A43">
        <w:t xml:space="preserve"> </w:t>
      </w:r>
      <w:r>
        <w:t>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2B8C804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w:t>
      </w:r>
      <w:r w:rsidR="00FC011B">
        <w:t>4</w:t>
      </w:r>
      <w:r w:rsidRPr="0C2CC136">
        <w:t xml:space="preserve"> % of the deviance (AIC = 12</w:t>
      </w:r>
      <w:r w:rsidR="001C554E">
        <w:t>2</w:t>
      </w:r>
      <w:r w:rsidRPr="0C2CC136">
        <w:t xml:space="preserve">; adj. </w:t>
      </w:r>
      <w:r w:rsidRPr="0080102D">
        <w:rPr>
          <w:i/>
        </w:rPr>
        <w:t>R</w:t>
      </w:r>
      <w:r w:rsidRPr="0C2CC136">
        <w:t>² = 0.</w:t>
      </w:r>
      <w:r w:rsidR="00D90976">
        <w:t>19</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w:t>
      </w:r>
      <w:r w:rsidR="00C93D5B" w:rsidRPr="00C93D5B">
        <w:t>macrophytes</w:t>
      </w:r>
      <w:r w:rsidR="00E07562">
        <w:t xml:space="preserve"> </w:t>
      </w:r>
      <w:r w:rsidRPr="0C2CC136">
        <w:t xml:space="preserve">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w:t>
      </w:r>
      <w:r w:rsidR="009E01D8">
        <w:t>5</w:t>
      </w:r>
      <w:r w:rsidRPr="0C2CC136">
        <w:t>0), and it was therefore selected as the final CPUE model.</w:t>
      </w:r>
    </w:p>
    <w:p w14:paraId="4F030B23" w14:textId="3E39075B"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influence of </w:t>
      </w:r>
      <w:r w:rsidR="002A44CC" w:rsidRPr="0C2CC136">
        <w:t>pH (</w:t>
      </w:r>
      <w:r w:rsidR="002A44CC" w:rsidRPr="006E383B">
        <w:rPr>
          <w:i/>
        </w:rPr>
        <w:t>p</w:t>
      </w:r>
      <w:r w:rsidR="002A44CC" w:rsidRPr="0C2CC136">
        <w:t xml:space="preserve"> </w:t>
      </w:r>
      <w:r w:rsidR="002A44CC" w:rsidRPr="00552318">
        <w:t>&lt;</w:t>
      </w:r>
      <w:r w:rsidR="004A4708">
        <w:t xml:space="preserve"> </w:t>
      </w:r>
      <w:r w:rsidR="002A44CC" w:rsidRPr="00552318">
        <w: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F00234">
        <w:t xml:space="preserve">= </w:t>
      </w:r>
      <w:r w:rsidR="00923DAA" w:rsidRPr="00923DAA">
        <w:t>0.01</w:t>
      </w:r>
      <w:r w:rsidR="00923DAA">
        <w:t>9</w:t>
      </w:r>
      <w:r w:rsidRPr="0C2CC136">
        <w:t xml:space="preserve">) and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6E383B">
        <w:rPr>
          <w:i/>
        </w:rPr>
        <w:t xml:space="preserve">p </w:t>
      </w:r>
      <w:r w:rsidR="005E218C" w:rsidRPr="005E218C">
        <w:t>&lt;</w:t>
      </w:r>
      <w:r w:rsidR="00747D6C">
        <w:t xml:space="preserve"> </w:t>
      </w:r>
      <w:r w:rsidR="005E218C" w:rsidRPr="005E218C">
        <w: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w:t>
      </w:r>
      <w:r w:rsidR="00B57B58">
        <w:t>2</w:t>
      </w:r>
      <w:r w:rsidRPr="0C2CC136">
        <w:t>),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w:t>
      </w:r>
      <w:r w:rsidR="00481BD9">
        <w:t>1</w:t>
      </w:r>
      <w:r w:rsidRPr="0C2CC136">
        <w:t xml:space="preserve">). Concurvity diagnostics indicated strong correlation between </w:t>
      </w:r>
      <w:r w:rsidR="652BC29A" w:rsidRPr="0C2CC136">
        <w:lastRenderedPageBreak/>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w:t>
      </w:r>
      <w:r w:rsidR="008A36C8">
        <w:t>.</w:t>
      </w:r>
      <w:r w:rsidR="008A36C8" w:rsidRPr="008A36C8">
        <w:t xml:space="preserve"> Residual diagnostics showed no systematic patterns in residual variance across fitted values</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374F099D"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w:t>
      </w:r>
      <w:r w:rsidR="00114F98">
        <w:t>97.4</w:t>
      </w:r>
      <w:r w:rsidRPr="0C2CC136">
        <w:t xml:space="preserve"> % of the deviance (AIC = </w:t>
      </w:r>
      <w:r w:rsidR="00BD4413">
        <w:t>266</w:t>
      </w:r>
      <w:r w:rsidRPr="0C2CC136">
        <w:t xml:space="preserve">; adj. </w:t>
      </w:r>
      <w:r w:rsidRPr="005E218C">
        <w:rPr>
          <w:i/>
        </w:rPr>
        <w:t>R</w:t>
      </w:r>
      <w:r w:rsidRPr="0C2CC136">
        <w:t>² = 0.</w:t>
      </w:r>
      <w:r w:rsidR="00BE50EA">
        <w:t>76</w:t>
      </w:r>
      <w:r w:rsidR="008215BF" w:rsidRPr="0C2CC136">
        <w:t>; n = 33</w:t>
      </w:r>
      <w:r w:rsidRPr="0C2CC136">
        <w:t>). Stepwise ML selection (</w:t>
      </w:r>
      <w:r w:rsidRPr="005E218C">
        <w:rPr>
          <w:i/>
        </w:rPr>
        <w:t>α</w:t>
      </w:r>
      <w:r w:rsidRPr="0C2CC136">
        <w:t xml:space="preserve"> = 0.05) retained pH, </w:t>
      </w:r>
      <w:r w:rsidR="652BC29A" w:rsidRPr="0C2CC136">
        <w:t>e</w:t>
      </w:r>
      <w:r w:rsidRPr="0C2CC136">
        <w:t xml:space="preserve">mergent native </w:t>
      </w:r>
      <w:r w:rsidR="00C93D5B" w:rsidRPr="00C93D5B">
        <w:t>macrophytes</w:t>
      </w:r>
      <w:r w:rsidRPr="0C2CC136">
        <w:t xml:space="preserve">, and the </w:t>
      </w:r>
      <w:r w:rsidR="54C26EA7" w:rsidRPr="0C2CC136">
        <w:t xml:space="preserve">lake </w:t>
      </w:r>
      <w:r w:rsidR="00651169">
        <w:t>identity</w:t>
      </w:r>
      <w:r w:rsidR="00651169" w:rsidRPr="0C2CC136">
        <w:t xml:space="preserve"> </w:t>
      </w:r>
      <w:r w:rsidRPr="0C2CC136">
        <w:t xml:space="preserve">random effect. The resulting reduced model had a </w:t>
      </w:r>
      <w:r w:rsidR="006019B6">
        <w:t>higher</w:t>
      </w:r>
      <w:r w:rsidRPr="0C2CC136">
        <w:t xml:space="preserve"> AIC (318) and explained 26 % of the deviance (adj. </w:t>
      </w:r>
      <w:r w:rsidRPr="005E218C">
        <w:rPr>
          <w:i/>
        </w:rPr>
        <w:t>R</w:t>
      </w:r>
      <w:r w:rsidRPr="0C2CC136">
        <w:t xml:space="preserve">² = 0.141). </w:t>
      </w:r>
      <w:r w:rsidR="00B94344" w:rsidRPr="00587ECD">
        <w:rPr>
          <w:rFonts w:cstheme="minorHAnsi"/>
        </w:rPr>
        <w:t>A</w:t>
      </w:r>
      <w:r w:rsidR="00B94344">
        <w:rPr>
          <w:rFonts w:cstheme="minorHAnsi"/>
        </w:rPr>
        <w:t xml:space="preserve">s the full model </w:t>
      </w:r>
      <w:r w:rsidR="005E4EB7">
        <w:rPr>
          <w:rFonts w:cstheme="minorHAnsi"/>
        </w:rPr>
        <w:t>was</w:t>
      </w:r>
      <w:r w:rsidR="00B94344">
        <w:rPr>
          <w:rFonts w:cstheme="minorHAnsi"/>
        </w:rPr>
        <w:t xml:space="preserve"> overfitting the data </w:t>
      </w:r>
      <w:r w:rsidRPr="0C2CC136">
        <w:t>the reduced model was chosen for inference.</w:t>
      </w:r>
    </w:p>
    <w:p w14:paraId="1187E216" w14:textId="70DEE009"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0.00</w:t>
      </w:r>
      <w:r w:rsidR="00260692">
        <w:t>2</w:t>
      </w:r>
      <w:r w:rsidRPr="0C2CC136">
        <w:t xml:space="preserve">) and </w:t>
      </w:r>
      <w:r w:rsidR="00584593">
        <w:t xml:space="preserve">a </w:t>
      </w:r>
      <w:r w:rsidR="00164381">
        <w:t xml:space="preserve">negative influence </w:t>
      </w:r>
      <w:r w:rsidR="007806B6">
        <w:t>of</w:t>
      </w:r>
      <w:r w:rsidR="00164381">
        <w:t xml:space="preserve">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393900">
        <w:rPr>
          <w:i/>
        </w:rPr>
        <w:t xml:space="preserve">p </w:t>
      </w:r>
      <w:r w:rsidRPr="0C2CC136">
        <w:t>= 0.04</w:t>
      </w:r>
      <w:r w:rsidR="003D19C3">
        <w:t>1</w:t>
      </w:r>
      <w:r w:rsidRPr="0C2CC136">
        <w:t>)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xml:space="preserve">). </w:t>
      </w:r>
      <w:r w:rsidR="00647212" w:rsidRPr="00647212">
        <w:t>The emergent macrophyte effect, while statistically significant, was close to the threshold and should be interpreted with caution given the distributional limitations of the model.</w:t>
      </w:r>
      <w:r w:rsidR="00647212">
        <w:t xml:space="preserve"> </w:t>
      </w:r>
      <w:r w:rsidRPr="0C2CC136">
        <w:t>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w:t>
      </w:r>
      <w:r w:rsidR="00260692">
        <w:t>7</w:t>
      </w:r>
      <w:r w:rsidRPr="0C2CC136">
        <w:t>), indicating minimal additional between</w:t>
      </w:r>
      <w:r w:rsidR="002545CB">
        <w:t xml:space="preserve"> </w:t>
      </w:r>
      <w:r w:rsidRPr="0C2CC136">
        <w:t>lake variation after accounting for 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w:t>
      </w:r>
      <w:r w:rsidR="00552264" w:rsidRPr="00552264">
        <w:t>, though minor departure from distributional assumptions was noted at the lower tail, likely reflecting a small number of high-biomass sites</w:t>
      </w:r>
      <w:r w:rsidRPr="0C2CC136">
        <w:t>.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2A856324" w:rsidR="197A77DE" w:rsidRDefault="00A64878" w:rsidP="00220041">
      <w:pPr>
        <w:spacing w:before="120" w:line="360" w:lineRule="auto"/>
        <w:jc w:val="left"/>
      </w:pPr>
      <w:r>
        <w:t xml:space="preserve">We found that local and site-scale habitat characteristics were </w:t>
      </w:r>
      <w:r w:rsidR="00F022F6">
        <w:t xml:space="preserve">consistently associated with </w:t>
      </w:r>
      <w:r>
        <w:t>kōura occurrence and abundance</w:t>
      </w:r>
      <w:r w:rsidR="00F022F6">
        <w:t xml:space="preserve"> across the five surveyed lakes</w:t>
      </w:r>
      <w:r>
        <w:t xml:space="preserv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rsidR="004F1204">
        <w:t xml:space="preserve"> However, interpreting the non-significan</w:t>
      </w:r>
      <w:r w:rsidR="00EE7AFB">
        <w:t xml:space="preserve">ce of lake identity in the final models requires caution. </w:t>
      </w:r>
      <w:r w:rsidR="006E175C">
        <w:t xml:space="preserve">In the occupancy model, both temperature and </w:t>
      </w:r>
      <w:r w:rsidR="00C905A9">
        <w:t>specific conductivity showed near-perfect collinearity with lake identity</w:t>
      </w:r>
      <w:r w:rsidR="00A811AD">
        <w:t xml:space="preserve">, suggesting these predictors </w:t>
      </w:r>
      <w:r w:rsidR="00491856" w:rsidRPr="00491856">
        <w:t xml:space="preserve">likely </w:t>
      </w:r>
      <w:r w:rsidR="00981EDD" w:rsidRPr="00981EDD">
        <w:t>absorbed between-lake differences rather than capturing purely within-lake habitat associations.</w:t>
      </w:r>
      <w:r w:rsidR="00F97B21" w:rsidRPr="00F97B21">
        <w:t xml:space="preserve"> </w:t>
      </w:r>
      <w:r w:rsidR="00B7181A">
        <w:t>G</w:t>
      </w:r>
      <w:r w:rsidR="006C5B43">
        <w:t xml:space="preserve">iven that </w:t>
      </w:r>
      <w:r w:rsidR="00C367EE">
        <w:t xml:space="preserve">predictors were often correlated at the site scale, the GAMMs are best interpreted as identifying habitat associations rather than </w:t>
      </w:r>
      <w:r w:rsidR="00C367EE">
        <w:lastRenderedPageBreak/>
        <w:t>mechanistic drivers of kōura distribution.</w:t>
      </w:r>
      <w:r>
        <w:t xml:space="preserve"> </w:t>
      </w:r>
      <w:r w:rsidR="00B7181A" w:rsidRPr="00F97B21">
        <w:t>The predictors</w:t>
      </w:r>
      <w:r w:rsidR="00B7181A">
        <w:t xml:space="preserve"> </w:t>
      </w:r>
      <w:r w:rsidR="00B7181A" w:rsidRPr="00F97B21">
        <w:t>substrate index and riparian vegetation cover, which varied considerably within lakes</w:t>
      </w:r>
      <w:r w:rsidR="00B7181A">
        <w:t>, l</w:t>
      </w:r>
      <w:r w:rsidR="00B7181A" w:rsidRPr="00DA4BD2">
        <w:t>ikely reflect genuine within-lake habitat associations</w:t>
      </w:r>
      <w:r w:rsidR="00B7181A">
        <w:t xml:space="preserve">. </w:t>
      </w:r>
      <w:r>
        <w:t xml:space="preserve">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(Haschenburger &amp; Roest, 2009), meaning that 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w:t>
      </w:r>
      <w:r w:rsidR="0047460D" w:rsidRPr="0047460D">
        <w:lastRenderedPageBreak/>
        <w:t xml:space="preserve">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03B2D047" w14:textId="2CE4C45D" w:rsidR="00D4701A"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1D0AAB">
        <w:rPr>
          <w:i/>
          <w:iCs/>
        </w:rPr>
        <w:t xml:space="preserve"> </w:t>
      </w:r>
      <w:proofErr w:type="spellStart"/>
      <w:r w:rsidR="001D0AAB" w:rsidRPr="00AB491B">
        <w:t>C.Presl</w:t>
      </w:r>
      <w:proofErr w:type="spellEnd"/>
      <w:r w:rsidR="00AC71AC">
        <w:t>) and giant spike rush (</w:t>
      </w:r>
      <w:r w:rsidR="00AC71AC" w:rsidRPr="1345278E">
        <w:rPr>
          <w:i/>
          <w:iCs/>
        </w:rPr>
        <w:t>Eleocharis sphacelata</w:t>
      </w:r>
      <w:r w:rsidR="00AB491B" w:rsidRPr="00AB491B">
        <w:t xml:space="preserve"> R.Br.</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r w:rsidR="007A2EA0">
        <w:t xml:space="preserve"> </w:t>
      </w:r>
      <w:r w:rsidR="00DC46E0" w:rsidRPr="00DC46E0">
        <w:t>However, the negative association between emergent native macrophytes and kōura abundance and biomass should be interpreted with caution.</w:t>
      </w:r>
      <w:r w:rsidR="0013462E">
        <w:t xml:space="preserve"> </w:t>
      </w:r>
      <w:r w:rsidR="009B275F">
        <w:t>O</w:t>
      </w:r>
      <w:r w:rsidR="009716C4">
        <w:t xml:space="preserve">nly </w:t>
      </w:r>
      <w:r w:rsidR="00CA038B">
        <w:t>15 of 60 sites had emergent macrophyte cover</w:t>
      </w:r>
      <w:r w:rsidR="009B275F">
        <w:t xml:space="preserve"> and i</w:t>
      </w:r>
      <w:r w:rsidR="0074066E" w:rsidRPr="0074066E">
        <w:t>n the</w:t>
      </w:r>
      <w:r w:rsidR="002B5722">
        <w:t xml:space="preserve"> </w:t>
      </w:r>
      <w:r w:rsidR="0074066E" w:rsidRPr="0074066E">
        <w:t xml:space="preserve">CPUE and BPUE models </w:t>
      </w:r>
      <w:r w:rsidR="002B5722">
        <w:t xml:space="preserve">this was </w:t>
      </w:r>
      <w:r w:rsidR="0074066E" w:rsidRPr="0074066E">
        <w:t>7 of 33 positive sites</w:t>
      </w:r>
      <w:r w:rsidR="002B5722">
        <w:t xml:space="preserve">, </w:t>
      </w:r>
      <w:r w:rsidR="00E62971" w:rsidRPr="00E62971">
        <w:t>meaning model estimates for this predictor carry greater uncertainty than the smooth term confidence intervals suggest.</w:t>
      </w:r>
      <w:r w:rsidR="00E62971">
        <w:t xml:space="preserve"> </w:t>
      </w:r>
      <w:r w:rsidR="00232921" w:rsidRPr="00232921">
        <w:t xml:space="preserve">That a consistent negative effect was nonetheless detected across both CPUE and BPUE models suggests the relationship </w:t>
      </w:r>
      <w:r w:rsidR="00F97A8B">
        <w:t>may be</w:t>
      </w:r>
      <w:r w:rsidR="00232921" w:rsidRPr="00232921">
        <w:t xml:space="preserve"> ecologically meaningful despite the limited representation of this habitat type in the dataset.</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B05797A" w:rsidP="00220041">
      <w:pPr>
        <w:spacing w:before="120" w:line="360" w:lineRule="auto"/>
        <w:jc w:val="left"/>
      </w:pPr>
      <w:r>
        <w:t>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5B69F503"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lastRenderedPageBreak/>
        <w:t>Rotorua and Rotoiti, occurring at only 6 of 24 sites within these two lakes</w:t>
      </w:r>
      <w:r w:rsidR="006A1F94">
        <w:t>.</w:t>
      </w:r>
      <w:r w:rsidR="00435E08">
        <w:t xml:space="preserve"> </w:t>
      </w:r>
      <w:r w:rsidR="0037638B" w:rsidRPr="0037638B">
        <w:t xml:space="preserve">Examining this association across multiple spatial scales reveals a scale-dependent pattern consistent with Levin (1992), who demonstrated that ecological relationships </w:t>
      </w:r>
      <w:r w:rsidR="0094041C" w:rsidRPr="0037638B">
        <w:t>could</w:t>
      </w:r>
      <w:r w:rsidR="0037638B" w:rsidRPr="0037638B">
        <w:t xml:space="preserve">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20650">
        <w:t>2026</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0459DDAB" w:rsidR="007B2E08" w:rsidRPr="007B2E08" w:rsidRDefault="0B05797A" w:rsidP="00220041">
      <w:pPr>
        <w:spacing w:before="120" w:line="360" w:lineRule="auto"/>
        <w:jc w:val="left"/>
      </w:pPr>
      <w:r>
        <w:t>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w:t>
      </w:r>
      <w:r w:rsidR="00687331">
        <w:t xml:space="preserve">, and probably leading to </w:t>
      </w:r>
      <w:r w:rsidR="002401F9">
        <w:t xml:space="preserve">aestivation </w:t>
      </w:r>
      <w:r>
        <w:t>(Devcich, 1979; Angilletta et al., 2004; Hammond et al., 2006</w:t>
      </w:r>
      <w:r w:rsidR="00BF5150">
        <w:t xml:space="preserve">; </w:t>
      </w:r>
      <w:r w:rsidR="00BB54D2">
        <w:t>Hesni et al., 2009</w:t>
      </w:r>
      <w:r>
        <w:t>).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 xml:space="preserve">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w:t>
      </w:r>
      <w:r w:rsidRPr="007B2E08">
        <w:lastRenderedPageBreak/>
        <w:t>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28CEB779"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w:t>
      </w:r>
      <w:r w:rsidR="002870DB">
        <w:t>Further</w:t>
      </w:r>
      <w:r w:rsidRPr="007B2E08">
        <w:t xml:space="preserve">, specific conductivity reflects </w:t>
      </w:r>
      <w:r w:rsidR="00134E5D">
        <w:t xml:space="preserve">the </w:t>
      </w:r>
      <w:r w:rsidR="006A675B">
        <w:t xml:space="preserve">overall </w:t>
      </w:r>
      <w:r w:rsidRPr="007B2E08">
        <w:t xml:space="preserve">ionic </w:t>
      </w:r>
      <w:r w:rsidR="006A675B">
        <w:t>composition of the water, which in v</w:t>
      </w:r>
      <w:r w:rsidR="0055416C">
        <w:t>olcanic lake systems may indicate differences in catchment geology</w:t>
      </w:r>
      <w:r w:rsidR="00A5681F">
        <w:t xml:space="preserve"> and </w:t>
      </w:r>
      <w:r w:rsidR="00B17D46" w:rsidRPr="00B17D46">
        <w:t xml:space="preserve">geothermal </w:t>
      </w:r>
      <w:r w:rsidR="00BF20A7">
        <w:t>inputs</w:t>
      </w:r>
      <w:r w:rsidR="00E32A72" w:rsidRPr="00E32A72">
        <w:t>, though given its near-perfect collinearity with lake identity the mechanistic interpretation of this association remains uncertain.</w:t>
      </w:r>
      <w:r w:rsidRPr="007B2E08">
        <w:t xml:space="preserve">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30604E99" w14:textId="48CF8097" w:rsidR="009E11DF" w:rsidRPr="000A671C" w:rsidRDefault="4B683974" w:rsidP="00220041">
      <w:pPr>
        <w:spacing w:before="120" w:line="360" w:lineRule="auto"/>
        <w:jc w:val="left"/>
      </w:pPr>
      <w:r>
        <w:t>Our</w:t>
      </w:r>
      <w:r w:rsidR="000A671C">
        <w:t xml:space="preserve"> study </w:t>
      </w:r>
      <w:r w:rsidR="000735C4">
        <w:t xml:space="preserve">found </w:t>
      </w:r>
      <w:r w:rsidR="000A671C">
        <w:t xml:space="preserve">that </w:t>
      </w:r>
      <w:r w:rsidR="000735C4">
        <w:t xml:space="preserve">local littoral habitat complexity, </w:t>
      </w:r>
      <w:r w:rsidR="00F20C2F">
        <w:t>particularly</w:t>
      </w:r>
      <w:r w:rsidR="000735C4">
        <w:t xml:space="preserve"> </w:t>
      </w:r>
      <w:r w:rsidR="002324D7">
        <w:t>coarse substrate availability and riparian vegetation cover</w:t>
      </w:r>
      <w:r w:rsidR="00E10995">
        <w:t>, were consistently associated with</w:t>
      </w:r>
      <w:r w:rsidR="000735C4">
        <w:t xml:space="preserve"> </w:t>
      </w:r>
      <w:r w:rsidR="000A671C">
        <w:t xml:space="preserve">kōura occurrence and abundance </w:t>
      </w:r>
      <w:r w:rsidR="7C3A727C">
        <w:t>in nearshore habitats</w:t>
      </w:r>
      <w:r w:rsidR="004444A9">
        <w:t>.</w:t>
      </w:r>
      <w:r w:rsidR="000A671C">
        <w:t xml:space="preserve"> </w:t>
      </w:r>
      <w:r w:rsidR="004444A9">
        <w:t xml:space="preserve">Elevated </w:t>
      </w:r>
      <w:r w:rsidR="000A671C">
        <w:t xml:space="preserve">summer water temperature </w:t>
      </w:r>
      <w:r w:rsidR="002371EF">
        <w:t>was</w:t>
      </w:r>
      <w:r w:rsidR="00573019">
        <w:t xml:space="preserve"> </w:t>
      </w:r>
      <w:r w:rsidR="0043524D">
        <w:t xml:space="preserve">negatively associated with kōura </w:t>
      </w:r>
      <w:r w:rsidR="0051376B">
        <w:t>occurrence</w:t>
      </w:r>
      <w:r w:rsidR="0043524D">
        <w:t xml:space="preserve"> and abundance, consistent with </w:t>
      </w:r>
      <w:r w:rsidR="0051376B">
        <w:t>thermal</w:t>
      </w:r>
      <w:r w:rsidR="0043524D">
        <w:t xml:space="preserve"> sensitivity of kōura, though this association partly reflects between-lakes differences and should be </w:t>
      </w:r>
      <w:r w:rsidR="0051376B">
        <w:t>interpreted</w:t>
      </w:r>
      <w:r w:rsidR="0043524D">
        <w:t xml:space="preserve"> </w:t>
      </w:r>
      <w:r w:rsidR="0051376B">
        <w:t>cautiously.</w:t>
      </w:r>
      <w:r w:rsidR="000A671C">
        <w:t xml:space="preserve"> Together, these findings </w:t>
      </w:r>
      <w:r w:rsidR="0051376B">
        <w:t xml:space="preserve">suggest </w:t>
      </w:r>
      <w:r w:rsidR="000A671C">
        <w:t xml:space="preserve">that </w:t>
      </w:r>
      <w:r w:rsidR="00713FF2">
        <w:t xml:space="preserve">both local habitat complexity and thermal conditions shape </w:t>
      </w:r>
      <w:r w:rsidR="000A671C">
        <w:t xml:space="preserve">kōura </w:t>
      </w:r>
      <w:r w:rsidR="00781FFE">
        <w:t xml:space="preserve">distribution </w:t>
      </w:r>
      <w:r w:rsidR="000A671C">
        <w:t>within the littoral zone.</w:t>
      </w:r>
      <w:r w:rsidR="003D6BE5">
        <w:t xml:space="preserve"> </w:t>
      </w:r>
      <w:r w:rsidR="00E317C9" w:rsidRPr="00E317C9">
        <w:t xml:space="preserve">This study contributes to understanding of how habitat complexity structures </w:t>
      </w:r>
      <w:r w:rsidR="001F76AC">
        <w:t xml:space="preserve">influence </w:t>
      </w:r>
      <w:r w:rsidR="00E317C9" w:rsidRPr="00E317C9">
        <w:t xml:space="preserve">freshwater crayfish populations and demonstrates that not all forms of structural complexity equally support biodiversity. </w:t>
      </w:r>
      <w:r w:rsidR="001332D6" w:rsidRPr="001332D6">
        <w:t xml:space="preserve">Different forms of structural complexity likely support different species and ecological functions, meaning that maintaining diversity of habitat types within </w:t>
      </w:r>
      <w:r w:rsidR="001332D6" w:rsidRPr="001332D6">
        <w:lastRenderedPageBreak/>
        <w:t>the littoral zone is important for broader biodiversity conservation</w:t>
      </w:r>
      <w:r w:rsidR="00504C76">
        <w:t xml:space="preserve"> </w:t>
      </w:r>
      <w:r w:rsidR="004A3D22" w:rsidRPr="004A3D22">
        <w:t>(</w:t>
      </w:r>
      <w:proofErr w:type="spellStart"/>
      <w:r w:rsidR="004A3D22" w:rsidRPr="004A3D22">
        <w:t>Meerhoff</w:t>
      </w:r>
      <w:proofErr w:type="spellEnd"/>
      <w:r w:rsidR="004A3D22" w:rsidRPr="004A3D22">
        <w:t xml:space="preserve"> &amp; de los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2605E649" w14:textId="57A9A5B6"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F86E1F">
        <w:t>an ab</w:t>
      </w:r>
      <w:r w:rsidR="008B40DA">
        <w:t xml:space="preserve">sence of </w:t>
      </w:r>
      <w:r w:rsidR="002B51A5" w:rsidRPr="002B51A5">
        <w:t xml:space="preserve">interstitial refuge </w:t>
      </w:r>
      <w:r w:rsidRPr="000A671C">
        <w:t xml:space="preserve">may limit </w:t>
      </w:r>
      <w:r w:rsidR="008B40DA">
        <w:t>freshwater crayfish</w:t>
      </w:r>
      <w:r w:rsidR="006D35C4">
        <w:t xml:space="preserve"> populations </w:t>
      </w:r>
      <w:r w:rsidRPr="000A671C">
        <w:t xml:space="preserve">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4F43016" w14:textId="6C7B44E3" w:rsidR="00E42B34" w:rsidRPr="00232A56" w:rsidRDefault="1C83688A" w:rsidP="00E112EF">
      <w:pPr>
        <w:spacing w:before="120" w:line="360" w:lineRule="auto"/>
        <w:jc w:val="left"/>
        <w:rPr>
          <w:b/>
          <w:bCs/>
          <w:sz w:val="24"/>
          <w:szCs w:val="24"/>
        </w:rPr>
      </w:pPr>
      <w:r w:rsidRPr="1DD4A8DB">
        <w:rPr>
          <w:b/>
          <w:bCs/>
          <w:sz w:val="24"/>
          <w:szCs w:val="24"/>
        </w:rPr>
        <w:t>References</w:t>
      </w:r>
    </w:p>
    <w:p w14:paraId="08331BDC" w14:textId="5A2956EF"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Albertson, L. K., &amp; M. D. Daniels, 2018. Crayfish ecosystem engineering effects on riverbed disturbance and topography are mediated by size and behavior. Freshwater Science 37: 836–844.</w:t>
      </w:r>
      <w:r w:rsidR="00442662">
        <w:rPr>
          <w:rFonts w:cstheme="minorHAnsi"/>
          <w:sz w:val="20"/>
          <w:szCs w:val="20"/>
        </w:rPr>
        <w:t xml:space="preserve"> </w:t>
      </w:r>
      <w:hyperlink r:id="rId9" w:history="1">
        <w:r w:rsidRPr="00EA2A35">
          <w:rPr>
            <w:rStyle w:val="Hyperlink"/>
            <w:rFonts w:cstheme="minorHAnsi"/>
            <w:sz w:val="20"/>
            <w:szCs w:val="20"/>
          </w:rPr>
          <w:t>https://doi.org/10.1086/700884</w:t>
        </w:r>
      </w:hyperlink>
      <w:r w:rsidRPr="00EA2A35">
        <w:rPr>
          <w:rFonts w:cstheme="minorHAnsi"/>
          <w:sz w:val="20"/>
          <w:szCs w:val="20"/>
        </w:rPr>
        <w:t>.</w:t>
      </w:r>
    </w:p>
    <w:p w14:paraId="2BC086D6" w14:textId="43F57D2B"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Angilletta, M. J., T. D. Steury, &amp; M. W. Sears, 2004. Temperature, growth rate, and body size in ectotherms: Fitting pieces of a life-history puzzle. Integrative and Comparative Biology 44: 498–509.</w:t>
      </w:r>
      <w:r w:rsidR="00442662">
        <w:rPr>
          <w:rFonts w:cstheme="minorHAnsi"/>
          <w:sz w:val="20"/>
          <w:szCs w:val="20"/>
        </w:rPr>
        <w:t xml:space="preserve"> </w:t>
      </w:r>
      <w:hyperlink r:id="rId10" w:history="1">
        <w:r w:rsidRPr="00EA2A35">
          <w:rPr>
            <w:rStyle w:val="Hyperlink"/>
            <w:rFonts w:cstheme="minorHAnsi"/>
            <w:sz w:val="20"/>
            <w:szCs w:val="20"/>
          </w:rPr>
          <w:t>https://doi.org/10.1093/icb/44.6.498</w:t>
        </w:r>
      </w:hyperlink>
      <w:r w:rsidRPr="00EA2A35">
        <w:rPr>
          <w:rFonts w:cstheme="minorHAnsi"/>
          <w:sz w:val="20"/>
          <w:szCs w:val="20"/>
        </w:rPr>
        <w:t>.</w:t>
      </w:r>
    </w:p>
    <w:p w14:paraId="14019743" w14:textId="1AB5A308"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Barnes, G. E., 1996.</w:t>
      </w:r>
      <w:r w:rsidR="00442662">
        <w:rPr>
          <w:rFonts w:cstheme="minorHAnsi"/>
          <w:sz w:val="20"/>
          <w:szCs w:val="20"/>
        </w:rPr>
        <w:t xml:space="preserve"> </w:t>
      </w:r>
      <w:hyperlink r:id="rId11" w:history="1">
        <w:r w:rsidRPr="00EA2A35">
          <w:rPr>
            <w:rStyle w:val="Hyperlink"/>
            <w:rFonts w:cstheme="minorHAnsi"/>
            <w:sz w:val="20"/>
            <w:szCs w:val="20"/>
          </w:rPr>
          <w:t>The biology and general ecology of the brown bullhead catfish (</w:t>
        </w:r>
        <w:r w:rsidR="003351D5">
          <w:rPr>
            <w:rStyle w:val="Hyperlink"/>
            <w:rFonts w:cstheme="minorHAnsi"/>
            <w:sz w:val="20"/>
            <w:szCs w:val="20"/>
          </w:rPr>
          <w:t>A</w:t>
        </w:r>
        <w:r w:rsidRPr="00EA2A35">
          <w:rPr>
            <w:rStyle w:val="Hyperlink"/>
            <w:rFonts w:cstheme="minorHAnsi"/>
            <w:i/>
            <w:iCs/>
            <w:sz w:val="20"/>
            <w:szCs w:val="20"/>
          </w:rPr>
          <w:t>meiurus nebulosus</w:t>
        </w:r>
        <w:r w:rsidRPr="00EA2A35">
          <w:rPr>
            <w:rStyle w:val="Hyperlink"/>
            <w:rFonts w:cstheme="minorHAnsi"/>
            <w:sz w:val="20"/>
            <w:szCs w:val="20"/>
          </w:rPr>
          <w:t xml:space="preserve">) in </w:t>
        </w:r>
        <w:r w:rsidR="003351D5">
          <w:rPr>
            <w:rStyle w:val="Hyperlink"/>
            <w:rFonts w:cstheme="minorHAnsi"/>
            <w:sz w:val="20"/>
            <w:szCs w:val="20"/>
          </w:rPr>
          <w:t>L</w:t>
        </w:r>
        <w:r w:rsidRPr="00EA2A35">
          <w:rPr>
            <w:rStyle w:val="Hyperlink"/>
            <w:rFonts w:cstheme="minorHAnsi"/>
            <w:sz w:val="20"/>
            <w:szCs w:val="20"/>
          </w:rPr>
          <w:t xml:space="preserve">ake </w:t>
        </w:r>
        <w:r w:rsidR="003351D5" w:rsidRPr="00EA2A35">
          <w:rPr>
            <w:rStyle w:val="Hyperlink"/>
            <w:rFonts w:cstheme="minorHAnsi"/>
            <w:sz w:val="20"/>
            <w:szCs w:val="20"/>
          </w:rPr>
          <w:t>Taupō</w:t>
        </w:r>
      </w:hyperlink>
      <w:r w:rsidRPr="00EA2A35">
        <w:rPr>
          <w:rFonts w:cstheme="minorHAnsi"/>
          <w:sz w:val="20"/>
          <w:szCs w:val="20"/>
        </w:rPr>
        <w:t>. Master of Science thesis, University of Waikato.</w:t>
      </w:r>
    </w:p>
    <w:p w14:paraId="1C149ED0" w14:textId="1E391A9D"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Barnes, G. E., &amp; B. J. Hicks, 2003. Brown bullhead catfish (</w:t>
      </w:r>
      <w:r w:rsidR="003351D5">
        <w:rPr>
          <w:rFonts w:cstheme="minorHAnsi"/>
          <w:i/>
          <w:iCs/>
          <w:sz w:val="20"/>
          <w:szCs w:val="20"/>
        </w:rPr>
        <w:t>A</w:t>
      </w:r>
      <w:r w:rsidRPr="00EA2A35">
        <w:rPr>
          <w:rFonts w:cstheme="minorHAnsi"/>
          <w:i/>
          <w:iCs/>
          <w:sz w:val="20"/>
          <w:szCs w:val="20"/>
        </w:rPr>
        <w:t>meiurus nebulosus</w:t>
      </w:r>
      <w:r w:rsidRPr="00EA2A35">
        <w:rPr>
          <w:rFonts w:cstheme="minorHAnsi"/>
          <w:sz w:val="20"/>
          <w:szCs w:val="20"/>
        </w:rPr>
        <w:t xml:space="preserve">) in </w:t>
      </w:r>
      <w:r w:rsidR="003351D5">
        <w:rPr>
          <w:rFonts w:cstheme="minorHAnsi"/>
          <w:sz w:val="20"/>
          <w:szCs w:val="20"/>
        </w:rPr>
        <w:t>L</w:t>
      </w:r>
      <w:r w:rsidRPr="00EA2A35">
        <w:rPr>
          <w:rFonts w:cstheme="minorHAnsi"/>
          <w:sz w:val="20"/>
          <w:szCs w:val="20"/>
        </w:rPr>
        <w:t xml:space="preserve">ake </w:t>
      </w:r>
      <w:r w:rsidR="003351D5" w:rsidRPr="00EA2A35">
        <w:rPr>
          <w:rFonts w:cstheme="minorHAnsi"/>
          <w:sz w:val="20"/>
          <w:szCs w:val="20"/>
        </w:rPr>
        <w:t>Taupō</w:t>
      </w:r>
      <w:r w:rsidRPr="00EA2A35">
        <w:rPr>
          <w:rFonts w:cstheme="minorHAnsi"/>
          <w:sz w:val="20"/>
          <w:szCs w:val="20"/>
        </w:rPr>
        <w:t xml:space="preserve">. In Managing invasive freshwater fish in </w:t>
      </w:r>
      <w:r w:rsidR="00224408">
        <w:rPr>
          <w:rFonts w:cstheme="minorHAnsi"/>
          <w:sz w:val="20"/>
          <w:szCs w:val="20"/>
        </w:rPr>
        <w:t>N</w:t>
      </w:r>
      <w:r w:rsidRPr="00EA2A35">
        <w:rPr>
          <w:rFonts w:cstheme="minorHAnsi"/>
          <w:sz w:val="20"/>
          <w:szCs w:val="20"/>
        </w:rPr>
        <w:t xml:space="preserve">ew </w:t>
      </w:r>
      <w:r w:rsidR="00224408" w:rsidRPr="00EA2A35">
        <w:rPr>
          <w:rFonts w:cstheme="minorHAnsi"/>
          <w:sz w:val="20"/>
          <w:szCs w:val="20"/>
        </w:rPr>
        <w:t>Zealand</w:t>
      </w:r>
      <w:r w:rsidRPr="00EA2A35">
        <w:rPr>
          <w:rFonts w:cstheme="minorHAnsi"/>
          <w:sz w:val="20"/>
          <w:szCs w:val="20"/>
        </w:rPr>
        <w:t xml:space="preserve">: Proceedings of a workshop hosted by department of conservation, 10–12 </w:t>
      </w:r>
      <w:r w:rsidR="003351D5" w:rsidRPr="00EA2A35">
        <w:rPr>
          <w:rFonts w:cstheme="minorHAnsi"/>
          <w:sz w:val="20"/>
          <w:szCs w:val="20"/>
        </w:rPr>
        <w:t>May</w:t>
      </w:r>
      <w:r w:rsidRPr="00EA2A35">
        <w:rPr>
          <w:rFonts w:cstheme="minorHAnsi"/>
          <w:sz w:val="20"/>
          <w:szCs w:val="20"/>
        </w:rPr>
        <w:t xml:space="preserve"> 2001, </w:t>
      </w:r>
      <w:r w:rsidR="00224408" w:rsidRPr="00EA2A35">
        <w:rPr>
          <w:rFonts w:cstheme="minorHAnsi"/>
          <w:sz w:val="20"/>
          <w:szCs w:val="20"/>
        </w:rPr>
        <w:t>Hamilton</w:t>
      </w:r>
      <w:r w:rsidRPr="00EA2A35">
        <w:rPr>
          <w:rFonts w:cstheme="minorHAnsi"/>
          <w:sz w:val="20"/>
          <w:szCs w:val="20"/>
        </w:rPr>
        <w:t>. Department of Conservation.</w:t>
      </w:r>
    </w:p>
    <w:p w14:paraId="5E1D5140" w14:textId="565DAE04"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Bolker, B. M., M. E. Brooks, C. J. Clark, S. W. Geange, J. R. Poulsen, M. H. H. Stevens, &amp; J.-S. S. White, 2009. Generalized linear mixed models: A practical guide for ecology and evolution. Trends in Ecology &amp; Evolution 24: 127–135.</w:t>
      </w:r>
      <w:r w:rsidR="00442662">
        <w:rPr>
          <w:rFonts w:cstheme="minorHAnsi"/>
          <w:sz w:val="20"/>
          <w:szCs w:val="20"/>
        </w:rPr>
        <w:t xml:space="preserve"> </w:t>
      </w:r>
      <w:hyperlink r:id="rId12" w:history="1">
        <w:r w:rsidRPr="00EA2A35">
          <w:rPr>
            <w:rStyle w:val="Hyperlink"/>
            <w:rFonts w:cstheme="minorHAnsi"/>
            <w:sz w:val="20"/>
            <w:szCs w:val="20"/>
          </w:rPr>
          <w:t>https://doi.org/10.1016/j.tree.2008.10.008</w:t>
        </w:r>
      </w:hyperlink>
      <w:r w:rsidRPr="00EA2A35">
        <w:rPr>
          <w:rFonts w:cstheme="minorHAnsi"/>
          <w:sz w:val="20"/>
          <w:szCs w:val="20"/>
        </w:rPr>
        <w:t>.</w:t>
      </w:r>
    </w:p>
    <w:p w14:paraId="25C2ED3A" w14:textId="4DD1465A"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Brooks, M. E., K. Kristensen, K. J. van Benthem, A. Magnusson, C. W. Berg, A. Nielsen, H. J. Skaug, M. Mächler, &amp; B. M. Bolker, 2017.</w:t>
      </w:r>
      <w:r w:rsidR="00224408">
        <w:rPr>
          <w:rFonts w:cstheme="minorHAnsi"/>
          <w:sz w:val="20"/>
          <w:szCs w:val="20"/>
        </w:rPr>
        <w:t xml:space="preserve"> </w:t>
      </w:r>
      <w:r w:rsidRPr="00EA2A35">
        <w:rPr>
          <w:rFonts w:cstheme="minorHAnsi"/>
          <w:sz w:val="20"/>
          <w:szCs w:val="20"/>
        </w:rPr>
        <w:t>glmmTMB</w:t>
      </w:r>
      <w:r w:rsidR="003351D5">
        <w:rPr>
          <w:rFonts w:cstheme="minorHAnsi"/>
          <w:sz w:val="20"/>
          <w:szCs w:val="20"/>
        </w:rPr>
        <w:t xml:space="preserve"> </w:t>
      </w:r>
      <w:r w:rsidRPr="00EA2A35">
        <w:rPr>
          <w:rFonts w:cstheme="minorHAnsi"/>
          <w:sz w:val="20"/>
          <w:szCs w:val="20"/>
        </w:rPr>
        <w:t xml:space="preserve">balances speed and flexibility among packages for zero-inflated generalized linear mixed </w:t>
      </w:r>
      <w:r w:rsidR="006C7E74" w:rsidRPr="00EA2A35">
        <w:rPr>
          <w:rFonts w:cstheme="minorHAnsi"/>
          <w:sz w:val="20"/>
          <w:szCs w:val="20"/>
        </w:rPr>
        <w:t>modelling</w:t>
      </w:r>
      <w:r w:rsidRPr="00EA2A35">
        <w:rPr>
          <w:rFonts w:cstheme="minorHAnsi"/>
          <w:sz w:val="20"/>
          <w:szCs w:val="20"/>
        </w:rPr>
        <w:t>. The R Journal 9: 378–400.</w:t>
      </w:r>
      <w:r w:rsidR="00442662">
        <w:rPr>
          <w:rFonts w:cstheme="minorHAnsi"/>
          <w:sz w:val="20"/>
          <w:szCs w:val="20"/>
        </w:rPr>
        <w:t xml:space="preserve"> </w:t>
      </w:r>
      <w:hyperlink r:id="rId13" w:history="1">
        <w:r w:rsidRPr="00EA2A35">
          <w:rPr>
            <w:rStyle w:val="Hyperlink"/>
            <w:rFonts w:cstheme="minorHAnsi"/>
            <w:sz w:val="20"/>
            <w:szCs w:val="20"/>
          </w:rPr>
          <w:t>https://doi.org/10.32614/RJ-2017-066</w:t>
        </w:r>
      </w:hyperlink>
      <w:r w:rsidRPr="00EA2A35">
        <w:rPr>
          <w:rFonts w:cstheme="minorHAnsi"/>
          <w:sz w:val="20"/>
          <w:szCs w:val="20"/>
        </w:rPr>
        <w:t>.</w:t>
      </w:r>
    </w:p>
    <w:p w14:paraId="42138FE7" w14:textId="71B55608"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Bunch, A. J., M. S. Allen, &amp; D. C. Gwinn, 2010. Spatial and temporal hypoxia dynamics in dense emergent macrophytes in a </w:t>
      </w:r>
      <w:r w:rsidR="003351D5" w:rsidRPr="00EA2A35">
        <w:rPr>
          <w:rFonts w:cstheme="minorHAnsi"/>
          <w:sz w:val="20"/>
          <w:szCs w:val="20"/>
        </w:rPr>
        <w:t>Florida</w:t>
      </w:r>
      <w:r w:rsidRPr="00EA2A35">
        <w:rPr>
          <w:rFonts w:cstheme="minorHAnsi"/>
          <w:sz w:val="20"/>
          <w:szCs w:val="20"/>
        </w:rPr>
        <w:t xml:space="preserve"> lake. Wetlands 30: 429–435.</w:t>
      </w:r>
      <w:r w:rsidR="00442662">
        <w:rPr>
          <w:rFonts w:cstheme="minorHAnsi"/>
          <w:sz w:val="20"/>
          <w:szCs w:val="20"/>
        </w:rPr>
        <w:t xml:space="preserve"> </w:t>
      </w:r>
      <w:hyperlink r:id="rId14" w:history="1">
        <w:r w:rsidRPr="00EA2A35">
          <w:rPr>
            <w:rStyle w:val="Hyperlink"/>
            <w:rFonts w:cstheme="minorHAnsi"/>
            <w:sz w:val="20"/>
            <w:szCs w:val="20"/>
          </w:rPr>
          <w:t>https://doi.org/10.1007/s13157-010-0051-9</w:t>
        </w:r>
      </w:hyperlink>
      <w:r w:rsidRPr="00EA2A35">
        <w:rPr>
          <w:rFonts w:cstheme="minorHAnsi"/>
          <w:sz w:val="20"/>
          <w:szCs w:val="20"/>
        </w:rPr>
        <w:t>.</w:t>
      </w:r>
    </w:p>
    <w:p w14:paraId="038475DA" w14:textId="6F52AC71"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Capinha, C., E. R. Larson, E. Tricarico, J. D. Olden, &amp; F. Gherardi, 2013. Effects of climate change, invasive species, and disease on the distribution of native </w:t>
      </w:r>
      <w:r w:rsidR="00224408" w:rsidRPr="00EA2A35">
        <w:rPr>
          <w:rFonts w:cstheme="minorHAnsi"/>
          <w:sz w:val="20"/>
          <w:szCs w:val="20"/>
        </w:rPr>
        <w:t>European</w:t>
      </w:r>
      <w:r w:rsidRPr="00EA2A35">
        <w:rPr>
          <w:rFonts w:cstheme="minorHAnsi"/>
          <w:sz w:val="20"/>
          <w:szCs w:val="20"/>
        </w:rPr>
        <w:t xml:space="preserve"> crayfishes. Conservation Biology 27: 731–740.</w:t>
      </w:r>
      <w:r w:rsidR="00442662">
        <w:rPr>
          <w:rFonts w:cstheme="minorHAnsi"/>
          <w:sz w:val="20"/>
          <w:szCs w:val="20"/>
        </w:rPr>
        <w:t xml:space="preserve"> </w:t>
      </w:r>
      <w:hyperlink r:id="rId15" w:history="1">
        <w:r w:rsidRPr="00EA2A35">
          <w:rPr>
            <w:rStyle w:val="Hyperlink"/>
            <w:rFonts w:cstheme="minorHAnsi"/>
            <w:sz w:val="20"/>
            <w:szCs w:val="20"/>
          </w:rPr>
          <w:t>https://doi.org/10.1111/cobi.12043</w:t>
        </w:r>
      </w:hyperlink>
      <w:r w:rsidRPr="00EA2A35">
        <w:rPr>
          <w:rFonts w:cstheme="minorHAnsi"/>
          <w:sz w:val="20"/>
          <w:szCs w:val="20"/>
        </w:rPr>
        <w:t>.</w:t>
      </w:r>
    </w:p>
    <w:p w14:paraId="0BA9D303" w14:textId="39CBF966"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lastRenderedPageBreak/>
        <w:t>Chambers, P. A., 1987. Nearshore occurrence of submersed aquatic macrophytes in relation to wave action. Canadian Journal of Fisheries and Aquatic Sciences 44: 1666–1669.</w:t>
      </w:r>
      <w:r w:rsidR="00517011">
        <w:rPr>
          <w:rFonts w:cstheme="minorHAnsi"/>
          <w:sz w:val="20"/>
          <w:szCs w:val="20"/>
        </w:rPr>
        <w:t xml:space="preserve"> </w:t>
      </w:r>
      <w:hyperlink r:id="rId16" w:history="1">
        <w:r w:rsidRPr="00EA2A35">
          <w:rPr>
            <w:rStyle w:val="Hyperlink"/>
            <w:rFonts w:cstheme="minorHAnsi"/>
            <w:sz w:val="20"/>
            <w:szCs w:val="20"/>
          </w:rPr>
          <w:t>https://doi.org/10.1139/f87-204</w:t>
        </w:r>
      </w:hyperlink>
      <w:r w:rsidRPr="00EA2A35">
        <w:rPr>
          <w:rFonts w:cstheme="minorHAnsi"/>
          <w:sz w:val="20"/>
          <w:szCs w:val="20"/>
        </w:rPr>
        <w:t>.</w:t>
      </w:r>
    </w:p>
    <w:p w14:paraId="0D10D104" w14:textId="77777777"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Collier, K. J., S. M. Parkyn, &amp; C. F. Rabeni, 1997. Koura: A keystone species. Water and Atmosphere 5: 18–20.</w:t>
      </w:r>
    </w:p>
    <w:p w14:paraId="592F3F66" w14:textId="291C84F5"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Creed, R. P., &amp; J. M. Reed, 2004. Ecosystem engineering by crayfish in a headwater stream community. Journal of the North American Benthological Society 23: 224–236.</w:t>
      </w:r>
      <w:r w:rsidR="00517011">
        <w:rPr>
          <w:rFonts w:cstheme="minorHAnsi"/>
          <w:sz w:val="20"/>
          <w:szCs w:val="20"/>
        </w:rPr>
        <w:t xml:space="preserve"> </w:t>
      </w:r>
      <w:hyperlink r:id="rId17" w:history="1">
        <w:r w:rsidRPr="00EA2A35">
          <w:rPr>
            <w:rStyle w:val="Hyperlink"/>
            <w:rFonts w:cstheme="minorHAnsi"/>
            <w:sz w:val="20"/>
            <w:szCs w:val="20"/>
          </w:rPr>
          <w:t>https://doi.org/10.1899/0887-3593(2004)023&lt;0224:EEBCIA&gt;2.0.CO;2</w:t>
        </w:r>
      </w:hyperlink>
      <w:r w:rsidRPr="00EA2A35">
        <w:rPr>
          <w:rFonts w:cstheme="minorHAnsi"/>
          <w:sz w:val="20"/>
          <w:szCs w:val="20"/>
        </w:rPr>
        <w:t>.</w:t>
      </w:r>
    </w:p>
    <w:p w14:paraId="04A007B2" w14:textId="3BA53BCE"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Danilović, M., I. Maguire, &amp; L. Füreder, 2022. Overlooked keystone species in conservation plans of fluvial ecosystems in</w:t>
      </w:r>
      <w:r w:rsidR="003351D5">
        <w:rPr>
          <w:rFonts w:cstheme="minorHAnsi"/>
          <w:sz w:val="20"/>
          <w:szCs w:val="20"/>
        </w:rPr>
        <w:t xml:space="preserve"> </w:t>
      </w:r>
      <w:r w:rsidRPr="00EA2A35">
        <w:rPr>
          <w:rFonts w:cstheme="minorHAnsi"/>
          <w:sz w:val="20"/>
          <w:szCs w:val="20"/>
        </w:rPr>
        <w:t>Southeast Europe: A review of native freshwater crayfish species. Knowledge &amp; Management of Aquatic Ecosystems 423: 21.</w:t>
      </w:r>
      <w:r w:rsidR="00517011">
        <w:rPr>
          <w:rFonts w:cstheme="minorHAnsi"/>
          <w:sz w:val="20"/>
          <w:szCs w:val="20"/>
        </w:rPr>
        <w:t xml:space="preserve"> </w:t>
      </w:r>
      <w:hyperlink r:id="rId18" w:history="1">
        <w:r w:rsidRPr="00EA2A35">
          <w:rPr>
            <w:rStyle w:val="Hyperlink"/>
            <w:rFonts w:cstheme="minorHAnsi"/>
            <w:sz w:val="20"/>
            <w:szCs w:val="20"/>
          </w:rPr>
          <w:t>https://doi.org/10.1051/kmae/2022016</w:t>
        </w:r>
      </w:hyperlink>
      <w:r w:rsidRPr="00EA2A35">
        <w:rPr>
          <w:rFonts w:cstheme="minorHAnsi"/>
          <w:sz w:val="20"/>
          <w:szCs w:val="20"/>
        </w:rPr>
        <w:t>.</w:t>
      </w:r>
    </w:p>
    <w:p w14:paraId="0A53F0C3" w14:textId="1C50052F"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Dedual, M., 2002.</w:t>
      </w:r>
      <w:r w:rsidR="00517011">
        <w:rPr>
          <w:rFonts w:cstheme="minorHAnsi"/>
          <w:sz w:val="20"/>
          <w:szCs w:val="20"/>
        </w:rPr>
        <w:t xml:space="preserve"> </w:t>
      </w:r>
      <w:hyperlink r:id="rId19" w:history="1">
        <w:r w:rsidRPr="00EA2A35">
          <w:rPr>
            <w:rStyle w:val="Hyperlink"/>
            <w:rFonts w:cstheme="minorHAnsi"/>
            <w:sz w:val="20"/>
            <w:szCs w:val="20"/>
          </w:rPr>
          <w:t>Vertical distribution and movements of brown bullhead (</w:t>
        </w:r>
        <w:r w:rsidRPr="00EA2A35">
          <w:rPr>
            <w:rStyle w:val="Hyperlink"/>
            <w:rFonts w:cstheme="minorHAnsi"/>
            <w:i/>
            <w:iCs/>
            <w:sz w:val="20"/>
            <w:szCs w:val="20"/>
          </w:rPr>
          <w:t>ameiurus nebulosus</w:t>
        </w:r>
        <w:r w:rsidR="00517011">
          <w:rPr>
            <w:rStyle w:val="Hyperlink"/>
            <w:rFonts w:cstheme="minorHAnsi"/>
            <w:sz w:val="20"/>
            <w:szCs w:val="20"/>
          </w:rPr>
          <w:t xml:space="preserve"> </w:t>
        </w:r>
        <w:r w:rsidR="003351D5">
          <w:rPr>
            <w:rStyle w:val="Hyperlink"/>
            <w:rFonts w:cstheme="minorHAnsi"/>
            <w:sz w:val="20"/>
            <w:szCs w:val="20"/>
          </w:rPr>
          <w:t>L</w:t>
        </w:r>
        <w:r w:rsidRPr="00EA2A35">
          <w:rPr>
            <w:rStyle w:val="Hyperlink"/>
            <w:rFonts w:cstheme="minorHAnsi"/>
            <w:sz w:val="20"/>
            <w:szCs w:val="20"/>
          </w:rPr>
          <w:t xml:space="preserve">esueur 1819) in </w:t>
        </w:r>
        <w:r w:rsidR="003351D5" w:rsidRPr="00EA2A35">
          <w:rPr>
            <w:rStyle w:val="Hyperlink"/>
            <w:rFonts w:cstheme="minorHAnsi"/>
            <w:sz w:val="20"/>
            <w:szCs w:val="20"/>
          </w:rPr>
          <w:t>Motuoapa</w:t>
        </w:r>
        <w:r w:rsidRPr="00EA2A35">
          <w:rPr>
            <w:rStyle w:val="Hyperlink"/>
            <w:rFonts w:cstheme="minorHAnsi"/>
            <w:sz w:val="20"/>
            <w:szCs w:val="20"/>
          </w:rPr>
          <w:t xml:space="preserve"> bay, southern </w:t>
        </w:r>
        <w:r w:rsidR="003351D5">
          <w:rPr>
            <w:rStyle w:val="Hyperlink"/>
            <w:rFonts w:cstheme="minorHAnsi"/>
            <w:sz w:val="20"/>
            <w:szCs w:val="20"/>
          </w:rPr>
          <w:t>L</w:t>
        </w:r>
        <w:r w:rsidRPr="00EA2A35">
          <w:rPr>
            <w:rStyle w:val="Hyperlink"/>
            <w:rFonts w:cstheme="minorHAnsi"/>
            <w:sz w:val="20"/>
            <w:szCs w:val="20"/>
          </w:rPr>
          <w:t xml:space="preserve">ake </w:t>
        </w:r>
        <w:r w:rsidR="003351D5" w:rsidRPr="00EA2A35">
          <w:rPr>
            <w:rStyle w:val="Hyperlink"/>
            <w:rFonts w:cstheme="minorHAnsi"/>
            <w:sz w:val="20"/>
            <w:szCs w:val="20"/>
          </w:rPr>
          <w:t>Taupō</w:t>
        </w:r>
        <w:r w:rsidRPr="00EA2A35">
          <w:rPr>
            <w:rStyle w:val="Hyperlink"/>
            <w:rFonts w:cstheme="minorHAnsi"/>
            <w:sz w:val="20"/>
            <w:szCs w:val="20"/>
          </w:rPr>
          <w:t>,</w:t>
        </w:r>
        <w:r w:rsidR="003351D5">
          <w:rPr>
            <w:rStyle w:val="Hyperlink"/>
            <w:rFonts w:cstheme="minorHAnsi"/>
            <w:sz w:val="20"/>
            <w:szCs w:val="20"/>
          </w:rPr>
          <w:t xml:space="preserve"> </w:t>
        </w:r>
        <w:r w:rsidRPr="00EA2A35">
          <w:rPr>
            <w:rStyle w:val="Hyperlink"/>
            <w:rFonts w:cstheme="minorHAnsi"/>
            <w:sz w:val="20"/>
            <w:szCs w:val="20"/>
          </w:rPr>
          <w:t>New Zealand</w:t>
        </w:r>
      </w:hyperlink>
      <w:r w:rsidRPr="00EA2A35">
        <w:rPr>
          <w:rFonts w:cstheme="minorHAnsi"/>
          <w:sz w:val="20"/>
          <w:szCs w:val="20"/>
        </w:rPr>
        <w:t>. In Thorstad, E. B., I. A. Fleming, &amp; T. F. Næsje (eds) Aquatic telemetry. Springer Netherlands. pp. 129–135.</w:t>
      </w:r>
    </w:p>
    <w:p w14:paraId="51482C0D" w14:textId="4CCC299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Devcich, A. A., 1979. An ecological study of</w:t>
      </w:r>
      <w:r w:rsidR="00517011">
        <w:rPr>
          <w:rFonts w:cstheme="minorHAnsi"/>
          <w:sz w:val="20"/>
          <w:szCs w:val="20"/>
        </w:rPr>
        <w:t xml:space="preserve"> </w:t>
      </w:r>
      <w:r w:rsidR="003351D5">
        <w:rPr>
          <w:rFonts w:cstheme="minorHAnsi"/>
          <w:sz w:val="20"/>
          <w:szCs w:val="20"/>
        </w:rPr>
        <w:t>P</w:t>
      </w:r>
      <w:r w:rsidRPr="00EA2A35">
        <w:rPr>
          <w:rFonts w:cstheme="minorHAnsi"/>
          <w:i/>
          <w:iCs/>
          <w:sz w:val="20"/>
          <w:szCs w:val="20"/>
        </w:rPr>
        <w:t>aranephrops planifrons</w:t>
      </w:r>
      <w:r w:rsidR="00224408">
        <w:rPr>
          <w:rFonts w:cstheme="minorHAnsi"/>
          <w:sz w:val="20"/>
          <w:szCs w:val="20"/>
        </w:rPr>
        <w:t xml:space="preserve"> </w:t>
      </w:r>
      <w:r w:rsidRPr="00EA2A35">
        <w:rPr>
          <w:rFonts w:cstheme="minorHAnsi"/>
          <w:sz w:val="20"/>
          <w:szCs w:val="20"/>
        </w:rPr>
        <w:t>white (Decapoda:</w:t>
      </w:r>
      <w:r w:rsidR="003351D5">
        <w:rPr>
          <w:rFonts w:cstheme="minorHAnsi"/>
          <w:sz w:val="20"/>
          <w:szCs w:val="20"/>
        </w:rPr>
        <w:t xml:space="preserve"> </w:t>
      </w:r>
      <w:r w:rsidRPr="00EA2A35">
        <w:rPr>
          <w:rFonts w:cstheme="minorHAnsi"/>
          <w:sz w:val="20"/>
          <w:szCs w:val="20"/>
        </w:rPr>
        <w:t xml:space="preserve">Parastacidae) in lake </w:t>
      </w:r>
      <w:r w:rsidR="003351D5" w:rsidRPr="00EA2A35">
        <w:rPr>
          <w:rFonts w:cstheme="minorHAnsi"/>
          <w:sz w:val="20"/>
          <w:szCs w:val="20"/>
        </w:rPr>
        <w:t>Rotoiti</w:t>
      </w:r>
      <w:r w:rsidRPr="00EA2A35">
        <w:rPr>
          <w:rFonts w:cstheme="minorHAnsi"/>
          <w:sz w:val="20"/>
          <w:szCs w:val="20"/>
        </w:rPr>
        <w:t xml:space="preserve">, </w:t>
      </w:r>
      <w:r w:rsidR="003351D5">
        <w:rPr>
          <w:rFonts w:cstheme="minorHAnsi"/>
          <w:sz w:val="20"/>
          <w:szCs w:val="20"/>
        </w:rPr>
        <w:t>N</w:t>
      </w:r>
      <w:r w:rsidRPr="00EA2A35">
        <w:rPr>
          <w:rFonts w:cstheme="minorHAnsi"/>
          <w:sz w:val="20"/>
          <w:szCs w:val="20"/>
        </w:rPr>
        <w:t xml:space="preserve">orth </w:t>
      </w:r>
      <w:r w:rsidR="003351D5">
        <w:rPr>
          <w:rFonts w:cstheme="minorHAnsi"/>
          <w:sz w:val="20"/>
          <w:szCs w:val="20"/>
        </w:rPr>
        <w:t>I</w:t>
      </w:r>
      <w:r w:rsidRPr="00EA2A35">
        <w:rPr>
          <w:rFonts w:cstheme="minorHAnsi"/>
          <w:sz w:val="20"/>
          <w:szCs w:val="20"/>
        </w:rPr>
        <w:t>sland. PhD thesis, University of Waikato.</w:t>
      </w:r>
    </w:p>
    <w:p w14:paraId="58CEC5F0" w14:textId="0B2E2B3B"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Dumelle, M., T. Kincaid, A. R. Olsen, &amp; M. Weber, 2023. Spsurvey: Spatial sampling design and analysis in</w:t>
      </w:r>
      <w:r w:rsidR="003351D5">
        <w:rPr>
          <w:rFonts w:cstheme="minorHAnsi"/>
          <w:sz w:val="20"/>
          <w:szCs w:val="20"/>
        </w:rPr>
        <w:t xml:space="preserve"> </w:t>
      </w:r>
      <w:r w:rsidRPr="00EA2A35">
        <w:rPr>
          <w:rFonts w:cstheme="minorHAnsi"/>
          <w:sz w:val="20"/>
          <w:szCs w:val="20"/>
        </w:rPr>
        <w:t>R. Journal of Statistical Software 105:</w:t>
      </w:r>
      <w:r w:rsidR="00517011">
        <w:rPr>
          <w:rFonts w:cstheme="minorHAnsi"/>
          <w:sz w:val="20"/>
          <w:szCs w:val="20"/>
        </w:rPr>
        <w:t xml:space="preserve"> </w:t>
      </w:r>
      <w:hyperlink r:id="rId20" w:history="1">
        <w:r w:rsidR="00517011" w:rsidRPr="00ED2FD7">
          <w:rPr>
            <w:rStyle w:val="Hyperlink"/>
            <w:rFonts w:cstheme="minorHAnsi"/>
            <w:sz w:val="20"/>
            <w:szCs w:val="20"/>
          </w:rPr>
          <w:t>https://doi.org/10.18637/jss.v105.i03</w:t>
        </w:r>
      </w:hyperlink>
      <w:r w:rsidRPr="00EA2A35">
        <w:rPr>
          <w:rFonts w:cstheme="minorHAnsi"/>
          <w:sz w:val="20"/>
          <w:szCs w:val="20"/>
        </w:rPr>
        <w:t>.</w:t>
      </w:r>
    </w:p>
    <w:p w14:paraId="0F8C7284" w14:textId="69B56A72"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Fielding, A. H., &amp; J. F. Bell, 1997. A review of methods for the assessment of prediction errors in conservation presence/absence models. Environmental Conservation 24: 38–49.</w:t>
      </w:r>
      <w:r w:rsidR="00517011">
        <w:rPr>
          <w:rFonts w:cstheme="minorHAnsi"/>
          <w:sz w:val="20"/>
          <w:szCs w:val="20"/>
        </w:rPr>
        <w:t xml:space="preserve"> </w:t>
      </w:r>
      <w:hyperlink r:id="rId21" w:history="1">
        <w:r w:rsidRPr="00EA2A35">
          <w:rPr>
            <w:rStyle w:val="Hyperlink"/>
            <w:rFonts w:cstheme="minorHAnsi"/>
            <w:sz w:val="20"/>
            <w:szCs w:val="20"/>
          </w:rPr>
          <w:t>https://doi.org/10.1017/S0376892997000088</w:t>
        </w:r>
      </w:hyperlink>
      <w:r w:rsidRPr="00EA2A35">
        <w:rPr>
          <w:rFonts w:cstheme="minorHAnsi"/>
          <w:sz w:val="20"/>
          <w:szCs w:val="20"/>
        </w:rPr>
        <w:t>.</w:t>
      </w:r>
    </w:p>
    <w:p w14:paraId="1A11DBC4" w14:textId="7B8A3556"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Ford, T., &amp; T. L. Beitinger, 2005. Temperature tolerance in the goldfish,</w:t>
      </w:r>
      <w:r w:rsidR="00517011">
        <w:rPr>
          <w:rFonts w:cstheme="minorHAnsi"/>
          <w:sz w:val="20"/>
          <w:szCs w:val="20"/>
        </w:rPr>
        <w:t xml:space="preserve"> </w:t>
      </w:r>
      <w:r w:rsidR="003351D5" w:rsidRPr="00EA2A35">
        <w:rPr>
          <w:rFonts w:cstheme="minorHAnsi"/>
          <w:i/>
          <w:iCs/>
          <w:sz w:val="20"/>
          <w:szCs w:val="20"/>
        </w:rPr>
        <w:t>Carassius</w:t>
      </w:r>
      <w:r w:rsidRPr="00EA2A35">
        <w:rPr>
          <w:rFonts w:cstheme="minorHAnsi"/>
          <w:i/>
          <w:iCs/>
          <w:sz w:val="20"/>
          <w:szCs w:val="20"/>
        </w:rPr>
        <w:t xml:space="preserve"> auratus</w:t>
      </w:r>
      <w:r w:rsidRPr="00EA2A35">
        <w:rPr>
          <w:rFonts w:cstheme="minorHAnsi"/>
          <w:sz w:val="20"/>
          <w:szCs w:val="20"/>
        </w:rPr>
        <w:t>. Journal of Thermal Biology 30: 147–152.</w:t>
      </w:r>
      <w:r w:rsidR="00517011">
        <w:rPr>
          <w:rFonts w:cstheme="minorHAnsi"/>
          <w:sz w:val="20"/>
          <w:szCs w:val="20"/>
        </w:rPr>
        <w:t xml:space="preserve"> </w:t>
      </w:r>
      <w:hyperlink r:id="rId22" w:history="1">
        <w:r w:rsidR="00517011" w:rsidRPr="00ED2FD7">
          <w:rPr>
            <w:rStyle w:val="Hyperlink"/>
            <w:rFonts w:cstheme="minorHAnsi"/>
            <w:sz w:val="20"/>
            <w:szCs w:val="20"/>
          </w:rPr>
          <w:t>https://doi.org/10.1016/j.jtherbio.2004.09.004</w:t>
        </w:r>
      </w:hyperlink>
      <w:r w:rsidRPr="00EA2A35">
        <w:rPr>
          <w:rFonts w:cstheme="minorHAnsi"/>
          <w:sz w:val="20"/>
          <w:szCs w:val="20"/>
        </w:rPr>
        <w:t>.</w:t>
      </w:r>
    </w:p>
    <w:p w14:paraId="3A28AF51" w14:textId="29EAC60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Francis, L. B., 2019.</w:t>
      </w:r>
      <w:r w:rsidR="00517011">
        <w:rPr>
          <w:rFonts w:cstheme="minorHAnsi"/>
          <w:sz w:val="20"/>
          <w:szCs w:val="20"/>
        </w:rPr>
        <w:t xml:space="preserve"> </w:t>
      </w:r>
      <w:hyperlink r:id="rId23" w:history="1">
        <w:r w:rsidRPr="00EA2A35">
          <w:rPr>
            <w:rStyle w:val="Hyperlink"/>
            <w:rFonts w:cstheme="minorHAnsi"/>
            <w:sz w:val="20"/>
            <w:szCs w:val="20"/>
          </w:rPr>
          <w:t>Evaluating the effects of invasive brown bullhead catfish (</w:t>
        </w:r>
        <w:r w:rsidR="006C7E74">
          <w:rPr>
            <w:rStyle w:val="Hyperlink"/>
            <w:rFonts w:cstheme="minorHAnsi"/>
            <w:i/>
            <w:iCs/>
            <w:sz w:val="20"/>
            <w:szCs w:val="20"/>
          </w:rPr>
          <w:t>A</w:t>
        </w:r>
        <w:r w:rsidRPr="00EA2A35">
          <w:rPr>
            <w:rStyle w:val="Hyperlink"/>
            <w:rFonts w:cstheme="minorHAnsi"/>
            <w:i/>
            <w:iCs/>
            <w:sz w:val="20"/>
            <w:szCs w:val="20"/>
          </w:rPr>
          <w:t>meiurus nebulosus</w:t>
        </w:r>
        <w:r w:rsidRPr="00EA2A35">
          <w:rPr>
            <w:rStyle w:val="Hyperlink"/>
            <w:rFonts w:cstheme="minorHAnsi"/>
            <w:sz w:val="20"/>
            <w:szCs w:val="20"/>
          </w:rPr>
          <w:t>) on kōura (freshwater crayfish,</w:t>
        </w:r>
        <w:r w:rsidR="00517011">
          <w:rPr>
            <w:rStyle w:val="Hyperlink"/>
            <w:rFonts w:cstheme="minorHAnsi"/>
            <w:sz w:val="20"/>
            <w:szCs w:val="20"/>
          </w:rPr>
          <w:t xml:space="preserve"> </w:t>
        </w:r>
        <w:r w:rsidR="003351D5">
          <w:rPr>
            <w:rStyle w:val="Hyperlink"/>
            <w:rFonts w:cstheme="minorHAnsi"/>
            <w:i/>
            <w:iCs/>
            <w:sz w:val="20"/>
            <w:szCs w:val="20"/>
          </w:rPr>
          <w:t>P</w:t>
        </w:r>
        <w:r w:rsidRPr="00EA2A35">
          <w:rPr>
            <w:rStyle w:val="Hyperlink"/>
            <w:rFonts w:cstheme="minorHAnsi"/>
            <w:i/>
            <w:iCs/>
            <w:sz w:val="20"/>
            <w:szCs w:val="20"/>
          </w:rPr>
          <w:t>aranephrops planifrons</w:t>
        </w:r>
        <w:r w:rsidRPr="00EA2A35">
          <w:rPr>
            <w:rStyle w:val="Hyperlink"/>
            <w:rFonts w:cstheme="minorHAnsi"/>
            <w:sz w:val="20"/>
            <w:szCs w:val="20"/>
          </w:rPr>
          <w:t xml:space="preserve">) in </w:t>
        </w:r>
        <w:r w:rsidR="00224408">
          <w:rPr>
            <w:rStyle w:val="Hyperlink"/>
            <w:rFonts w:cstheme="minorHAnsi"/>
            <w:sz w:val="20"/>
            <w:szCs w:val="20"/>
          </w:rPr>
          <w:t>L</w:t>
        </w:r>
        <w:r w:rsidRPr="00EA2A35">
          <w:rPr>
            <w:rStyle w:val="Hyperlink"/>
            <w:rFonts w:cstheme="minorHAnsi"/>
            <w:sz w:val="20"/>
            <w:szCs w:val="20"/>
          </w:rPr>
          <w:t xml:space="preserve">ake </w:t>
        </w:r>
        <w:r w:rsidR="00224408" w:rsidRPr="00EA2A35">
          <w:rPr>
            <w:rStyle w:val="Hyperlink"/>
            <w:rFonts w:cstheme="minorHAnsi"/>
            <w:sz w:val="20"/>
            <w:szCs w:val="20"/>
          </w:rPr>
          <w:t>Rotoiti</w:t>
        </w:r>
      </w:hyperlink>
      <w:r w:rsidRPr="00EA2A35">
        <w:rPr>
          <w:rFonts w:cstheme="minorHAnsi"/>
          <w:sz w:val="20"/>
          <w:szCs w:val="20"/>
        </w:rPr>
        <w:t>. Master’s thesis, University of Waikato.</w:t>
      </w:r>
    </w:p>
    <w:p w14:paraId="45DA8A58" w14:textId="517BB55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Fry, F. E. J., &amp; J. S. Hart, 1948. Cruising speed of goldfish in relation to water temperature. Journal of the Fisheries Research Board of Canada 7b: 169–175.</w:t>
      </w:r>
      <w:r w:rsidR="00517011">
        <w:rPr>
          <w:rFonts w:cstheme="minorHAnsi"/>
          <w:sz w:val="20"/>
          <w:szCs w:val="20"/>
        </w:rPr>
        <w:t xml:space="preserve"> </w:t>
      </w:r>
      <w:hyperlink r:id="rId24" w:history="1">
        <w:r w:rsidR="00BF4C8B" w:rsidRPr="00ED2FD7">
          <w:rPr>
            <w:rStyle w:val="Hyperlink"/>
            <w:rFonts w:cstheme="minorHAnsi"/>
            <w:sz w:val="20"/>
            <w:szCs w:val="20"/>
          </w:rPr>
          <w:t>https://doi.org/10.1139/f47-018</w:t>
        </w:r>
      </w:hyperlink>
      <w:r w:rsidRPr="00EA2A35">
        <w:rPr>
          <w:rFonts w:cstheme="minorHAnsi"/>
          <w:sz w:val="20"/>
          <w:szCs w:val="20"/>
        </w:rPr>
        <w:t>.</w:t>
      </w:r>
    </w:p>
    <w:p w14:paraId="6BFA3C97" w14:textId="42817DF3"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Grayling, S., 2020.</w:t>
      </w:r>
      <w:r w:rsidR="00BF4C8B">
        <w:rPr>
          <w:rFonts w:cstheme="minorHAnsi"/>
          <w:sz w:val="20"/>
          <w:szCs w:val="20"/>
        </w:rPr>
        <w:t xml:space="preserve"> </w:t>
      </w:r>
      <w:hyperlink r:id="rId25" w:history="1">
        <w:r w:rsidRPr="00EA2A35">
          <w:rPr>
            <w:rStyle w:val="Hyperlink"/>
            <w:rFonts w:cstheme="minorHAnsi"/>
            <w:sz w:val="20"/>
            <w:szCs w:val="20"/>
          </w:rPr>
          <w:t>Bay of plenty regional pest management plan 2011–2016 annual report for 2019/2020</w:t>
        </w:r>
      </w:hyperlink>
      <w:r w:rsidRPr="00EA2A35">
        <w:rPr>
          <w:rFonts w:cstheme="minorHAnsi"/>
          <w:sz w:val="20"/>
          <w:szCs w:val="20"/>
        </w:rPr>
        <w:t>. Bay of Plenty Regional Council.</w:t>
      </w:r>
    </w:p>
    <w:p w14:paraId="79F358E6" w14:textId="6EFDBD02"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Greenaway, P., 1985. Calcium balance and moulting in the</w:t>
      </w:r>
      <w:r w:rsidR="00BF4C8B">
        <w:rPr>
          <w:rFonts w:cstheme="minorHAnsi"/>
          <w:sz w:val="20"/>
          <w:szCs w:val="20"/>
        </w:rPr>
        <w:t xml:space="preserve"> </w:t>
      </w:r>
      <w:r w:rsidRPr="00EA2A35">
        <w:rPr>
          <w:rFonts w:cstheme="minorHAnsi"/>
          <w:sz w:val="20"/>
          <w:szCs w:val="20"/>
        </w:rPr>
        <w:t>Crustacea. Biological Reviews 60: 425–454.</w:t>
      </w:r>
    </w:p>
    <w:p w14:paraId="07A66D10" w14:textId="524E94AB"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Hamilton, D., C. McBride, &amp; T. Uraoka, 2005. Lake </w:t>
      </w:r>
      <w:r w:rsidR="00224408" w:rsidRPr="00EA2A35">
        <w:rPr>
          <w:rFonts w:cstheme="minorHAnsi"/>
          <w:sz w:val="20"/>
          <w:szCs w:val="20"/>
        </w:rPr>
        <w:t>Rotoiti</w:t>
      </w:r>
      <w:r w:rsidRPr="00EA2A35">
        <w:rPr>
          <w:rFonts w:cstheme="minorHAnsi"/>
          <w:sz w:val="20"/>
          <w:szCs w:val="20"/>
        </w:rPr>
        <w:t xml:space="preserve"> fieldwork and modelling to support considerations of</w:t>
      </w:r>
      <w:r w:rsidR="006C7E74">
        <w:rPr>
          <w:rFonts w:cstheme="minorHAnsi"/>
          <w:sz w:val="20"/>
          <w:szCs w:val="20"/>
        </w:rPr>
        <w:t xml:space="preserve"> </w:t>
      </w:r>
      <w:r w:rsidRPr="00EA2A35">
        <w:rPr>
          <w:rFonts w:cstheme="minorHAnsi"/>
          <w:sz w:val="20"/>
          <w:szCs w:val="20"/>
        </w:rPr>
        <w:t>Ohau</w:t>
      </w:r>
      <w:r w:rsidR="006C7E74">
        <w:rPr>
          <w:rFonts w:cstheme="minorHAnsi"/>
          <w:sz w:val="20"/>
          <w:szCs w:val="20"/>
        </w:rPr>
        <w:t xml:space="preserve"> </w:t>
      </w:r>
      <w:r w:rsidRPr="00EA2A35">
        <w:rPr>
          <w:rFonts w:cstheme="minorHAnsi"/>
          <w:sz w:val="20"/>
          <w:szCs w:val="20"/>
        </w:rPr>
        <w:t xml:space="preserve">channel diversion from lake </w:t>
      </w:r>
      <w:r w:rsidR="00224408" w:rsidRPr="00EA2A35">
        <w:rPr>
          <w:rFonts w:cstheme="minorHAnsi"/>
          <w:sz w:val="20"/>
          <w:szCs w:val="20"/>
        </w:rPr>
        <w:t>Rotoiti</w:t>
      </w:r>
      <w:r w:rsidRPr="00EA2A35">
        <w:rPr>
          <w:rFonts w:cstheme="minorHAnsi"/>
          <w:sz w:val="20"/>
          <w:szCs w:val="20"/>
        </w:rPr>
        <w:t>. NIWA &amp; University of Waikato.</w:t>
      </w:r>
    </w:p>
    <w:p w14:paraId="16B2BBE2" w14:textId="3AD7277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Hammond, K. S., J. W. Hollows, C. R. Townsend, &amp; P. M. Lokman, 2006. Effects of temperature and water calcium concentration on growth, survival and moulting of freshwater crayfish,</w:t>
      </w:r>
      <w:r w:rsidR="006C7E74">
        <w:rPr>
          <w:rFonts w:cstheme="minorHAnsi"/>
          <w:sz w:val="20"/>
          <w:szCs w:val="20"/>
        </w:rPr>
        <w:t xml:space="preserve"> </w:t>
      </w:r>
      <w:r w:rsidR="006C7E74">
        <w:rPr>
          <w:rFonts w:cstheme="minorHAnsi"/>
          <w:i/>
          <w:iCs/>
          <w:sz w:val="20"/>
          <w:szCs w:val="20"/>
        </w:rPr>
        <w:t>P</w:t>
      </w:r>
      <w:r w:rsidRPr="00EA2A35">
        <w:rPr>
          <w:rFonts w:cstheme="minorHAnsi"/>
          <w:i/>
          <w:iCs/>
          <w:sz w:val="20"/>
          <w:szCs w:val="20"/>
        </w:rPr>
        <w:t>aranephrops zealandicus</w:t>
      </w:r>
      <w:r w:rsidRPr="00EA2A35">
        <w:rPr>
          <w:rFonts w:cstheme="minorHAnsi"/>
          <w:sz w:val="20"/>
          <w:szCs w:val="20"/>
        </w:rPr>
        <w:t>. Aquaculture 251: 271–279.</w:t>
      </w:r>
      <w:r w:rsidR="00224408">
        <w:rPr>
          <w:rFonts w:cstheme="minorHAnsi"/>
          <w:sz w:val="20"/>
          <w:szCs w:val="20"/>
        </w:rPr>
        <w:t xml:space="preserve"> </w:t>
      </w:r>
      <w:hyperlink r:id="rId26" w:history="1">
        <w:r w:rsidR="00224408" w:rsidRPr="00ED2FD7">
          <w:rPr>
            <w:rStyle w:val="Hyperlink"/>
            <w:rFonts w:cstheme="minorHAnsi"/>
            <w:sz w:val="20"/>
            <w:szCs w:val="20"/>
          </w:rPr>
          <w:t>https://doi.org/10.1016/j.aquaculture.2005.05.032</w:t>
        </w:r>
      </w:hyperlink>
      <w:r w:rsidRPr="00EA2A35">
        <w:rPr>
          <w:rFonts w:cstheme="minorHAnsi"/>
          <w:sz w:val="20"/>
          <w:szCs w:val="20"/>
        </w:rPr>
        <w:t>.</w:t>
      </w:r>
    </w:p>
    <w:p w14:paraId="61DE8200" w14:textId="52253B56"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Harding, J. S., J. E. Clapcott, J. M. Quinn, J. W. Hayes, M. K. Joy, R. G. Storey, H. S. Greig, J. Hay, T. James, M. A. Beech, R. Ozane, A. S. Meredith, &amp; I. K. G. Boothroyd, 2009. Stream habitat assessment protocols for wadeable rivers and streams of</w:t>
      </w:r>
      <w:r w:rsidR="006C7E74">
        <w:rPr>
          <w:rFonts w:cstheme="minorHAnsi"/>
          <w:sz w:val="20"/>
          <w:szCs w:val="20"/>
        </w:rPr>
        <w:t xml:space="preserve"> </w:t>
      </w:r>
      <w:r w:rsidRPr="00EA2A35">
        <w:rPr>
          <w:rFonts w:cstheme="minorHAnsi"/>
          <w:sz w:val="20"/>
          <w:szCs w:val="20"/>
        </w:rPr>
        <w:t>New Zealand. School of Biological Sciences, University of Canterbury.</w:t>
      </w:r>
    </w:p>
    <w:p w14:paraId="302E1CFB" w14:textId="1F98AB9A"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Haschenburger, J. K., &amp; P. Roest, 2009. Substrate indices as indicators of interstitial pore space in gravel-bed channels. River Research and Applications 25: 98–105.</w:t>
      </w:r>
      <w:r w:rsidR="006C7E74">
        <w:rPr>
          <w:rFonts w:cstheme="minorHAnsi"/>
          <w:sz w:val="20"/>
          <w:szCs w:val="20"/>
        </w:rPr>
        <w:t xml:space="preserve"> </w:t>
      </w:r>
      <w:hyperlink r:id="rId27" w:history="1">
        <w:r w:rsidR="006C7E74" w:rsidRPr="00ED2FD7">
          <w:rPr>
            <w:rStyle w:val="Hyperlink"/>
            <w:rFonts w:cstheme="minorHAnsi"/>
            <w:sz w:val="20"/>
            <w:szCs w:val="20"/>
          </w:rPr>
          <w:t>https://doi.org/10.1002/rra.1168</w:t>
        </w:r>
      </w:hyperlink>
      <w:r w:rsidRPr="00EA2A35">
        <w:rPr>
          <w:rFonts w:cstheme="minorHAnsi"/>
          <w:sz w:val="20"/>
          <w:szCs w:val="20"/>
        </w:rPr>
        <w:t>.</w:t>
      </w:r>
    </w:p>
    <w:p w14:paraId="741AA0FF" w14:textId="13E76023"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Hesni, M. A., N. Shabanipour, A. Zahmatkesh, &amp; M. M. Toutouni, 2009. Effects of temperature and salinity on survival and moulting of the narrow-clawed crayfish,</w:t>
      </w:r>
      <w:r w:rsidR="006C7E74">
        <w:rPr>
          <w:rFonts w:cstheme="minorHAnsi"/>
          <w:sz w:val="20"/>
          <w:szCs w:val="20"/>
        </w:rPr>
        <w:t xml:space="preserve"> </w:t>
      </w:r>
      <w:r w:rsidR="006C7E74">
        <w:rPr>
          <w:rFonts w:cstheme="minorHAnsi"/>
          <w:i/>
          <w:iCs/>
          <w:sz w:val="20"/>
          <w:szCs w:val="20"/>
        </w:rPr>
        <w:t>A</w:t>
      </w:r>
      <w:r w:rsidRPr="00EA2A35">
        <w:rPr>
          <w:rFonts w:cstheme="minorHAnsi"/>
          <w:i/>
          <w:iCs/>
          <w:sz w:val="20"/>
          <w:szCs w:val="20"/>
        </w:rPr>
        <w:t>stacus leptodactylus</w:t>
      </w:r>
      <w:r w:rsidR="006C7E74">
        <w:rPr>
          <w:rFonts w:cstheme="minorHAnsi"/>
          <w:sz w:val="20"/>
          <w:szCs w:val="20"/>
        </w:rPr>
        <w:t xml:space="preserve"> E</w:t>
      </w:r>
      <w:r w:rsidRPr="00EA2A35">
        <w:rPr>
          <w:rFonts w:cstheme="minorHAnsi"/>
          <w:sz w:val="20"/>
          <w:szCs w:val="20"/>
        </w:rPr>
        <w:t>schscholtz, 1823 (</w:t>
      </w:r>
      <w:r w:rsidR="0044313C">
        <w:rPr>
          <w:rFonts w:cstheme="minorHAnsi"/>
          <w:sz w:val="20"/>
          <w:szCs w:val="20"/>
        </w:rPr>
        <w:t>D</w:t>
      </w:r>
      <w:r w:rsidRPr="00EA2A35">
        <w:rPr>
          <w:rFonts w:cstheme="minorHAnsi"/>
          <w:sz w:val="20"/>
          <w:szCs w:val="20"/>
        </w:rPr>
        <w:t xml:space="preserve">ecapoda, </w:t>
      </w:r>
      <w:r w:rsidR="005B1798">
        <w:rPr>
          <w:rFonts w:cstheme="minorHAnsi"/>
          <w:sz w:val="20"/>
          <w:szCs w:val="20"/>
        </w:rPr>
        <w:t>A</w:t>
      </w:r>
      <w:r w:rsidRPr="00EA2A35">
        <w:rPr>
          <w:rFonts w:cstheme="minorHAnsi"/>
          <w:sz w:val="20"/>
          <w:szCs w:val="20"/>
        </w:rPr>
        <w:t xml:space="preserve">stacidea). </w:t>
      </w:r>
      <w:proofErr w:type="spellStart"/>
      <w:r w:rsidRPr="00EA2A35">
        <w:rPr>
          <w:rFonts w:cstheme="minorHAnsi"/>
          <w:sz w:val="20"/>
          <w:szCs w:val="20"/>
        </w:rPr>
        <w:t>Crustaceana</w:t>
      </w:r>
      <w:proofErr w:type="spellEnd"/>
      <w:r w:rsidRPr="00EA2A35">
        <w:rPr>
          <w:rFonts w:cstheme="minorHAnsi"/>
          <w:sz w:val="20"/>
          <w:szCs w:val="20"/>
        </w:rPr>
        <w:t xml:space="preserve"> 82: 1495–1507.</w:t>
      </w:r>
      <w:r w:rsidR="008B5F7A">
        <w:rPr>
          <w:rFonts w:cstheme="minorHAnsi"/>
          <w:sz w:val="20"/>
          <w:szCs w:val="20"/>
        </w:rPr>
        <w:t xml:space="preserve"> </w:t>
      </w:r>
      <w:hyperlink r:id="rId28" w:history="1">
        <w:r w:rsidR="008B5F7A" w:rsidRPr="00ED2FD7">
          <w:rPr>
            <w:rStyle w:val="Hyperlink"/>
            <w:rFonts w:cstheme="minorHAnsi"/>
            <w:sz w:val="20"/>
            <w:szCs w:val="20"/>
          </w:rPr>
          <w:t>https://doi.org/10.1163/156854009X407191</w:t>
        </w:r>
      </w:hyperlink>
      <w:r w:rsidRPr="00EA2A35">
        <w:rPr>
          <w:rFonts w:cstheme="minorHAnsi"/>
          <w:sz w:val="20"/>
          <w:szCs w:val="20"/>
        </w:rPr>
        <w:t>.</w:t>
      </w:r>
    </w:p>
    <w:p w14:paraId="3C9F5258" w14:textId="4AFA379F"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Hessen, D. O., J. Skurdal, &amp; J. E. Braathen, 2004. Plant exclusion of </w:t>
      </w:r>
      <w:proofErr w:type="gramStart"/>
      <w:r w:rsidRPr="00EA2A35">
        <w:rPr>
          <w:rFonts w:cstheme="minorHAnsi"/>
          <w:sz w:val="20"/>
          <w:szCs w:val="20"/>
        </w:rPr>
        <w:t>a</w:t>
      </w:r>
      <w:proofErr w:type="gramEnd"/>
      <w:r w:rsidRPr="00EA2A35">
        <w:rPr>
          <w:rFonts w:cstheme="minorHAnsi"/>
          <w:sz w:val="20"/>
          <w:szCs w:val="20"/>
        </w:rPr>
        <w:t xml:space="preserve"> herbivore; crayfish population decline caused by an invading waterweed. Biological Invasions 6: 133–140.</w:t>
      </w:r>
      <w:r w:rsidR="00592EFF">
        <w:rPr>
          <w:rFonts w:cstheme="minorHAnsi"/>
          <w:sz w:val="20"/>
          <w:szCs w:val="20"/>
        </w:rPr>
        <w:t xml:space="preserve"> </w:t>
      </w:r>
      <w:hyperlink r:id="rId29" w:history="1">
        <w:r w:rsidR="00592EFF" w:rsidRPr="00ED2FD7">
          <w:rPr>
            <w:rStyle w:val="Hyperlink"/>
            <w:rFonts w:cstheme="minorHAnsi"/>
            <w:sz w:val="20"/>
            <w:szCs w:val="20"/>
          </w:rPr>
          <w:t>https://doi.org/10.1023/B:BINV.0000022131.40783.f0</w:t>
        </w:r>
      </w:hyperlink>
      <w:r w:rsidRPr="00EA2A35">
        <w:rPr>
          <w:rFonts w:cstheme="minorHAnsi"/>
          <w:sz w:val="20"/>
          <w:szCs w:val="20"/>
        </w:rPr>
        <w:t>.</w:t>
      </w:r>
    </w:p>
    <w:p w14:paraId="4726CF9D" w14:textId="0B061FDA"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Hiroa, T. R., 1921. Māori food-supplies of </w:t>
      </w:r>
      <w:r w:rsidR="00592EFF">
        <w:rPr>
          <w:rFonts w:cstheme="minorHAnsi"/>
          <w:sz w:val="20"/>
          <w:szCs w:val="20"/>
        </w:rPr>
        <w:t>L</w:t>
      </w:r>
      <w:r w:rsidRPr="00EA2A35">
        <w:rPr>
          <w:rFonts w:cstheme="minorHAnsi"/>
          <w:sz w:val="20"/>
          <w:szCs w:val="20"/>
        </w:rPr>
        <w:t xml:space="preserve">ake </w:t>
      </w:r>
      <w:r w:rsidR="00592EFF">
        <w:rPr>
          <w:rFonts w:cstheme="minorHAnsi"/>
          <w:sz w:val="20"/>
          <w:szCs w:val="20"/>
        </w:rPr>
        <w:t>R</w:t>
      </w:r>
      <w:r w:rsidRPr="00EA2A35">
        <w:rPr>
          <w:rFonts w:cstheme="minorHAnsi"/>
          <w:sz w:val="20"/>
          <w:szCs w:val="20"/>
        </w:rPr>
        <w:t>otorua, with methods of obtaining them, and usages and customs appertaining thereto. Transactions and Proceedings of the Royal Society of New Zealand 1868–1961 53: 433–451.</w:t>
      </w:r>
    </w:p>
    <w:p w14:paraId="36F7851D" w14:textId="68BF8445"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lastRenderedPageBreak/>
        <w:t>Hopkins, C. L., 1970. Systematics of the</w:t>
      </w:r>
      <w:r w:rsidR="00592EFF">
        <w:rPr>
          <w:rFonts w:cstheme="minorHAnsi"/>
          <w:sz w:val="20"/>
          <w:szCs w:val="20"/>
        </w:rPr>
        <w:t xml:space="preserve"> </w:t>
      </w:r>
      <w:r w:rsidRPr="00EA2A35">
        <w:rPr>
          <w:rFonts w:cstheme="minorHAnsi"/>
          <w:sz w:val="20"/>
          <w:szCs w:val="20"/>
        </w:rPr>
        <w:t>New Zealand</w:t>
      </w:r>
      <w:r w:rsidR="00592EFF">
        <w:rPr>
          <w:rFonts w:cstheme="minorHAnsi"/>
          <w:sz w:val="20"/>
          <w:szCs w:val="20"/>
        </w:rPr>
        <w:t xml:space="preserve"> </w:t>
      </w:r>
      <w:r w:rsidRPr="00EA2A35">
        <w:rPr>
          <w:rFonts w:cstheme="minorHAnsi"/>
          <w:sz w:val="20"/>
          <w:szCs w:val="20"/>
        </w:rPr>
        <w:t>freshwater crayfish</w:t>
      </w:r>
      <w:r w:rsidR="00592EFF">
        <w:rPr>
          <w:rFonts w:cstheme="minorHAnsi"/>
          <w:sz w:val="20"/>
          <w:szCs w:val="20"/>
        </w:rPr>
        <w:t xml:space="preserve"> </w:t>
      </w:r>
      <w:r w:rsidR="00592EFF">
        <w:rPr>
          <w:rFonts w:cstheme="minorHAnsi"/>
          <w:i/>
          <w:iCs/>
          <w:sz w:val="20"/>
          <w:szCs w:val="20"/>
        </w:rPr>
        <w:t>P</w:t>
      </w:r>
      <w:r w:rsidRPr="00EA2A35">
        <w:rPr>
          <w:rFonts w:cstheme="minorHAnsi"/>
          <w:i/>
          <w:iCs/>
          <w:sz w:val="20"/>
          <w:szCs w:val="20"/>
        </w:rPr>
        <w:t>aranephrops</w:t>
      </w:r>
      <w:r w:rsidR="00592EFF">
        <w:rPr>
          <w:rFonts w:cstheme="minorHAnsi"/>
          <w:sz w:val="20"/>
          <w:szCs w:val="20"/>
        </w:rPr>
        <w:t xml:space="preserve"> </w:t>
      </w:r>
      <w:r w:rsidRPr="00EA2A35">
        <w:rPr>
          <w:rFonts w:cstheme="minorHAnsi"/>
          <w:sz w:val="20"/>
          <w:szCs w:val="20"/>
        </w:rPr>
        <w:t>(Crustacea:</w:t>
      </w:r>
      <w:r w:rsidR="00723C76">
        <w:rPr>
          <w:rFonts w:cstheme="minorHAnsi"/>
          <w:sz w:val="20"/>
          <w:szCs w:val="20"/>
        </w:rPr>
        <w:t xml:space="preserve"> </w:t>
      </w:r>
      <w:r w:rsidRPr="00EA2A35">
        <w:rPr>
          <w:rFonts w:cstheme="minorHAnsi"/>
          <w:sz w:val="20"/>
          <w:szCs w:val="20"/>
        </w:rPr>
        <w:t>Decapoda:</w:t>
      </w:r>
      <w:r w:rsidR="00723C76">
        <w:rPr>
          <w:rFonts w:cstheme="minorHAnsi"/>
          <w:sz w:val="20"/>
          <w:szCs w:val="20"/>
        </w:rPr>
        <w:t xml:space="preserve"> </w:t>
      </w:r>
      <w:r w:rsidRPr="00EA2A35">
        <w:rPr>
          <w:rFonts w:cstheme="minorHAnsi"/>
          <w:sz w:val="20"/>
          <w:szCs w:val="20"/>
        </w:rPr>
        <w:t>Parastacidae). New Zealand Journal of Marine and Freshwater Research 4: 278–291.</w:t>
      </w:r>
      <w:r w:rsidR="00723C76">
        <w:rPr>
          <w:rFonts w:cstheme="minorHAnsi"/>
          <w:sz w:val="20"/>
          <w:szCs w:val="20"/>
        </w:rPr>
        <w:t xml:space="preserve"> </w:t>
      </w:r>
      <w:hyperlink r:id="rId30" w:history="1">
        <w:r w:rsidRPr="00EA2A35">
          <w:rPr>
            <w:rStyle w:val="Hyperlink"/>
            <w:rFonts w:cstheme="minorHAnsi"/>
            <w:sz w:val="20"/>
            <w:szCs w:val="20"/>
          </w:rPr>
          <w:t>https://doi.org/10.1080/00288330.1970.9515347</w:t>
        </w:r>
      </w:hyperlink>
      <w:r w:rsidRPr="00EA2A35">
        <w:rPr>
          <w:rFonts w:cstheme="minorHAnsi"/>
          <w:sz w:val="20"/>
          <w:szCs w:val="20"/>
        </w:rPr>
        <w:t>.</w:t>
      </w:r>
    </w:p>
    <w:p w14:paraId="50BA8386" w14:textId="48FF2E5D"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Jane, S. F., G. J. A. Hansen, B. M. Kraemer, P. R. Leavitt, J. L. Mincer, R. L. North, R. M. Pilla, J. T. Stetler, C. E. Williamson, R. I. Woolway, &amp; others, 2021. Widespread deoxygenation of temperate lakes. Nature 594: 66–70.</w:t>
      </w:r>
      <w:r w:rsidR="00723C76">
        <w:rPr>
          <w:rFonts w:cstheme="minorHAnsi"/>
          <w:sz w:val="20"/>
          <w:szCs w:val="20"/>
        </w:rPr>
        <w:t xml:space="preserve"> </w:t>
      </w:r>
      <w:hyperlink r:id="rId31" w:history="1">
        <w:r w:rsidR="00723C76" w:rsidRPr="00ED2FD7">
          <w:rPr>
            <w:rStyle w:val="Hyperlink"/>
            <w:rFonts w:cstheme="minorHAnsi"/>
            <w:sz w:val="20"/>
            <w:szCs w:val="20"/>
          </w:rPr>
          <w:t>https://doi.org/10.1038/s41586-021-03550-y</w:t>
        </w:r>
      </w:hyperlink>
      <w:r w:rsidRPr="00EA2A35">
        <w:rPr>
          <w:rFonts w:cstheme="minorHAnsi"/>
          <w:sz w:val="20"/>
          <w:szCs w:val="20"/>
        </w:rPr>
        <w:t>.</w:t>
      </w:r>
    </w:p>
    <w:p w14:paraId="1E548B4A" w14:textId="77777777"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Johnsen, S. I., &amp; T. Taugbøl, 2008. Add stones, get crayfish – is it that simple? Freshwater Crayfish 16: 47–50.</w:t>
      </w:r>
    </w:p>
    <w:p w14:paraId="2C706708" w14:textId="0C32D6B4"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Jowett, I. G., S. M. Parkyn, &amp; J. Richardson, 2008. Habitat characteristics of crayfish (</w:t>
      </w:r>
      <w:r w:rsidR="00723C76">
        <w:rPr>
          <w:rFonts w:cstheme="minorHAnsi"/>
          <w:i/>
          <w:iCs/>
          <w:sz w:val="20"/>
          <w:szCs w:val="20"/>
        </w:rPr>
        <w:t>P</w:t>
      </w:r>
      <w:r w:rsidRPr="00EA2A35">
        <w:rPr>
          <w:rFonts w:cstheme="minorHAnsi"/>
          <w:i/>
          <w:iCs/>
          <w:sz w:val="20"/>
          <w:szCs w:val="20"/>
        </w:rPr>
        <w:t>aranephrops planifrons</w:t>
      </w:r>
      <w:r w:rsidRPr="00EA2A35">
        <w:rPr>
          <w:rFonts w:cstheme="minorHAnsi"/>
          <w:sz w:val="20"/>
          <w:szCs w:val="20"/>
        </w:rPr>
        <w:t>) in</w:t>
      </w:r>
      <w:r w:rsidR="00723C76">
        <w:rPr>
          <w:rFonts w:cstheme="minorHAnsi"/>
          <w:sz w:val="20"/>
          <w:szCs w:val="20"/>
        </w:rPr>
        <w:t xml:space="preserve"> </w:t>
      </w:r>
      <w:r w:rsidRPr="00EA2A35">
        <w:rPr>
          <w:rFonts w:cstheme="minorHAnsi"/>
          <w:sz w:val="20"/>
          <w:szCs w:val="20"/>
        </w:rPr>
        <w:t>New Zealand</w:t>
      </w:r>
      <w:r w:rsidR="00723C76">
        <w:rPr>
          <w:rFonts w:cstheme="minorHAnsi"/>
          <w:sz w:val="20"/>
          <w:szCs w:val="20"/>
        </w:rPr>
        <w:t xml:space="preserve"> </w:t>
      </w:r>
      <w:r w:rsidRPr="00EA2A35">
        <w:rPr>
          <w:rFonts w:cstheme="minorHAnsi"/>
          <w:sz w:val="20"/>
          <w:szCs w:val="20"/>
        </w:rPr>
        <w:t>streams using generalised additive models (GAMs). Hydrobiologia 596: 353–365.</w:t>
      </w:r>
      <w:r w:rsidR="00723C76">
        <w:rPr>
          <w:rFonts w:cstheme="minorHAnsi"/>
          <w:sz w:val="20"/>
          <w:szCs w:val="20"/>
        </w:rPr>
        <w:t xml:space="preserve"> </w:t>
      </w:r>
      <w:hyperlink r:id="rId32" w:history="1">
        <w:r w:rsidR="00723C76" w:rsidRPr="00ED2FD7">
          <w:rPr>
            <w:rStyle w:val="Hyperlink"/>
            <w:rFonts w:cstheme="minorHAnsi"/>
            <w:sz w:val="20"/>
            <w:szCs w:val="20"/>
          </w:rPr>
          <w:t>https://doi.org/10.1007/s10750-007-9108-z</w:t>
        </w:r>
      </w:hyperlink>
      <w:r w:rsidRPr="00EA2A35">
        <w:rPr>
          <w:rFonts w:cstheme="minorHAnsi"/>
          <w:sz w:val="20"/>
          <w:szCs w:val="20"/>
        </w:rPr>
        <w:t>.</w:t>
      </w:r>
    </w:p>
    <w:p w14:paraId="6F2D6CE1" w14:textId="1FBD3A49"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Jowett, I. G., &amp; J. Richardson, 1990. Microhabitat preferences of benthic invertebrates in a</w:t>
      </w:r>
      <w:r w:rsidR="00723C76">
        <w:rPr>
          <w:rFonts w:cstheme="minorHAnsi"/>
          <w:sz w:val="20"/>
          <w:szCs w:val="20"/>
        </w:rPr>
        <w:t xml:space="preserve"> </w:t>
      </w:r>
      <w:r w:rsidRPr="00EA2A35">
        <w:rPr>
          <w:rFonts w:cstheme="minorHAnsi"/>
          <w:sz w:val="20"/>
          <w:szCs w:val="20"/>
        </w:rPr>
        <w:t>New Zealand</w:t>
      </w:r>
      <w:r w:rsidR="00723C76">
        <w:rPr>
          <w:rFonts w:cstheme="minorHAnsi"/>
          <w:sz w:val="20"/>
          <w:szCs w:val="20"/>
        </w:rPr>
        <w:t xml:space="preserve"> </w:t>
      </w:r>
      <w:r w:rsidRPr="00EA2A35">
        <w:rPr>
          <w:rFonts w:cstheme="minorHAnsi"/>
          <w:sz w:val="20"/>
          <w:szCs w:val="20"/>
        </w:rPr>
        <w:t>river and the development of in-stream flow-habitat models for</w:t>
      </w:r>
      <w:r w:rsidR="00723C76">
        <w:rPr>
          <w:rFonts w:cstheme="minorHAnsi"/>
          <w:sz w:val="20"/>
          <w:szCs w:val="20"/>
        </w:rPr>
        <w:t xml:space="preserve"> D</w:t>
      </w:r>
      <w:r w:rsidRPr="00EA2A35">
        <w:rPr>
          <w:rFonts w:cstheme="minorHAnsi"/>
          <w:i/>
          <w:iCs/>
          <w:sz w:val="20"/>
          <w:szCs w:val="20"/>
        </w:rPr>
        <w:t>eleatidium</w:t>
      </w:r>
      <w:r w:rsidR="00723C76">
        <w:rPr>
          <w:rFonts w:cstheme="minorHAnsi"/>
          <w:sz w:val="20"/>
          <w:szCs w:val="20"/>
        </w:rPr>
        <w:t xml:space="preserve"> </w:t>
      </w:r>
      <w:r w:rsidRPr="00EA2A35">
        <w:rPr>
          <w:rFonts w:cstheme="minorHAnsi"/>
          <w:sz w:val="20"/>
          <w:szCs w:val="20"/>
        </w:rPr>
        <w:t>spp. New Zealand Journal of Marine and Freshwater Research 24: 19–30.</w:t>
      </w:r>
      <w:r w:rsidR="00723C76">
        <w:rPr>
          <w:rFonts w:cstheme="minorHAnsi"/>
          <w:sz w:val="20"/>
          <w:szCs w:val="20"/>
        </w:rPr>
        <w:t xml:space="preserve"> </w:t>
      </w:r>
      <w:hyperlink r:id="rId33" w:history="1">
        <w:r w:rsidR="00723C76" w:rsidRPr="00ED2FD7">
          <w:rPr>
            <w:rStyle w:val="Hyperlink"/>
            <w:rFonts w:cstheme="minorHAnsi"/>
            <w:sz w:val="20"/>
            <w:szCs w:val="20"/>
          </w:rPr>
          <w:t>https://doi.org/10.1080/00288330.1990.9516399</w:t>
        </w:r>
      </w:hyperlink>
      <w:r w:rsidRPr="00EA2A35">
        <w:rPr>
          <w:rFonts w:cstheme="minorHAnsi"/>
          <w:sz w:val="20"/>
          <w:szCs w:val="20"/>
        </w:rPr>
        <w:t>.</w:t>
      </w:r>
    </w:p>
    <w:p w14:paraId="3CB6DED0" w14:textId="750A270D"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Kusabs, I. A. K., I. C. Duggan, A. C. Bruere, P. Scholes, T. W. Te Kurapa, T. M. Grant, &amp; F. J. Burdon, 2026. Invasive catfish linked to the decline of freshwater crayfish in two </w:t>
      </w:r>
      <w:r w:rsidR="00723C76">
        <w:rPr>
          <w:rFonts w:cstheme="minorHAnsi"/>
          <w:sz w:val="20"/>
          <w:szCs w:val="20"/>
        </w:rPr>
        <w:t>A</w:t>
      </w:r>
      <w:r w:rsidRPr="00EA2A35">
        <w:rPr>
          <w:rFonts w:cstheme="minorHAnsi"/>
          <w:sz w:val="20"/>
          <w:szCs w:val="20"/>
        </w:rPr>
        <w:t xml:space="preserve">otearoa </w:t>
      </w:r>
      <w:r w:rsidR="00723C76">
        <w:rPr>
          <w:rFonts w:cstheme="minorHAnsi"/>
          <w:sz w:val="20"/>
          <w:szCs w:val="20"/>
        </w:rPr>
        <w:t>N</w:t>
      </w:r>
      <w:r w:rsidRPr="00EA2A35">
        <w:rPr>
          <w:rFonts w:cstheme="minorHAnsi"/>
          <w:sz w:val="20"/>
          <w:szCs w:val="20"/>
        </w:rPr>
        <w:t xml:space="preserve">ew </w:t>
      </w:r>
      <w:r w:rsidR="00723C76">
        <w:rPr>
          <w:rFonts w:cstheme="minorHAnsi"/>
          <w:sz w:val="20"/>
          <w:szCs w:val="20"/>
        </w:rPr>
        <w:t>Z</w:t>
      </w:r>
      <w:r w:rsidRPr="00EA2A35">
        <w:rPr>
          <w:rFonts w:cstheme="minorHAnsi"/>
          <w:sz w:val="20"/>
          <w:szCs w:val="20"/>
        </w:rPr>
        <w:t>ealand lakes. Springer Science; Business Media LLC. Biological Invasions 28:</w:t>
      </w:r>
      <w:r w:rsidR="00723C76">
        <w:rPr>
          <w:rFonts w:cstheme="minorHAnsi"/>
          <w:sz w:val="20"/>
          <w:szCs w:val="20"/>
        </w:rPr>
        <w:t xml:space="preserve"> </w:t>
      </w:r>
      <w:hyperlink r:id="rId34" w:history="1">
        <w:r w:rsidR="00723C76" w:rsidRPr="00ED2FD7">
          <w:rPr>
            <w:rStyle w:val="Hyperlink"/>
            <w:rFonts w:cstheme="minorHAnsi"/>
            <w:sz w:val="20"/>
            <w:szCs w:val="20"/>
          </w:rPr>
          <w:t>https://doi.org/10.1007/s10530-026-03852-0</w:t>
        </w:r>
      </w:hyperlink>
      <w:r w:rsidRPr="00EA2A35">
        <w:rPr>
          <w:rFonts w:cstheme="minorHAnsi"/>
          <w:sz w:val="20"/>
          <w:szCs w:val="20"/>
        </w:rPr>
        <w:t>.</w:t>
      </w:r>
    </w:p>
    <w:p w14:paraId="4E8E9AC4" w14:textId="24AB3C4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Kusabs, I. A., B. J. Hicks, J. M. Quinn, &amp; D. P. Hamilton, 2015a. Sustainable management of freshwater crayfish (kōura,</w:t>
      </w:r>
      <w:r w:rsidR="00723C76">
        <w:rPr>
          <w:rFonts w:cstheme="minorHAnsi"/>
          <w:sz w:val="20"/>
          <w:szCs w:val="20"/>
        </w:rPr>
        <w:t xml:space="preserve"> </w:t>
      </w:r>
      <w:r w:rsidR="00723C76">
        <w:rPr>
          <w:rFonts w:cstheme="minorHAnsi"/>
          <w:i/>
          <w:iCs/>
          <w:sz w:val="20"/>
          <w:szCs w:val="20"/>
        </w:rPr>
        <w:t>P</w:t>
      </w:r>
      <w:r w:rsidRPr="00EA2A35">
        <w:rPr>
          <w:rFonts w:cstheme="minorHAnsi"/>
          <w:i/>
          <w:iCs/>
          <w:sz w:val="20"/>
          <w:szCs w:val="20"/>
        </w:rPr>
        <w:t>aranephrops planifrons</w:t>
      </w:r>
      <w:r w:rsidRPr="00EA2A35">
        <w:rPr>
          <w:rFonts w:cstheme="minorHAnsi"/>
          <w:sz w:val="20"/>
          <w:szCs w:val="20"/>
        </w:rPr>
        <w:t>) in</w:t>
      </w:r>
      <w:r w:rsidR="00723C76">
        <w:rPr>
          <w:rFonts w:cstheme="minorHAnsi"/>
          <w:sz w:val="20"/>
          <w:szCs w:val="20"/>
        </w:rPr>
        <w:t xml:space="preserve"> </w:t>
      </w:r>
      <w:r w:rsidRPr="00EA2A35">
        <w:rPr>
          <w:rFonts w:cstheme="minorHAnsi"/>
          <w:sz w:val="20"/>
          <w:szCs w:val="20"/>
        </w:rPr>
        <w:t>Te Arawa</w:t>
      </w:r>
      <w:r w:rsidR="00723C76">
        <w:rPr>
          <w:rFonts w:cstheme="minorHAnsi"/>
          <w:sz w:val="20"/>
          <w:szCs w:val="20"/>
        </w:rPr>
        <w:t xml:space="preserve"> </w:t>
      </w:r>
      <w:r w:rsidRPr="00EA2A35">
        <w:rPr>
          <w:rFonts w:cstheme="minorHAnsi"/>
          <w:sz w:val="20"/>
          <w:szCs w:val="20"/>
        </w:rPr>
        <w:t>(Rotorua) lakes,</w:t>
      </w:r>
      <w:r w:rsidR="00723C76">
        <w:rPr>
          <w:rFonts w:cstheme="minorHAnsi"/>
          <w:sz w:val="20"/>
          <w:szCs w:val="20"/>
        </w:rPr>
        <w:t xml:space="preserve"> </w:t>
      </w:r>
      <w:r w:rsidRPr="00EA2A35">
        <w:rPr>
          <w:rFonts w:cstheme="minorHAnsi"/>
          <w:sz w:val="20"/>
          <w:szCs w:val="20"/>
        </w:rPr>
        <w:t>North Island, New Zealand. Fisheries Research 168: 35–46.</w:t>
      </w:r>
      <w:r w:rsidR="00723C76">
        <w:rPr>
          <w:rFonts w:cstheme="minorHAnsi"/>
          <w:sz w:val="20"/>
          <w:szCs w:val="20"/>
        </w:rPr>
        <w:t xml:space="preserve"> </w:t>
      </w:r>
      <w:hyperlink r:id="rId35" w:history="1">
        <w:r w:rsidR="00723C76" w:rsidRPr="00ED2FD7">
          <w:rPr>
            <w:rStyle w:val="Hyperlink"/>
            <w:rFonts w:cstheme="minorHAnsi"/>
            <w:sz w:val="20"/>
            <w:szCs w:val="20"/>
          </w:rPr>
          <w:t>https://doi.org/10.1016/j.fishres.2015.03.015</w:t>
        </w:r>
      </w:hyperlink>
      <w:r w:rsidRPr="00EA2A35">
        <w:rPr>
          <w:rFonts w:cstheme="minorHAnsi"/>
          <w:sz w:val="20"/>
          <w:szCs w:val="20"/>
        </w:rPr>
        <w:t>.</w:t>
      </w:r>
    </w:p>
    <w:p w14:paraId="4FD43CCD" w14:textId="240D85C2"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Kusabs, I. A., &amp; J. M. Quinn, 2009. Use of a traditional</w:t>
      </w:r>
      <w:r w:rsidR="00723C76">
        <w:rPr>
          <w:rFonts w:cstheme="minorHAnsi"/>
          <w:sz w:val="20"/>
          <w:szCs w:val="20"/>
        </w:rPr>
        <w:t xml:space="preserve"> </w:t>
      </w:r>
      <w:r w:rsidRPr="00EA2A35">
        <w:rPr>
          <w:rFonts w:cstheme="minorHAnsi"/>
          <w:sz w:val="20"/>
          <w:szCs w:val="20"/>
        </w:rPr>
        <w:t>Māori</w:t>
      </w:r>
      <w:r w:rsidR="00723C76">
        <w:rPr>
          <w:rFonts w:cstheme="minorHAnsi"/>
          <w:sz w:val="20"/>
          <w:szCs w:val="20"/>
        </w:rPr>
        <w:t xml:space="preserve"> </w:t>
      </w:r>
      <w:r w:rsidRPr="00EA2A35">
        <w:rPr>
          <w:rFonts w:cstheme="minorHAnsi"/>
          <w:sz w:val="20"/>
          <w:szCs w:val="20"/>
        </w:rPr>
        <w:t>harvesting method, the tau kōura, for monitoring kōura (freshwater crayfish,</w:t>
      </w:r>
      <w:r w:rsidR="00723C76">
        <w:rPr>
          <w:rFonts w:cstheme="minorHAnsi"/>
          <w:sz w:val="20"/>
          <w:szCs w:val="20"/>
        </w:rPr>
        <w:t xml:space="preserve"> </w:t>
      </w:r>
      <w:r w:rsidR="00723C76">
        <w:rPr>
          <w:rFonts w:cstheme="minorHAnsi"/>
          <w:i/>
          <w:iCs/>
          <w:sz w:val="20"/>
          <w:szCs w:val="20"/>
        </w:rPr>
        <w:t>P</w:t>
      </w:r>
      <w:r w:rsidRPr="00EA2A35">
        <w:rPr>
          <w:rFonts w:cstheme="minorHAnsi"/>
          <w:i/>
          <w:iCs/>
          <w:sz w:val="20"/>
          <w:szCs w:val="20"/>
        </w:rPr>
        <w:t>aranephrops planifrons</w:t>
      </w:r>
      <w:r w:rsidRPr="00EA2A35">
        <w:rPr>
          <w:rFonts w:cstheme="minorHAnsi"/>
          <w:sz w:val="20"/>
          <w:szCs w:val="20"/>
        </w:rPr>
        <w:t xml:space="preserve">) in </w:t>
      </w:r>
      <w:r w:rsidR="00723C76">
        <w:rPr>
          <w:rFonts w:cstheme="minorHAnsi"/>
          <w:sz w:val="20"/>
          <w:szCs w:val="20"/>
        </w:rPr>
        <w:t>L</w:t>
      </w:r>
      <w:r w:rsidRPr="00EA2A35">
        <w:rPr>
          <w:rFonts w:cstheme="minorHAnsi"/>
          <w:sz w:val="20"/>
          <w:szCs w:val="20"/>
        </w:rPr>
        <w:t xml:space="preserve">ake </w:t>
      </w:r>
      <w:r w:rsidR="00723C76">
        <w:rPr>
          <w:rFonts w:cstheme="minorHAnsi"/>
          <w:sz w:val="20"/>
          <w:szCs w:val="20"/>
        </w:rPr>
        <w:t>R</w:t>
      </w:r>
      <w:r w:rsidRPr="00EA2A35">
        <w:rPr>
          <w:rFonts w:cstheme="minorHAnsi"/>
          <w:sz w:val="20"/>
          <w:szCs w:val="20"/>
        </w:rPr>
        <w:t xml:space="preserve">otoiti, </w:t>
      </w:r>
      <w:r w:rsidR="00723C76">
        <w:rPr>
          <w:rFonts w:cstheme="minorHAnsi"/>
          <w:sz w:val="20"/>
          <w:szCs w:val="20"/>
        </w:rPr>
        <w:t>N</w:t>
      </w:r>
      <w:r w:rsidRPr="00EA2A35">
        <w:rPr>
          <w:rFonts w:cstheme="minorHAnsi"/>
          <w:sz w:val="20"/>
          <w:szCs w:val="20"/>
        </w:rPr>
        <w:t xml:space="preserve">orth </w:t>
      </w:r>
      <w:r w:rsidR="00723C76">
        <w:rPr>
          <w:rFonts w:cstheme="minorHAnsi"/>
          <w:sz w:val="20"/>
          <w:szCs w:val="20"/>
        </w:rPr>
        <w:t>I</w:t>
      </w:r>
      <w:r w:rsidRPr="00EA2A35">
        <w:rPr>
          <w:rFonts w:cstheme="minorHAnsi"/>
          <w:sz w:val="20"/>
          <w:szCs w:val="20"/>
        </w:rPr>
        <w:t>sland,</w:t>
      </w:r>
      <w:r w:rsidR="00723C76">
        <w:rPr>
          <w:rFonts w:cstheme="minorHAnsi"/>
          <w:sz w:val="20"/>
          <w:szCs w:val="20"/>
        </w:rPr>
        <w:t xml:space="preserve"> </w:t>
      </w:r>
      <w:r w:rsidRPr="00EA2A35">
        <w:rPr>
          <w:rFonts w:cstheme="minorHAnsi"/>
          <w:sz w:val="20"/>
          <w:szCs w:val="20"/>
        </w:rPr>
        <w:t>New Zealand. New Zealand Journal of Marine and Freshwater Research 43: 713–722.</w:t>
      </w:r>
      <w:r w:rsidR="00723C76">
        <w:rPr>
          <w:rFonts w:cstheme="minorHAnsi"/>
          <w:sz w:val="20"/>
          <w:szCs w:val="20"/>
        </w:rPr>
        <w:t xml:space="preserve"> </w:t>
      </w:r>
      <w:hyperlink r:id="rId36" w:history="1">
        <w:r w:rsidR="00723C76" w:rsidRPr="00ED2FD7">
          <w:rPr>
            <w:rStyle w:val="Hyperlink"/>
            <w:rFonts w:cstheme="minorHAnsi"/>
            <w:sz w:val="20"/>
            <w:szCs w:val="20"/>
          </w:rPr>
          <w:t>https://doi.org/10.1080/00288330909510036</w:t>
        </w:r>
      </w:hyperlink>
      <w:r w:rsidRPr="00EA2A35">
        <w:rPr>
          <w:rFonts w:cstheme="minorHAnsi"/>
          <w:sz w:val="20"/>
          <w:szCs w:val="20"/>
        </w:rPr>
        <w:t>.</w:t>
      </w:r>
    </w:p>
    <w:p w14:paraId="1C2D5805" w14:textId="0532DE85"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Kusabs, I. A., J. M. Quinn, &amp; D. P. Hamilton, 2015b. Effects of benthic substrate, nutrient enrichment and predatory fish on freshwater crayfish (kōura,</w:t>
      </w:r>
      <w:r w:rsidR="00723C76">
        <w:rPr>
          <w:rFonts w:cstheme="minorHAnsi"/>
          <w:sz w:val="20"/>
          <w:szCs w:val="20"/>
        </w:rPr>
        <w:t xml:space="preserve"> </w:t>
      </w:r>
      <w:r w:rsidR="00723C76">
        <w:rPr>
          <w:rFonts w:cstheme="minorHAnsi"/>
          <w:i/>
          <w:iCs/>
          <w:sz w:val="20"/>
          <w:szCs w:val="20"/>
        </w:rPr>
        <w:t>P</w:t>
      </w:r>
      <w:r w:rsidRPr="00EA2A35">
        <w:rPr>
          <w:rFonts w:cstheme="minorHAnsi"/>
          <w:i/>
          <w:iCs/>
          <w:sz w:val="20"/>
          <w:szCs w:val="20"/>
        </w:rPr>
        <w:t>aranephrops planifrons</w:t>
      </w:r>
      <w:r w:rsidRPr="00EA2A35">
        <w:rPr>
          <w:rFonts w:cstheme="minorHAnsi"/>
          <w:sz w:val="20"/>
          <w:szCs w:val="20"/>
        </w:rPr>
        <w:t>) population characteristics in seven</w:t>
      </w:r>
      <w:r w:rsidR="00723C76">
        <w:rPr>
          <w:rFonts w:cstheme="minorHAnsi"/>
          <w:sz w:val="20"/>
          <w:szCs w:val="20"/>
        </w:rPr>
        <w:t xml:space="preserve"> </w:t>
      </w:r>
      <w:r w:rsidRPr="00EA2A35">
        <w:rPr>
          <w:rFonts w:cstheme="minorHAnsi"/>
          <w:sz w:val="20"/>
          <w:szCs w:val="20"/>
        </w:rPr>
        <w:t>Te Arawa</w:t>
      </w:r>
      <w:r w:rsidR="00723C76">
        <w:rPr>
          <w:rFonts w:cstheme="minorHAnsi"/>
          <w:sz w:val="20"/>
          <w:szCs w:val="20"/>
        </w:rPr>
        <w:t xml:space="preserve"> </w:t>
      </w:r>
      <w:r w:rsidRPr="00EA2A35">
        <w:rPr>
          <w:rFonts w:cstheme="minorHAnsi"/>
          <w:sz w:val="20"/>
          <w:szCs w:val="20"/>
        </w:rPr>
        <w:t>(Rotorua) lakes,</w:t>
      </w:r>
      <w:r w:rsidR="00723C76">
        <w:rPr>
          <w:rFonts w:cstheme="minorHAnsi"/>
          <w:sz w:val="20"/>
          <w:szCs w:val="20"/>
        </w:rPr>
        <w:t xml:space="preserve"> </w:t>
      </w:r>
      <w:r w:rsidRPr="00EA2A35">
        <w:rPr>
          <w:rFonts w:cstheme="minorHAnsi"/>
          <w:sz w:val="20"/>
          <w:szCs w:val="20"/>
        </w:rPr>
        <w:t>North Island, New Zealand. Marine and Freshwater Research 66: 631–643.</w:t>
      </w:r>
      <w:r w:rsidR="00723C76">
        <w:rPr>
          <w:rFonts w:cstheme="minorHAnsi"/>
          <w:sz w:val="20"/>
          <w:szCs w:val="20"/>
        </w:rPr>
        <w:t xml:space="preserve"> </w:t>
      </w:r>
      <w:hyperlink r:id="rId37" w:history="1">
        <w:r w:rsidR="006F72EA" w:rsidRPr="00ED2FD7">
          <w:rPr>
            <w:rStyle w:val="Hyperlink"/>
            <w:rFonts w:cstheme="minorHAnsi"/>
            <w:sz w:val="20"/>
            <w:szCs w:val="20"/>
          </w:rPr>
          <w:t>https://doi.org/10.1071/MF14148</w:t>
        </w:r>
      </w:hyperlink>
      <w:r w:rsidRPr="00EA2A35">
        <w:rPr>
          <w:rFonts w:cstheme="minorHAnsi"/>
          <w:sz w:val="20"/>
          <w:szCs w:val="20"/>
        </w:rPr>
        <w:t>.</w:t>
      </w:r>
    </w:p>
    <w:p w14:paraId="12967F9A" w14:textId="77777777"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Kutner, M. H., C. J. Nachtsheim, J. Neter, &amp; W. Li, 2005. Applied linear statistical models. McGraw-Hill Irwin.</w:t>
      </w:r>
    </w:p>
    <w:p w14:paraId="32A9EADF" w14:textId="2A8179B4"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Land, Air, Water Aotearoa (LAWA), 2025. Lakes data for the</w:t>
      </w:r>
      <w:r w:rsidR="006F72EA">
        <w:rPr>
          <w:rFonts w:cstheme="minorHAnsi"/>
          <w:sz w:val="20"/>
          <w:szCs w:val="20"/>
        </w:rPr>
        <w:t xml:space="preserve"> </w:t>
      </w:r>
      <w:r w:rsidRPr="00EA2A35">
        <w:rPr>
          <w:rFonts w:cstheme="minorHAnsi"/>
          <w:sz w:val="20"/>
          <w:szCs w:val="20"/>
        </w:rPr>
        <w:t>Bay of Plenty</w:t>
      </w:r>
      <w:r w:rsidR="006F72EA">
        <w:rPr>
          <w:rFonts w:cstheme="minorHAnsi"/>
          <w:sz w:val="20"/>
          <w:szCs w:val="20"/>
        </w:rPr>
        <w:t xml:space="preserve"> </w:t>
      </w:r>
      <w:r w:rsidRPr="00EA2A35">
        <w:rPr>
          <w:rFonts w:cstheme="minorHAnsi"/>
          <w:sz w:val="20"/>
          <w:szCs w:val="20"/>
        </w:rPr>
        <w:t>region.</w:t>
      </w:r>
      <w:r w:rsidR="006F72EA">
        <w:rPr>
          <w:rFonts w:cstheme="minorHAnsi"/>
          <w:sz w:val="20"/>
          <w:szCs w:val="20"/>
        </w:rPr>
        <w:t xml:space="preserve"> </w:t>
      </w:r>
      <w:hyperlink r:id="rId38" w:history="1">
        <w:r w:rsidR="006F72EA" w:rsidRPr="00ED2FD7">
          <w:rPr>
            <w:rStyle w:val="Hyperlink"/>
            <w:rFonts w:cstheme="minorHAnsi"/>
            <w:sz w:val="20"/>
            <w:szCs w:val="20"/>
          </w:rPr>
          <w:t>https://www.lawa.org.nz/explore-data/bay-of-plenty-region/lakes</w:t>
        </w:r>
      </w:hyperlink>
      <w:r w:rsidRPr="00EA2A35">
        <w:rPr>
          <w:rFonts w:cstheme="minorHAnsi"/>
          <w:sz w:val="20"/>
          <w:szCs w:val="20"/>
        </w:rPr>
        <w:t>.</w:t>
      </w:r>
    </w:p>
    <w:p w14:paraId="3BA44221" w14:textId="04FCED17"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Lee, F., I. A. K. Kusabs, G. L. W. Perry, &amp; C. MacNeil, 2025. Identifying refugia from the synergistic threats of climate change and invasive species. Web Ecology 25: 221–239.</w:t>
      </w:r>
      <w:r w:rsidR="006F72EA">
        <w:rPr>
          <w:rFonts w:cstheme="minorHAnsi"/>
          <w:sz w:val="20"/>
          <w:szCs w:val="20"/>
        </w:rPr>
        <w:t xml:space="preserve"> </w:t>
      </w:r>
      <w:hyperlink r:id="rId39" w:history="1">
        <w:r w:rsidR="006F72EA" w:rsidRPr="00ED2FD7">
          <w:rPr>
            <w:rStyle w:val="Hyperlink"/>
            <w:rFonts w:cstheme="minorHAnsi"/>
            <w:sz w:val="20"/>
            <w:szCs w:val="20"/>
          </w:rPr>
          <w:t>https://doi.org/10.5194/we-25-221-2025</w:t>
        </w:r>
      </w:hyperlink>
      <w:r w:rsidRPr="00EA2A35">
        <w:rPr>
          <w:rFonts w:cstheme="minorHAnsi"/>
          <w:sz w:val="20"/>
          <w:szCs w:val="20"/>
        </w:rPr>
        <w:t>.</w:t>
      </w:r>
    </w:p>
    <w:p w14:paraId="2789D304" w14:textId="57BB8BD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Levin, S. A., 1992. The problem of pattern and scale in ecology: The</w:t>
      </w:r>
      <w:r w:rsidR="006F72EA">
        <w:rPr>
          <w:rFonts w:cstheme="minorHAnsi"/>
          <w:sz w:val="20"/>
          <w:szCs w:val="20"/>
        </w:rPr>
        <w:t xml:space="preserve"> </w:t>
      </w:r>
      <w:r w:rsidRPr="00EA2A35">
        <w:rPr>
          <w:rFonts w:cstheme="minorHAnsi"/>
          <w:sz w:val="20"/>
          <w:szCs w:val="20"/>
        </w:rPr>
        <w:t>Robert H. MacArthur</w:t>
      </w:r>
      <w:r w:rsidR="006F72EA">
        <w:rPr>
          <w:rFonts w:cstheme="minorHAnsi"/>
          <w:sz w:val="20"/>
          <w:szCs w:val="20"/>
        </w:rPr>
        <w:t xml:space="preserve"> </w:t>
      </w:r>
      <w:r w:rsidRPr="00EA2A35">
        <w:rPr>
          <w:rFonts w:cstheme="minorHAnsi"/>
          <w:sz w:val="20"/>
          <w:szCs w:val="20"/>
        </w:rPr>
        <w:t>award lecture. Ecology 73: 1943–1967.</w:t>
      </w:r>
      <w:r w:rsidR="006F72EA">
        <w:rPr>
          <w:rFonts w:cstheme="minorHAnsi"/>
          <w:sz w:val="20"/>
          <w:szCs w:val="20"/>
        </w:rPr>
        <w:t xml:space="preserve"> </w:t>
      </w:r>
      <w:hyperlink r:id="rId40" w:history="1">
        <w:r w:rsidR="006F72EA" w:rsidRPr="00ED2FD7">
          <w:rPr>
            <w:rStyle w:val="Hyperlink"/>
            <w:rFonts w:cstheme="minorHAnsi"/>
            <w:sz w:val="20"/>
            <w:szCs w:val="20"/>
          </w:rPr>
          <w:t>https://doi.org/10.2307/1941447</w:t>
        </w:r>
      </w:hyperlink>
      <w:r w:rsidRPr="00EA2A35">
        <w:rPr>
          <w:rFonts w:cstheme="minorHAnsi"/>
          <w:sz w:val="20"/>
          <w:szCs w:val="20"/>
        </w:rPr>
        <w:t>.</w:t>
      </w:r>
    </w:p>
    <w:p w14:paraId="6D7110EC" w14:textId="399984DE"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Lishawa, S. C., A. J. Schrank, B. A. Lawrence, A. M. Monks, &amp; D. A. Albert, 2023. Aquatic connectivity treatments increase fish and macroinvertebrate use of</w:t>
      </w:r>
      <w:r w:rsidR="006F72EA">
        <w:rPr>
          <w:rFonts w:cstheme="minorHAnsi"/>
          <w:sz w:val="20"/>
          <w:szCs w:val="20"/>
        </w:rPr>
        <w:t xml:space="preserve"> </w:t>
      </w:r>
      <w:r w:rsidR="006F72EA">
        <w:rPr>
          <w:rFonts w:cstheme="minorHAnsi"/>
          <w:i/>
          <w:iCs/>
          <w:sz w:val="20"/>
          <w:szCs w:val="20"/>
        </w:rPr>
        <w:t>T</w:t>
      </w:r>
      <w:r w:rsidRPr="00EA2A35">
        <w:rPr>
          <w:rFonts w:cstheme="minorHAnsi"/>
          <w:i/>
          <w:iCs/>
          <w:sz w:val="20"/>
          <w:szCs w:val="20"/>
        </w:rPr>
        <w:t>ypha</w:t>
      </w:r>
      <w:r w:rsidRPr="00EA2A35">
        <w:rPr>
          <w:rFonts w:cstheme="minorHAnsi"/>
          <w:sz w:val="20"/>
          <w:szCs w:val="20"/>
        </w:rPr>
        <w:t>-invaded</w:t>
      </w:r>
      <w:r w:rsidR="006F72EA">
        <w:rPr>
          <w:rFonts w:cstheme="minorHAnsi"/>
          <w:sz w:val="20"/>
          <w:szCs w:val="20"/>
        </w:rPr>
        <w:t xml:space="preserve"> </w:t>
      </w:r>
      <w:r w:rsidRPr="00EA2A35">
        <w:rPr>
          <w:rFonts w:cstheme="minorHAnsi"/>
          <w:sz w:val="20"/>
          <w:szCs w:val="20"/>
        </w:rPr>
        <w:t>Great Lakes</w:t>
      </w:r>
      <w:r w:rsidR="006F72EA">
        <w:rPr>
          <w:rFonts w:cstheme="minorHAnsi"/>
          <w:sz w:val="20"/>
          <w:szCs w:val="20"/>
        </w:rPr>
        <w:t xml:space="preserve"> </w:t>
      </w:r>
      <w:r w:rsidRPr="00EA2A35">
        <w:rPr>
          <w:rFonts w:cstheme="minorHAnsi"/>
          <w:sz w:val="20"/>
          <w:szCs w:val="20"/>
        </w:rPr>
        <w:t>coastal wetlands. Freshwater Biology 68: 1462–1477.</w:t>
      </w:r>
      <w:r w:rsidR="006F72EA">
        <w:rPr>
          <w:rFonts w:cstheme="minorHAnsi"/>
          <w:sz w:val="20"/>
          <w:szCs w:val="20"/>
        </w:rPr>
        <w:t xml:space="preserve"> </w:t>
      </w:r>
      <w:hyperlink r:id="rId41" w:history="1">
        <w:r w:rsidR="006F72EA" w:rsidRPr="00ED2FD7">
          <w:rPr>
            <w:rStyle w:val="Hyperlink"/>
            <w:rFonts w:cstheme="minorHAnsi"/>
            <w:sz w:val="20"/>
            <w:szCs w:val="20"/>
          </w:rPr>
          <w:t>https://doi.org/10.1111/fwb.14141</w:t>
        </w:r>
      </w:hyperlink>
      <w:r w:rsidRPr="00EA2A35">
        <w:rPr>
          <w:rFonts w:cstheme="minorHAnsi"/>
          <w:sz w:val="20"/>
          <w:szCs w:val="20"/>
        </w:rPr>
        <w:t>.</w:t>
      </w:r>
    </w:p>
    <w:p w14:paraId="25A33116" w14:textId="455369AA"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Meerhoff, M., &amp; M. de los Ángeles González-Sagrario, 2022. Habitat complexity in shallow lakes and ponds: Importance, threats, and potential for restoration. Hydrobiologia 849: 3737–3760.</w:t>
      </w:r>
      <w:r w:rsidR="006F72EA">
        <w:rPr>
          <w:rFonts w:cstheme="minorHAnsi"/>
          <w:sz w:val="20"/>
          <w:szCs w:val="20"/>
        </w:rPr>
        <w:t xml:space="preserve"> </w:t>
      </w:r>
      <w:hyperlink r:id="rId42" w:history="1">
        <w:r w:rsidR="006F72EA" w:rsidRPr="00ED2FD7">
          <w:rPr>
            <w:rStyle w:val="Hyperlink"/>
            <w:rFonts w:cstheme="minorHAnsi"/>
            <w:sz w:val="20"/>
            <w:szCs w:val="20"/>
          </w:rPr>
          <w:t>https://doi.org/10.1007/s10750-021-04771-y</w:t>
        </w:r>
      </w:hyperlink>
      <w:r w:rsidRPr="00EA2A35">
        <w:rPr>
          <w:rFonts w:cstheme="minorHAnsi"/>
          <w:sz w:val="20"/>
          <w:szCs w:val="20"/>
        </w:rPr>
        <w:t>.</w:t>
      </w:r>
    </w:p>
    <w:p w14:paraId="009EDC82" w14:textId="65717F2A"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Momot, W. T., 1995. Redefining the role of crayfish in aquatic ecosystems. Reviews in Fisheries Science 3: 33–63.</w:t>
      </w:r>
      <w:r w:rsidR="006F72EA">
        <w:rPr>
          <w:rFonts w:cstheme="minorHAnsi"/>
          <w:sz w:val="20"/>
          <w:szCs w:val="20"/>
        </w:rPr>
        <w:t xml:space="preserve"> </w:t>
      </w:r>
      <w:hyperlink r:id="rId43" w:history="1">
        <w:r w:rsidR="006F72EA" w:rsidRPr="00ED2FD7">
          <w:rPr>
            <w:rStyle w:val="Hyperlink"/>
            <w:rFonts w:cstheme="minorHAnsi"/>
            <w:sz w:val="20"/>
            <w:szCs w:val="20"/>
          </w:rPr>
          <w:t>https://doi.org/10.1080/10641269509388566</w:t>
        </w:r>
      </w:hyperlink>
      <w:r w:rsidRPr="00EA2A35">
        <w:rPr>
          <w:rFonts w:cstheme="minorHAnsi"/>
          <w:sz w:val="20"/>
          <w:szCs w:val="20"/>
        </w:rPr>
        <w:t>.</w:t>
      </w:r>
    </w:p>
    <w:p w14:paraId="697E0D96" w14:textId="57638B2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Nyström, P., P. Stenroth, N. Holmqvist, O. Berglund, P. Larsson, &amp; W. Granéli, 2006. Crayfish in lakes and streams: Individual and population responses to predation, productivity and substratum availability. Freshwater Biology 51: 2096–2113.</w:t>
      </w:r>
      <w:r w:rsidR="006F72EA">
        <w:rPr>
          <w:rFonts w:cstheme="minorHAnsi"/>
          <w:sz w:val="20"/>
          <w:szCs w:val="20"/>
        </w:rPr>
        <w:t xml:space="preserve"> </w:t>
      </w:r>
      <w:hyperlink r:id="rId44" w:history="1">
        <w:r w:rsidRPr="00EA2A35">
          <w:rPr>
            <w:rStyle w:val="Hyperlink"/>
            <w:rFonts w:cstheme="minorHAnsi"/>
            <w:sz w:val="20"/>
            <w:szCs w:val="20"/>
          </w:rPr>
          <w:t>https://doi.org/10.1111/j.1365-2427.2006.01641.x</w:t>
        </w:r>
      </w:hyperlink>
      <w:r w:rsidRPr="00EA2A35">
        <w:rPr>
          <w:rFonts w:cstheme="minorHAnsi"/>
          <w:sz w:val="20"/>
          <w:szCs w:val="20"/>
        </w:rPr>
        <w:t>.</w:t>
      </w:r>
    </w:p>
    <w:p w14:paraId="23DC33B3" w14:textId="12F73BC8"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Olsson, K., P. Stenroth, P. Nyström, N. Holmqvist, A. R. McIntosh, &amp; M. J. Winterbourn, 2006. Does natural acidity mediate interactions between introduced brown trout, native fish, crayfish and other invertebrates in</w:t>
      </w:r>
      <w:r w:rsidR="00C7682B">
        <w:rPr>
          <w:rFonts w:cstheme="minorHAnsi"/>
          <w:sz w:val="20"/>
          <w:szCs w:val="20"/>
        </w:rPr>
        <w:t xml:space="preserve"> </w:t>
      </w:r>
      <w:r w:rsidRPr="00EA2A35">
        <w:rPr>
          <w:rFonts w:cstheme="minorHAnsi"/>
          <w:sz w:val="20"/>
          <w:szCs w:val="20"/>
        </w:rPr>
        <w:t>West Coast New Zealand</w:t>
      </w:r>
      <w:r w:rsidR="00C7682B">
        <w:rPr>
          <w:rFonts w:cstheme="minorHAnsi"/>
          <w:sz w:val="20"/>
          <w:szCs w:val="20"/>
        </w:rPr>
        <w:t xml:space="preserve"> </w:t>
      </w:r>
      <w:r w:rsidRPr="00EA2A35">
        <w:rPr>
          <w:rFonts w:cstheme="minorHAnsi"/>
          <w:sz w:val="20"/>
          <w:szCs w:val="20"/>
        </w:rPr>
        <w:t>streams? Biological Conservation 130: 255–267.</w:t>
      </w:r>
      <w:r w:rsidR="00C7682B">
        <w:rPr>
          <w:rFonts w:cstheme="minorHAnsi"/>
          <w:sz w:val="20"/>
          <w:szCs w:val="20"/>
        </w:rPr>
        <w:t xml:space="preserve"> </w:t>
      </w:r>
      <w:hyperlink r:id="rId45" w:history="1">
        <w:r w:rsidR="00C7682B" w:rsidRPr="00ED2FD7">
          <w:rPr>
            <w:rStyle w:val="Hyperlink"/>
            <w:rFonts w:cstheme="minorHAnsi"/>
            <w:sz w:val="20"/>
            <w:szCs w:val="20"/>
          </w:rPr>
          <w:t>https://doi.org/10.1016/j.biocon.2005.12.019</w:t>
        </w:r>
      </w:hyperlink>
      <w:r w:rsidRPr="00EA2A35">
        <w:rPr>
          <w:rFonts w:cstheme="minorHAnsi"/>
          <w:sz w:val="20"/>
          <w:szCs w:val="20"/>
        </w:rPr>
        <w:t>.</w:t>
      </w:r>
    </w:p>
    <w:p w14:paraId="51B810CD" w14:textId="11251F37"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lastRenderedPageBreak/>
        <w:t>Parkyn, S. M., &amp; K. J. Collier, 2004. Interaction of press and pulse disturbance on crayfish populations: Flood impacts in pasture and forest streams. Hydrobiologia 527: 113–124.</w:t>
      </w:r>
      <w:r w:rsidR="00C7682B">
        <w:rPr>
          <w:rFonts w:cstheme="minorHAnsi"/>
          <w:sz w:val="20"/>
          <w:szCs w:val="20"/>
        </w:rPr>
        <w:t xml:space="preserve"> </w:t>
      </w:r>
      <w:hyperlink r:id="rId46" w:history="1">
        <w:r w:rsidR="00C7682B" w:rsidRPr="00ED2FD7">
          <w:rPr>
            <w:rStyle w:val="Hyperlink"/>
            <w:rFonts w:cstheme="minorHAnsi"/>
            <w:sz w:val="20"/>
            <w:szCs w:val="20"/>
          </w:rPr>
          <w:t>https://doi.org/10.1023/B:HYDR.0000043189.91134.94</w:t>
        </w:r>
      </w:hyperlink>
      <w:r w:rsidRPr="00EA2A35">
        <w:rPr>
          <w:rFonts w:cstheme="minorHAnsi"/>
          <w:sz w:val="20"/>
          <w:szCs w:val="20"/>
        </w:rPr>
        <w:t>.</w:t>
      </w:r>
    </w:p>
    <w:p w14:paraId="1D6959D9" w14:textId="569CAFF9"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Parkyn, S. M., K. J. Collier, &amp; B. J. Hicks, 2001. New</w:t>
      </w:r>
      <w:r w:rsidR="00C7682B">
        <w:rPr>
          <w:rFonts w:cstheme="minorHAnsi"/>
          <w:sz w:val="20"/>
          <w:szCs w:val="20"/>
        </w:rPr>
        <w:t xml:space="preserve"> </w:t>
      </w:r>
      <w:r w:rsidRPr="00EA2A35">
        <w:rPr>
          <w:rFonts w:cstheme="minorHAnsi"/>
          <w:sz w:val="20"/>
          <w:szCs w:val="20"/>
        </w:rPr>
        <w:t>Zealand</w:t>
      </w:r>
      <w:r w:rsidR="00C7682B">
        <w:rPr>
          <w:rFonts w:cstheme="minorHAnsi"/>
          <w:sz w:val="20"/>
          <w:szCs w:val="20"/>
        </w:rPr>
        <w:t xml:space="preserve"> </w:t>
      </w:r>
      <w:r w:rsidRPr="00EA2A35">
        <w:rPr>
          <w:rFonts w:cstheme="minorHAnsi"/>
          <w:sz w:val="20"/>
          <w:szCs w:val="20"/>
        </w:rPr>
        <w:t>stream crayfish: Functional omnivores but trophic predators? Freshwater Biology 46: 641–652.</w:t>
      </w:r>
      <w:r w:rsidR="00C7682B">
        <w:rPr>
          <w:rFonts w:cstheme="minorHAnsi"/>
          <w:sz w:val="20"/>
          <w:szCs w:val="20"/>
        </w:rPr>
        <w:t xml:space="preserve"> </w:t>
      </w:r>
      <w:hyperlink r:id="rId47" w:history="1">
        <w:r w:rsidR="00C7682B" w:rsidRPr="00ED2FD7">
          <w:rPr>
            <w:rStyle w:val="Hyperlink"/>
            <w:rFonts w:cstheme="minorHAnsi"/>
            <w:sz w:val="20"/>
            <w:szCs w:val="20"/>
          </w:rPr>
          <w:t>https://doi.org/10.1046/j.1365-2427.2001.00702.x</w:t>
        </w:r>
      </w:hyperlink>
      <w:r w:rsidRPr="00EA2A35">
        <w:rPr>
          <w:rFonts w:cstheme="minorHAnsi"/>
          <w:sz w:val="20"/>
          <w:szCs w:val="20"/>
        </w:rPr>
        <w:t>.</w:t>
      </w:r>
    </w:p>
    <w:p w14:paraId="6DA89758" w14:textId="147F8A5E"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Parkyn, S. M., M. A. Meleason, &amp; R. J. Davies-Colley, 2009. Wood enhances crayfish (</w:t>
      </w:r>
      <w:r w:rsidR="00C7682B">
        <w:rPr>
          <w:rFonts w:cstheme="minorHAnsi"/>
          <w:sz w:val="20"/>
          <w:szCs w:val="20"/>
        </w:rPr>
        <w:t>P</w:t>
      </w:r>
      <w:r w:rsidRPr="00EA2A35">
        <w:rPr>
          <w:rFonts w:cstheme="minorHAnsi"/>
          <w:i/>
          <w:iCs/>
          <w:sz w:val="20"/>
          <w:szCs w:val="20"/>
        </w:rPr>
        <w:t>aranephrops planifrons</w:t>
      </w:r>
      <w:r w:rsidRPr="00EA2A35">
        <w:rPr>
          <w:rFonts w:cstheme="minorHAnsi"/>
          <w:sz w:val="20"/>
          <w:szCs w:val="20"/>
        </w:rPr>
        <w:t>) habitat in a forested stream. New Zealand Journal of Marine and Freshwater Research 43: 689–700.</w:t>
      </w:r>
      <w:r w:rsidR="00C7682B">
        <w:rPr>
          <w:rFonts w:cstheme="minorHAnsi"/>
          <w:sz w:val="20"/>
          <w:szCs w:val="20"/>
        </w:rPr>
        <w:t xml:space="preserve"> </w:t>
      </w:r>
      <w:hyperlink r:id="rId48" w:history="1">
        <w:r w:rsidR="00C7682B" w:rsidRPr="00ED2FD7">
          <w:rPr>
            <w:rStyle w:val="Hyperlink"/>
            <w:rFonts w:cstheme="minorHAnsi"/>
            <w:sz w:val="20"/>
            <w:szCs w:val="20"/>
          </w:rPr>
          <w:t>https://doi.org/10.1080/00288330909510034</w:t>
        </w:r>
      </w:hyperlink>
      <w:r w:rsidRPr="00EA2A35">
        <w:rPr>
          <w:rFonts w:cstheme="minorHAnsi"/>
          <w:sz w:val="20"/>
          <w:szCs w:val="20"/>
        </w:rPr>
        <w:t>.</w:t>
      </w:r>
    </w:p>
    <w:p w14:paraId="77C3100A" w14:textId="77777777"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Quinn, G. P., &amp; M. J. Keough, 2002. Experimental design and data analysis for biologists. Cambridge University Press.</w:t>
      </w:r>
    </w:p>
    <w:p w14:paraId="114B4041" w14:textId="1475B95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Quinn, J. M., &amp; C. W. Hickey, 1990. Magnitude of effects of substrate particle size, recent flooding, and catchment development on benthic invertebrates in 88</w:t>
      </w:r>
      <w:r w:rsidR="00C7682B">
        <w:rPr>
          <w:rFonts w:cstheme="minorHAnsi"/>
          <w:sz w:val="20"/>
          <w:szCs w:val="20"/>
        </w:rPr>
        <w:t xml:space="preserve"> </w:t>
      </w:r>
      <w:r w:rsidRPr="00EA2A35">
        <w:rPr>
          <w:rFonts w:cstheme="minorHAnsi"/>
          <w:sz w:val="20"/>
          <w:szCs w:val="20"/>
        </w:rPr>
        <w:t>New Zealand</w:t>
      </w:r>
      <w:r w:rsidR="00C7682B">
        <w:rPr>
          <w:rFonts w:cstheme="minorHAnsi"/>
          <w:sz w:val="20"/>
          <w:szCs w:val="20"/>
        </w:rPr>
        <w:t xml:space="preserve"> </w:t>
      </w:r>
      <w:r w:rsidRPr="00EA2A35">
        <w:rPr>
          <w:rFonts w:cstheme="minorHAnsi"/>
          <w:sz w:val="20"/>
          <w:szCs w:val="20"/>
        </w:rPr>
        <w:t>rivers. New Zealand Journal of Marine and Freshwater Research 24: 411–427.</w:t>
      </w:r>
      <w:r w:rsidR="00C7682B">
        <w:rPr>
          <w:rFonts w:cstheme="minorHAnsi"/>
          <w:sz w:val="20"/>
          <w:szCs w:val="20"/>
        </w:rPr>
        <w:t xml:space="preserve"> </w:t>
      </w:r>
      <w:hyperlink r:id="rId49" w:history="1">
        <w:r w:rsidR="00C7682B" w:rsidRPr="00ED2FD7">
          <w:rPr>
            <w:rStyle w:val="Hyperlink"/>
            <w:rFonts w:cstheme="minorHAnsi"/>
            <w:sz w:val="20"/>
            <w:szCs w:val="20"/>
          </w:rPr>
          <w:t>https://doi.org/10.1080/00288330.1990.9516433</w:t>
        </w:r>
      </w:hyperlink>
      <w:r w:rsidRPr="00EA2A35">
        <w:rPr>
          <w:rFonts w:cstheme="minorHAnsi"/>
          <w:sz w:val="20"/>
          <w:szCs w:val="20"/>
        </w:rPr>
        <w:t>.</w:t>
      </w:r>
    </w:p>
    <w:p w14:paraId="0EECB164" w14:textId="16A7CA7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R Core Team, 2025.</w:t>
      </w:r>
      <w:r w:rsidR="00C7682B">
        <w:rPr>
          <w:rFonts w:cstheme="minorHAnsi"/>
          <w:sz w:val="20"/>
          <w:szCs w:val="20"/>
        </w:rPr>
        <w:t xml:space="preserve"> </w:t>
      </w:r>
      <w:hyperlink r:id="rId50" w:history="1">
        <w:r w:rsidRPr="00EA2A35">
          <w:rPr>
            <w:rStyle w:val="Hyperlink"/>
            <w:rFonts w:cstheme="minorHAnsi"/>
            <w:sz w:val="20"/>
            <w:szCs w:val="20"/>
          </w:rPr>
          <w:t>R: A language and environment for statistical computing</w:t>
        </w:r>
      </w:hyperlink>
      <w:r w:rsidRPr="00EA2A35">
        <w:rPr>
          <w:rFonts w:cstheme="minorHAnsi"/>
          <w:sz w:val="20"/>
          <w:szCs w:val="20"/>
        </w:rPr>
        <w:t>. R Foundation for Statistical Computing, Vienna, Austria.</w:t>
      </w:r>
    </w:p>
    <w:p w14:paraId="295E1083" w14:textId="4F0F1655"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Richman, N. I., M. Böhm, S. B. Adams, F. Alvarez, E. A. Bergey, J. J. S. Bunn, Q. Burnham, J. Cordeiro, J. Coughran, K. A. Crandall, &amp; others, 2015. Multiple drivers of decline in the global status of freshwater crayfish (Decapoda:</w:t>
      </w:r>
      <w:r w:rsidR="00C7682B">
        <w:rPr>
          <w:rFonts w:cstheme="minorHAnsi"/>
          <w:sz w:val="20"/>
          <w:szCs w:val="20"/>
        </w:rPr>
        <w:t xml:space="preserve"> </w:t>
      </w:r>
      <w:r w:rsidRPr="00EA2A35">
        <w:rPr>
          <w:rFonts w:cstheme="minorHAnsi"/>
          <w:sz w:val="20"/>
          <w:szCs w:val="20"/>
        </w:rPr>
        <w:t>Astacidea). Philosophical Transactions of the Royal Society B: Biological Sciences 370: 20140060.</w:t>
      </w:r>
      <w:r w:rsidR="00C7682B">
        <w:rPr>
          <w:rFonts w:cstheme="minorHAnsi"/>
          <w:sz w:val="20"/>
          <w:szCs w:val="20"/>
        </w:rPr>
        <w:t xml:space="preserve"> </w:t>
      </w:r>
      <w:hyperlink r:id="rId51" w:history="1">
        <w:r w:rsidR="00C7682B" w:rsidRPr="00ED2FD7">
          <w:rPr>
            <w:rStyle w:val="Hyperlink"/>
            <w:rFonts w:cstheme="minorHAnsi"/>
            <w:sz w:val="20"/>
            <w:szCs w:val="20"/>
          </w:rPr>
          <w:t>https://doi.org/10.1098/rstb.2014.0060</w:t>
        </w:r>
      </w:hyperlink>
      <w:r w:rsidRPr="00EA2A35">
        <w:rPr>
          <w:rFonts w:cstheme="minorHAnsi"/>
          <w:sz w:val="20"/>
          <w:szCs w:val="20"/>
        </w:rPr>
        <w:t>.</w:t>
      </w:r>
    </w:p>
    <w:p w14:paraId="18AC3A7F" w14:textId="06DC0AE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Rosewarne, P., A. Piper, R. Wright, &amp; A. Dunn, 2013. Do low-head riverine structures hinder the spread of invasive crayfish? Case study of signal crayfish (</w:t>
      </w:r>
      <w:r w:rsidR="00C7682B" w:rsidRPr="00EA2A35">
        <w:rPr>
          <w:rFonts w:cstheme="minorHAnsi"/>
          <w:i/>
          <w:iCs/>
          <w:sz w:val="20"/>
          <w:szCs w:val="20"/>
        </w:rPr>
        <w:t>Pacifastacus</w:t>
      </w:r>
      <w:r w:rsidRPr="00EA2A35">
        <w:rPr>
          <w:rFonts w:cstheme="minorHAnsi"/>
          <w:i/>
          <w:iCs/>
          <w:sz w:val="20"/>
          <w:szCs w:val="20"/>
        </w:rPr>
        <w:t xml:space="preserve"> leniusculus</w:t>
      </w:r>
      <w:r w:rsidRPr="00EA2A35">
        <w:rPr>
          <w:rFonts w:cstheme="minorHAnsi"/>
          <w:sz w:val="20"/>
          <w:szCs w:val="20"/>
        </w:rPr>
        <w:t>) movements at a flow gauging weir. Management of Biological Invasions 4: 273–282.</w:t>
      </w:r>
      <w:r w:rsidR="00C7682B">
        <w:rPr>
          <w:rFonts w:cstheme="minorHAnsi"/>
          <w:sz w:val="20"/>
          <w:szCs w:val="20"/>
        </w:rPr>
        <w:t xml:space="preserve"> </w:t>
      </w:r>
      <w:hyperlink r:id="rId52" w:history="1">
        <w:r w:rsidR="008D3BB1" w:rsidRPr="00ED2FD7">
          <w:rPr>
            <w:rStyle w:val="Hyperlink"/>
            <w:rFonts w:cstheme="minorHAnsi"/>
            <w:sz w:val="20"/>
            <w:szCs w:val="20"/>
          </w:rPr>
          <w:t>https://doi.org/10.3391/mbi.2013.4.4.02</w:t>
        </w:r>
      </w:hyperlink>
      <w:r w:rsidRPr="00EA2A35">
        <w:rPr>
          <w:rFonts w:cstheme="minorHAnsi"/>
          <w:sz w:val="20"/>
          <w:szCs w:val="20"/>
        </w:rPr>
        <w:t>.</w:t>
      </w:r>
    </w:p>
    <w:p w14:paraId="224CE9DD" w14:textId="0D5C13DD"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Rowe, D. K., 1993. Identification of fish responsible for five layers of echoes recorded by </w:t>
      </w:r>
      <w:proofErr w:type="gramStart"/>
      <w:r w:rsidRPr="00EA2A35">
        <w:rPr>
          <w:rFonts w:cstheme="minorHAnsi"/>
          <w:sz w:val="20"/>
          <w:szCs w:val="20"/>
        </w:rPr>
        <w:t>high-frequency</w:t>
      </w:r>
      <w:proofErr w:type="gramEnd"/>
      <w:r w:rsidRPr="00EA2A35">
        <w:rPr>
          <w:rFonts w:cstheme="minorHAnsi"/>
          <w:sz w:val="20"/>
          <w:szCs w:val="20"/>
        </w:rPr>
        <w:t xml:space="preserve"> (200 kHz) echosounding in </w:t>
      </w:r>
      <w:r w:rsidR="00C7682B">
        <w:rPr>
          <w:rFonts w:cstheme="minorHAnsi"/>
          <w:sz w:val="20"/>
          <w:szCs w:val="20"/>
        </w:rPr>
        <w:t>L</w:t>
      </w:r>
      <w:r w:rsidRPr="00EA2A35">
        <w:rPr>
          <w:rFonts w:cstheme="minorHAnsi"/>
          <w:sz w:val="20"/>
          <w:szCs w:val="20"/>
        </w:rPr>
        <w:t xml:space="preserve">ake </w:t>
      </w:r>
      <w:r w:rsidR="00C7682B" w:rsidRPr="00EA2A35">
        <w:rPr>
          <w:rFonts w:cstheme="minorHAnsi"/>
          <w:sz w:val="20"/>
          <w:szCs w:val="20"/>
        </w:rPr>
        <w:t>Rotoiti</w:t>
      </w:r>
      <w:r w:rsidRPr="00EA2A35">
        <w:rPr>
          <w:rFonts w:cstheme="minorHAnsi"/>
          <w:sz w:val="20"/>
          <w:szCs w:val="20"/>
        </w:rPr>
        <w:t>,</w:t>
      </w:r>
      <w:r w:rsidR="00C7682B">
        <w:rPr>
          <w:rFonts w:cstheme="minorHAnsi"/>
          <w:sz w:val="20"/>
          <w:szCs w:val="20"/>
        </w:rPr>
        <w:t xml:space="preserve"> </w:t>
      </w:r>
      <w:r w:rsidRPr="00EA2A35">
        <w:rPr>
          <w:rFonts w:cstheme="minorHAnsi"/>
          <w:sz w:val="20"/>
          <w:szCs w:val="20"/>
        </w:rPr>
        <w:t>North Island, New Zealand. New Zealand Journal of Marine and Freshwater Research 27: 87–100.</w:t>
      </w:r>
      <w:r w:rsidR="008D3BB1">
        <w:rPr>
          <w:rFonts w:cstheme="minorHAnsi"/>
          <w:sz w:val="20"/>
          <w:szCs w:val="20"/>
        </w:rPr>
        <w:t xml:space="preserve"> </w:t>
      </w:r>
      <w:hyperlink r:id="rId53" w:history="1">
        <w:r w:rsidR="008D3BB1" w:rsidRPr="00ED2FD7">
          <w:rPr>
            <w:rStyle w:val="Hyperlink"/>
            <w:rFonts w:cstheme="minorHAnsi"/>
            <w:sz w:val="20"/>
            <w:szCs w:val="20"/>
          </w:rPr>
          <w:t>https://doi.org/10.1080/00288330.1993.9516548</w:t>
        </w:r>
      </w:hyperlink>
      <w:r w:rsidRPr="00EA2A35">
        <w:rPr>
          <w:rFonts w:cstheme="minorHAnsi"/>
          <w:sz w:val="20"/>
          <w:szCs w:val="20"/>
        </w:rPr>
        <w:t>.</w:t>
      </w:r>
    </w:p>
    <w:p w14:paraId="7BB480F3" w14:textId="4A6C1E3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Schoen, E. R., D. A. Beauchamp, A. R. Buettner, &amp; N. C. Overman, 2015. Temperature and depth mediate resource competition and apparent competition between</w:t>
      </w:r>
      <w:r w:rsidR="008D3BB1">
        <w:rPr>
          <w:rFonts w:cstheme="minorHAnsi"/>
          <w:sz w:val="20"/>
          <w:szCs w:val="20"/>
        </w:rPr>
        <w:t xml:space="preserve"> </w:t>
      </w:r>
      <w:r w:rsidR="008D3BB1">
        <w:rPr>
          <w:rFonts w:cstheme="minorHAnsi"/>
          <w:i/>
          <w:iCs/>
          <w:sz w:val="20"/>
          <w:szCs w:val="20"/>
        </w:rPr>
        <w:t>M</w:t>
      </w:r>
      <w:r w:rsidRPr="00EA2A35">
        <w:rPr>
          <w:rFonts w:cstheme="minorHAnsi"/>
          <w:i/>
          <w:iCs/>
          <w:sz w:val="20"/>
          <w:szCs w:val="20"/>
        </w:rPr>
        <w:t>ysis diluviana</w:t>
      </w:r>
      <w:r w:rsidR="008D3BB1">
        <w:rPr>
          <w:rFonts w:cstheme="minorHAnsi"/>
          <w:sz w:val="20"/>
          <w:szCs w:val="20"/>
        </w:rPr>
        <w:t xml:space="preserve"> </w:t>
      </w:r>
      <w:r w:rsidRPr="00EA2A35">
        <w:rPr>
          <w:rFonts w:cstheme="minorHAnsi"/>
          <w:sz w:val="20"/>
          <w:szCs w:val="20"/>
        </w:rPr>
        <w:t>and kokanee. Ecological Applications 25: 1962–1975.</w:t>
      </w:r>
      <w:r w:rsidR="008D3BB1">
        <w:rPr>
          <w:rFonts w:cstheme="minorHAnsi"/>
          <w:sz w:val="20"/>
          <w:szCs w:val="20"/>
        </w:rPr>
        <w:t xml:space="preserve"> </w:t>
      </w:r>
      <w:hyperlink r:id="rId54" w:history="1">
        <w:r w:rsidR="008D3BB1" w:rsidRPr="00ED2FD7">
          <w:rPr>
            <w:rStyle w:val="Hyperlink"/>
            <w:rFonts w:cstheme="minorHAnsi"/>
            <w:sz w:val="20"/>
            <w:szCs w:val="20"/>
          </w:rPr>
          <w:t>https://doi.org/10.1890/14-1822.1</w:t>
        </w:r>
      </w:hyperlink>
      <w:r w:rsidRPr="00EA2A35">
        <w:rPr>
          <w:rFonts w:cstheme="minorHAnsi"/>
          <w:sz w:val="20"/>
          <w:szCs w:val="20"/>
        </w:rPr>
        <w:t>.</w:t>
      </w:r>
    </w:p>
    <w:p w14:paraId="56C3D6EC" w14:textId="2834902F"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Schrank, A. J., &amp; S. C. Lishawa, 2019. Invasive cattail reduces fish diversity and abundance in the emergent marsh of a</w:t>
      </w:r>
      <w:r w:rsidR="00474E21">
        <w:rPr>
          <w:rFonts w:cstheme="minorHAnsi"/>
          <w:sz w:val="20"/>
          <w:szCs w:val="20"/>
        </w:rPr>
        <w:t xml:space="preserve"> </w:t>
      </w:r>
      <w:r w:rsidRPr="00EA2A35">
        <w:rPr>
          <w:rFonts w:cstheme="minorHAnsi"/>
          <w:sz w:val="20"/>
          <w:szCs w:val="20"/>
        </w:rPr>
        <w:t>Great Lakes</w:t>
      </w:r>
      <w:r w:rsidR="00474E21">
        <w:rPr>
          <w:rFonts w:cstheme="minorHAnsi"/>
          <w:sz w:val="20"/>
          <w:szCs w:val="20"/>
        </w:rPr>
        <w:t xml:space="preserve"> </w:t>
      </w:r>
      <w:r w:rsidRPr="00EA2A35">
        <w:rPr>
          <w:rFonts w:cstheme="minorHAnsi"/>
          <w:sz w:val="20"/>
          <w:szCs w:val="20"/>
        </w:rPr>
        <w:t>coastal wetland. Journal of Great Lakes Research 45: 1251–1259.</w:t>
      </w:r>
      <w:r w:rsidR="00474E21">
        <w:rPr>
          <w:rFonts w:cstheme="minorHAnsi"/>
          <w:sz w:val="20"/>
          <w:szCs w:val="20"/>
        </w:rPr>
        <w:t xml:space="preserve"> </w:t>
      </w:r>
      <w:hyperlink r:id="rId55" w:history="1">
        <w:r w:rsidR="00474E21" w:rsidRPr="00ED2FD7">
          <w:rPr>
            <w:rStyle w:val="Hyperlink"/>
            <w:rFonts w:cstheme="minorHAnsi"/>
            <w:sz w:val="20"/>
            <w:szCs w:val="20"/>
          </w:rPr>
          <w:t>https://doi.org/10.1016/j.jglr.2019.09.013</w:t>
        </w:r>
      </w:hyperlink>
      <w:r w:rsidRPr="00EA2A35">
        <w:rPr>
          <w:rFonts w:cstheme="minorHAnsi"/>
          <w:sz w:val="20"/>
          <w:szCs w:val="20"/>
        </w:rPr>
        <w:t>.</w:t>
      </w:r>
    </w:p>
    <w:p w14:paraId="32190443" w14:textId="4AC49854"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Shono, H., 2008. Application of the</w:t>
      </w:r>
      <w:r w:rsidR="00474E21">
        <w:rPr>
          <w:rFonts w:cstheme="minorHAnsi"/>
          <w:sz w:val="20"/>
          <w:szCs w:val="20"/>
        </w:rPr>
        <w:t xml:space="preserve"> </w:t>
      </w:r>
      <w:r w:rsidRPr="00EA2A35">
        <w:rPr>
          <w:rFonts w:cstheme="minorHAnsi"/>
          <w:sz w:val="20"/>
          <w:szCs w:val="20"/>
        </w:rPr>
        <w:t>Tweedie</w:t>
      </w:r>
      <w:r w:rsidR="00474E21">
        <w:rPr>
          <w:rFonts w:cstheme="minorHAnsi"/>
          <w:sz w:val="20"/>
          <w:szCs w:val="20"/>
        </w:rPr>
        <w:t xml:space="preserve"> </w:t>
      </w:r>
      <w:r w:rsidRPr="00EA2A35">
        <w:rPr>
          <w:rFonts w:cstheme="minorHAnsi"/>
          <w:sz w:val="20"/>
          <w:szCs w:val="20"/>
        </w:rPr>
        <w:t>distribution to zero-catch data in</w:t>
      </w:r>
      <w:r w:rsidR="00474E21">
        <w:rPr>
          <w:rFonts w:cstheme="minorHAnsi"/>
          <w:sz w:val="20"/>
          <w:szCs w:val="20"/>
        </w:rPr>
        <w:t xml:space="preserve"> </w:t>
      </w:r>
      <w:r w:rsidRPr="00EA2A35">
        <w:rPr>
          <w:rFonts w:cstheme="minorHAnsi"/>
          <w:sz w:val="20"/>
          <w:szCs w:val="20"/>
        </w:rPr>
        <w:t>CPUE</w:t>
      </w:r>
      <w:r w:rsidR="00474E21">
        <w:rPr>
          <w:rFonts w:cstheme="minorHAnsi"/>
          <w:sz w:val="20"/>
          <w:szCs w:val="20"/>
        </w:rPr>
        <w:t xml:space="preserve"> </w:t>
      </w:r>
      <w:r w:rsidRPr="00EA2A35">
        <w:rPr>
          <w:rFonts w:cstheme="minorHAnsi"/>
          <w:sz w:val="20"/>
          <w:szCs w:val="20"/>
        </w:rPr>
        <w:t>analysis. Fisheries Research 93: 154–162.</w:t>
      </w:r>
      <w:r w:rsidR="00474E21">
        <w:rPr>
          <w:rFonts w:cstheme="minorHAnsi"/>
          <w:sz w:val="20"/>
          <w:szCs w:val="20"/>
        </w:rPr>
        <w:t xml:space="preserve"> </w:t>
      </w:r>
      <w:hyperlink r:id="rId56" w:history="1">
        <w:r w:rsidR="00474E21" w:rsidRPr="00ED2FD7">
          <w:rPr>
            <w:rStyle w:val="Hyperlink"/>
            <w:rFonts w:cstheme="minorHAnsi"/>
            <w:sz w:val="20"/>
            <w:szCs w:val="20"/>
          </w:rPr>
          <w:t>https://doi.org/10.1016/j.fishres.2008.03.006</w:t>
        </w:r>
      </w:hyperlink>
      <w:r w:rsidRPr="00EA2A35">
        <w:rPr>
          <w:rFonts w:cstheme="minorHAnsi"/>
          <w:sz w:val="20"/>
          <w:szCs w:val="20"/>
        </w:rPr>
        <w:t>.</w:t>
      </w:r>
    </w:p>
    <w:p w14:paraId="04C540BB" w14:textId="2CE78C8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Statzner, B., O. Peltret, &amp; S. Tomanova, 2003. Crayfish as geomorphic agents and ecosystem engineers: Effect of a biomass gradient on baseflow and flood-induced transport of gravel and sand in experimental streams. Freshwater Biology 48: 147–163.</w:t>
      </w:r>
      <w:r w:rsidR="00474E21">
        <w:rPr>
          <w:rFonts w:cstheme="minorHAnsi"/>
          <w:sz w:val="20"/>
          <w:szCs w:val="20"/>
        </w:rPr>
        <w:t xml:space="preserve"> </w:t>
      </w:r>
      <w:hyperlink r:id="rId57" w:history="1">
        <w:r w:rsidR="00474E21" w:rsidRPr="00ED2FD7">
          <w:rPr>
            <w:rStyle w:val="Hyperlink"/>
            <w:rFonts w:cstheme="minorHAnsi"/>
            <w:sz w:val="20"/>
            <w:szCs w:val="20"/>
          </w:rPr>
          <w:t>https://doi.org/10.1046/j.1365-2427.2003.00984.x</w:t>
        </w:r>
      </w:hyperlink>
      <w:r w:rsidRPr="00EA2A35">
        <w:rPr>
          <w:rFonts w:cstheme="minorHAnsi"/>
          <w:sz w:val="20"/>
          <w:szCs w:val="20"/>
        </w:rPr>
        <w:t>.</w:t>
      </w:r>
    </w:p>
    <w:p w14:paraId="1E50F6DD" w14:textId="6DA8BF93"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Stevens, D. L., &amp; A. R. Olsen, 2004. Spatially balanced sampling of natural resources. Journal of the American Statistical Association 99: 262–278.</w:t>
      </w:r>
      <w:r w:rsidR="00474E21">
        <w:rPr>
          <w:rFonts w:cstheme="minorHAnsi"/>
          <w:sz w:val="20"/>
          <w:szCs w:val="20"/>
        </w:rPr>
        <w:t xml:space="preserve"> </w:t>
      </w:r>
      <w:hyperlink r:id="rId58" w:history="1">
        <w:r w:rsidR="00474E21" w:rsidRPr="00ED2FD7">
          <w:rPr>
            <w:rStyle w:val="Hyperlink"/>
            <w:rFonts w:cstheme="minorHAnsi"/>
            <w:sz w:val="20"/>
            <w:szCs w:val="20"/>
          </w:rPr>
          <w:t>https://doi.org/10.1198/016214504000000250</w:t>
        </w:r>
      </w:hyperlink>
      <w:r w:rsidRPr="00EA2A35">
        <w:rPr>
          <w:rFonts w:cstheme="minorHAnsi"/>
          <w:sz w:val="20"/>
          <w:szCs w:val="20"/>
        </w:rPr>
        <w:t>.</w:t>
      </w:r>
    </w:p>
    <w:p w14:paraId="231B4737" w14:textId="4BA6E6D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Strayer, D. L., &amp; S. E. G. Findlay, 2010. Ecology of freshwater shore zones. Aquatic Sciences 72: 127–163.</w:t>
      </w:r>
      <w:r w:rsidR="00474E21">
        <w:rPr>
          <w:rFonts w:cstheme="minorHAnsi"/>
          <w:sz w:val="20"/>
          <w:szCs w:val="20"/>
        </w:rPr>
        <w:t xml:space="preserve"> </w:t>
      </w:r>
      <w:hyperlink r:id="rId59" w:history="1">
        <w:r w:rsidR="00474E21" w:rsidRPr="00ED2FD7">
          <w:rPr>
            <w:rStyle w:val="Hyperlink"/>
            <w:rFonts w:cstheme="minorHAnsi"/>
            <w:sz w:val="20"/>
            <w:szCs w:val="20"/>
          </w:rPr>
          <w:t>https://doi.org/10.1007/s00027-010-0128-9</w:t>
        </w:r>
      </w:hyperlink>
      <w:r w:rsidRPr="00EA2A35">
        <w:rPr>
          <w:rFonts w:cstheme="minorHAnsi"/>
          <w:sz w:val="20"/>
          <w:szCs w:val="20"/>
        </w:rPr>
        <w:t>.</w:t>
      </w:r>
    </w:p>
    <w:p w14:paraId="6887D508" w14:textId="3826F793"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Taylor, C. A., R. J. DiStefano, E. R. Larson, &amp; J. Stoeckel, 2019. Towards a cohesive strategy for the conservation of the</w:t>
      </w:r>
      <w:r w:rsidR="00474E21">
        <w:rPr>
          <w:rFonts w:cstheme="minorHAnsi"/>
          <w:sz w:val="20"/>
          <w:szCs w:val="20"/>
        </w:rPr>
        <w:t xml:space="preserve"> </w:t>
      </w:r>
      <w:r w:rsidRPr="00EA2A35">
        <w:rPr>
          <w:rFonts w:cstheme="minorHAnsi"/>
          <w:sz w:val="20"/>
          <w:szCs w:val="20"/>
        </w:rPr>
        <w:t>United States’ diverse and highly endemic crayfish fauna. Hydrobiologia 846: 39–58.</w:t>
      </w:r>
      <w:r w:rsidR="00957879">
        <w:rPr>
          <w:rFonts w:cstheme="minorHAnsi"/>
          <w:sz w:val="20"/>
          <w:szCs w:val="20"/>
        </w:rPr>
        <w:t xml:space="preserve"> </w:t>
      </w:r>
      <w:hyperlink r:id="rId60" w:history="1">
        <w:r w:rsidRPr="00EA2A35">
          <w:rPr>
            <w:rStyle w:val="Hyperlink"/>
            <w:rFonts w:cstheme="minorHAnsi"/>
            <w:sz w:val="20"/>
            <w:szCs w:val="20"/>
          </w:rPr>
          <w:t>https://doi.org/10.1007/s10750-019-04066-3</w:t>
        </w:r>
      </w:hyperlink>
      <w:r w:rsidRPr="00EA2A35">
        <w:rPr>
          <w:rFonts w:cstheme="minorHAnsi"/>
          <w:sz w:val="20"/>
          <w:szCs w:val="20"/>
        </w:rPr>
        <w:t>.</w:t>
      </w:r>
    </w:p>
    <w:p w14:paraId="3E047BC2" w14:textId="785B85A1"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Usio, N., &amp; C. R. Townsend, 2000. Distribution of the</w:t>
      </w:r>
      <w:r w:rsidR="00474E21">
        <w:rPr>
          <w:rFonts w:cstheme="minorHAnsi"/>
          <w:sz w:val="20"/>
          <w:szCs w:val="20"/>
        </w:rPr>
        <w:t xml:space="preserve"> </w:t>
      </w:r>
      <w:r w:rsidRPr="00EA2A35">
        <w:rPr>
          <w:rFonts w:cstheme="minorHAnsi"/>
          <w:sz w:val="20"/>
          <w:szCs w:val="20"/>
        </w:rPr>
        <w:t>New Zealand</w:t>
      </w:r>
      <w:r w:rsidR="00474E21">
        <w:rPr>
          <w:rFonts w:cstheme="minorHAnsi"/>
          <w:sz w:val="20"/>
          <w:szCs w:val="20"/>
        </w:rPr>
        <w:t xml:space="preserve"> </w:t>
      </w:r>
      <w:r w:rsidRPr="00EA2A35">
        <w:rPr>
          <w:rFonts w:cstheme="minorHAnsi"/>
          <w:sz w:val="20"/>
          <w:szCs w:val="20"/>
        </w:rPr>
        <w:t>crayfish (</w:t>
      </w:r>
      <w:r w:rsidR="00474E21">
        <w:rPr>
          <w:rFonts w:cstheme="minorHAnsi"/>
          <w:i/>
          <w:iCs/>
          <w:sz w:val="20"/>
          <w:szCs w:val="20"/>
        </w:rPr>
        <w:t>P</w:t>
      </w:r>
      <w:r w:rsidRPr="00EA2A35">
        <w:rPr>
          <w:rFonts w:cstheme="minorHAnsi"/>
          <w:i/>
          <w:iCs/>
          <w:sz w:val="20"/>
          <w:szCs w:val="20"/>
        </w:rPr>
        <w:t>aranephrops zealandicus</w:t>
      </w:r>
      <w:r w:rsidRPr="00EA2A35">
        <w:rPr>
          <w:rFonts w:cstheme="minorHAnsi"/>
          <w:sz w:val="20"/>
          <w:szCs w:val="20"/>
        </w:rPr>
        <w:t>) in relation to stream physico-chemistry, predatory fish, and invertebrate prey. New Zealand Journal of Marine and Freshwater Research 34: 557–567.</w:t>
      </w:r>
      <w:r w:rsidR="00474E21">
        <w:rPr>
          <w:rFonts w:cstheme="minorHAnsi"/>
          <w:sz w:val="20"/>
          <w:szCs w:val="20"/>
        </w:rPr>
        <w:t xml:space="preserve"> </w:t>
      </w:r>
      <w:hyperlink r:id="rId61" w:history="1">
        <w:r w:rsidR="00474E21" w:rsidRPr="00ED2FD7">
          <w:rPr>
            <w:rStyle w:val="Hyperlink"/>
            <w:rFonts w:cstheme="minorHAnsi"/>
            <w:sz w:val="20"/>
            <w:szCs w:val="20"/>
          </w:rPr>
          <w:t>https://doi.org/10.1080/00288330.2000.9516957</w:t>
        </w:r>
      </w:hyperlink>
      <w:r w:rsidRPr="00EA2A35">
        <w:rPr>
          <w:rFonts w:cstheme="minorHAnsi"/>
          <w:sz w:val="20"/>
          <w:szCs w:val="20"/>
        </w:rPr>
        <w:t>.</w:t>
      </w:r>
    </w:p>
    <w:p w14:paraId="4D0C91E0" w14:textId="7E12DE9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Usio, N., &amp; C. R. Townsend, 2004. Roles of crayfish: Consequences of predation and bioturbation for stream invertebrates. Ecology 85: 807–822.</w:t>
      </w:r>
      <w:r w:rsidR="00474E21">
        <w:rPr>
          <w:rFonts w:cstheme="minorHAnsi"/>
          <w:sz w:val="20"/>
          <w:szCs w:val="20"/>
        </w:rPr>
        <w:t xml:space="preserve"> </w:t>
      </w:r>
      <w:hyperlink r:id="rId62" w:history="1">
        <w:r w:rsidR="00474E21" w:rsidRPr="00ED2FD7">
          <w:rPr>
            <w:rStyle w:val="Hyperlink"/>
            <w:rFonts w:cstheme="minorHAnsi"/>
            <w:sz w:val="20"/>
            <w:szCs w:val="20"/>
          </w:rPr>
          <w:t>https://doi.org/10.1890/02-0618</w:t>
        </w:r>
      </w:hyperlink>
      <w:r w:rsidRPr="00EA2A35">
        <w:rPr>
          <w:rFonts w:cstheme="minorHAnsi"/>
          <w:sz w:val="20"/>
          <w:szCs w:val="20"/>
        </w:rPr>
        <w:t>.</w:t>
      </w:r>
    </w:p>
    <w:p w14:paraId="76451464" w14:textId="3FE9EDF6"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lastRenderedPageBreak/>
        <w:t>Vincent, W. F., M. M. Gibbs, &amp; S. J. Dryden, 1984. Accelerated eutrophication in a</w:t>
      </w:r>
      <w:r w:rsidR="00474E21">
        <w:rPr>
          <w:rFonts w:cstheme="minorHAnsi"/>
          <w:sz w:val="20"/>
          <w:szCs w:val="20"/>
        </w:rPr>
        <w:t xml:space="preserve"> </w:t>
      </w:r>
      <w:r w:rsidRPr="00EA2A35">
        <w:rPr>
          <w:rFonts w:cstheme="minorHAnsi"/>
          <w:sz w:val="20"/>
          <w:szCs w:val="20"/>
        </w:rPr>
        <w:t>New Zealand</w:t>
      </w:r>
      <w:r w:rsidR="00474E21">
        <w:rPr>
          <w:rFonts w:cstheme="minorHAnsi"/>
          <w:sz w:val="20"/>
          <w:szCs w:val="20"/>
        </w:rPr>
        <w:t xml:space="preserve"> </w:t>
      </w:r>
      <w:r w:rsidRPr="00EA2A35">
        <w:rPr>
          <w:rFonts w:cstheme="minorHAnsi"/>
          <w:sz w:val="20"/>
          <w:szCs w:val="20"/>
        </w:rPr>
        <w:t>lake:</w:t>
      </w:r>
      <w:r w:rsidR="00474E21">
        <w:rPr>
          <w:rFonts w:cstheme="minorHAnsi"/>
          <w:sz w:val="20"/>
          <w:szCs w:val="20"/>
        </w:rPr>
        <w:t xml:space="preserve"> </w:t>
      </w:r>
      <w:r w:rsidRPr="00EA2A35">
        <w:rPr>
          <w:rFonts w:cstheme="minorHAnsi"/>
          <w:sz w:val="20"/>
          <w:szCs w:val="20"/>
        </w:rPr>
        <w:t>Lake Rotoiti, central</w:t>
      </w:r>
      <w:r w:rsidR="00474E21">
        <w:rPr>
          <w:rFonts w:cstheme="minorHAnsi"/>
          <w:sz w:val="20"/>
          <w:szCs w:val="20"/>
        </w:rPr>
        <w:t xml:space="preserve"> </w:t>
      </w:r>
      <w:r w:rsidRPr="00EA2A35">
        <w:rPr>
          <w:rFonts w:cstheme="minorHAnsi"/>
          <w:sz w:val="20"/>
          <w:szCs w:val="20"/>
        </w:rPr>
        <w:t>North Island. New Zealand Journal of Marine and Freshwater Research 18: 431–440.</w:t>
      </w:r>
      <w:r w:rsidR="00474E21">
        <w:rPr>
          <w:rFonts w:cstheme="minorHAnsi"/>
          <w:sz w:val="20"/>
          <w:szCs w:val="20"/>
        </w:rPr>
        <w:t xml:space="preserve"> </w:t>
      </w:r>
      <w:hyperlink r:id="rId63" w:history="1">
        <w:r w:rsidR="00474E21" w:rsidRPr="00ED2FD7">
          <w:rPr>
            <w:rStyle w:val="Hyperlink"/>
            <w:rFonts w:cstheme="minorHAnsi"/>
            <w:sz w:val="20"/>
            <w:szCs w:val="20"/>
          </w:rPr>
          <w:t>https://doi.org/10.1080/00288330.1984.9516064</w:t>
        </w:r>
      </w:hyperlink>
      <w:r w:rsidRPr="00EA2A35">
        <w:rPr>
          <w:rFonts w:cstheme="minorHAnsi"/>
          <w:sz w:val="20"/>
          <w:szCs w:val="20"/>
        </w:rPr>
        <w:t>.</w:t>
      </w:r>
    </w:p>
    <w:p w14:paraId="532C2E3F" w14:textId="41FC4DC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Westernhagen, N. von, D. P. Hamilton, &amp; C. A. Pilditch, 2010. Temporal and spatial variations in phytoplankton productivity in surface waters of a warm-temperate, monomictic lake in</w:t>
      </w:r>
      <w:r w:rsidR="00FD30DA">
        <w:rPr>
          <w:rFonts w:cstheme="minorHAnsi"/>
          <w:sz w:val="20"/>
          <w:szCs w:val="20"/>
        </w:rPr>
        <w:t xml:space="preserve"> </w:t>
      </w:r>
      <w:r w:rsidRPr="00EA2A35">
        <w:rPr>
          <w:rFonts w:cstheme="minorHAnsi"/>
          <w:sz w:val="20"/>
          <w:szCs w:val="20"/>
        </w:rPr>
        <w:t>New Zealand. Hydrobiologia 652: 57–70.</w:t>
      </w:r>
      <w:r w:rsidR="00FD30DA">
        <w:rPr>
          <w:rFonts w:cstheme="minorHAnsi"/>
          <w:sz w:val="20"/>
          <w:szCs w:val="20"/>
        </w:rPr>
        <w:t xml:space="preserve"> </w:t>
      </w:r>
      <w:hyperlink r:id="rId64" w:history="1">
        <w:r w:rsidR="00FD30DA" w:rsidRPr="00ED2FD7">
          <w:rPr>
            <w:rStyle w:val="Hyperlink"/>
            <w:rFonts w:cstheme="minorHAnsi"/>
            <w:sz w:val="20"/>
            <w:szCs w:val="20"/>
          </w:rPr>
          <w:t>https://doi.org/10.1007/s10750-010-0318-4</w:t>
        </w:r>
      </w:hyperlink>
      <w:r w:rsidRPr="00EA2A35">
        <w:rPr>
          <w:rFonts w:cstheme="minorHAnsi"/>
          <w:sz w:val="20"/>
          <w:szCs w:val="20"/>
        </w:rPr>
        <w:t>.</w:t>
      </w:r>
    </w:p>
    <w:p w14:paraId="60F712B5" w14:textId="77777777"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Wetzel, R. G., 2001. Limnology: Lake and river ecosystems. Gulf Professional Publishing.</w:t>
      </w:r>
    </w:p>
    <w:p w14:paraId="01959235" w14:textId="5CC7FFDA"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White, J., &amp; K. Irvine, 2003. The use of littoral mesohabitats and their macroinvertebrate assemblages in the ecological assessment of lakes. Aquatic Conservation: Marine and Freshwater Ecosystems 13: 331–351.</w:t>
      </w:r>
      <w:r w:rsidR="00FD30DA">
        <w:rPr>
          <w:rFonts w:cstheme="minorHAnsi"/>
          <w:sz w:val="20"/>
          <w:szCs w:val="20"/>
        </w:rPr>
        <w:t xml:space="preserve"> </w:t>
      </w:r>
      <w:hyperlink r:id="rId65" w:history="1">
        <w:r w:rsidRPr="00EA2A35">
          <w:rPr>
            <w:rStyle w:val="Hyperlink"/>
            <w:rFonts w:cstheme="minorHAnsi"/>
            <w:sz w:val="20"/>
            <w:szCs w:val="20"/>
          </w:rPr>
          <w:t>https://doi.org/10.1002/aqc.586</w:t>
        </w:r>
      </w:hyperlink>
      <w:r w:rsidRPr="00EA2A35">
        <w:rPr>
          <w:rFonts w:cstheme="minorHAnsi"/>
          <w:sz w:val="20"/>
          <w:szCs w:val="20"/>
        </w:rPr>
        <w:t>.</w:t>
      </w:r>
    </w:p>
    <w:p w14:paraId="6216B6AC" w14:textId="44DA3CA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Wood, S. N., 2004. Stable and efficient multiple smoothing parameter estimation for generalized additive models. Journal of the American Statistical Association 99: 673–686.</w:t>
      </w:r>
      <w:r w:rsidR="00FD30DA">
        <w:rPr>
          <w:rFonts w:cstheme="minorHAnsi"/>
          <w:sz w:val="20"/>
          <w:szCs w:val="20"/>
        </w:rPr>
        <w:t xml:space="preserve"> </w:t>
      </w:r>
      <w:hyperlink r:id="rId66" w:history="1">
        <w:r w:rsidRPr="00EA2A35">
          <w:rPr>
            <w:rStyle w:val="Hyperlink"/>
            <w:rFonts w:cstheme="minorHAnsi"/>
            <w:sz w:val="20"/>
            <w:szCs w:val="20"/>
          </w:rPr>
          <w:t>https://doi.org/10.1198/016214504000000980</w:t>
        </w:r>
      </w:hyperlink>
      <w:r w:rsidRPr="00EA2A35">
        <w:rPr>
          <w:rFonts w:cstheme="minorHAnsi"/>
          <w:sz w:val="20"/>
          <w:szCs w:val="20"/>
        </w:rPr>
        <w:t>.</w:t>
      </w:r>
    </w:p>
    <w:p w14:paraId="1C6ABFE7" w14:textId="5799C5CC"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Wood, S. N., 2017.</w:t>
      </w:r>
      <w:r w:rsidR="00FD30DA">
        <w:rPr>
          <w:rFonts w:cstheme="minorHAnsi"/>
          <w:sz w:val="20"/>
          <w:szCs w:val="20"/>
        </w:rPr>
        <w:t xml:space="preserve"> </w:t>
      </w:r>
      <w:hyperlink r:id="rId67" w:history="1">
        <w:r w:rsidRPr="00EA2A35">
          <w:rPr>
            <w:rStyle w:val="Hyperlink"/>
            <w:rFonts w:cstheme="minorHAnsi"/>
            <w:sz w:val="20"/>
            <w:szCs w:val="20"/>
          </w:rPr>
          <w:t>Generalized additive models: An introduction with</w:t>
        </w:r>
        <w:r w:rsidR="00FD30DA">
          <w:rPr>
            <w:rStyle w:val="Hyperlink"/>
            <w:rFonts w:cstheme="minorHAnsi"/>
            <w:sz w:val="20"/>
            <w:szCs w:val="20"/>
          </w:rPr>
          <w:t xml:space="preserve"> </w:t>
        </w:r>
        <w:r w:rsidRPr="00EA2A35">
          <w:rPr>
            <w:rStyle w:val="Hyperlink"/>
            <w:rFonts w:cstheme="minorHAnsi"/>
            <w:sz w:val="20"/>
            <w:szCs w:val="20"/>
          </w:rPr>
          <w:t>R</w:t>
        </w:r>
      </w:hyperlink>
      <w:r w:rsidRPr="00EA2A35">
        <w:rPr>
          <w:rFonts w:cstheme="minorHAnsi"/>
          <w:sz w:val="20"/>
          <w:szCs w:val="20"/>
        </w:rPr>
        <w:t>. Chapman; Hall/CRC.</w:t>
      </w:r>
    </w:p>
    <w:p w14:paraId="4650B093" w14:textId="7D12F240"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Woolway, R. I., S. Sharma, G. A. Weyhenmeyer, A. Debolskiy, M. Golub, D. Mercado-Bettín, M. Perroud, V. Stepanenko, Z. Tan, L. Grant, &amp; others, 2021. Phenological shifts in lake stratification under climate change. Nature Communications 12: 2318.</w:t>
      </w:r>
      <w:r w:rsidR="00C66967">
        <w:rPr>
          <w:rFonts w:cstheme="minorHAnsi"/>
          <w:sz w:val="20"/>
          <w:szCs w:val="20"/>
        </w:rPr>
        <w:t xml:space="preserve"> </w:t>
      </w:r>
      <w:hyperlink r:id="rId68" w:history="1">
        <w:r w:rsidRPr="00EA2A35">
          <w:rPr>
            <w:rStyle w:val="Hyperlink"/>
            <w:rFonts w:cstheme="minorHAnsi"/>
            <w:sz w:val="20"/>
            <w:szCs w:val="20"/>
          </w:rPr>
          <w:t>https://doi.org/10.1038/s41467-021-22657-4</w:t>
        </w:r>
      </w:hyperlink>
      <w:r w:rsidRPr="00EA2A35">
        <w:rPr>
          <w:rFonts w:cstheme="minorHAnsi"/>
          <w:sz w:val="20"/>
          <w:szCs w:val="20"/>
        </w:rPr>
        <w:t>.</w:t>
      </w:r>
    </w:p>
    <w:p w14:paraId="2092BEF6" w14:textId="6394CDC4"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Zhang, Y., J. Shen, L. He, J. Feng, L. Chi, &amp; X. Wang, 2024. Challenge to lake ecosystems: Changes in thermal structure triggered by climate change. Water 16: 888.</w:t>
      </w:r>
      <w:r w:rsidR="00C66967">
        <w:rPr>
          <w:rFonts w:cstheme="minorHAnsi"/>
          <w:sz w:val="20"/>
          <w:szCs w:val="20"/>
        </w:rPr>
        <w:t xml:space="preserve"> </w:t>
      </w:r>
      <w:hyperlink r:id="rId69" w:history="1">
        <w:r w:rsidR="00C66967" w:rsidRPr="00ED2FD7">
          <w:rPr>
            <w:rStyle w:val="Hyperlink"/>
            <w:rFonts w:cstheme="minorHAnsi"/>
            <w:sz w:val="20"/>
            <w:szCs w:val="20"/>
          </w:rPr>
          <w:t>https://doi.org/10.3390/w16060888</w:t>
        </w:r>
      </w:hyperlink>
      <w:r w:rsidRPr="00EA2A35">
        <w:rPr>
          <w:rFonts w:cstheme="minorHAnsi"/>
          <w:sz w:val="20"/>
          <w:szCs w:val="20"/>
        </w:rPr>
        <w:t>.</w:t>
      </w:r>
    </w:p>
    <w:p w14:paraId="38B4A8C0" w14:textId="6D93EF56" w:rsidR="00E23128" w:rsidRPr="00EA2A35" w:rsidRDefault="00E23128" w:rsidP="003351D5">
      <w:pPr>
        <w:spacing w:line="276" w:lineRule="auto"/>
        <w:ind w:left="284" w:hanging="284"/>
        <w:jc w:val="left"/>
        <w:rPr>
          <w:rFonts w:cstheme="minorHAnsi"/>
          <w:sz w:val="20"/>
          <w:szCs w:val="20"/>
        </w:rPr>
      </w:pPr>
      <w:r w:rsidRPr="00EA2A35">
        <w:rPr>
          <w:rFonts w:cstheme="minorHAnsi"/>
          <w:sz w:val="20"/>
          <w:szCs w:val="20"/>
        </w:rPr>
        <w:t xml:space="preserve">Zuur, A. F., E. N. </w:t>
      </w:r>
      <w:proofErr w:type="spellStart"/>
      <w:r w:rsidRPr="00EA2A35">
        <w:rPr>
          <w:rFonts w:cstheme="minorHAnsi"/>
          <w:sz w:val="20"/>
          <w:szCs w:val="20"/>
        </w:rPr>
        <w:t>Ieno</w:t>
      </w:r>
      <w:proofErr w:type="spellEnd"/>
      <w:r w:rsidRPr="00EA2A35">
        <w:rPr>
          <w:rFonts w:cstheme="minorHAnsi"/>
          <w:sz w:val="20"/>
          <w:szCs w:val="20"/>
        </w:rPr>
        <w:t>, N. Walker, A. A. Saveliev, &amp; G. M. Smith, 2009.</w:t>
      </w:r>
      <w:r w:rsidR="00C66967">
        <w:rPr>
          <w:rFonts w:cstheme="minorHAnsi"/>
          <w:sz w:val="20"/>
          <w:szCs w:val="20"/>
        </w:rPr>
        <w:t xml:space="preserve"> </w:t>
      </w:r>
      <w:hyperlink r:id="rId70" w:history="1">
        <w:r w:rsidRPr="00EA2A35">
          <w:rPr>
            <w:rStyle w:val="Hyperlink"/>
            <w:rFonts w:cstheme="minorHAnsi"/>
            <w:sz w:val="20"/>
            <w:szCs w:val="20"/>
          </w:rPr>
          <w:t>Mixed effects models and extensions in ecology with</w:t>
        </w:r>
        <w:r w:rsidR="00C66967">
          <w:rPr>
            <w:rStyle w:val="Hyperlink"/>
            <w:rFonts w:cstheme="minorHAnsi"/>
            <w:sz w:val="20"/>
            <w:szCs w:val="20"/>
          </w:rPr>
          <w:t xml:space="preserve"> </w:t>
        </w:r>
        <w:r w:rsidRPr="00EA2A35">
          <w:rPr>
            <w:rStyle w:val="Hyperlink"/>
            <w:rFonts w:cstheme="minorHAnsi"/>
            <w:sz w:val="20"/>
            <w:szCs w:val="20"/>
          </w:rPr>
          <w:t>R</w:t>
        </w:r>
      </w:hyperlink>
      <w:r w:rsidRPr="00EA2A35">
        <w:rPr>
          <w:rFonts w:cstheme="minorHAnsi"/>
          <w:sz w:val="20"/>
          <w:szCs w:val="20"/>
        </w:rPr>
        <w:t>. Springer.</w:t>
      </w:r>
    </w:p>
    <w:p w14:paraId="0746D511" w14:textId="5103CF75" w:rsidR="002A35F3" w:rsidRDefault="002A35F3">
      <w:pPr>
        <w:rPr>
          <w:sz w:val="18"/>
          <w:szCs w:val="18"/>
        </w:rPr>
      </w:pPr>
      <w:r>
        <w:rPr>
          <w:sz w:val="18"/>
          <w:szCs w:val="18"/>
        </w:rPr>
        <w:br w:type="page"/>
      </w:r>
    </w:p>
    <w:p w14:paraId="2AD01BBA" w14:textId="77777777" w:rsidR="006976F9" w:rsidRDefault="5FD21780" w:rsidP="00DA25D9">
      <w:pPr>
        <w:spacing w:line="360" w:lineRule="auto"/>
        <w:jc w:val="left"/>
        <w:rPr>
          <w:b/>
          <w:bCs/>
          <w:sz w:val="28"/>
          <w:szCs w:val="28"/>
        </w:rPr>
      </w:pPr>
      <w:r w:rsidRPr="46824A7A">
        <w:rPr>
          <w:b/>
          <w:bCs/>
          <w:sz w:val="28"/>
          <w:szCs w:val="28"/>
        </w:rPr>
        <w:lastRenderedPageBreak/>
        <w:t>Tables</w:t>
      </w:r>
    </w:p>
    <w:p w14:paraId="3FB4D633" w14:textId="50EF87D4"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r w:rsidR="00B32182">
        <w:rPr>
          <w:i/>
          <w:iCs/>
          <w:sz w:val="18"/>
          <w:szCs w:val="18"/>
        </w:rPr>
        <w:t xml:space="preserve"> </w:t>
      </w:r>
      <w:r w:rsidR="00B32182" w:rsidRPr="00B32182">
        <w:rPr>
          <w:i/>
          <w:iCs/>
          <w:sz w:val="18"/>
          <w:szCs w:val="18"/>
        </w:rPr>
        <w:t>Shoreline composition percentages are calculated from useable shoreline only, excluding geothermal and cliff sections.</w:t>
      </w:r>
    </w:p>
    <w:tbl>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3"/>
        <w:gridCol w:w="785"/>
        <w:gridCol w:w="480"/>
        <w:gridCol w:w="535"/>
        <w:gridCol w:w="745"/>
        <w:gridCol w:w="505"/>
        <w:gridCol w:w="714"/>
        <w:gridCol w:w="668"/>
        <w:gridCol w:w="703"/>
        <w:gridCol w:w="825"/>
        <w:gridCol w:w="565"/>
        <w:gridCol w:w="513"/>
        <w:gridCol w:w="505"/>
        <w:gridCol w:w="850"/>
      </w:tblGrid>
      <w:tr w:rsidR="0045062C" w:rsidRPr="00232A56" w14:paraId="7C82AF98" w14:textId="0C5D5B40" w:rsidTr="009D4067">
        <w:trPr>
          <w:trHeight w:val="600"/>
        </w:trPr>
        <w:tc>
          <w:tcPr>
            <w:tcW w:w="745" w:type="dxa"/>
            <w:hideMark/>
          </w:tcPr>
          <w:p w14:paraId="736D4F5D" w14:textId="77777777" w:rsidR="0045062C" w:rsidRPr="0028213F" w:rsidRDefault="0045062C" w:rsidP="00DA25D9">
            <w:pPr>
              <w:spacing w:line="360" w:lineRule="auto"/>
              <w:jc w:val="left"/>
              <w:rPr>
                <w:b/>
                <w:bCs/>
                <w:sz w:val="16"/>
                <w:szCs w:val="16"/>
              </w:rPr>
            </w:pPr>
            <w:r w:rsidRPr="0C2CC136">
              <w:rPr>
                <w:b/>
                <w:bCs/>
                <w:sz w:val="16"/>
                <w:szCs w:val="16"/>
              </w:rPr>
              <w:t>Lake name</w:t>
            </w:r>
          </w:p>
        </w:tc>
        <w:tc>
          <w:tcPr>
            <w:tcW w:w="940" w:type="dxa"/>
            <w:vAlign w:val="center"/>
            <w:hideMark/>
          </w:tcPr>
          <w:p w14:paraId="438A9B32" w14:textId="74C955D0" w:rsidR="0045062C" w:rsidRPr="0028213F" w:rsidRDefault="0045062C" w:rsidP="00DA25D9">
            <w:pPr>
              <w:spacing w:line="360" w:lineRule="auto"/>
              <w:jc w:val="left"/>
              <w:rPr>
                <w:b/>
                <w:bCs/>
                <w:sz w:val="16"/>
                <w:szCs w:val="16"/>
              </w:rPr>
            </w:pPr>
            <w:r w:rsidRPr="00EE151B">
              <w:rPr>
                <w:b/>
                <w:bCs/>
                <w:sz w:val="16"/>
                <w:szCs w:val="16"/>
              </w:rPr>
              <w:t>Sampling date (number of sites)</w:t>
            </w:r>
          </w:p>
        </w:tc>
        <w:tc>
          <w:tcPr>
            <w:tcW w:w="678" w:type="dxa"/>
            <w:hideMark/>
          </w:tcPr>
          <w:p w14:paraId="3770A31C" w14:textId="350D2454" w:rsidR="0045062C" w:rsidRPr="0028213F" w:rsidRDefault="00F3321E" w:rsidP="00DA25D9">
            <w:pPr>
              <w:spacing w:line="360" w:lineRule="auto"/>
              <w:jc w:val="left"/>
              <w:rPr>
                <w:b/>
                <w:bCs/>
                <w:sz w:val="16"/>
                <w:szCs w:val="16"/>
              </w:rPr>
            </w:pPr>
            <w:r>
              <w:rPr>
                <w:b/>
                <w:bCs/>
                <w:sz w:val="16"/>
                <w:szCs w:val="16"/>
              </w:rPr>
              <w:t>A</w:t>
            </w:r>
            <w:r w:rsidR="0045062C" w:rsidRPr="7BA050F6">
              <w:rPr>
                <w:b/>
                <w:bCs/>
                <w:sz w:val="16"/>
                <w:szCs w:val="16"/>
              </w:rPr>
              <w:t>rea</w:t>
            </w:r>
            <w:r w:rsidR="0045062C">
              <w:br/>
            </w:r>
            <w:r w:rsidR="0045062C" w:rsidRPr="2BB9512E">
              <w:rPr>
                <w:b/>
                <w:bCs/>
                <w:sz w:val="16"/>
                <w:szCs w:val="16"/>
              </w:rPr>
              <w:t>(km</w:t>
            </w:r>
            <w:r w:rsidR="0045062C" w:rsidRPr="2BB9512E">
              <w:rPr>
                <w:b/>
                <w:bCs/>
                <w:sz w:val="16"/>
                <w:szCs w:val="16"/>
                <w:vertAlign w:val="superscript"/>
              </w:rPr>
              <w:t>2</w:t>
            </w:r>
            <w:r w:rsidR="0045062C" w:rsidRPr="2BB9512E">
              <w:rPr>
                <w:b/>
                <w:bCs/>
                <w:sz w:val="16"/>
                <w:szCs w:val="16"/>
              </w:rPr>
              <w:t>)</w:t>
            </w:r>
          </w:p>
        </w:tc>
        <w:tc>
          <w:tcPr>
            <w:tcW w:w="834" w:type="dxa"/>
            <w:hideMark/>
          </w:tcPr>
          <w:p w14:paraId="772E29C2" w14:textId="1AB5CC94" w:rsidR="0045062C" w:rsidRPr="0028213F" w:rsidRDefault="0045062C" w:rsidP="00DA25D9">
            <w:pPr>
              <w:spacing w:line="360" w:lineRule="auto"/>
              <w:jc w:val="left"/>
              <w:rPr>
                <w:b/>
                <w:bCs/>
                <w:sz w:val="16"/>
                <w:szCs w:val="16"/>
              </w:rPr>
            </w:pPr>
            <w:r w:rsidRPr="0C2CC136">
              <w:rPr>
                <w:b/>
                <w:bCs/>
                <w:sz w:val="16"/>
                <w:szCs w:val="16"/>
              </w:rPr>
              <w:t>Perim</w:t>
            </w:r>
            <w:r w:rsidR="00F3321E">
              <w:rPr>
                <w:b/>
                <w:bCs/>
                <w:sz w:val="16"/>
                <w:szCs w:val="16"/>
              </w:rPr>
              <w:t xml:space="preserve">. </w:t>
            </w:r>
            <w:r w:rsidRPr="0C2CC136">
              <w:rPr>
                <w:b/>
                <w:bCs/>
                <w:sz w:val="16"/>
                <w:szCs w:val="16"/>
              </w:rPr>
              <w:t>(km)</w:t>
            </w:r>
          </w:p>
        </w:tc>
        <w:tc>
          <w:tcPr>
            <w:tcW w:w="889" w:type="dxa"/>
            <w:hideMark/>
          </w:tcPr>
          <w:p w14:paraId="4104E758" w14:textId="5859D914" w:rsidR="0045062C" w:rsidRPr="0028213F" w:rsidRDefault="0045062C" w:rsidP="00DA25D9">
            <w:pPr>
              <w:spacing w:line="360" w:lineRule="auto"/>
              <w:jc w:val="left"/>
              <w:rPr>
                <w:b/>
                <w:bCs/>
                <w:sz w:val="16"/>
                <w:szCs w:val="16"/>
              </w:rPr>
            </w:pPr>
            <w:r w:rsidRPr="3978B5EC">
              <w:rPr>
                <w:b/>
                <w:bCs/>
                <w:sz w:val="16"/>
                <w:szCs w:val="16"/>
              </w:rPr>
              <w:t>Catchment</w:t>
            </w:r>
            <w:r>
              <w:rPr>
                <w:b/>
                <w:bCs/>
                <w:sz w:val="16"/>
                <w:szCs w:val="16"/>
              </w:rPr>
              <w:t xml:space="preserve"> </w:t>
            </w:r>
            <w:r w:rsidRPr="0C2CC136">
              <w:rPr>
                <w:b/>
                <w:bCs/>
                <w:sz w:val="16"/>
                <w:szCs w:val="16"/>
              </w:rPr>
              <w:t>(km</w:t>
            </w:r>
            <w:r w:rsidRPr="00222A92">
              <w:rPr>
                <w:b/>
                <w:bCs/>
                <w:sz w:val="16"/>
                <w:szCs w:val="16"/>
                <w:vertAlign w:val="superscript"/>
              </w:rPr>
              <w:t>2</w:t>
            </w:r>
            <w:r w:rsidRPr="0C2CC136">
              <w:rPr>
                <w:b/>
                <w:bCs/>
                <w:sz w:val="16"/>
                <w:szCs w:val="16"/>
              </w:rPr>
              <w:t>)</w:t>
            </w:r>
          </w:p>
        </w:tc>
        <w:tc>
          <w:tcPr>
            <w:tcW w:w="584" w:type="dxa"/>
            <w:hideMark/>
          </w:tcPr>
          <w:p w14:paraId="742BFC26" w14:textId="77777777" w:rsidR="0045062C" w:rsidRPr="0028213F" w:rsidRDefault="0045062C"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50" w:type="dxa"/>
            <w:hideMark/>
          </w:tcPr>
          <w:p w14:paraId="56752E32" w14:textId="49504422" w:rsidR="0045062C" w:rsidRPr="0028213F" w:rsidRDefault="0045062C"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791" w:type="dxa"/>
            <w:hideMark/>
          </w:tcPr>
          <w:p w14:paraId="687A1FAF" w14:textId="77777777" w:rsidR="0045062C" w:rsidRPr="0028213F" w:rsidRDefault="0045062C"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36" w:type="dxa"/>
            <w:hideMark/>
          </w:tcPr>
          <w:p w14:paraId="301E6F84" w14:textId="09E9BB39" w:rsidR="0045062C" w:rsidRPr="0028213F" w:rsidRDefault="0045062C" w:rsidP="00DA25D9">
            <w:pPr>
              <w:spacing w:line="360" w:lineRule="auto"/>
              <w:jc w:val="left"/>
              <w:rPr>
                <w:b/>
                <w:bCs/>
                <w:sz w:val="16"/>
                <w:szCs w:val="16"/>
              </w:rPr>
            </w:pPr>
            <w:r w:rsidRPr="0C2CC136">
              <w:rPr>
                <w:b/>
                <w:bCs/>
                <w:sz w:val="16"/>
                <w:szCs w:val="16"/>
              </w:rPr>
              <w:t>Mixing</w:t>
            </w:r>
            <w:r w:rsidRPr="305D5492">
              <w:rPr>
                <w:b/>
                <w:bCs/>
                <w:sz w:val="16"/>
                <w:szCs w:val="16"/>
              </w:rPr>
              <w:t xml:space="preserve"> </w:t>
            </w:r>
          </w:p>
        </w:tc>
        <w:tc>
          <w:tcPr>
            <w:tcW w:w="991" w:type="dxa"/>
            <w:hideMark/>
          </w:tcPr>
          <w:p w14:paraId="5CAD3979" w14:textId="66C01CD9" w:rsidR="0045062C" w:rsidRPr="0028213F" w:rsidRDefault="0045062C" w:rsidP="00DA25D9">
            <w:pPr>
              <w:spacing w:line="360" w:lineRule="auto"/>
              <w:jc w:val="left"/>
              <w:rPr>
                <w:b/>
                <w:bCs/>
                <w:sz w:val="16"/>
                <w:szCs w:val="16"/>
              </w:rPr>
            </w:pPr>
            <w:r w:rsidRPr="0F2DD872">
              <w:rPr>
                <w:b/>
                <w:bCs/>
                <w:sz w:val="16"/>
                <w:szCs w:val="16"/>
              </w:rPr>
              <w:t xml:space="preserve">Trophic </w:t>
            </w:r>
          </w:p>
        </w:tc>
        <w:tc>
          <w:tcPr>
            <w:tcW w:w="222" w:type="dxa"/>
          </w:tcPr>
          <w:p w14:paraId="55945104" w14:textId="2EC312AB" w:rsidR="0045062C" w:rsidRPr="0F2DD872" w:rsidRDefault="00943994" w:rsidP="00DA25D9">
            <w:pPr>
              <w:spacing w:line="360" w:lineRule="auto"/>
              <w:jc w:val="left"/>
              <w:rPr>
                <w:b/>
                <w:bCs/>
                <w:sz w:val="16"/>
                <w:szCs w:val="16"/>
              </w:rPr>
            </w:pPr>
            <w:r>
              <w:rPr>
                <w:b/>
                <w:bCs/>
                <w:sz w:val="16"/>
                <w:szCs w:val="16"/>
              </w:rPr>
              <w:t xml:space="preserve">Muddy </w:t>
            </w:r>
            <w:r w:rsidRPr="00943994">
              <w:rPr>
                <w:b/>
                <w:bCs/>
                <w:sz w:val="16"/>
                <w:szCs w:val="16"/>
              </w:rPr>
              <w:t>(%)</w:t>
            </w:r>
          </w:p>
        </w:tc>
        <w:tc>
          <w:tcPr>
            <w:tcW w:w="222" w:type="dxa"/>
          </w:tcPr>
          <w:p w14:paraId="07AB94B4" w14:textId="22D2C637" w:rsidR="0045062C" w:rsidRPr="0F2DD872" w:rsidRDefault="00943994" w:rsidP="00DA25D9">
            <w:pPr>
              <w:spacing w:line="360" w:lineRule="auto"/>
              <w:jc w:val="left"/>
              <w:rPr>
                <w:b/>
                <w:bCs/>
                <w:sz w:val="16"/>
                <w:szCs w:val="16"/>
              </w:rPr>
            </w:pPr>
            <w:r>
              <w:rPr>
                <w:b/>
                <w:bCs/>
                <w:sz w:val="16"/>
                <w:szCs w:val="16"/>
              </w:rPr>
              <w:t xml:space="preserve">Sandy </w:t>
            </w:r>
            <w:r w:rsidRPr="00943994">
              <w:rPr>
                <w:b/>
                <w:bCs/>
                <w:sz w:val="16"/>
                <w:szCs w:val="16"/>
              </w:rPr>
              <w:t>(%)</w:t>
            </w:r>
          </w:p>
        </w:tc>
        <w:tc>
          <w:tcPr>
            <w:tcW w:w="222" w:type="dxa"/>
          </w:tcPr>
          <w:p w14:paraId="55D7C660" w14:textId="2BDD9269" w:rsidR="0045062C" w:rsidRPr="0F2DD872" w:rsidRDefault="00943994" w:rsidP="00DA25D9">
            <w:pPr>
              <w:spacing w:line="360" w:lineRule="auto"/>
              <w:jc w:val="left"/>
              <w:rPr>
                <w:b/>
                <w:bCs/>
                <w:sz w:val="16"/>
                <w:szCs w:val="16"/>
              </w:rPr>
            </w:pPr>
            <w:r>
              <w:rPr>
                <w:b/>
                <w:bCs/>
                <w:sz w:val="16"/>
                <w:szCs w:val="16"/>
              </w:rPr>
              <w:t xml:space="preserve">Rocky </w:t>
            </w:r>
            <w:r w:rsidRPr="00943994">
              <w:rPr>
                <w:b/>
                <w:bCs/>
                <w:sz w:val="16"/>
                <w:szCs w:val="16"/>
              </w:rPr>
              <w:t>(%)</w:t>
            </w:r>
          </w:p>
        </w:tc>
        <w:tc>
          <w:tcPr>
            <w:tcW w:w="222" w:type="dxa"/>
          </w:tcPr>
          <w:p w14:paraId="74824D6F" w14:textId="773D0A79" w:rsidR="0045062C" w:rsidRPr="0F2DD872" w:rsidRDefault="00943994" w:rsidP="00DA25D9">
            <w:pPr>
              <w:spacing w:line="360" w:lineRule="auto"/>
              <w:jc w:val="left"/>
              <w:rPr>
                <w:b/>
                <w:bCs/>
                <w:sz w:val="16"/>
                <w:szCs w:val="16"/>
              </w:rPr>
            </w:pPr>
            <w:r w:rsidRPr="00943994">
              <w:rPr>
                <w:b/>
                <w:bCs/>
                <w:sz w:val="16"/>
                <w:szCs w:val="16"/>
              </w:rPr>
              <w:t>Emergent macrophytes (%)</w:t>
            </w:r>
          </w:p>
        </w:tc>
      </w:tr>
      <w:tr w:rsidR="0045062C" w:rsidRPr="00232A56" w14:paraId="6241A7B2" w14:textId="0242AABA" w:rsidTr="009D4067">
        <w:trPr>
          <w:trHeight w:val="58"/>
        </w:trPr>
        <w:tc>
          <w:tcPr>
            <w:tcW w:w="745" w:type="dxa"/>
            <w:hideMark/>
          </w:tcPr>
          <w:p w14:paraId="3C9755DA" w14:textId="77777777" w:rsidR="0045062C" w:rsidRPr="0028213F" w:rsidRDefault="0045062C" w:rsidP="00DA25D9">
            <w:pPr>
              <w:spacing w:line="360" w:lineRule="auto"/>
              <w:jc w:val="left"/>
              <w:rPr>
                <w:b/>
                <w:bCs/>
                <w:sz w:val="16"/>
                <w:szCs w:val="16"/>
              </w:rPr>
            </w:pPr>
            <w:r w:rsidRPr="0C2CC136">
              <w:rPr>
                <w:b/>
                <w:bCs/>
                <w:sz w:val="16"/>
                <w:szCs w:val="16"/>
              </w:rPr>
              <w:t>Rotorua</w:t>
            </w:r>
          </w:p>
        </w:tc>
        <w:tc>
          <w:tcPr>
            <w:tcW w:w="940" w:type="dxa"/>
            <w:hideMark/>
          </w:tcPr>
          <w:p w14:paraId="14C55AF3" w14:textId="77777777" w:rsidR="0045062C" w:rsidRPr="0028213F" w:rsidRDefault="0045062C" w:rsidP="00DA25D9">
            <w:pPr>
              <w:spacing w:line="360" w:lineRule="auto"/>
              <w:jc w:val="left"/>
              <w:rPr>
                <w:sz w:val="16"/>
                <w:szCs w:val="16"/>
              </w:rPr>
            </w:pPr>
            <w:r w:rsidRPr="0C2CC136">
              <w:rPr>
                <w:sz w:val="16"/>
                <w:szCs w:val="16"/>
              </w:rPr>
              <w:t>20/02/2025 (12)</w:t>
            </w:r>
          </w:p>
        </w:tc>
        <w:tc>
          <w:tcPr>
            <w:tcW w:w="678" w:type="dxa"/>
            <w:hideMark/>
          </w:tcPr>
          <w:p w14:paraId="723ECC14" w14:textId="77777777" w:rsidR="0045062C" w:rsidRPr="0028213F" w:rsidRDefault="0045062C" w:rsidP="00DA25D9">
            <w:pPr>
              <w:spacing w:line="360" w:lineRule="auto"/>
              <w:jc w:val="left"/>
              <w:rPr>
                <w:sz w:val="16"/>
                <w:szCs w:val="16"/>
              </w:rPr>
            </w:pPr>
            <w:r w:rsidRPr="0C2CC136">
              <w:rPr>
                <w:sz w:val="16"/>
                <w:szCs w:val="16"/>
              </w:rPr>
              <w:t>81</w:t>
            </w:r>
          </w:p>
        </w:tc>
        <w:tc>
          <w:tcPr>
            <w:tcW w:w="834" w:type="dxa"/>
            <w:hideMark/>
          </w:tcPr>
          <w:p w14:paraId="6E28171F" w14:textId="77777777" w:rsidR="0045062C" w:rsidRPr="0028213F" w:rsidRDefault="0045062C" w:rsidP="00DA25D9">
            <w:pPr>
              <w:spacing w:line="360" w:lineRule="auto"/>
              <w:jc w:val="left"/>
              <w:rPr>
                <w:sz w:val="16"/>
                <w:szCs w:val="16"/>
              </w:rPr>
            </w:pPr>
            <w:r w:rsidRPr="0C2CC136">
              <w:rPr>
                <w:sz w:val="16"/>
                <w:szCs w:val="16"/>
              </w:rPr>
              <w:t>45</w:t>
            </w:r>
          </w:p>
        </w:tc>
        <w:tc>
          <w:tcPr>
            <w:tcW w:w="889" w:type="dxa"/>
            <w:hideMark/>
          </w:tcPr>
          <w:p w14:paraId="130BE3D8" w14:textId="77777777" w:rsidR="0045062C" w:rsidRPr="0028213F" w:rsidRDefault="0045062C" w:rsidP="00DA25D9">
            <w:pPr>
              <w:spacing w:line="360" w:lineRule="auto"/>
              <w:jc w:val="left"/>
              <w:rPr>
                <w:sz w:val="16"/>
                <w:szCs w:val="16"/>
              </w:rPr>
            </w:pPr>
            <w:r w:rsidRPr="0C2CC136">
              <w:rPr>
                <w:sz w:val="16"/>
                <w:szCs w:val="16"/>
              </w:rPr>
              <w:t>508</w:t>
            </w:r>
          </w:p>
        </w:tc>
        <w:tc>
          <w:tcPr>
            <w:tcW w:w="584" w:type="dxa"/>
            <w:hideMark/>
          </w:tcPr>
          <w:p w14:paraId="4A309861" w14:textId="77777777" w:rsidR="0045062C" w:rsidRPr="0028213F" w:rsidRDefault="0045062C" w:rsidP="00DA25D9">
            <w:pPr>
              <w:spacing w:line="360" w:lineRule="auto"/>
              <w:jc w:val="left"/>
              <w:rPr>
                <w:sz w:val="16"/>
                <w:szCs w:val="16"/>
              </w:rPr>
            </w:pPr>
            <w:r w:rsidRPr="0C2CC136">
              <w:rPr>
                <w:sz w:val="16"/>
                <w:szCs w:val="16"/>
              </w:rPr>
              <w:t>11</w:t>
            </w:r>
          </w:p>
        </w:tc>
        <w:tc>
          <w:tcPr>
            <w:tcW w:w="850" w:type="dxa"/>
            <w:hideMark/>
          </w:tcPr>
          <w:p w14:paraId="4552A2F2" w14:textId="77777777" w:rsidR="0045062C" w:rsidRPr="0028213F" w:rsidRDefault="0045062C" w:rsidP="00DA25D9">
            <w:pPr>
              <w:spacing w:line="360" w:lineRule="auto"/>
              <w:jc w:val="left"/>
              <w:rPr>
                <w:sz w:val="16"/>
                <w:szCs w:val="16"/>
              </w:rPr>
            </w:pPr>
            <w:r w:rsidRPr="0C2CC136">
              <w:rPr>
                <w:sz w:val="16"/>
                <w:szCs w:val="16"/>
              </w:rPr>
              <w:t>45</w:t>
            </w:r>
          </w:p>
        </w:tc>
        <w:tc>
          <w:tcPr>
            <w:tcW w:w="791" w:type="dxa"/>
            <w:hideMark/>
          </w:tcPr>
          <w:p w14:paraId="0E41F25D" w14:textId="77777777" w:rsidR="0045062C" w:rsidRPr="0028213F" w:rsidRDefault="0045062C" w:rsidP="00DA25D9">
            <w:pPr>
              <w:spacing w:line="360" w:lineRule="auto"/>
              <w:jc w:val="left"/>
              <w:rPr>
                <w:sz w:val="16"/>
                <w:szCs w:val="16"/>
              </w:rPr>
            </w:pPr>
            <w:r w:rsidRPr="0C2CC136">
              <w:rPr>
                <w:sz w:val="16"/>
                <w:szCs w:val="16"/>
              </w:rPr>
              <w:t>280</w:t>
            </w:r>
          </w:p>
        </w:tc>
        <w:tc>
          <w:tcPr>
            <w:tcW w:w="836" w:type="dxa"/>
            <w:hideMark/>
          </w:tcPr>
          <w:p w14:paraId="12FB821A"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79A24BC4"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71D79E2" w14:textId="5D57E866"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C48227B" w14:textId="107B8246" w:rsidR="0045062C" w:rsidRPr="0C2CC136" w:rsidRDefault="00427E44" w:rsidP="00DA25D9">
            <w:pPr>
              <w:spacing w:line="360" w:lineRule="auto"/>
              <w:jc w:val="left"/>
              <w:rPr>
                <w:sz w:val="16"/>
                <w:szCs w:val="16"/>
              </w:rPr>
            </w:pPr>
            <w:r w:rsidRPr="00427E44">
              <w:rPr>
                <w:sz w:val="16"/>
                <w:szCs w:val="16"/>
              </w:rPr>
              <w:t>82.8</w:t>
            </w:r>
          </w:p>
        </w:tc>
        <w:tc>
          <w:tcPr>
            <w:tcW w:w="222" w:type="dxa"/>
          </w:tcPr>
          <w:p w14:paraId="186D6B43" w14:textId="0AD69474" w:rsidR="0045062C" w:rsidRPr="0C2CC136" w:rsidRDefault="00427E44" w:rsidP="00DA25D9">
            <w:pPr>
              <w:spacing w:line="360" w:lineRule="auto"/>
              <w:jc w:val="left"/>
              <w:rPr>
                <w:sz w:val="16"/>
                <w:szCs w:val="16"/>
              </w:rPr>
            </w:pPr>
            <w:r w:rsidRPr="00427E44">
              <w:rPr>
                <w:sz w:val="16"/>
                <w:szCs w:val="16"/>
              </w:rPr>
              <w:t>17.2</w:t>
            </w:r>
          </w:p>
        </w:tc>
        <w:tc>
          <w:tcPr>
            <w:tcW w:w="222" w:type="dxa"/>
          </w:tcPr>
          <w:p w14:paraId="529C40F7" w14:textId="1E7654A3" w:rsidR="0045062C" w:rsidRPr="0C2CC136" w:rsidRDefault="00427E44" w:rsidP="00DA25D9">
            <w:pPr>
              <w:spacing w:line="360" w:lineRule="auto"/>
              <w:jc w:val="left"/>
              <w:rPr>
                <w:sz w:val="16"/>
                <w:szCs w:val="16"/>
              </w:rPr>
            </w:pPr>
            <w:r w:rsidRPr="00427E44">
              <w:rPr>
                <w:sz w:val="16"/>
                <w:szCs w:val="16"/>
              </w:rPr>
              <w:t>0</w:t>
            </w:r>
          </w:p>
        </w:tc>
      </w:tr>
      <w:tr w:rsidR="0045062C" w:rsidRPr="00232A56" w14:paraId="719A50D5" w14:textId="4E1EC6CA" w:rsidTr="009D4067">
        <w:trPr>
          <w:trHeight w:val="58"/>
        </w:trPr>
        <w:tc>
          <w:tcPr>
            <w:tcW w:w="745" w:type="dxa"/>
            <w:hideMark/>
          </w:tcPr>
          <w:p w14:paraId="0BCB3D7F" w14:textId="77777777" w:rsidR="0045062C" w:rsidRPr="0028213F" w:rsidRDefault="0045062C" w:rsidP="00DA25D9">
            <w:pPr>
              <w:spacing w:line="360" w:lineRule="auto"/>
              <w:jc w:val="left"/>
              <w:rPr>
                <w:b/>
                <w:bCs/>
                <w:sz w:val="16"/>
                <w:szCs w:val="16"/>
              </w:rPr>
            </w:pPr>
            <w:r w:rsidRPr="0C2CC136">
              <w:rPr>
                <w:b/>
                <w:bCs/>
                <w:sz w:val="16"/>
                <w:szCs w:val="16"/>
              </w:rPr>
              <w:t>Rotoiti</w:t>
            </w:r>
          </w:p>
        </w:tc>
        <w:tc>
          <w:tcPr>
            <w:tcW w:w="940" w:type="dxa"/>
            <w:hideMark/>
          </w:tcPr>
          <w:p w14:paraId="0F02DED9" w14:textId="77777777" w:rsidR="0045062C" w:rsidRPr="0028213F" w:rsidRDefault="0045062C" w:rsidP="00DA25D9">
            <w:pPr>
              <w:spacing w:line="360" w:lineRule="auto"/>
              <w:jc w:val="left"/>
              <w:rPr>
                <w:sz w:val="16"/>
                <w:szCs w:val="16"/>
              </w:rPr>
            </w:pPr>
            <w:r w:rsidRPr="0C2CC136">
              <w:rPr>
                <w:sz w:val="16"/>
                <w:szCs w:val="16"/>
              </w:rPr>
              <w:t>15/01/2025 (12)</w:t>
            </w:r>
          </w:p>
        </w:tc>
        <w:tc>
          <w:tcPr>
            <w:tcW w:w="678" w:type="dxa"/>
            <w:hideMark/>
          </w:tcPr>
          <w:p w14:paraId="7C2BD6A9" w14:textId="77777777" w:rsidR="0045062C" w:rsidRPr="0028213F" w:rsidRDefault="0045062C" w:rsidP="00DA25D9">
            <w:pPr>
              <w:spacing w:line="360" w:lineRule="auto"/>
              <w:jc w:val="left"/>
              <w:rPr>
                <w:sz w:val="16"/>
                <w:szCs w:val="16"/>
              </w:rPr>
            </w:pPr>
            <w:r w:rsidRPr="0C2CC136">
              <w:rPr>
                <w:sz w:val="16"/>
                <w:szCs w:val="16"/>
              </w:rPr>
              <w:t>34</w:t>
            </w:r>
          </w:p>
        </w:tc>
        <w:tc>
          <w:tcPr>
            <w:tcW w:w="834" w:type="dxa"/>
            <w:hideMark/>
          </w:tcPr>
          <w:p w14:paraId="38D71B90" w14:textId="77777777" w:rsidR="0045062C" w:rsidRPr="0028213F" w:rsidRDefault="0045062C" w:rsidP="00DA25D9">
            <w:pPr>
              <w:spacing w:line="360" w:lineRule="auto"/>
              <w:jc w:val="left"/>
              <w:rPr>
                <w:sz w:val="16"/>
                <w:szCs w:val="16"/>
              </w:rPr>
            </w:pPr>
            <w:r w:rsidRPr="0C2CC136">
              <w:rPr>
                <w:sz w:val="16"/>
                <w:szCs w:val="16"/>
              </w:rPr>
              <w:t>61</w:t>
            </w:r>
          </w:p>
        </w:tc>
        <w:tc>
          <w:tcPr>
            <w:tcW w:w="889" w:type="dxa"/>
            <w:hideMark/>
          </w:tcPr>
          <w:p w14:paraId="2F493B0E" w14:textId="77777777" w:rsidR="0045062C" w:rsidRPr="0028213F" w:rsidRDefault="0045062C" w:rsidP="00DA25D9">
            <w:pPr>
              <w:spacing w:line="360" w:lineRule="auto"/>
              <w:jc w:val="left"/>
              <w:rPr>
                <w:sz w:val="16"/>
                <w:szCs w:val="16"/>
              </w:rPr>
            </w:pPr>
            <w:r w:rsidRPr="0C2CC136">
              <w:rPr>
                <w:sz w:val="16"/>
                <w:szCs w:val="16"/>
              </w:rPr>
              <w:t>123.7</w:t>
            </w:r>
          </w:p>
        </w:tc>
        <w:tc>
          <w:tcPr>
            <w:tcW w:w="584" w:type="dxa"/>
            <w:hideMark/>
          </w:tcPr>
          <w:p w14:paraId="276B5676" w14:textId="77777777" w:rsidR="0045062C" w:rsidRPr="0028213F" w:rsidRDefault="0045062C" w:rsidP="00DA25D9">
            <w:pPr>
              <w:spacing w:line="360" w:lineRule="auto"/>
              <w:jc w:val="left"/>
              <w:rPr>
                <w:sz w:val="16"/>
                <w:szCs w:val="16"/>
              </w:rPr>
            </w:pPr>
            <w:r w:rsidRPr="0C2CC136">
              <w:rPr>
                <w:sz w:val="16"/>
                <w:szCs w:val="16"/>
              </w:rPr>
              <w:t>31.5</w:t>
            </w:r>
          </w:p>
        </w:tc>
        <w:tc>
          <w:tcPr>
            <w:tcW w:w="850" w:type="dxa"/>
            <w:hideMark/>
          </w:tcPr>
          <w:p w14:paraId="5BE0C68E" w14:textId="77777777" w:rsidR="0045062C" w:rsidRPr="0028213F" w:rsidRDefault="0045062C" w:rsidP="00DA25D9">
            <w:pPr>
              <w:spacing w:line="360" w:lineRule="auto"/>
              <w:jc w:val="left"/>
              <w:rPr>
                <w:sz w:val="16"/>
                <w:szCs w:val="16"/>
              </w:rPr>
            </w:pPr>
            <w:r w:rsidRPr="0C2CC136">
              <w:rPr>
                <w:sz w:val="16"/>
                <w:szCs w:val="16"/>
              </w:rPr>
              <w:t>124</w:t>
            </w:r>
          </w:p>
        </w:tc>
        <w:tc>
          <w:tcPr>
            <w:tcW w:w="791" w:type="dxa"/>
            <w:hideMark/>
          </w:tcPr>
          <w:p w14:paraId="592E1FAF" w14:textId="77777777" w:rsidR="0045062C" w:rsidRPr="0028213F" w:rsidRDefault="0045062C" w:rsidP="00DA25D9">
            <w:pPr>
              <w:spacing w:line="360" w:lineRule="auto"/>
              <w:jc w:val="left"/>
              <w:rPr>
                <w:sz w:val="16"/>
                <w:szCs w:val="16"/>
              </w:rPr>
            </w:pPr>
            <w:r w:rsidRPr="0C2CC136">
              <w:rPr>
                <w:sz w:val="16"/>
                <w:szCs w:val="16"/>
              </w:rPr>
              <w:t>279</w:t>
            </w:r>
          </w:p>
        </w:tc>
        <w:tc>
          <w:tcPr>
            <w:tcW w:w="836" w:type="dxa"/>
            <w:hideMark/>
          </w:tcPr>
          <w:p w14:paraId="59825E34"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EA7ACBB"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7FCD8CDB" w14:textId="1671240D"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A5B9DEA" w14:textId="0D80C524" w:rsidR="0045062C" w:rsidRPr="0C2CC136" w:rsidRDefault="00427E44" w:rsidP="00DA25D9">
            <w:pPr>
              <w:spacing w:line="360" w:lineRule="auto"/>
              <w:jc w:val="left"/>
              <w:rPr>
                <w:sz w:val="16"/>
                <w:szCs w:val="16"/>
              </w:rPr>
            </w:pPr>
            <w:r w:rsidRPr="00427E44">
              <w:rPr>
                <w:sz w:val="16"/>
                <w:szCs w:val="16"/>
              </w:rPr>
              <w:t>68.5</w:t>
            </w:r>
          </w:p>
        </w:tc>
        <w:tc>
          <w:tcPr>
            <w:tcW w:w="222" w:type="dxa"/>
          </w:tcPr>
          <w:p w14:paraId="76984FA0" w14:textId="5B8322FA" w:rsidR="0045062C" w:rsidRPr="0C2CC136" w:rsidRDefault="00427E44" w:rsidP="00DA25D9">
            <w:pPr>
              <w:spacing w:line="360" w:lineRule="auto"/>
              <w:jc w:val="left"/>
              <w:rPr>
                <w:sz w:val="16"/>
                <w:szCs w:val="16"/>
              </w:rPr>
            </w:pPr>
            <w:r w:rsidRPr="00427E44">
              <w:rPr>
                <w:sz w:val="16"/>
                <w:szCs w:val="16"/>
              </w:rPr>
              <w:t>21.8</w:t>
            </w:r>
          </w:p>
        </w:tc>
        <w:tc>
          <w:tcPr>
            <w:tcW w:w="222" w:type="dxa"/>
          </w:tcPr>
          <w:p w14:paraId="0DBD170A" w14:textId="533AA0E4" w:rsidR="0045062C" w:rsidRPr="0C2CC136" w:rsidRDefault="00427E44" w:rsidP="00DA25D9">
            <w:pPr>
              <w:spacing w:line="360" w:lineRule="auto"/>
              <w:jc w:val="left"/>
              <w:rPr>
                <w:sz w:val="16"/>
                <w:szCs w:val="16"/>
              </w:rPr>
            </w:pPr>
            <w:r w:rsidRPr="00427E44">
              <w:rPr>
                <w:sz w:val="16"/>
                <w:szCs w:val="16"/>
              </w:rPr>
              <w:t>9.7</w:t>
            </w:r>
          </w:p>
        </w:tc>
      </w:tr>
      <w:tr w:rsidR="0045062C" w:rsidRPr="00232A56" w14:paraId="333CDC82" w14:textId="0F3B1047" w:rsidTr="009D4067">
        <w:trPr>
          <w:trHeight w:val="58"/>
        </w:trPr>
        <w:tc>
          <w:tcPr>
            <w:tcW w:w="745" w:type="dxa"/>
            <w:hideMark/>
          </w:tcPr>
          <w:p w14:paraId="481BDF7C" w14:textId="77777777" w:rsidR="0045062C" w:rsidRPr="0028213F" w:rsidRDefault="0045062C" w:rsidP="00DA25D9">
            <w:pPr>
              <w:spacing w:line="360" w:lineRule="auto"/>
              <w:jc w:val="left"/>
              <w:rPr>
                <w:b/>
                <w:bCs/>
                <w:sz w:val="16"/>
                <w:szCs w:val="16"/>
              </w:rPr>
            </w:pPr>
            <w:r w:rsidRPr="0C2CC136">
              <w:rPr>
                <w:b/>
                <w:bCs/>
                <w:sz w:val="16"/>
                <w:szCs w:val="16"/>
              </w:rPr>
              <w:t>Rotoehu</w:t>
            </w:r>
          </w:p>
        </w:tc>
        <w:tc>
          <w:tcPr>
            <w:tcW w:w="940" w:type="dxa"/>
            <w:hideMark/>
          </w:tcPr>
          <w:p w14:paraId="7059654C" w14:textId="77777777" w:rsidR="0045062C" w:rsidRPr="0028213F" w:rsidRDefault="0045062C" w:rsidP="00DA25D9">
            <w:pPr>
              <w:spacing w:line="360" w:lineRule="auto"/>
              <w:jc w:val="left"/>
              <w:rPr>
                <w:sz w:val="16"/>
                <w:szCs w:val="16"/>
              </w:rPr>
            </w:pPr>
            <w:r w:rsidRPr="0C2CC136">
              <w:rPr>
                <w:sz w:val="16"/>
                <w:szCs w:val="16"/>
              </w:rPr>
              <w:t>10/12/2024 (12)</w:t>
            </w:r>
          </w:p>
        </w:tc>
        <w:tc>
          <w:tcPr>
            <w:tcW w:w="678" w:type="dxa"/>
            <w:hideMark/>
          </w:tcPr>
          <w:p w14:paraId="308FF8DD" w14:textId="77777777" w:rsidR="0045062C" w:rsidRPr="0028213F" w:rsidRDefault="0045062C" w:rsidP="00DA25D9">
            <w:pPr>
              <w:spacing w:line="360" w:lineRule="auto"/>
              <w:jc w:val="left"/>
              <w:rPr>
                <w:sz w:val="16"/>
                <w:szCs w:val="16"/>
              </w:rPr>
            </w:pPr>
            <w:r w:rsidRPr="0C2CC136">
              <w:rPr>
                <w:sz w:val="16"/>
                <w:szCs w:val="16"/>
              </w:rPr>
              <w:t>8</w:t>
            </w:r>
          </w:p>
        </w:tc>
        <w:tc>
          <w:tcPr>
            <w:tcW w:w="834" w:type="dxa"/>
            <w:hideMark/>
          </w:tcPr>
          <w:p w14:paraId="1E4B11A0" w14:textId="77777777" w:rsidR="0045062C" w:rsidRPr="0028213F" w:rsidRDefault="0045062C" w:rsidP="00DA25D9">
            <w:pPr>
              <w:spacing w:line="360" w:lineRule="auto"/>
              <w:jc w:val="left"/>
              <w:rPr>
                <w:sz w:val="16"/>
                <w:szCs w:val="16"/>
              </w:rPr>
            </w:pPr>
            <w:r w:rsidRPr="0C2CC136">
              <w:rPr>
                <w:sz w:val="16"/>
                <w:szCs w:val="16"/>
              </w:rPr>
              <w:t>40</w:t>
            </w:r>
          </w:p>
        </w:tc>
        <w:tc>
          <w:tcPr>
            <w:tcW w:w="889" w:type="dxa"/>
            <w:hideMark/>
          </w:tcPr>
          <w:p w14:paraId="40EFEAB6" w14:textId="77777777" w:rsidR="0045062C" w:rsidRPr="0028213F" w:rsidRDefault="0045062C" w:rsidP="00DA25D9">
            <w:pPr>
              <w:spacing w:line="360" w:lineRule="auto"/>
              <w:jc w:val="left"/>
              <w:rPr>
                <w:sz w:val="16"/>
                <w:szCs w:val="16"/>
              </w:rPr>
            </w:pPr>
            <w:r w:rsidRPr="0C2CC136">
              <w:rPr>
                <w:sz w:val="16"/>
                <w:szCs w:val="16"/>
              </w:rPr>
              <w:t>49.2</w:t>
            </w:r>
          </w:p>
        </w:tc>
        <w:tc>
          <w:tcPr>
            <w:tcW w:w="584" w:type="dxa"/>
            <w:hideMark/>
          </w:tcPr>
          <w:p w14:paraId="4F0C1BD0" w14:textId="77777777" w:rsidR="0045062C" w:rsidRPr="0028213F" w:rsidRDefault="0045062C" w:rsidP="00DA25D9">
            <w:pPr>
              <w:spacing w:line="360" w:lineRule="auto"/>
              <w:jc w:val="left"/>
              <w:rPr>
                <w:sz w:val="16"/>
                <w:szCs w:val="16"/>
              </w:rPr>
            </w:pPr>
            <w:r w:rsidRPr="0C2CC136">
              <w:rPr>
                <w:sz w:val="16"/>
                <w:szCs w:val="16"/>
              </w:rPr>
              <w:t>8</w:t>
            </w:r>
          </w:p>
        </w:tc>
        <w:tc>
          <w:tcPr>
            <w:tcW w:w="850" w:type="dxa"/>
            <w:hideMark/>
          </w:tcPr>
          <w:p w14:paraId="1E93D048" w14:textId="77777777" w:rsidR="0045062C" w:rsidRPr="0028213F" w:rsidRDefault="0045062C" w:rsidP="00DA25D9">
            <w:pPr>
              <w:spacing w:line="360" w:lineRule="auto"/>
              <w:jc w:val="left"/>
              <w:rPr>
                <w:sz w:val="16"/>
                <w:szCs w:val="16"/>
              </w:rPr>
            </w:pPr>
            <w:r w:rsidRPr="0C2CC136">
              <w:rPr>
                <w:sz w:val="16"/>
                <w:szCs w:val="16"/>
              </w:rPr>
              <w:t>13.5</w:t>
            </w:r>
          </w:p>
        </w:tc>
        <w:tc>
          <w:tcPr>
            <w:tcW w:w="791" w:type="dxa"/>
            <w:hideMark/>
          </w:tcPr>
          <w:p w14:paraId="27AA2C34" w14:textId="77777777" w:rsidR="0045062C" w:rsidRPr="0028213F" w:rsidRDefault="0045062C" w:rsidP="00DA25D9">
            <w:pPr>
              <w:spacing w:line="360" w:lineRule="auto"/>
              <w:jc w:val="left"/>
              <w:rPr>
                <w:sz w:val="16"/>
                <w:szCs w:val="16"/>
              </w:rPr>
            </w:pPr>
            <w:r w:rsidRPr="0C2CC136">
              <w:rPr>
                <w:sz w:val="16"/>
                <w:szCs w:val="16"/>
              </w:rPr>
              <w:t>295</w:t>
            </w:r>
          </w:p>
        </w:tc>
        <w:tc>
          <w:tcPr>
            <w:tcW w:w="836" w:type="dxa"/>
            <w:hideMark/>
          </w:tcPr>
          <w:p w14:paraId="466E9CC2"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0D4BE27F"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A225ECA" w14:textId="0F646D33" w:rsidR="0045062C" w:rsidRPr="0C2CC136" w:rsidRDefault="00B973EA" w:rsidP="00DA25D9">
            <w:pPr>
              <w:spacing w:line="360" w:lineRule="auto"/>
              <w:jc w:val="left"/>
              <w:rPr>
                <w:sz w:val="16"/>
                <w:szCs w:val="16"/>
              </w:rPr>
            </w:pPr>
            <w:r w:rsidRPr="00B973EA">
              <w:rPr>
                <w:sz w:val="16"/>
                <w:szCs w:val="16"/>
              </w:rPr>
              <w:t>3.3</w:t>
            </w:r>
          </w:p>
        </w:tc>
        <w:tc>
          <w:tcPr>
            <w:tcW w:w="222" w:type="dxa"/>
          </w:tcPr>
          <w:p w14:paraId="6B7D232B" w14:textId="3AA78372" w:rsidR="0045062C" w:rsidRPr="0C2CC136" w:rsidRDefault="00B973EA" w:rsidP="00DA25D9">
            <w:pPr>
              <w:spacing w:line="360" w:lineRule="auto"/>
              <w:jc w:val="left"/>
              <w:rPr>
                <w:sz w:val="16"/>
                <w:szCs w:val="16"/>
              </w:rPr>
            </w:pPr>
            <w:r w:rsidRPr="00B973EA">
              <w:rPr>
                <w:sz w:val="16"/>
                <w:szCs w:val="16"/>
              </w:rPr>
              <w:t>91.2</w:t>
            </w:r>
          </w:p>
        </w:tc>
        <w:tc>
          <w:tcPr>
            <w:tcW w:w="222" w:type="dxa"/>
          </w:tcPr>
          <w:p w14:paraId="6C067120" w14:textId="7A2C9388" w:rsidR="0045062C" w:rsidRPr="0C2CC136" w:rsidRDefault="00B973EA" w:rsidP="00DA25D9">
            <w:pPr>
              <w:spacing w:line="360" w:lineRule="auto"/>
              <w:jc w:val="left"/>
              <w:rPr>
                <w:sz w:val="16"/>
                <w:szCs w:val="16"/>
              </w:rPr>
            </w:pPr>
            <w:r w:rsidRPr="00B973EA">
              <w:rPr>
                <w:sz w:val="16"/>
                <w:szCs w:val="16"/>
              </w:rPr>
              <w:t>1.7</w:t>
            </w:r>
          </w:p>
        </w:tc>
        <w:tc>
          <w:tcPr>
            <w:tcW w:w="222" w:type="dxa"/>
          </w:tcPr>
          <w:p w14:paraId="67EC3E92" w14:textId="06FFA054" w:rsidR="0045062C" w:rsidRPr="0C2CC136" w:rsidRDefault="00B973EA" w:rsidP="00DA25D9">
            <w:pPr>
              <w:spacing w:line="360" w:lineRule="auto"/>
              <w:jc w:val="left"/>
              <w:rPr>
                <w:sz w:val="16"/>
                <w:szCs w:val="16"/>
              </w:rPr>
            </w:pPr>
            <w:r w:rsidRPr="00B973EA">
              <w:rPr>
                <w:sz w:val="16"/>
                <w:szCs w:val="16"/>
              </w:rPr>
              <w:t>3.8</w:t>
            </w:r>
          </w:p>
        </w:tc>
      </w:tr>
      <w:tr w:rsidR="0045062C" w:rsidRPr="00232A56" w14:paraId="284F0FB7" w14:textId="780C5701" w:rsidTr="009D4067">
        <w:trPr>
          <w:trHeight w:val="58"/>
        </w:trPr>
        <w:tc>
          <w:tcPr>
            <w:tcW w:w="745" w:type="dxa"/>
            <w:hideMark/>
          </w:tcPr>
          <w:p w14:paraId="40E42DCF" w14:textId="77777777" w:rsidR="0045062C" w:rsidRPr="0028213F" w:rsidRDefault="0045062C" w:rsidP="00DA25D9">
            <w:pPr>
              <w:spacing w:line="360" w:lineRule="auto"/>
              <w:jc w:val="left"/>
              <w:rPr>
                <w:b/>
                <w:bCs/>
                <w:sz w:val="16"/>
                <w:szCs w:val="16"/>
              </w:rPr>
            </w:pPr>
            <w:r w:rsidRPr="0C2CC136">
              <w:rPr>
                <w:b/>
                <w:bCs/>
                <w:sz w:val="16"/>
                <w:szCs w:val="16"/>
              </w:rPr>
              <w:t>Rotomā</w:t>
            </w:r>
          </w:p>
        </w:tc>
        <w:tc>
          <w:tcPr>
            <w:tcW w:w="940" w:type="dxa"/>
            <w:hideMark/>
          </w:tcPr>
          <w:p w14:paraId="0CBE3C16" w14:textId="77777777" w:rsidR="0045062C" w:rsidRPr="0028213F" w:rsidRDefault="0045062C" w:rsidP="00DA25D9">
            <w:pPr>
              <w:spacing w:line="360" w:lineRule="auto"/>
              <w:jc w:val="left"/>
              <w:rPr>
                <w:sz w:val="16"/>
                <w:szCs w:val="16"/>
              </w:rPr>
            </w:pPr>
            <w:r w:rsidRPr="0C2CC136">
              <w:rPr>
                <w:sz w:val="16"/>
                <w:szCs w:val="16"/>
              </w:rPr>
              <w:t>6/11/2024 (12)</w:t>
            </w:r>
          </w:p>
        </w:tc>
        <w:tc>
          <w:tcPr>
            <w:tcW w:w="678" w:type="dxa"/>
            <w:hideMark/>
          </w:tcPr>
          <w:p w14:paraId="7913E251" w14:textId="77777777" w:rsidR="0045062C" w:rsidRPr="0028213F" w:rsidRDefault="0045062C" w:rsidP="00DA25D9">
            <w:pPr>
              <w:spacing w:line="360" w:lineRule="auto"/>
              <w:jc w:val="left"/>
              <w:rPr>
                <w:sz w:val="16"/>
                <w:szCs w:val="16"/>
              </w:rPr>
            </w:pPr>
            <w:r w:rsidRPr="0C2CC136">
              <w:rPr>
                <w:sz w:val="16"/>
                <w:szCs w:val="16"/>
              </w:rPr>
              <w:t>11</w:t>
            </w:r>
          </w:p>
        </w:tc>
        <w:tc>
          <w:tcPr>
            <w:tcW w:w="834" w:type="dxa"/>
            <w:hideMark/>
          </w:tcPr>
          <w:p w14:paraId="0ADE44D3" w14:textId="77777777" w:rsidR="0045062C" w:rsidRPr="0028213F" w:rsidRDefault="0045062C" w:rsidP="00DA25D9">
            <w:pPr>
              <w:spacing w:line="360" w:lineRule="auto"/>
              <w:jc w:val="left"/>
              <w:rPr>
                <w:sz w:val="16"/>
                <w:szCs w:val="16"/>
              </w:rPr>
            </w:pPr>
            <w:r w:rsidRPr="0C2CC136">
              <w:rPr>
                <w:sz w:val="16"/>
                <w:szCs w:val="16"/>
              </w:rPr>
              <w:t>24</w:t>
            </w:r>
          </w:p>
        </w:tc>
        <w:tc>
          <w:tcPr>
            <w:tcW w:w="889" w:type="dxa"/>
            <w:hideMark/>
          </w:tcPr>
          <w:p w14:paraId="0C030ED3" w14:textId="77777777" w:rsidR="0045062C" w:rsidRPr="0028213F" w:rsidRDefault="0045062C" w:rsidP="00DA25D9">
            <w:pPr>
              <w:spacing w:line="360" w:lineRule="auto"/>
              <w:jc w:val="left"/>
              <w:rPr>
                <w:sz w:val="16"/>
                <w:szCs w:val="16"/>
              </w:rPr>
            </w:pPr>
            <w:r w:rsidRPr="0C2CC136">
              <w:rPr>
                <w:sz w:val="16"/>
                <w:szCs w:val="16"/>
              </w:rPr>
              <w:t>27.8</w:t>
            </w:r>
          </w:p>
        </w:tc>
        <w:tc>
          <w:tcPr>
            <w:tcW w:w="584" w:type="dxa"/>
            <w:hideMark/>
          </w:tcPr>
          <w:p w14:paraId="6C5C62A8" w14:textId="77777777" w:rsidR="0045062C" w:rsidRPr="0028213F" w:rsidRDefault="0045062C" w:rsidP="00DA25D9">
            <w:pPr>
              <w:spacing w:line="360" w:lineRule="auto"/>
              <w:jc w:val="left"/>
              <w:rPr>
                <w:sz w:val="16"/>
                <w:szCs w:val="16"/>
              </w:rPr>
            </w:pPr>
            <w:r w:rsidRPr="0C2CC136">
              <w:rPr>
                <w:sz w:val="16"/>
                <w:szCs w:val="16"/>
              </w:rPr>
              <w:t>36.9</w:t>
            </w:r>
          </w:p>
        </w:tc>
        <w:tc>
          <w:tcPr>
            <w:tcW w:w="850" w:type="dxa"/>
            <w:hideMark/>
          </w:tcPr>
          <w:p w14:paraId="2F41B51A" w14:textId="77777777" w:rsidR="0045062C" w:rsidRPr="0028213F" w:rsidRDefault="0045062C" w:rsidP="00DA25D9">
            <w:pPr>
              <w:spacing w:line="360" w:lineRule="auto"/>
              <w:jc w:val="left"/>
              <w:rPr>
                <w:sz w:val="16"/>
                <w:szCs w:val="16"/>
              </w:rPr>
            </w:pPr>
            <w:r w:rsidRPr="0C2CC136">
              <w:rPr>
                <w:sz w:val="16"/>
                <w:szCs w:val="16"/>
              </w:rPr>
              <w:t>83</w:t>
            </w:r>
          </w:p>
        </w:tc>
        <w:tc>
          <w:tcPr>
            <w:tcW w:w="791" w:type="dxa"/>
            <w:hideMark/>
          </w:tcPr>
          <w:p w14:paraId="06CD79D8" w14:textId="77777777" w:rsidR="0045062C" w:rsidRPr="0028213F" w:rsidRDefault="0045062C" w:rsidP="00DA25D9">
            <w:pPr>
              <w:spacing w:line="360" w:lineRule="auto"/>
              <w:jc w:val="left"/>
              <w:rPr>
                <w:sz w:val="16"/>
                <w:szCs w:val="16"/>
              </w:rPr>
            </w:pPr>
            <w:r w:rsidRPr="0C2CC136">
              <w:rPr>
                <w:sz w:val="16"/>
                <w:szCs w:val="16"/>
              </w:rPr>
              <w:t>316</w:t>
            </w:r>
          </w:p>
        </w:tc>
        <w:tc>
          <w:tcPr>
            <w:tcW w:w="836" w:type="dxa"/>
            <w:hideMark/>
          </w:tcPr>
          <w:p w14:paraId="13C80D51"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10F1D397" w14:textId="77777777" w:rsidR="0045062C" w:rsidRPr="0028213F" w:rsidRDefault="0045062C" w:rsidP="00DA25D9">
            <w:pPr>
              <w:spacing w:line="360" w:lineRule="auto"/>
              <w:jc w:val="left"/>
              <w:rPr>
                <w:sz w:val="16"/>
                <w:szCs w:val="16"/>
              </w:rPr>
            </w:pPr>
            <w:r w:rsidRPr="0C2CC136">
              <w:rPr>
                <w:sz w:val="16"/>
                <w:szCs w:val="16"/>
              </w:rPr>
              <w:t>Oligotrophic</w:t>
            </w:r>
          </w:p>
        </w:tc>
        <w:tc>
          <w:tcPr>
            <w:tcW w:w="222" w:type="dxa"/>
          </w:tcPr>
          <w:p w14:paraId="419B29DC" w14:textId="3E358C17" w:rsidR="0045062C" w:rsidRPr="0C2CC136" w:rsidRDefault="00B973EA" w:rsidP="00DA25D9">
            <w:pPr>
              <w:spacing w:line="360" w:lineRule="auto"/>
              <w:jc w:val="left"/>
              <w:rPr>
                <w:sz w:val="16"/>
                <w:szCs w:val="16"/>
              </w:rPr>
            </w:pPr>
            <w:r w:rsidRPr="00B973EA">
              <w:rPr>
                <w:sz w:val="16"/>
                <w:szCs w:val="16"/>
              </w:rPr>
              <w:t>0</w:t>
            </w:r>
          </w:p>
        </w:tc>
        <w:tc>
          <w:tcPr>
            <w:tcW w:w="222" w:type="dxa"/>
          </w:tcPr>
          <w:p w14:paraId="0C897373" w14:textId="3498F466" w:rsidR="0045062C" w:rsidRPr="0C2CC136" w:rsidRDefault="00B973EA" w:rsidP="00DA25D9">
            <w:pPr>
              <w:spacing w:line="360" w:lineRule="auto"/>
              <w:jc w:val="left"/>
              <w:rPr>
                <w:sz w:val="16"/>
                <w:szCs w:val="16"/>
              </w:rPr>
            </w:pPr>
            <w:r w:rsidRPr="00B973EA">
              <w:rPr>
                <w:sz w:val="16"/>
                <w:szCs w:val="16"/>
              </w:rPr>
              <w:t>62</w:t>
            </w:r>
          </w:p>
        </w:tc>
        <w:tc>
          <w:tcPr>
            <w:tcW w:w="222" w:type="dxa"/>
          </w:tcPr>
          <w:p w14:paraId="4EE5D909" w14:textId="7859C846" w:rsidR="0045062C" w:rsidRPr="0C2CC136" w:rsidRDefault="00B973EA" w:rsidP="00DA25D9">
            <w:pPr>
              <w:spacing w:line="360" w:lineRule="auto"/>
              <w:jc w:val="left"/>
              <w:rPr>
                <w:sz w:val="16"/>
                <w:szCs w:val="16"/>
              </w:rPr>
            </w:pPr>
            <w:r w:rsidRPr="00B973EA">
              <w:rPr>
                <w:sz w:val="16"/>
                <w:szCs w:val="16"/>
              </w:rPr>
              <w:t>17.7</w:t>
            </w:r>
          </w:p>
        </w:tc>
        <w:tc>
          <w:tcPr>
            <w:tcW w:w="222" w:type="dxa"/>
          </w:tcPr>
          <w:p w14:paraId="0C72C4CA" w14:textId="3D59FBA9" w:rsidR="0045062C" w:rsidRPr="0C2CC136" w:rsidRDefault="00B973EA" w:rsidP="00DA25D9">
            <w:pPr>
              <w:spacing w:line="360" w:lineRule="auto"/>
              <w:jc w:val="left"/>
              <w:rPr>
                <w:sz w:val="16"/>
                <w:szCs w:val="16"/>
              </w:rPr>
            </w:pPr>
            <w:r w:rsidRPr="00B973EA">
              <w:rPr>
                <w:sz w:val="16"/>
                <w:szCs w:val="16"/>
              </w:rPr>
              <w:t>20.4</w:t>
            </w:r>
          </w:p>
        </w:tc>
      </w:tr>
      <w:tr w:rsidR="0045062C" w:rsidRPr="00232A56" w14:paraId="29BC7476" w14:textId="7C8597EE" w:rsidTr="009D4067">
        <w:trPr>
          <w:trHeight w:val="58"/>
        </w:trPr>
        <w:tc>
          <w:tcPr>
            <w:tcW w:w="745" w:type="dxa"/>
            <w:hideMark/>
          </w:tcPr>
          <w:p w14:paraId="7C1A9A5F" w14:textId="77777777" w:rsidR="0045062C" w:rsidRPr="0028213F" w:rsidRDefault="0045062C" w:rsidP="00DA25D9">
            <w:pPr>
              <w:spacing w:line="360" w:lineRule="auto"/>
              <w:jc w:val="left"/>
              <w:rPr>
                <w:b/>
                <w:bCs/>
                <w:sz w:val="16"/>
                <w:szCs w:val="16"/>
              </w:rPr>
            </w:pPr>
            <w:r w:rsidRPr="0C2CC136">
              <w:rPr>
                <w:b/>
                <w:bCs/>
                <w:sz w:val="16"/>
                <w:szCs w:val="16"/>
              </w:rPr>
              <w:t>Ōkāreka</w:t>
            </w:r>
          </w:p>
        </w:tc>
        <w:tc>
          <w:tcPr>
            <w:tcW w:w="940" w:type="dxa"/>
            <w:hideMark/>
          </w:tcPr>
          <w:p w14:paraId="23A125E0" w14:textId="77777777" w:rsidR="0045062C" w:rsidRPr="0028213F" w:rsidRDefault="0045062C" w:rsidP="00DA25D9">
            <w:pPr>
              <w:spacing w:line="360" w:lineRule="auto"/>
              <w:jc w:val="left"/>
              <w:rPr>
                <w:sz w:val="16"/>
                <w:szCs w:val="16"/>
              </w:rPr>
            </w:pPr>
            <w:r w:rsidRPr="0C2CC136">
              <w:rPr>
                <w:sz w:val="16"/>
                <w:szCs w:val="16"/>
              </w:rPr>
              <w:t>31/10/2024 (10) 22/01/2025 (2)</w:t>
            </w:r>
          </w:p>
        </w:tc>
        <w:tc>
          <w:tcPr>
            <w:tcW w:w="678" w:type="dxa"/>
            <w:hideMark/>
          </w:tcPr>
          <w:p w14:paraId="7836C37C" w14:textId="77777777" w:rsidR="0045062C" w:rsidRPr="0028213F" w:rsidRDefault="0045062C" w:rsidP="00DA25D9">
            <w:pPr>
              <w:spacing w:line="360" w:lineRule="auto"/>
              <w:jc w:val="left"/>
              <w:rPr>
                <w:sz w:val="16"/>
                <w:szCs w:val="16"/>
              </w:rPr>
            </w:pPr>
            <w:r w:rsidRPr="0C2CC136">
              <w:rPr>
                <w:sz w:val="16"/>
                <w:szCs w:val="16"/>
              </w:rPr>
              <w:t>3</w:t>
            </w:r>
          </w:p>
        </w:tc>
        <w:tc>
          <w:tcPr>
            <w:tcW w:w="834" w:type="dxa"/>
            <w:hideMark/>
          </w:tcPr>
          <w:p w14:paraId="67F66654" w14:textId="77777777" w:rsidR="0045062C" w:rsidRPr="0028213F" w:rsidRDefault="0045062C" w:rsidP="00DA25D9">
            <w:pPr>
              <w:spacing w:line="360" w:lineRule="auto"/>
              <w:jc w:val="left"/>
              <w:rPr>
                <w:sz w:val="16"/>
                <w:szCs w:val="16"/>
              </w:rPr>
            </w:pPr>
            <w:r w:rsidRPr="0C2CC136">
              <w:rPr>
                <w:sz w:val="16"/>
                <w:szCs w:val="16"/>
              </w:rPr>
              <w:t>11</w:t>
            </w:r>
          </w:p>
        </w:tc>
        <w:tc>
          <w:tcPr>
            <w:tcW w:w="889" w:type="dxa"/>
            <w:hideMark/>
          </w:tcPr>
          <w:p w14:paraId="72C08F23" w14:textId="77777777" w:rsidR="0045062C" w:rsidRPr="0028213F" w:rsidRDefault="0045062C" w:rsidP="00DA25D9">
            <w:pPr>
              <w:spacing w:line="360" w:lineRule="auto"/>
              <w:jc w:val="left"/>
              <w:rPr>
                <w:sz w:val="16"/>
                <w:szCs w:val="16"/>
              </w:rPr>
            </w:pPr>
            <w:r w:rsidRPr="0C2CC136">
              <w:rPr>
                <w:sz w:val="16"/>
                <w:szCs w:val="16"/>
              </w:rPr>
              <w:t>19.6</w:t>
            </w:r>
          </w:p>
        </w:tc>
        <w:tc>
          <w:tcPr>
            <w:tcW w:w="584" w:type="dxa"/>
            <w:hideMark/>
          </w:tcPr>
          <w:p w14:paraId="60401DC3" w14:textId="77777777" w:rsidR="0045062C" w:rsidRPr="0028213F" w:rsidRDefault="0045062C" w:rsidP="00DA25D9">
            <w:pPr>
              <w:spacing w:line="360" w:lineRule="auto"/>
              <w:jc w:val="left"/>
              <w:rPr>
                <w:sz w:val="16"/>
                <w:szCs w:val="16"/>
              </w:rPr>
            </w:pPr>
            <w:r w:rsidRPr="0C2CC136">
              <w:rPr>
                <w:sz w:val="16"/>
                <w:szCs w:val="16"/>
              </w:rPr>
              <w:t>20</w:t>
            </w:r>
          </w:p>
        </w:tc>
        <w:tc>
          <w:tcPr>
            <w:tcW w:w="850" w:type="dxa"/>
            <w:hideMark/>
          </w:tcPr>
          <w:p w14:paraId="16C298FC" w14:textId="77777777" w:rsidR="0045062C" w:rsidRPr="0028213F" w:rsidRDefault="0045062C" w:rsidP="00DA25D9">
            <w:pPr>
              <w:spacing w:line="360" w:lineRule="auto"/>
              <w:jc w:val="left"/>
              <w:rPr>
                <w:sz w:val="16"/>
                <w:szCs w:val="16"/>
              </w:rPr>
            </w:pPr>
            <w:r w:rsidRPr="0C2CC136">
              <w:rPr>
                <w:sz w:val="16"/>
                <w:szCs w:val="16"/>
              </w:rPr>
              <w:t>33.5</w:t>
            </w:r>
          </w:p>
        </w:tc>
        <w:tc>
          <w:tcPr>
            <w:tcW w:w="791" w:type="dxa"/>
            <w:hideMark/>
          </w:tcPr>
          <w:p w14:paraId="4273B88A" w14:textId="77777777" w:rsidR="0045062C" w:rsidRPr="0028213F" w:rsidRDefault="0045062C" w:rsidP="00DA25D9">
            <w:pPr>
              <w:spacing w:line="360" w:lineRule="auto"/>
              <w:jc w:val="left"/>
              <w:rPr>
                <w:sz w:val="16"/>
                <w:szCs w:val="16"/>
              </w:rPr>
            </w:pPr>
            <w:r w:rsidRPr="0C2CC136">
              <w:rPr>
                <w:sz w:val="16"/>
                <w:szCs w:val="16"/>
              </w:rPr>
              <w:t>355</w:t>
            </w:r>
          </w:p>
        </w:tc>
        <w:tc>
          <w:tcPr>
            <w:tcW w:w="836" w:type="dxa"/>
            <w:hideMark/>
          </w:tcPr>
          <w:p w14:paraId="6C7B5A6D"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FFA2078"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4B627C7D" w14:textId="7B94E5D5" w:rsidR="0045062C" w:rsidRPr="0C2CC136" w:rsidRDefault="00833279" w:rsidP="00DA25D9">
            <w:pPr>
              <w:spacing w:line="360" w:lineRule="auto"/>
              <w:jc w:val="left"/>
              <w:rPr>
                <w:sz w:val="16"/>
                <w:szCs w:val="16"/>
              </w:rPr>
            </w:pPr>
            <w:r w:rsidRPr="00833279">
              <w:rPr>
                <w:sz w:val="16"/>
                <w:szCs w:val="16"/>
              </w:rPr>
              <w:t>8.9</w:t>
            </w:r>
          </w:p>
        </w:tc>
        <w:tc>
          <w:tcPr>
            <w:tcW w:w="222" w:type="dxa"/>
          </w:tcPr>
          <w:p w14:paraId="1A0A0D40" w14:textId="530F2FA4" w:rsidR="0045062C" w:rsidRPr="0C2CC136" w:rsidRDefault="00833279" w:rsidP="00DA25D9">
            <w:pPr>
              <w:spacing w:line="360" w:lineRule="auto"/>
              <w:jc w:val="left"/>
              <w:rPr>
                <w:sz w:val="16"/>
                <w:szCs w:val="16"/>
              </w:rPr>
            </w:pPr>
            <w:r w:rsidRPr="00833279">
              <w:rPr>
                <w:sz w:val="16"/>
                <w:szCs w:val="16"/>
              </w:rPr>
              <w:t>45.1</w:t>
            </w:r>
          </w:p>
        </w:tc>
        <w:tc>
          <w:tcPr>
            <w:tcW w:w="222" w:type="dxa"/>
          </w:tcPr>
          <w:p w14:paraId="4A50C9D8" w14:textId="61CE7C8D" w:rsidR="0045062C" w:rsidRPr="0C2CC136" w:rsidRDefault="00833279" w:rsidP="00DA25D9">
            <w:pPr>
              <w:spacing w:line="360" w:lineRule="auto"/>
              <w:jc w:val="left"/>
              <w:rPr>
                <w:sz w:val="16"/>
                <w:szCs w:val="16"/>
              </w:rPr>
            </w:pPr>
            <w:r w:rsidRPr="00833279">
              <w:rPr>
                <w:sz w:val="16"/>
                <w:szCs w:val="16"/>
              </w:rPr>
              <w:t>20.2</w:t>
            </w:r>
          </w:p>
        </w:tc>
        <w:tc>
          <w:tcPr>
            <w:tcW w:w="222" w:type="dxa"/>
          </w:tcPr>
          <w:p w14:paraId="2C227A5A" w14:textId="6437D5CD" w:rsidR="0045062C" w:rsidRPr="0C2CC136" w:rsidRDefault="00833279" w:rsidP="00DA25D9">
            <w:pPr>
              <w:spacing w:line="360" w:lineRule="auto"/>
              <w:jc w:val="left"/>
              <w:rPr>
                <w:sz w:val="16"/>
                <w:szCs w:val="16"/>
              </w:rPr>
            </w:pPr>
            <w:r w:rsidRPr="00833279">
              <w:rPr>
                <w:sz w:val="16"/>
                <w:szCs w:val="16"/>
              </w:rPr>
              <w:t>25.8</w:t>
            </w:r>
          </w:p>
        </w:tc>
      </w:tr>
    </w:tbl>
    <w:p w14:paraId="5DDDAFCD" w14:textId="77777777" w:rsidR="002A35F3" w:rsidRDefault="002A35F3">
      <w:pPr>
        <w:rPr>
          <w:i/>
          <w:iCs/>
          <w:sz w:val="18"/>
          <w:szCs w:val="18"/>
        </w:rPr>
      </w:pPr>
      <w:r>
        <w:rPr>
          <w:i/>
          <w:iCs/>
          <w:sz w:val="18"/>
          <w:szCs w:val="18"/>
        </w:rPr>
        <w:br w:type="page"/>
      </w:r>
    </w:p>
    <w:p w14:paraId="5B848011" w14:textId="43A5AF1F" w:rsidR="00E874BD" w:rsidRPr="0008411C" w:rsidRDefault="00E874BD" w:rsidP="00DA25D9">
      <w:pPr>
        <w:pStyle w:val="Caption"/>
        <w:keepNext/>
        <w:spacing w:line="360" w:lineRule="auto"/>
        <w:jc w:val="left"/>
        <w:rPr>
          <w:color w:val="auto"/>
        </w:rPr>
      </w:pPr>
      <w:r w:rsidRPr="0008411C">
        <w:rPr>
          <w:color w:val="auto"/>
        </w:rPr>
        <w:lastRenderedPageBreak/>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F2D933" w:rsidR="00E874BD" w:rsidRPr="009702B0" w:rsidRDefault="00E874BD" w:rsidP="00DA25D9">
            <w:pPr>
              <w:jc w:val="left"/>
              <w:rPr>
                <w:sz w:val="16"/>
                <w:szCs w:val="16"/>
              </w:rPr>
            </w:pPr>
            <w:r w:rsidRPr="009702B0">
              <w:rPr>
                <w:sz w:val="16"/>
                <w:szCs w:val="16"/>
              </w:rPr>
              <w:t xml:space="preserve">Lake </w:t>
            </w:r>
            <w:r w:rsidR="00160945">
              <w:rPr>
                <w:sz w:val="16"/>
                <w:szCs w:val="16"/>
              </w:rPr>
              <w:t>identity</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37428E1D" w:rsidR="00E874BD" w:rsidRPr="009702B0" w:rsidRDefault="00E874BD" w:rsidP="00DA25D9">
            <w:pPr>
              <w:jc w:val="left"/>
              <w:rPr>
                <w:sz w:val="16"/>
                <w:szCs w:val="16"/>
                <w:lang w:val="en-NZ"/>
              </w:rPr>
            </w:pPr>
            <w:r w:rsidRPr="009702B0">
              <w:rPr>
                <w:sz w:val="16"/>
                <w:szCs w:val="16"/>
              </w:rPr>
              <w:t xml:space="preserve">Emergent and submerged </w:t>
            </w:r>
            <w:r w:rsidR="0005513C" w:rsidRPr="0005513C">
              <w:rPr>
                <w:sz w:val="16"/>
                <w:szCs w:val="16"/>
              </w:rPr>
              <w:t>macrophytes</w:t>
            </w:r>
          </w:p>
        </w:tc>
        <w:tc>
          <w:tcPr>
            <w:tcW w:w="2851" w:type="dxa"/>
            <w:shd w:val="clear" w:color="auto" w:fill="FFFFFF" w:themeFill="background1"/>
            <w:tcMar>
              <w:top w:w="72" w:type="dxa"/>
              <w:left w:w="144" w:type="dxa"/>
              <w:bottom w:w="72" w:type="dxa"/>
              <w:right w:w="144" w:type="dxa"/>
            </w:tcMar>
            <w:hideMark/>
          </w:tcPr>
          <w:p w14:paraId="28CCFAA4" w14:textId="5D3B4635" w:rsidR="00E874BD" w:rsidRPr="009702B0" w:rsidRDefault="00E874BD" w:rsidP="00DA25D9">
            <w:pPr>
              <w:jc w:val="left"/>
              <w:rPr>
                <w:sz w:val="16"/>
                <w:szCs w:val="16"/>
                <w:lang w:val="en-NZ"/>
              </w:rPr>
            </w:pPr>
            <w:r w:rsidRPr="009702B0">
              <w:rPr>
                <w:sz w:val="16"/>
                <w:szCs w:val="16"/>
              </w:rPr>
              <w:t xml:space="preserve">Percentage cover of </w:t>
            </w:r>
            <w:r w:rsidR="0005513C" w:rsidRPr="0005513C">
              <w:rPr>
                <w:sz w:val="16"/>
                <w:szCs w:val="16"/>
              </w:rPr>
              <w:t>macrophytes</w:t>
            </w:r>
            <w:r w:rsidR="0005513C">
              <w:rPr>
                <w:sz w:val="16"/>
                <w:szCs w:val="16"/>
              </w:rPr>
              <w:t xml:space="preserve"> </w:t>
            </w:r>
            <w:r w:rsidRPr="009702B0">
              <w:rPr>
                <w:sz w:val="16"/>
                <w:szCs w:val="16"/>
              </w:rPr>
              <w:t>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613D6903" w:rsidR="00E874BD" w:rsidRPr="009702B0" w:rsidRDefault="00E874BD" w:rsidP="00DA25D9">
            <w:pPr>
              <w:jc w:val="left"/>
              <w:rPr>
                <w:sz w:val="16"/>
                <w:szCs w:val="16"/>
                <w:lang w:val="en-NZ"/>
              </w:rPr>
            </w:pPr>
            <w:r w:rsidRPr="009702B0">
              <w:rPr>
                <w:sz w:val="16"/>
                <w:szCs w:val="16"/>
              </w:rPr>
              <w:t xml:space="preserve">Native </w:t>
            </w:r>
            <w:r w:rsidR="0005513C" w:rsidRPr="0005513C">
              <w:rPr>
                <w:sz w:val="16"/>
                <w:szCs w:val="16"/>
              </w:rPr>
              <w:t>macrophytes</w:t>
            </w:r>
            <w:r w:rsidR="00304E57">
              <w:rPr>
                <w:sz w:val="16"/>
                <w:szCs w:val="16"/>
              </w:rPr>
              <w:t xml:space="preserve"> </w:t>
            </w:r>
            <w:r w:rsidRPr="009702B0">
              <w:rPr>
                <w:sz w:val="16"/>
                <w:szCs w:val="16"/>
              </w:rPr>
              <w:t xml:space="preserve">can provide cover and serve as a food source. Non-native </w:t>
            </w:r>
            <w:r w:rsidR="0005513C" w:rsidRPr="0005513C">
              <w:rPr>
                <w:sz w:val="16"/>
                <w:szCs w:val="16"/>
              </w:rPr>
              <w:t>macrophytes</w:t>
            </w:r>
            <w:r w:rsidR="00304E57">
              <w:rPr>
                <w:sz w:val="16"/>
                <w:szCs w:val="16"/>
              </w:rPr>
              <w:t xml:space="preserve"> </w:t>
            </w:r>
            <w:r w:rsidRPr="009702B0">
              <w:rPr>
                <w:sz w:val="16"/>
                <w:szCs w:val="16"/>
              </w:rPr>
              <w:t>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4DB0D88B" w14:textId="70D40449" w:rsidR="002744C5" w:rsidRPr="002744C5" w:rsidRDefault="002A35F3" w:rsidP="002744C5">
      <w:pPr>
        <w:spacing w:line="360" w:lineRule="auto"/>
        <w:jc w:val="left"/>
      </w:pPr>
      <w:r>
        <w:rPr>
          <w:b/>
          <w:bCs/>
          <w:sz w:val="28"/>
          <w:szCs w:val="28"/>
        </w:rPr>
        <w:br w:type="page"/>
      </w:r>
      <w:r w:rsidR="002744C5" w:rsidRPr="002744C5">
        <w:rPr>
          <w:b/>
          <w:bCs/>
          <w:sz w:val="28"/>
          <w:szCs w:val="28"/>
        </w:rPr>
        <w:lastRenderedPageBreak/>
        <w:t>Figure</w:t>
      </w:r>
      <w:r w:rsidR="002744C5">
        <w:rPr>
          <w:b/>
          <w:bCs/>
          <w:sz w:val="28"/>
          <w:szCs w:val="28"/>
        </w:rPr>
        <w:t xml:space="preserve"> </w:t>
      </w:r>
      <w:r w:rsidR="002744C5" w:rsidRPr="002744C5">
        <w:rPr>
          <w:b/>
          <w:bCs/>
          <w:sz w:val="28"/>
          <w:szCs w:val="28"/>
        </w:rPr>
        <w:t>legends</w:t>
      </w:r>
    </w:p>
    <w:p w14:paraId="5F97672C" w14:textId="77777777" w:rsidR="002744C5" w:rsidRPr="002744C5" w:rsidRDefault="002744C5" w:rsidP="002744C5">
      <w:pPr>
        <w:spacing w:line="360" w:lineRule="auto"/>
      </w:pPr>
    </w:p>
    <w:p w14:paraId="009766DA" w14:textId="77777777" w:rsidR="002744C5" w:rsidRDefault="002744C5" w:rsidP="002744C5">
      <w:pPr>
        <w:spacing w:line="360" w:lineRule="auto"/>
      </w:pPr>
      <w:r w:rsidRPr="002744C5">
        <w:t>Fig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p w14:paraId="7A4C409F" w14:textId="77777777" w:rsidR="002744C5" w:rsidRDefault="002744C5" w:rsidP="002744C5">
      <w:pPr>
        <w:spacing w:line="360" w:lineRule="auto"/>
      </w:pPr>
    </w:p>
    <w:p w14:paraId="08200731" w14:textId="77777777" w:rsidR="002744C5" w:rsidRDefault="002744C5" w:rsidP="002744C5">
      <w:pPr>
        <w:spacing w:line="360" w:lineRule="auto"/>
      </w:pPr>
      <w:r>
        <w:t xml:space="preserve">Fig 2 </w:t>
      </w:r>
      <w:r w:rsidRPr="002744C5">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05CEB0D0" w14:textId="77777777" w:rsidR="002744C5" w:rsidRDefault="002744C5" w:rsidP="002744C5">
      <w:pPr>
        <w:spacing w:line="360" w:lineRule="auto"/>
      </w:pPr>
    </w:p>
    <w:p w14:paraId="40666900" w14:textId="516BD605" w:rsidR="002744C5" w:rsidRDefault="002744C5" w:rsidP="002744C5">
      <w:pPr>
        <w:spacing w:line="360" w:lineRule="auto"/>
      </w:pPr>
      <w:r>
        <w:t xml:space="preserve">Fig 3 </w:t>
      </w:r>
      <w:r w:rsidRPr="46824A7A">
        <w:t>Kōura occupancy GAMM results and model performance. a) Estimated smooth terms for riparian vegetation, substrate index, surface water temperature, and specific conductivity, shown as partial effects with 95% confidence intervals.</w:t>
      </w:r>
      <w:r>
        <w:t xml:space="preserve"> </w:t>
      </w:r>
      <w:r w:rsidRPr="0011431B">
        <w:t>See Fig. S2 for raw data underlying modelled relationships</w:t>
      </w:r>
      <w:r>
        <w:t>.</w:t>
      </w:r>
      <w:r w:rsidRPr="46824A7A">
        <w:t xml:space="preserve">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p w14:paraId="7B55607E" w14:textId="77777777" w:rsidR="002744C5" w:rsidRDefault="002744C5" w:rsidP="002744C5">
      <w:pPr>
        <w:spacing w:line="360" w:lineRule="auto"/>
      </w:pPr>
    </w:p>
    <w:p w14:paraId="024AF2B6" w14:textId="721E0D42" w:rsidR="002744C5" w:rsidRDefault="002744C5" w:rsidP="002744C5">
      <w:pPr>
        <w:spacing w:line="360" w:lineRule="auto"/>
      </w:pPr>
      <w:r>
        <w:t xml:space="preserve">Fig 4 </w:t>
      </w:r>
      <w:r w:rsidRPr="009E15A5">
        <w:t>Kōura CPUE GAM</w:t>
      </w:r>
      <w:r>
        <w:t>M</w:t>
      </w:r>
      <w:r w:rsidRPr="009E15A5">
        <w:t xml:space="preserve"> results and model performance. </w:t>
      </w:r>
      <w:r>
        <w:t>a</w:t>
      </w:r>
      <w:r w:rsidRPr="009E15A5">
        <w:t xml:space="preserve">) Estimated smooth terms for surface water temperature, pH, and emergent native </w:t>
      </w:r>
      <w:r w:rsidRPr="0005513C">
        <w:t>macrophytes</w:t>
      </w:r>
      <w:r w:rsidRPr="009E15A5">
        <w:t>, shown with partial effects and 95% confidence intervals</w:t>
      </w:r>
      <w:r w:rsidRPr="0005066B">
        <w:t>.</w:t>
      </w:r>
      <w:r>
        <w:t xml:space="preserve"> </w:t>
      </w:r>
      <w:r w:rsidRPr="0011431B">
        <w:t>See Fig. S2 for raw data underlying modelled relationships</w:t>
      </w:r>
      <w:r>
        <w:t>.</w:t>
      </w:r>
      <w:r w:rsidRPr="009E15A5">
        <w:t xml:space="preserve"> </w:t>
      </w:r>
      <w:r>
        <w:t>b</w:t>
      </w:r>
      <w:r w:rsidRPr="009E15A5">
        <w:t>) Predicted versus observed CPUE from the positive (Gamma) component of the hurdle model, with predictions excluding the random lake effect. The dashed 1:1 line indicates perfect agreement; annotated values report R² and RMSE to summarise model fit.</w:t>
      </w:r>
    </w:p>
    <w:p w14:paraId="21987A4C" w14:textId="77777777" w:rsidR="002744C5" w:rsidRDefault="002744C5" w:rsidP="002744C5">
      <w:pPr>
        <w:spacing w:line="360" w:lineRule="auto"/>
      </w:pPr>
    </w:p>
    <w:p w14:paraId="356082BC" w14:textId="7BDDC07B" w:rsidR="002A35F3" w:rsidRPr="002744C5" w:rsidRDefault="002744C5" w:rsidP="002744C5">
      <w:pPr>
        <w:spacing w:line="360" w:lineRule="auto"/>
      </w:pPr>
      <w:r>
        <w:t xml:space="preserve">Fig 5 </w:t>
      </w:r>
      <w:r w:rsidRPr="002744C5">
        <w:t>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r w:rsidR="002A35F3" w:rsidRPr="002744C5">
        <w:br w:type="page"/>
      </w:r>
    </w:p>
    <w:p w14:paraId="705D9E7F" w14:textId="2C2227E0" w:rsidR="00E874BD" w:rsidRPr="00C60590" w:rsidRDefault="00E8767C" w:rsidP="00DA25D9">
      <w:pPr>
        <w:jc w:val="left"/>
        <w:rPr>
          <w:b/>
          <w:bCs/>
          <w:sz w:val="28"/>
          <w:szCs w:val="28"/>
        </w:rPr>
      </w:pPr>
      <w:r w:rsidRPr="00C60590">
        <w:rPr>
          <w:b/>
          <w:bCs/>
          <w:sz w:val="28"/>
          <w:szCs w:val="28"/>
        </w:rPr>
        <w:lastRenderedPageBreak/>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2C28D010" w14:textId="182F8B44" w:rsidR="002744C5" w:rsidRDefault="6FB3069F" w:rsidP="00B232DC">
      <w:pPr>
        <w:jc w:val="left"/>
        <w:rPr>
          <w:i/>
          <w:iCs/>
          <w:sz w:val="18"/>
          <w:szCs w:val="18"/>
        </w:rPr>
      </w:pPr>
      <w:bookmarkStart w:id="1"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1"/>
      <w:r w:rsidR="002744C5">
        <w:rPr>
          <w:i/>
          <w:iCs/>
          <w:sz w:val="18"/>
          <w:szCs w:val="18"/>
        </w:rPr>
        <w:br w:type="page"/>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5EB4CC1D" w14:textId="5EEB47EC" w:rsidR="002744C5" w:rsidRDefault="750CB7DE" w:rsidP="00B232DC">
      <w:pPr>
        <w:pStyle w:val="Caption"/>
        <w:spacing w:line="360" w:lineRule="auto"/>
        <w:jc w:val="left"/>
        <w:rPr>
          <w:i w:val="0"/>
          <w:iCs w:val="0"/>
        </w:rPr>
      </w:pPr>
      <w:bookmarkStart w:id="2"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2"/>
      <w:r w:rsidR="002744C5">
        <w:rPr>
          <w:color w:val="auto"/>
        </w:rPr>
        <w:br w:type="page"/>
      </w:r>
    </w:p>
    <w:p w14:paraId="6882BABC" w14:textId="7A51C315" w:rsidR="002744C5" w:rsidRDefault="00B455AF" w:rsidP="00B232DC">
      <w:pPr>
        <w:pStyle w:val="Caption"/>
        <w:spacing w:line="360" w:lineRule="auto"/>
        <w:jc w:val="left"/>
        <w:rPr>
          <w:i w:val="0"/>
          <w:iCs w:val="0"/>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3"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3"/>
      <w:r w:rsidR="002744C5">
        <w:rPr>
          <w:color w:val="auto"/>
        </w:rPr>
        <w:br w:type="page"/>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476B505F" w14:textId="61058A00" w:rsidR="002744C5" w:rsidRDefault="1FAF537E" w:rsidP="00B232DC">
      <w:pPr>
        <w:pStyle w:val="Caption"/>
        <w:spacing w:line="360" w:lineRule="auto"/>
        <w:jc w:val="left"/>
        <w:rPr>
          <w:i w:val="0"/>
          <w:iCs w:val="0"/>
        </w:rPr>
      </w:pPr>
      <w:bookmarkStart w:id="4"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4"/>
      <w:r w:rsidR="002744C5">
        <w:rPr>
          <w:color w:val="auto"/>
        </w:rPr>
        <w:br w:type="page"/>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3E261867" w14:textId="00B01B7E" w:rsidR="00F15356" w:rsidRDefault="1FAF537E" w:rsidP="00B232DC">
      <w:pPr>
        <w:pStyle w:val="Caption"/>
        <w:spacing w:line="360" w:lineRule="auto"/>
        <w:jc w:val="left"/>
        <w:rPr>
          <w:b/>
          <w:bCs/>
          <w:sz w:val="28"/>
          <w:szCs w:val="28"/>
        </w:rPr>
      </w:pPr>
      <w:bookmarkStart w:id="5"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5"/>
      <w:r w:rsidR="00F15356">
        <w:rPr>
          <w:b/>
          <w:b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1360B90B" w14:textId="713ACC23" w:rsidR="00B232DC" w:rsidRDefault="00AF3FB0" w:rsidP="00B232DC">
      <w:pPr>
        <w:pStyle w:val="Caption"/>
        <w:jc w:val="left"/>
        <w:rPr>
          <w:i w:val="0"/>
          <w:iCs w:val="0"/>
        </w:rPr>
      </w:pPr>
      <w:r w:rsidRPr="007F6522">
        <w:rPr>
          <w:color w:val="auto"/>
        </w:rPr>
        <w:t>Fig</w:t>
      </w:r>
      <w:r w:rsidR="004C530F">
        <w:rPr>
          <w:color w:val="auto"/>
        </w:rPr>
        <w:t>.</w:t>
      </w:r>
      <w:r w:rsidRPr="007F6522">
        <w:rPr>
          <w:color w:val="auto"/>
        </w:rPr>
        <w:t xml:space="preserve"> S1 </w:t>
      </w:r>
      <w:r w:rsidR="00F556B3" w:rsidRPr="00F556B3">
        <w:rPr>
          <w:color w:val="auto"/>
        </w:rPr>
        <w:t xml:space="preserve">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w:t>
      </w:r>
      <w:proofErr w:type="gramStart"/>
      <w:r w:rsidR="00F556B3" w:rsidRPr="00F556B3">
        <w:rPr>
          <w:color w:val="auto"/>
        </w:rPr>
        <w:t>back</w:t>
      </w:r>
      <w:r w:rsidR="006A1957">
        <w:rPr>
          <w:color w:val="auto"/>
        </w:rPr>
        <w:t>-</w:t>
      </w:r>
      <w:r w:rsidR="00F556B3" w:rsidRPr="00F556B3">
        <w:rPr>
          <w:color w:val="auto"/>
        </w:rPr>
        <w:t>transformed</w:t>
      </w:r>
      <w:proofErr w:type="gramEnd"/>
      <w:r w:rsidR="00F556B3" w:rsidRPr="00F556B3">
        <w:rPr>
          <w:color w:val="auto"/>
        </w:rPr>
        <w:t xml:space="preserve"> using a lognormal bias correction factor. The fitted regression equation is shown on the plot.</w:t>
      </w:r>
      <w:r w:rsidR="00B232DC">
        <w:rPr>
          <w:color w:val="auto"/>
        </w:rPr>
        <w:br w:type="page"/>
      </w:r>
    </w:p>
    <w:p w14:paraId="0588CB7B" w14:textId="170A4BA8" w:rsidR="002D34B7" w:rsidRDefault="005953F5" w:rsidP="00D02076">
      <w:pPr>
        <w:keepNext/>
      </w:pPr>
      <w:r w:rsidRPr="005953F5">
        <w:rPr>
          <w:noProof/>
        </w:rPr>
        <w:lastRenderedPageBreak/>
        <w:drawing>
          <wp:inline distT="0" distB="0" distL="0" distR="0" wp14:anchorId="010534CA" wp14:editId="5C5D6ADA">
            <wp:extent cx="4125433" cy="8250865"/>
            <wp:effectExtent l="0" t="0" r="8890" b="0"/>
            <wp:docPr id="36343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5109" name=""/>
                    <pic:cNvPicPr/>
                  </pic:nvPicPr>
                  <pic:blipFill>
                    <a:blip r:embed="rId77"/>
                    <a:stretch>
                      <a:fillRect/>
                    </a:stretch>
                  </pic:blipFill>
                  <pic:spPr>
                    <a:xfrm>
                      <a:off x="0" y="0"/>
                      <a:ext cx="4141767" cy="8283533"/>
                    </a:xfrm>
                    <a:prstGeom prst="rect">
                      <a:avLst/>
                    </a:prstGeom>
                  </pic:spPr>
                </pic:pic>
              </a:graphicData>
            </a:graphic>
          </wp:inline>
        </w:drawing>
      </w:r>
    </w:p>
    <w:p w14:paraId="793FC7DA" w14:textId="48BDF873" w:rsidR="00B232DC" w:rsidRDefault="00F95AD0" w:rsidP="00B232DC">
      <w:pPr>
        <w:pStyle w:val="Caption"/>
        <w:rPr>
          <w:i w:val="0"/>
          <w:iCs w:val="0"/>
        </w:rPr>
      </w:pPr>
      <w:r w:rsidRPr="009D4067">
        <w:rPr>
          <w:color w:val="auto"/>
        </w:rPr>
        <w:t xml:space="preserve">Fig. S2 Raw relationships </w:t>
      </w:r>
      <w:r w:rsidR="008B0D38" w:rsidRPr="009D4067">
        <w:rPr>
          <w:color w:val="auto"/>
        </w:rPr>
        <w:t xml:space="preserve">between </w:t>
      </w:r>
      <w:r w:rsidR="00AB70E9" w:rsidRPr="009D4067">
        <w:rPr>
          <w:color w:val="auto"/>
        </w:rPr>
        <w:t>all environmental predictors examined and kōura occurrence, CPUE, and BPUE across all 60 surveyed littoral sites. Each panel shows observed values at individual sites (n = 60 for occurrence; n = 33 for CPUE and BPUE).</w:t>
      </w:r>
      <w:r w:rsidR="00BB6738" w:rsidRPr="009D4067">
        <w:rPr>
          <w:rFonts w:ascii="Consolas" w:eastAsia="Times New Roman" w:hAnsi="Consolas" w:cs="Times New Roman"/>
          <w:color w:val="auto"/>
          <w:kern w:val="0"/>
          <w:lang w:eastAsia="en-GB"/>
          <w14:ligatures w14:val="none"/>
        </w:rPr>
        <w:t xml:space="preserve"> </w:t>
      </w:r>
      <w:r w:rsidR="00BB6738" w:rsidRPr="009D4067">
        <w:rPr>
          <w:color w:val="auto"/>
        </w:rPr>
        <w:t>Points are jittered slightly for occurrence data to reduce overplotting. Predictors highlighted in bold were retained in final GAM models.</w:t>
      </w:r>
      <w:r w:rsidR="00B232DC">
        <w:rPr>
          <w:color w:val="auto"/>
        </w:rPr>
        <w:br w:type="page"/>
      </w:r>
    </w:p>
    <w:p w14:paraId="11D8198A" w14:textId="15888FD6" w:rsidR="003305B3" w:rsidRPr="007C105B" w:rsidRDefault="003305B3" w:rsidP="00DA25D9">
      <w:pPr>
        <w:pStyle w:val="Caption"/>
        <w:keepNext/>
        <w:jc w:val="left"/>
        <w:rPr>
          <w:color w:val="auto"/>
        </w:rPr>
      </w:pPr>
      <w:r w:rsidRPr="007C105B">
        <w:rPr>
          <w:color w:val="auto"/>
        </w:rPr>
        <w:lastRenderedPageBreak/>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2C57F0FB"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4184976D"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52BD4F63"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5C3E62F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0D9F6089"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37769718"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486C9C4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56846B6F"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4625652A"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131037D2"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14C6180E"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45A7E8C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78"/>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BCDF8" w14:textId="77777777" w:rsidR="00D37142" w:rsidRDefault="00D37142" w:rsidP="00C61AEC">
      <w:r>
        <w:separator/>
      </w:r>
    </w:p>
  </w:endnote>
  <w:endnote w:type="continuationSeparator" w:id="0">
    <w:p w14:paraId="704BC85C" w14:textId="77777777" w:rsidR="00D37142" w:rsidRDefault="00D37142"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B9854" w14:textId="77777777" w:rsidR="00D37142" w:rsidRDefault="00D37142" w:rsidP="00C61AEC">
      <w:r>
        <w:separator/>
      </w:r>
    </w:p>
  </w:footnote>
  <w:footnote w:type="continuationSeparator" w:id="0">
    <w:p w14:paraId="2C300690" w14:textId="77777777" w:rsidR="00D37142" w:rsidRDefault="00D37142"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bskLlT7N4tZGf" int2:id="7pkKY03x">
      <int2:state int2:value="Rejected" int2:type="spell"/>
    </int2:textHash>
    <int2:textHash int2:hashCode="7WbkWRi3zU3/LG" int2:id="Zf700Txi">
      <int2:state int2:value="Rejected" int2:type="spell"/>
    </int2:textHash>
    <int2:textHash int2:hashCode="ZzbrsNYSZqjq9o" int2:id="7cg7BI9x">
      <int2:state int2:value="Rejected" int2:type="spell"/>
    </int2:textHash>
    <int2:textHash int2:hashCode="aH6YQGeJaOSvmn" int2:id="SNpndLE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96C"/>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9C9"/>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89E"/>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56F"/>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13C"/>
    <w:rsid w:val="00055275"/>
    <w:rsid w:val="0005582D"/>
    <w:rsid w:val="00055AEF"/>
    <w:rsid w:val="00055E35"/>
    <w:rsid w:val="00056306"/>
    <w:rsid w:val="000565D6"/>
    <w:rsid w:val="00056991"/>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382"/>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5C4"/>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7B0"/>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1A7"/>
    <w:rsid w:val="00092649"/>
    <w:rsid w:val="00092689"/>
    <w:rsid w:val="00092BA0"/>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31F"/>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DC"/>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AE4"/>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8A4"/>
    <w:rsid w:val="000E792C"/>
    <w:rsid w:val="000ED5C3"/>
    <w:rsid w:val="000F00B5"/>
    <w:rsid w:val="000F02EA"/>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7E4"/>
    <w:rsid w:val="000F686C"/>
    <w:rsid w:val="000F6B3C"/>
    <w:rsid w:val="000F6FED"/>
    <w:rsid w:val="000F7167"/>
    <w:rsid w:val="000F735D"/>
    <w:rsid w:val="000F744C"/>
    <w:rsid w:val="000F79FF"/>
    <w:rsid w:val="000F7A91"/>
    <w:rsid w:val="000F7E2A"/>
    <w:rsid w:val="00100375"/>
    <w:rsid w:val="00100544"/>
    <w:rsid w:val="001006E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47A"/>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98"/>
    <w:rsid w:val="00114FA5"/>
    <w:rsid w:val="0011515C"/>
    <w:rsid w:val="001151C3"/>
    <w:rsid w:val="001156BB"/>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62E"/>
    <w:rsid w:val="00134975"/>
    <w:rsid w:val="00134C7D"/>
    <w:rsid w:val="00134D31"/>
    <w:rsid w:val="00134E5D"/>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56"/>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874"/>
    <w:rsid w:val="00161C5A"/>
    <w:rsid w:val="0016219E"/>
    <w:rsid w:val="0016266B"/>
    <w:rsid w:val="00162744"/>
    <w:rsid w:val="0016277F"/>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24C"/>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027"/>
    <w:rsid w:val="00176170"/>
    <w:rsid w:val="001761FC"/>
    <w:rsid w:val="001766D7"/>
    <w:rsid w:val="0017687E"/>
    <w:rsid w:val="00176B72"/>
    <w:rsid w:val="0017708E"/>
    <w:rsid w:val="00177096"/>
    <w:rsid w:val="00177344"/>
    <w:rsid w:val="00177988"/>
    <w:rsid w:val="00177BE8"/>
    <w:rsid w:val="001800CB"/>
    <w:rsid w:val="001800D5"/>
    <w:rsid w:val="00180104"/>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970"/>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A32"/>
    <w:rsid w:val="00197F47"/>
    <w:rsid w:val="001A0041"/>
    <w:rsid w:val="001A0495"/>
    <w:rsid w:val="001A049C"/>
    <w:rsid w:val="001A05C1"/>
    <w:rsid w:val="001A0B64"/>
    <w:rsid w:val="001A0C88"/>
    <w:rsid w:val="001A110C"/>
    <w:rsid w:val="001A115C"/>
    <w:rsid w:val="001A174B"/>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54E"/>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AB"/>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38D"/>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1E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CFA"/>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08"/>
    <w:rsid w:val="00224421"/>
    <w:rsid w:val="00224503"/>
    <w:rsid w:val="002246F2"/>
    <w:rsid w:val="00224DAC"/>
    <w:rsid w:val="00224E9D"/>
    <w:rsid w:val="00225188"/>
    <w:rsid w:val="002252DB"/>
    <w:rsid w:val="00225886"/>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BFF"/>
    <w:rsid w:val="00231D77"/>
    <w:rsid w:val="00231FC2"/>
    <w:rsid w:val="00232125"/>
    <w:rsid w:val="002322BD"/>
    <w:rsid w:val="002324D7"/>
    <w:rsid w:val="00232611"/>
    <w:rsid w:val="0023275B"/>
    <w:rsid w:val="00232797"/>
    <w:rsid w:val="00232921"/>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1EF"/>
    <w:rsid w:val="00237224"/>
    <w:rsid w:val="002376A2"/>
    <w:rsid w:val="002376EB"/>
    <w:rsid w:val="002378B9"/>
    <w:rsid w:val="00237DDE"/>
    <w:rsid w:val="00237ED1"/>
    <w:rsid w:val="002401F9"/>
    <w:rsid w:val="0024035C"/>
    <w:rsid w:val="00241452"/>
    <w:rsid w:val="00241A29"/>
    <w:rsid w:val="00241ACF"/>
    <w:rsid w:val="00241C61"/>
    <w:rsid w:val="00241D35"/>
    <w:rsid w:val="00241F0E"/>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4DB"/>
    <w:rsid w:val="002526CB"/>
    <w:rsid w:val="002530E6"/>
    <w:rsid w:val="002533A2"/>
    <w:rsid w:val="002533DE"/>
    <w:rsid w:val="00253709"/>
    <w:rsid w:val="0025396E"/>
    <w:rsid w:val="00253A34"/>
    <w:rsid w:val="00253B90"/>
    <w:rsid w:val="00253DFB"/>
    <w:rsid w:val="00253E85"/>
    <w:rsid w:val="00254010"/>
    <w:rsid w:val="002545CB"/>
    <w:rsid w:val="0025487D"/>
    <w:rsid w:val="00254A43"/>
    <w:rsid w:val="00254DC1"/>
    <w:rsid w:val="00255437"/>
    <w:rsid w:val="002556A5"/>
    <w:rsid w:val="00255F23"/>
    <w:rsid w:val="0025631C"/>
    <w:rsid w:val="002566DC"/>
    <w:rsid w:val="00256CD8"/>
    <w:rsid w:val="00257091"/>
    <w:rsid w:val="00257599"/>
    <w:rsid w:val="002579D3"/>
    <w:rsid w:val="00257A01"/>
    <w:rsid w:val="0026011E"/>
    <w:rsid w:val="002602E7"/>
    <w:rsid w:val="00260692"/>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871"/>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4C5"/>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3FD8"/>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0DB"/>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AB1"/>
    <w:rsid w:val="002A1D71"/>
    <w:rsid w:val="002A2E3E"/>
    <w:rsid w:val="002A3294"/>
    <w:rsid w:val="002A35F3"/>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722"/>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17C"/>
    <w:rsid w:val="002D1360"/>
    <w:rsid w:val="002D1D16"/>
    <w:rsid w:val="002D1D53"/>
    <w:rsid w:val="002D1F5C"/>
    <w:rsid w:val="002D21EA"/>
    <w:rsid w:val="002D250C"/>
    <w:rsid w:val="002D2C1C"/>
    <w:rsid w:val="002D3009"/>
    <w:rsid w:val="002D30E8"/>
    <w:rsid w:val="002D3355"/>
    <w:rsid w:val="002D34B7"/>
    <w:rsid w:val="002D37CC"/>
    <w:rsid w:val="002D3835"/>
    <w:rsid w:val="002D388A"/>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A44"/>
    <w:rsid w:val="00300C43"/>
    <w:rsid w:val="00300FBC"/>
    <w:rsid w:val="00301826"/>
    <w:rsid w:val="0030191C"/>
    <w:rsid w:val="00301E41"/>
    <w:rsid w:val="00302261"/>
    <w:rsid w:val="003022CE"/>
    <w:rsid w:val="00302425"/>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E57"/>
    <w:rsid w:val="00304F87"/>
    <w:rsid w:val="00305637"/>
    <w:rsid w:val="003056BE"/>
    <w:rsid w:val="003056D9"/>
    <w:rsid w:val="003059DB"/>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3ED4"/>
    <w:rsid w:val="00314431"/>
    <w:rsid w:val="00314585"/>
    <w:rsid w:val="0031462B"/>
    <w:rsid w:val="00314B12"/>
    <w:rsid w:val="00314BED"/>
    <w:rsid w:val="00315059"/>
    <w:rsid w:val="003151F9"/>
    <w:rsid w:val="00315946"/>
    <w:rsid w:val="00315AE8"/>
    <w:rsid w:val="00315F40"/>
    <w:rsid w:val="00315F8B"/>
    <w:rsid w:val="00316166"/>
    <w:rsid w:val="0031616E"/>
    <w:rsid w:val="00316479"/>
    <w:rsid w:val="003164C8"/>
    <w:rsid w:val="003164ED"/>
    <w:rsid w:val="00316ABD"/>
    <w:rsid w:val="003170C7"/>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5F54"/>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D5"/>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1F72"/>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47C"/>
    <w:rsid w:val="00371848"/>
    <w:rsid w:val="00371868"/>
    <w:rsid w:val="0037197E"/>
    <w:rsid w:val="00371DA4"/>
    <w:rsid w:val="00371ED2"/>
    <w:rsid w:val="00371F41"/>
    <w:rsid w:val="00372704"/>
    <w:rsid w:val="00372B8F"/>
    <w:rsid w:val="00372EE1"/>
    <w:rsid w:val="00373063"/>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7B3"/>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AC4"/>
    <w:rsid w:val="00383C2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225"/>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0E81"/>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3F0"/>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3D7"/>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9C3"/>
    <w:rsid w:val="003D1BE0"/>
    <w:rsid w:val="003D1CA7"/>
    <w:rsid w:val="003D2C02"/>
    <w:rsid w:val="003D3177"/>
    <w:rsid w:val="003D33C1"/>
    <w:rsid w:val="003D345C"/>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BE5"/>
    <w:rsid w:val="003D6EA2"/>
    <w:rsid w:val="003D6F71"/>
    <w:rsid w:val="003D6FDD"/>
    <w:rsid w:val="003D70C3"/>
    <w:rsid w:val="003D70E6"/>
    <w:rsid w:val="003D713C"/>
    <w:rsid w:val="003D73DF"/>
    <w:rsid w:val="003D78E6"/>
    <w:rsid w:val="003D79DE"/>
    <w:rsid w:val="003D7A14"/>
    <w:rsid w:val="003D7E38"/>
    <w:rsid w:val="003E0279"/>
    <w:rsid w:val="003E03DD"/>
    <w:rsid w:val="003E0534"/>
    <w:rsid w:val="003E09D6"/>
    <w:rsid w:val="003E0B61"/>
    <w:rsid w:val="003E0DEC"/>
    <w:rsid w:val="003E162D"/>
    <w:rsid w:val="003E1691"/>
    <w:rsid w:val="003E170D"/>
    <w:rsid w:val="003E1AC5"/>
    <w:rsid w:val="003E2610"/>
    <w:rsid w:val="003E273F"/>
    <w:rsid w:val="003E3B05"/>
    <w:rsid w:val="003E3F36"/>
    <w:rsid w:val="003E40A8"/>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A2E"/>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782"/>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E50"/>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1DFF"/>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4B6A"/>
    <w:rsid w:val="0042555B"/>
    <w:rsid w:val="00426342"/>
    <w:rsid w:val="00426AA3"/>
    <w:rsid w:val="00426F55"/>
    <w:rsid w:val="00427D10"/>
    <w:rsid w:val="00427E44"/>
    <w:rsid w:val="0043016E"/>
    <w:rsid w:val="0043067D"/>
    <w:rsid w:val="00430A6C"/>
    <w:rsid w:val="00430C74"/>
    <w:rsid w:val="00430FE1"/>
    <w:rsid w:val="00431161"/>
    <w:rsid w:val="004315D4"/>
    <w:rsid w:val="00431996"/>
    <w:rsid w:val="00431AE2"/>
    <w:rsid w:val="00431D77"/>
    <w:rsid w:val="00431DE0"/>
    <w:rsid w:val="00432041"/>
    <w:rsid w:val="0043214C"/>
    <w:rsid w:val="004323CF"/>
    <w:rsid w:val="00432852"/>
    <w:rsid w:val="00432D7B"/>
    <w:rsid w:val="00432FA2"/>
    <w:rsid w:val="0043319E"/>
    <w:rsid w:val="00433350"/>
    <w:rsid w:val="00433849"/>
    <w:rsid w:val="004347D2"/>
    <w:rsid w:val="004350F4"/>
    <w:rsid w:val="004350FA"/>
    <w:rsid w:val="004351EA"/>
    <w:rsid w:val="0043524D"/>
    <w:rsid w:val="004353F4"/>
    <w:rsid w:val="0043577D"/>
    <w:rsid w:val="0043588A"/>
    <w:rsid w:val="004359C0"/>
    <w:rsid w:val="00435DA4"/>
    <w:rsid w:val="00435E08"/>
    <w:rsid w:val="00435FE5"/>
    <w:rsid w:val="00436D22"/>
    <w:rsid w:val="00437105"/>
    <w:rsid w:val="004376E2"/>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662"/>
    <w:rsid w:val="00442981"/>
    <w:rsid w:val="0044313C"/>
    <w:rsid w:val="004432C7"/>
    <w:rsid w:val="00443D86"/>
    <w:rsid w:val="00444254"/>
    <w:rsid w:val="0044444E"/>
    <w:rsid w:val="004444A9"/>
    <w:rsid w:val="004444C9"/>
    <w:rsid w:val="004447FB"/>
    <w:rsid w:val="00444DC0"/>
    <w:rsid w:val="00444E43"/>
    <w:rsid w:val="00444FC4"/>
    <w:rsid w:val="004463D9"/>
    <w:rsid w:val="00447031"/>
    <w:rsid w:val="004474EF"/>
    <w:rsid w:val="00447742"/>
    <w:rsid w:val="00447769"/>
    <w:rsid w:val="00447818"/>
    <w:rsid w:val="00447825"/>
    <w:rsid w:val="0044798E"/>
    <w:rsid w:val="00447A91"/>
    <w:rsid w:val="00447CC0"/>
    <w:rsid w:val="0045062C"/>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5A68"/>
    <w:rsid w:val="004563F5"/>
    <w:rsid w:val="004566F3"/>
    <w:rsid w:val="00456B4A"/>
    <w:rsid w:val="00456C4A"/>
    <w:rsid w:val="00456DC2"/>
    <w:rsid w:val="00456ECE"/>
    <w:rsid w:val="004570B9"/>
    <w:rsid w:val="00457247"/>
    <w:rsid w:val="00457824"/>
    <w:rsid w:val="00457B22"/>
    <w:rsid w:val="00457B2C"/>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4E21"/>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BD9"/>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1856"/>
    <w:rsid w:val="0049252E"/>
    <w:rsid w:val="00492AD6"/>
    <w:rsid w:val="00492C79"/>
    <w:rsid w:val="00492CB9"/>
    <w:rsid w:val="00493210"/>
    <w:rsid w:val="0049377B"/>
    <w:rsid w:val="004937B5"/>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5CD6"/>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189F"/>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4708"/>
    <w:rsid w:val="004A584A"/>
    <w:rsid w:val="004A63BD"/>
    <w:rsid w:val="004A649C"/>
    <w:rsid w:val="004A666C"/>
    <w:rsid w:val="004A69C7"/>
    <w:rsid w:val="004A6A77"/>
    <w:rsid w:val="004A6B56"/>
    <w:rsid w:val="004A6CCA"/>
    <w:rsid w:val="004A6E50"/>
    <w:rsid w:val="004A6F52"/>
    <w:rsid w:val="004A784B"/>
    <w:rsid w:val="004A7AD7"/>
    <w:rsid w:val="004B0084"/>
    <w:rsid w:val="004B0218"/>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8B"/>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EB9"/>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C7C52"/>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3F4F"/>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2A9"/>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204"/>
    <w:rsid w:val="004F13D3"/>
    <w:rsid w:val="004F15ED"/>
    <w:rsid w:val="004F1611"/>
    <w:rsid w:val="004F1655"/>
    <w:rsid w:val="004F1674"/>
    <w:rsid w:val="004F16D0"/>
    <w:rsid w:val="004F19CA"/>
    <w:rsid w:val="004F1C14"/>
    <w:rsid w:val="004F1F85"/>
    <w:rsid w:val="004F208D"/>
    <w:rsid w:val="004F2869"/>
    <w:rsid w:val="004F29FC"/>
    <w:rsid w:val="004F2FDE"/>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2D47"/>
    <w:rsid w:val="00503222"/>
    <w:rsid w:val="0050355F"/>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82A"/>
    <w:rsid w:val="00512E4E"/>
    <w:rsid w:val="00512EBE"/>
    <w:rsid w:val="005131F7"/>
    <w:rsid w:val="005134E7"/>
    <w:rsid w:val="0051356F"/>
    <w:rsid w:val="0051363B"/>
    <w:rsid w:val="0051376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11"/>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264"/>
    <w:rsid w:val="00552318"/>
    <w:rsid w:val="0055241D"/>
    <w:rsid w:val="005524F7"/>
    <w:rsid w:val="00552975"/>
    <w:rsid w:val="00552D0E"/>
    <w:rsid w:val="00552F85"/>
    <w:rsid w:val="005532B6"/>
    <w:rsid w:val="0055339D"/>
    <w:rsid w:val="005535B7"/>
    <w:rsid w:val="00553664"/>
    <w:rsid w:val="00553D8B"/>
    <w:rsid w:val="00553EF7"/>
    <w:rsid w:val="0055416C"/>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6A"/>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019"/>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662"/>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AF"/>
    <w:rsid w:val="005820D1"/>
    <w:rsid w:val="00582186"/>
    <w:rsid w:val="00582978"/>
    <w:rsid w:val="00582B6F"/>
    <w:rsid w:val="00583058"/>
    <w:rsid w:val="00583189"/>
    <w:rsid w:val="005832C9"/>
    <w:rsid w:val="0058348C"/>
    <w:rsid w:val="005834C5"/>
    <w:rsid w:val="0058370C"/>
    <w:rsid w:val="00583731"/>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2EFF"/>
    <w:rsid w:val="00593043"/>
    <w:rsid w:val="0059329F"/>
    <w:rsid w:val="00593941"/>
    <w:rsid w:val="00593F25"/>
    <w:rsid w:val="00594069"/>
    <w:rsid w:val="00594106"/>
    <w:rsid w:val="005946CC"/>
    <w:rsid w:val="005953F5"/>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6BAE"/>
    <w:rsid w:val="005A727C"/>
    <w:rsid w:val="005A7455"/>
    <w:rsid w:val="005A7579"/>
    <w:rsid w:val="005A7662"/>
    <w:rsid w:val="005A76D6"/>
    <w:rsid w:val="005A7C48"/>
    <w:rsid w:val="005B00E8"/>
    <w:rsid w:val="005B05F9"/>
    <w:rsid w:val="005B0A76"/>
    <w:rsid w:val="005B0E75"/>
    <w:rsid w:val="005B1462"/>
    <w:rsid w:val="005B1518"/>
    <w:rsid w:val="005B179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3B"/>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4EB7"/>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9B6"/>
    <w:rsid w:val="00601A2D"/>
    <w:rsid w:val="00602168"/>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BA3"/>
    <w:rsid w:val="00625F84"/>
    <w:rsid w:val="00626B45"/>
    <w:rsid w:val="00626ED6"/>
    <w:rsid w:val="006270D9"/>
    <w:rsid w:val="0062736E"/>
    <w:rsid w:val="0062747E"/>
    <w:rsid w:val="0062772B"/>
    <w:rsid w:val="006277A1"/>
    <w:rsid w:val="00627E98"/>
    <w:rsid w:val="00627EC4"/>
    <w:rsid w:val="00627F28"/>
    <w:rsid w:val="00630425"/>
    <w:rsid w:val="00630608"/>
    <w:rsid w:val="006309BA"/>
    <w:rsid w:val="00630DDF"/>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B28"/>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212"/>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0D54"/>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602"/>
    <w:rsid w:val="006637F5"/>
    <w:rsid w:val="0066435D"/>
    <w:rsid w:val="00664416"/>
    <w:rsid w:val="006648F8"/>
    <w:rsid w:val="00664AA5"/>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4D"/>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331"/>
    <w:rsid w:val="00687A69"/>
    <w:rsid w:val="006900D1"/>
    <w:rsid w:val="006908E3"/>
    <w:rsid w:val="00690DE1"/>
    <w:rsid w:val="00690F07"/>
    <w:rsid w:val="00690FED"/>
    <w:rsid w:val="00691103"/>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1D5"/>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B38"/>
    <w:rsid w:val="006A5DBE"/>
    <w:rsid w:val="006A6198"/>
    <w:rsid w:val="006A61AB"/>
    <w:rsid w:val="006A63B8"/>
    <w:rsid w:val="006A6559"/>
    <w:rsid w:val="006A675B"/>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44C"/>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203"/>
    <w:rsid w:val="006C279F"/>
    <w:rsid w:val="006C29BD"/>
    <w:rsid w:val="006C2E71"/>
    <w:rsid w:val="006C3A7F"/>
    <w:rsid w:val="006C4472"/>
    <w:rsid w:val="006C4876"/>
    <w:rsid w:val="006C4970"/>
    <w:rsid w:val="006C4F09"/>
    <w:rsid w:val="006C5418"/>
    <w:rsid w:val="006C56A1"/>
    <w:rsid w:val="006C58B6"/>
    <w:rsid w:val="006C5B43"/>
    <w:rsid w:val="006C6267"/>
    <w:rsid w:val="006C665C"/>
    <w:rsid w:val="006C679A"/>
    <w:rsid w:val="006C6AFE"/>
    <w:rsid w:val="006C6CAF"/>
    <w:rsid w:val="006C6D91"/>
    <w:rsid w:val="006C6FF0"/>
    <w:rsid w:val="006C72D7"/>
    <w:rsid w:val="006C756A"/>
    <w:rsid w:val="006C77C2"/>
    <w:rsid w:val="006C7888"/>
    <w:rsid w:val="006C7AE1"/>
    <w:rsid w:val="006C7E74"/>
    <w:rsid w:val="006D02F2"/>
    <w:rsid w:val="006D0525"/>
    <w:rsid w:val="006D0687"/>
    <w:rsid w:val="006D07E8"/>
    <w:rsid w:val="006D0FE0"/>
    <w:rsid w:val="006D1133"/>
    <w:rsid w:val="006D2133"/>
    <w:rsid w:val="006D2139"/>
    <w:rsid w:val="006D2DF0"/>
    <w:rsid w:val="006D2E03"/>
    <w:rsid w:val="006D2F44"/>
    <w:rsid w:val="006D300E"/>
    <w:rsid w:val="006D3499"/>
    <w:rsid w:val="006D35C4"/>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579"/>
    <w:rsid w:val="006E175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499C"/>
    <w:rsid w:val="006E5018"/>
    <w:rsid w:val="006E51D0"/>
    <w:rsid w:val="006E5869"/>
    <w:rsid w:val="006E5931"/>
    <w:rsid w:val="006E5A63"/>
    <w:rsid w:val="006E5DFE"/>
    <w:rsid w:val="006E60DB"/>
    <w:rsid w:val="006E738F"/>
    <w:rsid w:val="006E79C6"/>
    <w:rsid w:val="006E7D29"/>
    <w:rsid w:val="006F0513"/>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2EA"/>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7B"/>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3FF2"/>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6B4"/>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3C76"/>
    <w:rsid w:val="00723FE3"/>
    <w:rsid w:val="007247F5"/>
    <w:rsid w:val="00724867"/>
    <w:rsid w:val="007248DD"/>
    <w:rsid w:val="00724BB0"/>
    <w:rsid w:val="00724C9D"/>
    <w:rsid w:val="00724ED5"/>
    <w:rsid w:val="00724EE7"/>
    <w:rsid w:val="0072507F"/>
    <w:rsid w:val="007251DD"/>
    <w:rsid w:val="0072521D"/>
    <w:rsid w:val="00725BD3"/>
    <w:rsid w:val="00725CA0"/>
    <w:rsid w:val="00725E00"/>
    <w:rsid w:val="00725EB0"/>
    <w:rsid w:val="007264EC"/>
    <w:rsid w:val="007267D5"/>
    <w:rsid w:val="0072711F"/>
    <w:rsid w:val="00727601"/>
    <w:rsid w:val="0073055A"/>
    <w:rsid w:val="0073061F"/>
    <w:rsid w:val="00730B76"/>
    <w:rsid w:val="00731861"/>
    <w:rsid w:val="00731BBC"/>
    <w:rsid w:val="00731E5C"/>
    <w:rsid w:val="00731E69"/>
    <w:rsid w:val="00732135"/>
    <w:rsid w:val="007324B7"/>
    <w:rsid w:val="0073272E"/>
    <w:rsid w:val="0073275E"/>
    <w:rsid w:val="007328A3"/>
    <w:rsid w:val="007336DD"/>
    <w:rsid w:val="00733CA5"/>
    <w:rsid w:val="00733DB1"/>
    <w:rsid w:val="00734B84"/>
    <w:rsid w:val="00734CDC"/>
    <w:rsid w:val="00734D1C"/>
    <w:rsid w:val="00735083"/>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66E"/>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D6C"/>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7C0"/>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BA2"/>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1FFE"/>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4EBA"/>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2EA0"/>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1FBA"/>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05F"/>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158"/>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68B"/>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5A2"/>
    <w:rsid w:val="007F2611"/>
    <w:rsid w:val="007F2D53"/>
    <w:rsid w:val="007F2D74"/>
    <w:rsid w:val="007F3201"/>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130"/>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15BF"/>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9DD"/>
    <w:rsid w:val="00826A11"/>
    <w:rsid w:val="00826E05"/>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279"/>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3B"/>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5619"/>
    <w:rsid w:val="00856637"/>
    <w:rsid w:val="0085685C"/>
    <w:rsid w:val="00856B9E"/>
    <w:rsid w:val="00857112"/>
    <w:rsid w:val="008577CA"/>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1F7"/>
    <w:rsid w:val="008637BC"/>
    <w:rsid w:val="00863B06"/>
    <w:rsid w:val="00863EED"/>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6BC"/>
    <w:rsid w:val="00872708"/>
    <w:rsid w:val="00872F87"/>
    <w:rsid w:val="00873074"/>
    <w:rsid w:val="008733A7"/>
    <w:rsid w:val="008737B0"/>
    <w:rsid w:val="00873A91"/>
    <w:rsid w:val="00873C22"/>
    <w:rsid w:val="00873E80"/>
    <w:rsid w:val="00873F34"/>
    <w:rsid w:val="00873F6F"/>
    <w:rsid w:val="00874157"/>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6F88"/>
    <w:rsid w:val="008771FA"/>
    <w:rsid w:val="008776C5"/>
    <w:rsid w:val="0087772B"/>
    <w:rsid w:val="00877801"/>
    <w:rsid w:val="00880634"/>
    <w:rsid w:val="008806EC"/>
    <w:rsid w:val="008808DB"/>
    <w:rsid w:val="00880931"/>
    <w:rsid w:val="00880B8E"/>
    <w:rsid w:val="00880C19"/>
    <w:rsid w:val="00880C5B"/>
    <w:rsid w:val="00880EF2"/>
    <w:rsid w:val="00881282"/>
    <w:rsid w:val="0088139E"/>
    <w:rsid w:val="0088178A"/>
    <w:rsid w:val="00881820"/>
    <w:rsid w:val="008819FF"/>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4DA4"/>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6C8"/>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0D38"/>
    <w:rsid w:val="008B118F"/>
    <w:rsid w:val="008B1959"/>
    <w:rsid w:val="008B1B5A"/>
    <w:rsid w:val="008B255D"/>
    <w:rsid w:val="008B3037"/>
    <w:rsid w:val="008B353B"/>
    <w:rsid w:val="008B3F22"/>
    <w:rsid w:val="008B40DA"/>
    <w:rsid w:val="008B4538"/>
    <w:rsid w:val="008B45AE"/>
    <w:rsid w:val="008B48E5"/>
    <w:rsid w:val="008B4CDF"/>
    <w:rsid w:val="008B5AFB"/>
    <w:rsid w:val="008B5B07"/>
    <w:rsid w:val="008B5D0A"/>
    <w:rsid w:val="008B5F7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4B2"/>
    <w:rsid w:val="008C46E7"/>
    <w:rsid w:val="008C4F7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C7F7A"/>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3BB1"/>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0A8D"/>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25B"/>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A3C"/>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299"/>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2EB"/>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DAA"/>
    <w:rsid w:val="00923E79"/>
    <w:rsid w:val="009242EA"/>
    <w:rsid w:val="009246EF"/>
    <w:rsid w:val="009248FE"/>
    <w:rsid w:val="00924966"/>
    <w:rsid w:val="00924A47"/>
    <w:rsid w:val="00924D83"/>
    <w:rsid w:val="0092535F"/>
    <w:rsid w:val="0092558A"/>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AE"/>
    <w:rsid w:val="00936CF9"/>
    <w:rsid w:val="00936F15"/>
    <w:rsid w:val="009373FE"/>
    <w:rsid w:val="0093754B"/>
    <w:rsid w:val="00937895"/>
    <w:rsid w:val="00937D06"/>
    <w:rsid w:val="00937F65"/>
    <w:rsid w:val="0094041C"/>
    <w:rsid w:val="00940855"/>
    <w:rsid w:val="00940BED"/>
    <w:rsid w:val="00940DA7"/>
    <w:rsid w:val="00940F5E"/>
    <w:rsid w:val="0094124B"/>
    <w:rsid w:val="009413A5"/>
    <w:rsid w:val="0094143B"/>
    <w:rsid w:val="009419C7"/>
    <w:rsid w:val="00941D41"/>
    <w:rsid w:val="00941E14"/>
    <w:rsid w:val="00941F15"/>
    <w:rsid w:val="00942222"/>
    <w:rsid w:val="00942584"/>
    <w:rsid w:val="00942B49"/>
    <w:rsid w:val="00942D6F"/>
    <w:rsid w:val="00942ECC"/>
    <w:rsid w:val="00943283"/>
    <w:rsid w:val="00943459"/>
    <w:rsid w:val="00943854"/>
    <w:rsid w:val="0094399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57879"/>
    <w:rsid w:val="00957E8C"/>
    <w:rsid w:val="009603CD"/>
    <w:rsid w:val="00960718"/>
    <w:rsid w:val="00960A76"/>
    <w:rsid w:val="00960B8D"/>
    <w:rsid w:val="00960EB8"/>
    <w:rsid w:val="00960F41"/>
    <w:rsid w:val="00961003"/>
    <w:rsid w:val="00961152"/>
    <w:rsid w:val="00961231"/>
    <w:rsid w:val="009613C9"/>
    <w:rsid w:val="00961425"/>
    <w:rsid w:val="0096150C"/>
    <w:rsid w:val="0096151C"/>
    <w:rsid w:val="00961654"/>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91C"/>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6C4"/>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EDD"/>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E38"/>
    <w:rsid w:val="00992F09"/>
    <w:rsid w:val="009932A7"/>
    <w:rsid w:val="00993350"/>
    <w:rsid w:val="00993991"/>
    <w:rsid w:val="00993A4A"/>
    <w:rsid w:val="00993B0C"/>
    <w:rsid w:val="00993D67"/>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6F55"/>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75F"/>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469"/>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0C2"/>
    <w:rsid w:val="009D280E"/>
    <w:rsid w:val="009D2E3A"/>
    <w:rsid w:val="009D384D"/>
    <w:rsid w:val="009D3B9E"/>
    <w:rsid w:val="009D3D0D"/>
    <w:rsid w:val="009D3F50"/>
    <w:rsid w:val="009D4067"/>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912"/>
    <w:rsid w:val="009D7B5C"/>
    <w:rsid w:val="009D7BAD"/>
    <w:rsid w:val="009D7F46"/>
    <w:rsid w:val="009E01D8"/>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DDE"/>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55"/>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21"/>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9F7CC1"/>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6BF9"/>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650"/>
    <w:rsid w:val="00A208A7"/>
    <w:rsid w:val="00A21013"/>
    <w:rsid w:val="00A21410"/>
    <w:rsid w:val="00A21A4C"/>
    <w:rsid w:val="00A221CD"/>
    <w:rsid w:val="00A2261D"/>
    <w:rsid w:val="00A22648"/>
    <w:rsid w:val="00A2305D"/>
    <w:rsid w:val="00A232B3"/>
    <w:rsid w:val="00A23690"/>
    <w:rsid w:val="00A237BF"/>
    <w:rsid w:val="00A23A3A"/>
    <w:rsid w:val="00A23DBF"/>
    <w:rsid w:val="00A23E60"/>
    <w:rsid w:val="00A24124"/>
    <w:rsid w:val="00A244EA"/>
    <w:rsid w:val="00A249B2"/>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92E"/>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1E0"/>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1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1A3"/>
    <w:rsid w:val="00A6561C"/>
    <w:rsid w:val="00A65A53"/>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1AD"/>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4DD"/>
    <w:rsid w:val="00A91B1F"/>
    <w:rsid w:val="00A91B27"/>
    <w:rsid w:val="00A92844"/>
    <w:rsid w:val="00A92BD0"/>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2D4C"/>
    <w:rsid w:val="00AB3032"/>
    <w:rsid w:val="00AB3258"/>
    <w:rsid w:val="00AB3557"/>
    <w:rsid w:val="00AB48CF"/>
    <w:rsid w:val="00AB491B"/>
    <w:rsid w:val="00AB4C0A"/>
    <w:rsid w:val="00AB4E44"/>
    <w:rsid w:val="00AB50FC"/>
    <w:rsid w:val="00AB525F"/>
    <w:rsid w:val="00AB57B2"/>
    <w:rsid w:val="00AB5B8D"/>
    <w:rsid w:val="00AB5CD8"/>
    <w:rsid w:val="00AB5DC2"/>
    <w:rsid w:val="00AB689E"/>
    <w:rsid w:val="00AB70E9"/>
    <w:rsid w:val="00AB763A"/>
    <w:rsid w:val="00AC0727"/>
    <w:rsid w:val="00AC0763"/>
    <w:rsid w:val="00AC07A2"/>
    <w:rsid w:val="00AC0935"/>
    <w:rsid w:val="00AC0B2E"/>
    <w:rsid w:val="00AC130D"/>
    <w:rsid w:val="00AC1A7A"/>
    <w:rsid w:val="00AC1AA5"/>
    <w:rsid w:val="00AC1E1E"/>
    <w:rsid w:val="00AC2046"/>
    <w:rsid w:val="00AC2115"/>
    <w:rsid w:val="00AC24D4"/>
    <w:rsid w:val="00AC2524"/>
    <w:rsid w:val="00AC2603"/>
    <w:rsid w:val="00AC282E"/>
    <w:rsid w:val="00AC2B95"/>
    <w:rsid w:val="00AC2EA7"/>
    <w:rsid w:val="00AC33FA"/>
    <w:rsid w:val="00AC3715"/>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391"/>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962"/>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6CE4"/>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D46"/>
    <w:rsid w:val="00B17F88"/>
    <w:rsid w:val="00B17FCA"/>
    <w:rsid w:val="00B20A4D"/>
    <w:rsid w:val="00B20AD3"/>
    <w:rsid w:val="00B20C1F"/>
    <w:rsid w:val="00B20D8F"/>
    <w:rsid w:val="00B21090"/>
    <w:rsid w:val="00B216B0"/>
    <w:rsid w:val="00B217B5"/>
    <w:rsid w:val="00B2182D"/>
    <w:rsid w:val="00B2184F"/>
    <w:rsid w:val="00B21E52"/>
    <w:rsid w:val="00B222E5"/>
    <w:rsid w:val="00B228BF"/>
    <w:rsid w:val="00B23002"/>
    <w:rsid w:val="00B232DC"/>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821"/>
    <w:rsid w:val="00B30DC9"/>
    <w:rsid w:val="00B313F3"/>
    <w:rsid w:val="00B3141D"/>
    <w:rsid w:val="00B316FF"/>
    <w:rsid w:val="00B319D0"/>
    <w:rsid w:val="00B31B54"/>
    <w:rsid w:val="00B32036"/>
    <w:rsid w:val="00B32144"/>
    <w:rsid w:val="00B32182"/>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09B"/>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41E"/>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6EC3"/>
    <w:rsid w:val="00B57380"/>
    <w:rsid w:val="00B574FA"/>
    <w:rsid w:val="00B57B58"/>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31E"/>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81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344"/>
    <w:rsid w:val="00B94429"/>
    <w:rsid w:val="00B94587"/>
    <w:rsid w:val="00B9479E"/>
    <w:rsid w:val="00B94A1A"/>
    <w:rsid w:val="00B94F0D"/>
    <w:rsid w:val="00B94FBF"/>
    <w:rsid w:val="00B95482"/>
    <w:rsid w:val="00B95ACE"/>
    <w:rsid w:val="00B95D5B"/>
    <w:rsid w:val="00B95F9F"/>
    <w:rsid w:val="00B964D0"/>
    <w:rsid w:val="00B96CC7"/>
    <w:rsid w:val="00B97396"/>
    <w:rsid w:val="00B973EA"/>
    <w:rsid w:val="00B97622"/>
    <w:rsid w:val="00B9794D"/>
    <w:rsid w:val="00B97987"/>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0F89"/>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4D2"/>
    <w:rsid w:val="00BB55DE"/>
    <w:rsid w:val="00BB5A3C"/>
    <w:rsid w:val="00BB5B5F"/>
    <w:rsid w:val="00BB643F"/>
    <w:rsid w:val="00BB64B0"/>
    <w:rsid w:val="00BB6738"/>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1F"/>
    <w:rsid w:val="00BC3651"/>
    <w:rsid w:val="00BC381B"/>
    <w:rsid w:val="00BC3C9D"/>
    <w:rsid w:val="00BC4018"/>
    <w:rsid w:val="00BC4067"/>
    <w:rsid w:val="00BC4251"/>
    <w:rsid w:val="00BC49C3"/>
    <w:rsid w:val="00BC5332"/>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413"/>
    <w:rsid w:val="00BD4AA3"/>
    <w:rsid w:val="00BD51E5"/>
    <w:rsid w:val="00BD597B"/>
    <w:rsid w:val="00BD5C07"/>
    <w:rsid w:val="00BD618B"/>
    <w:rsid w:val="00BD624A"/>
    <w:rsid w:val="00BD65D0"/>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9C4"/>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0EA"/>
    <w:rsid w:val="00BE531D"/>
    <w:rsid w:val="00BE5728"/>
    <w:rsid w:val="00BE5EEE"/>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0A7"/>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C8B"/>
    <w:rsid w:val="00BF4D06"/>
    <w:rsid w:val="00BF4DCE"/>
    <w:rsid w:val="00BF4F09"/>
    <w:rsid w:val="00BF5150"/>
    <w:rsid w:val="00BF5A05"/>
    <w:rsid w:val="00BF5AD9"/>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8E0"/>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7B7"/>
    <w:rsid w:val="00C26B82"/>
    <w:rsid w:val="00C26BA8"/>
    <w:rsid w:val="00C273AB"/>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06"/>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AEF"/>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967"/>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82B"/>
    <w:rsid w:val="00C76AE2"/>
    <w:rsid w:val="00C775AC"/>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509"/>
    <w:rsid w:val="00C84C84"/>
    <w:rsid w:val="00C857F9"/>
    <w:rsid w:val="00C8584B"/>
    <w:rsid w:val="00C8585C"/>
    <w:rsid w:val="00C8588F"/>
    <w:rsid w:val="00C858F5"/>
    <w:rsid w:val="00C85B19"/>
    <w:rsid w:val="00C85B94"/>
    <w:rsid w:val="00C85C7E"/>
    <w:rsid w:val="00C85D37"/>
    <w:rsid w:val="00C86453"/>
    <w:rsid w:val="00C867D1"/>
    <w:rsid w:val="00C86899"/>
    <w:rsid w:val="00C869B6"/>
    <w:rsid w:val="00C87D91"/>
    <w:rsid w:val="00C87EEA"/>
    <w:rsid w:val="00C901E3"/>
    <w:rsid w:val="00C905A9"/>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3D5B"/>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11D"/>
    <w:rsid w:val="00C96962"/>
    <w:rsid w:val="00C96BD8"/>
    <w:rsid w:val="00C97C71"/>
    <w:rsid w:val="00CA0056"/>
    <w:rsid w:val="00CA0217"/>
    <w:rsid w:val="00CA038B"/>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6D"/>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61B"/>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15C6"/>
    <w:rsid w:val="00CD279D"/>
    <w:rsid w:val="00CD2D7E"/>
    <w:rsid w:val="00CD31D3"/>
    <w:rsid w:val="00CD36CA"/>
    <w:rsid w:val="00CD3707"/>
    <w:rsid w:val="00CD37AE"/>
    <w:rsid w:val="00CD383A"/>
    <w:rsid w:val="00CD3BD0"/>
    <w:rsid w:val="00CD4303"/>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336"/>
    <w:rsid w:val="00CE26D6"/>
    <w:rsid w:val="00CE27EF"/>
    <w:rsid w:val="00CE2AE7"/>
    <w:rsid w:val="00CE2DC1"/>
    <w:rsid w:val="00CE31FD"/>
    <w:rsid w:val="00CE3644"/>
    <w:rsid w:val="00CE3AFA"/>
    <w:rsid w:val="00CE3C59"/>
    <w:rsid w:val="00CE3C9B"/>
    <w:rsid w:val="00CE3D63"/>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96"/>
    <w:rsid w:val="00D07CC7"/>
    <w:rsid w:val="00D07D51"/>
    <w:rsid w:val="00D07DF3"/>
    <w:rsid w:val="00D07E13"/>
    <w:rsid w:val="00D07F1F"/>
    <w:rsid w:val="00D10591"/>
    <w:rsid w:val="00D10AF0"/>
    <w:rsid w:val="00D10B73"/>
    <w:rsid w:val="00D11745"/>
    <w:rsid w:val="00D11AAD"/>
    <w:rsid w:val="00D11BD9"/>
    <w:rsid w:val="00D11EDB"/>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5C2"/>
    <w:rsid w:val="00D258FA"/>
    <w:rsid w:val="00D2644F"/>
    <w:rsid w:val="00D26583"/>
    <w:rsid w:val="00D26754"/>
    <w:rsid w:val="00D2713E"/>
    <w:rsid w:val="00D27AE7"/>
    <w:rsid w:val="00D30C5D"/>
    <w:rsid w:val="00D311EC"/>
    <w:rsid w:val="00D31878"/>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142"/>
    <w:rsid w:val="00D376A5"/>
    <w:rsid w:val="00D3773A"/>
    <w:rsid w:val="00D37804"/>
    <w:rsid w:val="00D37BBD"/>
    <w:rsid w:val="00D4026A"/>
    <w:rsid w:val="00D402C0"/>
    <w:rsid w:val="00D40502"/>
    <w:rsid w:val="00D407EC"/>
    <w:rsid w:val="00D40AD0"/>
    <w:rsid w:val="00D40EFE"/>
    <w:rsid w:val="00D41793"/>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1A"/>
    <w:rsid w:val="00D470AF"/>
    <w:rsid w:val="00D475A0"/>
    <w:rsid w:val="00D47654"/>
    <w:rsid w:val="00D47881"/>
    <w:rsid w:val="00D47C12"/>
    <w:rsid w:val="00D47C35"/>
    <w:rsid w:val="00D50621"/>
    <w:rsid w:val="00D50A6B"/>
    <w:rsid w:val="00D51664"/>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86B"/>
    <w:rsid w:val="00D55A9E"/>
    <w:rsid w:val="00D56078"/>
    <w:rsid w:val="00D56B16"/>
    <w:rsid w:val="00D56F84"/>
    <w:rsid w:val="00D57128"/>
    <w:rsid w:val="00D57439"/>
    <w:rsid w:val="00D577EA"/>
    <w:rsid w:val="00D5786E"/>
    <w:rsid w:val="00D57C58"/>
    <w:rsid w:val="00D57D02"/>
    <w:rsid w:val="00D57DA4"/>
    <w:rsid w:val="00D57F72"/>
    <w:rsid w:val="00D601A0"/>
    <w:rsid w:val="00D6040C"/>
    <w:rsid w:val="00D60975"/>
    <w:rsid w:val="00D609EF"/>
    <w:rsid w:val="00D60E7C"/>
    <w:rsid w:val="00D60F97"/>
    <w:rsid w:val="00D61367"/>
    <w:rsid w:val="00D6173D"/>
    <w:rsid w:val="00D623A8"/>
    <w:rsid w:val="00D62582"/>
    <w:rsid w:val="00D62AAC"/>
    <w:rsid w:val="00D62B09"/>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2D2"/>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976"/>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3B5"/>
    <w:rsid w:val="00DA0DC7"/>
    <w:rsid w:val="00DA13EC"/>
    <w:rsid w:val="00DA160E"/>
    <w:rsid w:val="00DA1BCC"/>
    <w:rsid w:val="00DA1F62"/>
    <w:rsid w:val="00DA20CA"/>
    <w:rsid w:val="00DA2408"/>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BD2"/>
    <w:rsid w:val="00DA4EBF"/>
    <w:rsid w:val="00DA5681"/>
    <w:rsid w:val="00DA58D0"/>
    <w:rsid w:val="00DA5920"/>
    <w:rsid w:val="00DA5F81"/>
    <w:rsid w:val="00DA635A"/>
    <w:rsid w:val="00DA6785"/>
    <w:rsid w:val="00DA679D"/>
    <w:rsid w:val="00DA6DA0"/>
    <w:rsid w:val="00DA7464"/>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870"/>
    <w:rsid w:val="00DB4B64"/>
    <w:rsid w:val="00DB4E38"/>
    <w:rsid w:val="00DB54FE"/>
    <w:rsid w:val="00DB58DC"/>
    <w:rsid w:val="00DB61CE"/>
    <w:rsid w:val="00DB646A"/>
    <w:rsid w:val="00DB657A"/>
    <w:rsid w:val="00DB7B6E"/>
    <w:rsid w:val="00DC0130"/>
    <w:rsid w:val="00DC0364"/>
    <w:rsid w:val="00DC06BB"/>
    <w:rsid w:val="00DC0C97"/>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12B"/>
    <w:rsid w:val="00DC45A9"/>
    <w:rsid w:val="00DC46E0"/>
    <w:rsid w:val="00DC4957"/>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797"/>
    <w:rsid w:val="00DD2E63"/>
    <w:rsid w:val="00DD3255"/>
    <w:rsid w:val="00DD38EF"/>
    <w:rsid w:val="00DD4158"/>
    <w:rsid w:val="00DD4215"/>
    <w:rsid w:val="00DD49D7"/>
    <w:rsid w:val="00DD49FA"/>
    <w:rsid w:val="00DD4D87"/>
    <w:rsid w:val="00DD510F"/>
    <w:rsid w:val="00DD51B1"/>
    <w:rsid w:val="00DD526C"/>
    <w:rsid w:val="00DD543A"/>
    <w:rsid w:val="00DD5A03"/>
    <w:rsid w:val="00DD5EDF"/>
    <w:rsid w:val="00DD618B"/>
    <w:rsid w:val="00DD6EC1"/>
    <w:rsid w:val="00DD7040"/>
    <w:rsid w:val="00DD7893"/>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3B0F"/>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071"/>
    <w:rsid w:val="00DF21CE"/>
    <w:rsid w:val="00DF2DEC"/>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2F"/>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562"/>
    <w:rsid w:val="00E07A11"/>
    <w:rsid w:val="00E07DFF"/>
    <w:rsid w:val="00E07E2B"/>
    <w:rsid w:val="00E07F31"/>
    <w:rsid w:val="00E103FB"/>
    <w:rsid w:val="00E105C5"/>
    <w:rsid w:val="00E1077A"/>
    <w:rsid w:val="00E10995"/>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128"/>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A72"/>
    <w:rsid w:val="00E32E2C"/>
    <w:rsid w:val="00E33ACB"/>
    <w:rsid w:val="00E33E43"/>
    <w:rsid w:val="00E3459E"/>
    <w:rsid w:val="00E348EC"/>
    <w:rsid w:val="00E34ACE"/>
    <w:rsid w:val="00E34F6A"/>
    <w:rsid w:val="00E355FE"/>
    <w:rsid w:val="00E358AF"/>
    <w:rsid w:val="00E3594D"/>
    <w:rsid w:val="00E35DD6"/>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1C6C"/>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AD"/>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2971"/>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A71"/>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923"/>
    <w:rsid w:val="00E969CC"/>
    <w:rsid w:val="00E96AFB"/>
    <w:rsid w:val="00E96EF8"/>
    <w:rsid w:val="00E975AC"/>
    <w:rsid w:val="00E97698"/>
    <w:rsid w:val="00E9778E"/>
    <w:rsid w:val="00EA0486"/>
    <w:rsid w:val="00EA04D2"/>
    <w:rsid w:val="00EA0976"/>
    <w:rsid w:val="00EA0AAF"/>
    <w:rsid w:val="00EA0EEB"/>
    <w:rsid w:val="00EA11CD"/>
    <w:rsid w:val="00EA123D"/>
    <w:rsid w:val="00EA13A7"/>
    <w:rsid w:val="00EA1570"/>
    <w:rsid w:val="00EA210A"/>
    <w:rsid w:val="00EA22E8"/>
    <w:rsid w:val="00EA230B"/>
    <w:rsid w:val="00EA2912"/>
    <w:rsid w:val="00EA295A"/>
    <w:rsid w:val="00EA2A35"/>
    <w:rsid w:val="00EA30EC"/>
    <w:rsid w:val="00EA36B2"/>
    <w:rsid w:val="00EA3DB9"/>
    <w:rsid w:val="00EA45F2"/>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918"/>
    <w:rsid w:val="00EC3C45"/>
    <w:rsid w:val="00EC3DFB"/>
    <w:rsid w:val="00EC4087"/>
    <w:rsid w:val="00EC457C"/>
    <w:rsid w:val="00EC4887"/>
    <w:rsid w:val="00EC4FA0"/>
    <w:rsid w:val="00EC50BC"/>
    <w:rsid w:val="00EC645A"/>
    <w:rsid w:val="00EC669A"/>
    <w:rsid w:val="00EC6B24"/>
    <w:rsid w:val="00EC6BC6"/>
    <w:rsid w:val="00EC6FCB"/>
    <w:rsid w:val="00EC765F"/>
    <w:rsid w:val="00EC77E8"/>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AFB"/>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12E"/>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234"/>
    <w:rsid w:val="00F004C3"/>
    <w:rsid w:val="00F00B3F"/>
    <w:rsid w:val="00F00C9C"/>
    <w:rsid w:val="00F00E1B"/>
    <w:rsid w:val="00F010BA"/>
    <w:rsid w:val="00F012CA"/>
    <w:rsid w:val="00F014FB"/>
    <w:rsid w:val="00F015E2"/>
    <w:rsid w:val="00F01DF9"/>
    <w:rsid w:val="00F022F6"/>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905"/>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2F"/>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63F"/>
    <w:rsid w:val="00F279E9"/>
    <w:rsid w:val="00F27A81"/>
    <w:rsid w:val="00F28D62"/>
    <w:rsid w:val="00F30E8F"/>
    <w:rsid w:val="00F30FA5"/>
    <w:rsid w:val="00F31048"/>
    <w:rsid w:val="00F313F8"/>
    <w:rsid w:val="00F31425"/>
    <w:rsid w:val="00F3143A"/>
    <w:rsid w:val="00F316DE"/>
    <w:rsid w:val="00F31C9C"/>
    <w:rsid w:val="00F31E62"/>
    <w:rsid w:val="00F31F0C"/>
    <w:rsid w:val="00F31FAF"/>
    <w:rsid w:val="00F32972"/>
    <w:rsid w:val="00F32DD6"/>
    <w:rsid w:val="00F32FFB"/>
    <w:rsid w:val="00F330B8"/>
    <w:rsid w:val="00F3321E"/>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829"/>
    <w:rsid w:val="00F54C38"/>
    <w:rsid w:val="00F54E9D"/>
    <w:rsid w:val="00F54EA2"/>
    <w:rsid w:val="00F5517C"/>
    <w:rsid w:val="00F556B3"/>
    <w:rsid w:val="00F558D6"/>
    <w:rsid w:val="00F55A55"/>
    <w:rsid w:val="00F5659E"/>
    <w:rsid w:val="00F5694D"/>
    <w:rsid w:val="00F56C6A"/>
    <w:rsid w:val="00F56F7C"/>
    <w:rsid w:val="00F604BC"/>
    <w:rsid w:val="00F605CA"/>
    <w:rsid w:val="00F60C74"/>
    <w:rsid w:val="00F61045"/>
    <w:rsid w:val="00F61557"/>
    <w:rsid w:val="00F61716"/>
    <w:rsid w:val="00F617AE"/>
    <w:rsid w:val="00F6190B"/>
    <w:rsid w:val="00F61C8C"/>
    <w:rsid w:val="00F61F86"/>
    <w:rsid w:val="00F621A3"/>
    <w:rsid w:val="00F6237B"/>
    <w:rsid w:val="00F62582"/>
    <w:rsid w:val="00F62970"/>
    <w:rsid w:val="00F62A43"/>
    <w:rsid w:val="00F62B7F"/>
    <w:rsid w:val="00F6328F"/>
    <w:rsid w:val="00F63568"/>
    <w:rsid w:val="00F63AA9"/>
    <w:rsid w:val="00F64018"/>
    <w:rsid w:val="00F6409D"/>
    <w:rsid w:val="00F640AD"/>
    <w:rsid w:val="00F6452E"/>
    <w:rsid w:val="00F64B37"/>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64F"/>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0F33"/>
    <w:rsid w:val="00F8101A"/>
    <w:rsid w:val="00F81280"/>
    <w:rsid w:val="00F812C2"/>
    <w:rsid w:val="00F81616"/>
    <w:rsid w:val="00F81AEE"/>
    <w:rsid w:val="00F81C41"/>
    <w:rsid w:val="00F81FFB"/>
    <w:rsid w:val="00F8253E"/>
    <w:rsid w:val="00F825BA"/>
    <w:rsid w:val="00F82A54"/>
    <w:rsid w:val="00F82BA3"/>
    <w:rsid w:val="00F834C1"/>
    <w:rsid w:val="00F83961"/>
    <w:rsid w:val="00F83A54"/>
    <w:rsid w:val="00F83A8D"/>
    <w:rsid w:val="00F847E5"/>
    <w:rsid w:val="00F84A6C"/>
    <w:rsid w:val="00F84BD8"/>
    <w:rsid w:val="00F84D34"/>
    <w:rsid w:val="00F8560D"/>
    <w:rsid w:val="00F85855"/>
    <w:rsid w:val="00F858F4"/>
    <w:rsid w:val="00F85BE6"/>
    <w:rsid w:val="00F8604F"/>
    <w:rsid w:val="00F8652C"/>
    <w:rsid w:val="00F86C7C"/>
    <w:rsid w:val="00F86E1F"/>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A8B"/>
    <w:rsid w:val="00F97B21"/>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AFA"/>
    <w:rsid w:val="00FA4FAE"/>
    <w:rsid w:val="00FA4FDE"/>
    <w:rsid w:val="00FA5886"/>
    <w:rsid w:val="00FA5AB9"/>
    <w:rsid w:val="00FA5B2A"/>
    <w:rsid w:val="00FA5C36"/>
    <w:rsid w:val="00FA61C8"/>
    <w:rsid w:val="00FA67BF"/>
    <w:rsid w:val="00FA6860"/>
    <w:rsid w:val="00FA6AF1"/>
    <w:rsid w:val="00FA6C12"/>
    <w:rsid w:val="00FA6EBE"/>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11B"/>
    <w:rsid w:val="00FC04F3"/>
    <w:rsid w:val="00FC0CC5"/>
    <w:rsid w:val="00FC1063"/>
    <w:rsid w:val="00FC15CC"/>
    <w:rsid w:val="00FC1A7A"/>
    <w:rsid w:val="00FC1D58"/>
    <w:rsid w:val="00FC2086"/>
    <w:rsid w:val="00FC2125"/>
    <w:rsid w:val="00FC2179"/>
    <w:rsid w:val="00FC2568"/>
    <w:rsid w:val="00FC2979"/>
    <w:rsid w:val="00FC2B6A"/>
    <w:rsid w:val="00FC2B78"/>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746"/>
    <w:rsid w:val="00FC6A57"/>
    <w:rsid w:val="00FC6D44"/>
    <w:rsid w:val="00FC724A"/>
    <w:rsid w:val="00FC7286"/>
    <w:rsid w:val="00FC739B"/>
    <w:rsid w:val="00FC73AA"/>
    <w:rsid w:val="00FC7AE5"/>
    <w:rsid w:val="00FC7CE6"/>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0DA"/>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8F"/>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05E"/>
    <w:rsid w:val="00FF4344"/>
    <w:rsid w:val="00FF4497"/>
    <w:rsid w:val="00FF472F"/>
    <w:rsid w:val="00FF4966"/>
    <w:rsid w:val="00FF4F4C"/>
    <w:rsid w:val="00FF5809"/>
    <w:rsid w:val="00FF5821"/>
    <w:rsid w:val="00FF584D"/>
    <w:rsid w:val="00FF59AC"/>
    <w:rsid w:val="00FF5B49"/>
    <w:rsid w:val="00FF5C14"/>
    <w:rsid w:val="00FF5E0F"/>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05797A"/>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9A09CA"/>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915EAA"/>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BD9758"/>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787AD6B1-B81E-4D61-B420-4CEE2261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aquaculture.2005.05.032" TargetMode="External"/><Relationship Id="rId21" Type="http://schemas.openxmlformats.org/officeDocument/2006/relationships/hyperlink" Target="https://doi.org/10.1017/S0376892997000088" TargetMode="External"/><Relationship Id="rId42" Type="http://schemas.openxmlformats.org/officeDocument/2006/relationships/hyperlink" Target="https://doi.org/10.1007/s10750-021-04771-y" TargetMode="External"/><Relationship Id="rId47" Type="http://schemas.openxmlformats.org/officeDocument/2006/relationships/hyperlink" Target="https://doi.org/10.1046/j.1365-2427.2001.00702.x" TargetMode="External"/><Relationship Id="rId63" Type="http://schemas.openxmlformats.org/officeDocument/2006/relationships/hyperlink" Target="https://doi.org/10.1080/00288330.1984.9516064" TargetMode="External"/><Relationship Id="rId68" Type="http://schemas.openxmlformats.org/officeDocument/2006/relationships/hyperlink" Target="https://doi.org/10.1038/s41467-021-22657-4" TargetMode="External"/><Relationship Id="rId16" Type="http://schemas.openxmlformats.org/officeDocument/2006/relationships/hyperlink" Target="https://doi.org/10.1139/f87-204" TargetMode="External"/><Relationship Id="rId11" Type="http://schemas.openxmlformats.org/officeDocument/2006/relationships/hyperlink" Target="https://researchcommons.waikato.ac.nz/items/24cf02c1-8c2f-4b63-ba89-e8a509e9ba05" TargetMode="External"/><Relationship Id="rId32" Type="http://schemas.openxmlformats.org/officeDocument/2006/relationships/hyperlink" Target="https://doi.org/10.1007/s10750-007-9108-z" TargetMode="External"/><Relationship Id="rId37" Type="http://schemas.openxmlformats.org/officeDocument/2006/relationships/hyperlink" Target="https://doi.org/10.1071/MF14148" TargetMode="External"/><Relationship Id="rId53" Type="http://schemas.openxmlformats.org/officeDocument/2006/relationships/hyperlink" Target="https://doi.org/10.1080/00288330.1993.9516548" TargetMode="External"/><Relationship Id="rId58" Type="http://schemas.openxmlformats.org/officeDocument/2006/relationships/hyperlink" Target="https://doi.org/10.1198/016214504000000250" TargetMode="External"/><Relationship Id="rId74" Type="http://schemas.openxmlformats.org/officeDocument/2006/relationships/image" Target="media/image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1080/00288330.2000.9516957" TargetMode="External"/><Relationship Id="rId19" Type="http://schemas.openxmlformats.org/officeDocument/2006/relationships/hyperlink" Target="https://doi.org/10.1007/978-94-017-0771-8_15" TargetMode="External"/><Relationship Id="rId14" Type="http://schemas.openxmlformats.org/officeDocument/2006/relationships/hyperlink" Target="https://doi.org/10.1007/s13157-010-0051-9" TargetMode="External"/><Relationship Id="rId22" Type="http://schemas.openxmlformats.org/officeDocument/2006/relationships/hyperlink" Target="https://doi.org/10.1016/j.jtherbio.2004.09.004" TargetMode="External"/><Relationship Id="rId27" Type="http://schemas.openxmlformats.org/officeDocument/2006/relationships/hyperlink" Target="https://doi.org/10.1002/rra.1168" TargetMode="External"/><Relationship Id="rId30" Type="http://schemas.openxmlformats.org/officeDocument/2006/relationships/hyperlink" Target="https://doi.org/10.1080/00288330.1970.9515347" TargetMode="External"/><Relationship Id="rId35" Type="http://schemas.openxmlformats.org/officeDocument/2006/relationships/hyperlink" Target="https://doi.org/10.1016/j.fishres.2015.03.015" TargetMode="External"/><Relationship Id="rId43" Type="http://schemas.openxmlformats.org/officeDocument/2006/relationships/hyperlink" Target="https://doi.org/10.1080/10641269509388566" TargetMode="External"/><Relationship Id="rId48" Type="http://schemas.openxmlformats.org/officeDocument/2006/relationships/hyperlink" Target="https://doi.org/10.1080/00288330909510034" TargetMode="External"/><Relationship Id="rId56" Type="http://schemas.openxmlformats.org/officeDocument/2006/relationships/hyperlink" Target="https://doi.org/10.1016/j.fishres.2008.03.006" TargetMode="External"/><Relationship Id="rId64" Type="http://schemas.openxmlformats.org/officeDocument/2006/relationships/hyperlink" Target="https://doi.org/10.1007/s10750-010-0318-4" TargetMode="External"/><Relationship Id="rId69" Type="http://schemas.openxmlformats.org/officeDocument/2006/relationships/hyperlink" Target="https://doi.org/10.3390/w16060888" TargetMode="External"/><Relationship Id="rId77" Type="http://schemas.openxmlformats.org/officeDocument/2006/relationships/image" Target="media/image7.png"/><Relationship Id="rId8" Type="http://schemas.openxmlformats.org/officeDocument/2006/relationships/hyperlink" Target="mailto:or81@students.waikato.ac.nz" TargetMode="External"/><Relationship Id="rId51" Type="http://schemas.openxmlformats.org/officeDocument/2006/relationships/hyperlink" Target="https://doi.org/10.1098/rstb.2014.0060" TargetMode="External"/><Relationship Id="rId72" Type="http://schemas.openxmlformats.org/officeDocument/2006/relationships/image" Target="media/image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oi.org/10.1016/j.tree.2008.10.008" TargetMode="External"/><Relationship Id="rId17" Type="http://schemas.openxmlformats.org/officeDocument/2006/relationships/hyperlink" Target="https://doi.org/10.1899/0887-3593(2004)023%3C0224:EEBCIA%3E2.0.CO;2" TargetMode="External"/><Relationship Id="rId25" Type="http://schemas.openxmlformats.org/officeDocument/2006/relationships/hyperlink" Target="https://atlas.boprc.govt.nz/api/v1/edms/document/A3651696/content" TargetMode="External"/><Relationship Id="rId33" Type="http://schemas.openxmlformats.org/officeDocument/2006/relationships/hyperlink" Target="https://doi.org/10.1080/00288330.1990.9516399" TargetMode="External"/><Relationship Id="rId38" Type="http://schemas.openxmlformats.org/officeDocument/2006/relationships/hyperlink" Target="https://www.lawa.org.nz/explore-data/bay-of-plenty-region/lakes" TargetMode="External"/><Relationship Id="rId46" Type="http://schemas.openxmlformats.org/officeDocument/2006/relationships/hyperlink" Target="https://doi.org/10.1023/B:HYDR.0000043189.91134.94" TargetMode="External"/><Relationship Id="rId59" Type="http://schemas.openxmlformats.org/officeDocument/2006/relationships/hyperlink" Target="https://doi.org/10.1007/s00027-010-0128-9" TargetMode="External"/><Relationship Id="rId67" Type="http://schemas.openxmlformats.org/officeDocument/2006/relationships/hyperlink" Target="https://doi.org/10.1201/9781315370279" TargetMode="External"/><Relationship Id="rId20" Type="http://schemas.openxmlformats.org/officeDocument/2006/relationships/hyperlink" Target="https://doi.org/10.18637/jss.v105.i03" TargetMode="External"/><Relationship Id="rId41" Type="http://schemas.openxmlformats.org/officeDocument/2006/relationships/hyperlink" Target="https://doi.org/10.1111/fwb.14141" TargetMode="External"/><Relationship Id="rId54" Type="http://schemas.openxmlformats.org/officeDocument/2006/relationships/hyperlink" Target="https://doi.org/10.1890/14-1822.1" TargetMode="External"/><Relationship Id="rId62" Type="http://schemas.openxmlformats.org/officeDocument/2006/relationships/hyperlink" Target="https://doi.org/10.1890/02-0618" TargetMode="External"/><Relationship Id="rId70" Type="http://schemas.openxmlformats.org/officeDocument/2006/relationships/hyperlink" Target="https://doi.org/10.1007/978-0-387-87458-6" TargetMode="External"/><Relationship Id="rId75"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11/cobi.12043" TargetMode="External"/><Relationship Id="rId23" Type="http://schemas.openxmlformats.org/officeDocument/2006/relationships/hyperlink" Target="https://researchcommons.waikato.ac.nz/handle/10289/12746" TargetMode="External"/><Relationship Id="rId28" Type="http://schemas.openxmlformats.org/officeDocument/2006/relationships/hyperlink" Target="https://doi.org/10.1163/156854009X407191" TargetMode="External"/><Relationship Id="rId36" Type="http://schemas.openxmlformats.org/officeDocument/2006/relationships/hyperlink" Target="https://doi.org/10.1080/00288330909510036" TargetMode="External"/><Relationship Id="rId49" Type="http://schemas.openxmlformats.org/officeDocument/2006/relationships/hyperlink" Target="https://doi.org/10.1080/00288330.1990.9516433" TargetMode="External"/><Relationship Id="rId57" Type="http://schemas.openxmlformats.org/officeDocument/2006/relationships/hyperlink" Target="https://doi.org/10.1046/j.1365-2427.2003.00984.x" TargetMode="External"/><Relationship Id="rId10" Type="http://schemas.openxmlformats.org/officeDocument/2006/relationships/hyperlink" Target="https://doi.org/10.1093/icb/44.6.498" TargetMode="External"/><Relationship Id="rId31" Type="http://schemas.openxmlformats.org/officeDocument/2006/relationships/hyperlink" Target="https://doi.org/10.1038/s41586-021-03550-y" TargetMode="External"/><Relationship Id="rId44" Type="http://schemas.openxmlformats.org/officeDocument/2006/relationships/hyperlink" Target="https://doi.org/10.1111/j.1365-2427.2006.01641.x" TargetMode="External"/><Relationship Id="rId52" Type="http://schemas.openxmlformats.org/officeDocument/2006/relationships/hyperlink" Target="https://doi.org/10.3391/mbi.2013.4.4.02" TargetMode="External"/><Relationship Id="rId60" Type="http://schemas.openxmlformats.org/officeDocument/2006/relationships/hyperlink" Target="https://doi.org/10.1007/s10750-019-04066-3" TargetMode="External"/><Relationship Id="rId65" Type="http://schemas.openxmlformats.org/officeDocument/2006/relationships/hyperlink" Target="https://doi.org/10.1002/aqc.586" TargetMode="External"/><Relationship Id="rId73" Type="http://schemas.openxmlformats.org/officeDocument/2006/relationships/image" Target="media/image3.png"/><Relationship Id="rId78" Type="http://schemas.openxmlformats.org/officeDocument/2006/relationships/footer" Target="footer1.xml"/><Relationship Id="rId8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doi.org/10.1086/700884" TargetMode="External"/><Relationship Id="rId13" Type="http://schemas.openxmlformats.org/officeDocument/2006/relationships/hyperlink" Target="https://doi.org/10.32614/RJ-2017-066" TargetMode="External"/><Relationship Id="rId18" Type="http://schemas.openxmlformats.org/officeDocument/2006/relationships/hyperlink" Target="https://doi.org/10.1051/kmae/2022016" TargetMode="External"/><Relationship Id="rId39" Type="http://schemas.openxmlformats.org/officeDocument/2006/relationships/hyperlink" Target="https://doi.org/10.5194/we-25-221-2025" TargetMode="External"/><Relationship Id="rId34" Type="http://schemas.openxmlformats.org/officeDocument/2006/relationships/hyperlink" Target="https://doi.org/10.1007/s10530-026-03852-0" TargetMode="External"/><Relationship Id="rId50" Type="http://schemas.openxmlformats.org/officeDocument/2006/relationships/hyperlink" Target="https://www.r-project.org/" TargetMode="External"/><Relationship Id="rId55" Type="http://schemas.openxmlformats.org/officeDocument/2006/relationships/hyperlink" Target="https://doi.org/10.1016/j.jglr.2019.09.013" TargetMode="External"/><Relationship Id="rId76" Type="http://schemas.openxmlformats.org/officeDocument/2006/relationships/image" Target="media/image6.png"/><Relationship Id="rId7" Type="http://schemas.openxmlformats.org/officeDocument/2006/relationships/endnotes" Target="endnotes.xml"/><Relationship Id="rId71" Type="http://schemas.openxmlformats.org/officeDocument/2006/relationships/image" Target="media/image1.png"/><Relationship Id="rId2" Type="http://schemas.openxmlformats.org/officeDocument/2006/relationships/numbering" Target="numbering.xml"/><Relationship Id="rId29" Type="http://schemas.openxmlformats.org/officeDocument/2006/relationships/hyperlink" Target="https://doi.org/10.1023/B:BINV.0000022131.40783.f0" TargetMode="External"/><Relationship Id="rId24" Type="http://schemas.openxmlformats.org/officeDocument/2006/relationships/hyperlink" Target="https://doi.org/10.1139/f47-018" TargetMode="External"/><Relationship Id="rId40" Type="http://schemas.openxmlformats.org/officeDocument/2006/relationships/hyperlink" Target="https://doi.org/10.2307/1941447" TargetMode="External"/><Relationship Id="rId45" Type="http://schemas.openxmlformats.org/officeDocument/2006/relationships/hyperlink" Target="https://doi.org/10.1016/j.biocon.2005.12.019" TargetMode="External"/><Relationship Id="rId66" Type="http://schemas.openxmlformats.org/officeDocument/2006/relationships/hyperlink" Target="https://doi.org/10.1198/0162145040000009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106</TotalTime>
  <Pages>33</Pages>
  <Words>11947</Words>
  <Characters>68102</Characters>
  <Application>Microsoft Office Word</Application>
  <DocSecurity>0</DocSecurity>
  <Lines>567</Lines>
  <Paragraphs>159</Paragraphs>
  <ScaleCrop>false</ScaleCrop>
  <Company/>
  <LinksUpToDate>false</LinksUpToDate>
  <CharactersWithSpaces>79890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35</cp:revision>
  <dcterms:created xsi:type="dcterms:W3CDTF">2026-06-25T04:13:00Z</dcterms:created>
  <dcterms:modified xsi:type="dcterms:W3CDTF">2026-06-25T22:38:00Z</dcterms:modified>
</cp:coreProperties>
</file>