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16.jpg" ContentType="image/jpeg"/>
  <Override PartName="/word/media/rId59.png" ContentType="image/png"/>
  <Override PartName="/word/media/rId55.png" ContentType="image/png"/>
  <Override PartName="/word/media/rId47.png" ContentType="image/png"/>
  <Override PartName="/word/media/rId64.png" ContentType="image/png"/>
  <Override PartName="/word/media/rId51.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drawing>
          <wp:inline>
            <wp:extent cx="5727700" cy="4295775"/>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727700" cy="4295775"/>
                    </a:xfrm>
                    <a:prstGeom prst="rect">
                      <a:avLst/>
                    </a:prstGeom>
                    <a:noFill/>
                    <a:ln w="9525">
                      <a:noFill/>
                      <a:headEnd/>
                      <a:tailEnd/>
                    </a:ln>
                  </pic:spPr>
                </pic:pic>
              </a:graphicData>
            </a:graphic>
          </wp:inline>
        </w:drawing>
      </w:r>
    </w:p>
    <w:p>
      <w:pPr>
        <w:pStyle w:val="BodyText"/>
      </w:pPr>
      <w:r>
        <w:rPr>
          <w:i/>
          <w:iCs/>
        </w:rPr>
        <w:t xml:space="preserve">Which natural shoreline features do kōura prefer?</w:t>
      </w:r>
    </w:p>
    <w:p>
      <w:r>
        <w:br w:type="page"/>
      </w:r>
    </w:p>
    <w:bookmarkStart w:id="19"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19"/>
    <w:bookmarkStart w:id="23" w:name="materials-and-methods"/>
    <w:p>
      <w:pPr>
        <w:pStyle w:val="Heading2"/>
      </w:pPr>
      <w:r>
        <w:t xml:space="preserve">Materials and Methods</w:t>
      </w:r>
    </w:p>
    <w:bookmarkStart w:id="20"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20"/>
    <w:bookmarkStart w:id="21"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hyperlink w:anchor="fig-length-weight">
        <w:r>
          <w:rPr>
            <w:rStyle w:val="Hyperlink"/>
          </w:rPr>
          <w:t xml:space="preserve">Figure 6</w:t>
        </w:r>
      </w:hyperlink>
      <w:r>
        <w:t xml:space="preserve">)</w:t>
      </w:r>
      <w:r>
        <w:t xml:space="preserve"> </w:t>
      </w:r>
      <w:r>
        <w:t xml:space="preserve">(Froese, 2006)</w:t>
      </w:r>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1"/>
    <w:bookmarkStart w:id="22"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22"/>
    <w:bookmarkEnd w:id="23"/>
    <w:bookmarkStart w:id="27"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hyperlink w:anchor="tbl-env-fish-summary">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24"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24"/>
    <w:bookmarkStart w:id="25" w:name="kōura-cpue"/>
    <w:p>
      <w:pPr>
        <w:pStyle w:val="Heading3"/>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bookmarkEnd w:id="25"/>
    <w:bookmarkStart w:id="26"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26"/>
    <w:bookmarkEnd w:id="27"/>
    <w:bookmarkStart w:id="32"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28"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28"/>
    <w:bookmarkStart w:id="29"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29"/>
    <w:bookmarkStart w:id="30"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30"/>
    <w:bookmarkStart w:id="31"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31"/>
    <w:bookmarkEnd w:id="32"/>
    <w:bookmarkStart w:id="38"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33"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3"/>
    <w:bookmarkStart w:id="34"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34"/>
    <w:bookmarkStart w:id="35"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35"/>
    <w:bookmarkStart w:id="36" w:name="declarations"/>
    <w:p>
      <w:pPr>
        <w:pStyle w:val="Heading3"/>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37"/>
    <w:bookmarkEnd w:id="38"/>
    <w:bookmarkStart w:id="4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9"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41"/>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bookmarkEnd w:id="42"/>
    <w:bookmarkStart w:id="6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site-map"/>
          <w:p>
            <w:pPr>
              <w:pStyle w:val="Compact"/>
              <w:jc w:val="center"/>
            </w:pPr>
            <w:r>
              <w:drawing>
                <wp:inline>
                  <wp:extent cx="5727700" cy="4050383"/>
                  <wp:effectExtent b="0" l="0" r="0" t="0"/>
                  <wp:docPr descr="" title="" id="44" name="Picture"/>
                  <a:graphic>
                    <a:graphicData uri="http://schemas.openxmlformats.org/drawingml/2006/picture">
                      <pic:pic>
                        <pic:nvPicPr>
                          <pic:cNvPr descr="images/Natural_habitat_map.png" id="45" name="Picture"/>
                          <pic:cNvPicPr>
                            <a:picLocks noChangeArrowheads="1" noChangeAspect="1"/>
                          </pic:cNvPicPr>
                        </pic:nvPicPr>
                        <pic:blipFill>
                          <a:blip r:embed="rId4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koura-by-lake"/>
          <w:p>
            <w:pPr>
              <w:pStyle w:val="Compact"/>
              <w:jc w:val="center"/>
            </w:pPr>
            <w:r>
              <w:drawing>
                <wp:inline>
                  <wp:extent cx="2743200" cy="4572000"/>
                  <wp:effectExtent b="0" l="0" r="0" t="0"/>
                  <wp:docPr descr="" title="" id="48" name="Picture"/>
                  <a:graphic>
                    <a:graphicData uri="http://schemas.openxmlformats.org/drawingml/2006/picture">
                      <pic:pic>
                        <pic:nvPicPr>
                          <pic:cNvPr descr="outputs/fig-koura-by-lake.png" id="49" name="Picture"/>
                          <pic:cNvPicPr>
                            <a:picLocks noChangeArrowheads="1" noChangeAspect="1"/>
                          </pic:cNvPicPr>
                        </pic:nvPicPr>
                        <pic:blipFill>
                          <a:blip r:embed="rId47"/>
                          <a:stretch>
                            <a:fillRect/>
                          </a:stretch>
                        </pic:blipFill>
                        <pic:spPr bwMode="auto">
                          <a:xfrm>
                            <a:off x="0" y="0"/>
                            <a:ext cx="2743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occupancy-model"/>
          <w:p>
            <w:pPr>
              <w:pStyle w:val="Compact"/>
              <w:jc w:val="center"/>
            </w:pPr>
            <w:r>
              <w:drawing>
                <wp:inline>
                  <wp:extent cx="5727700" cy="4091214"/>
                  <wp:effectExtent b="0" l="0" r="0" t="0"/>
                  <wp:docPr descr="" title="" id="52" name="Picture"/>
                  <a:graphic>
                    <a:graphicData uri="http://schemas.openxmlformats.org/drawingml/2006/picture">
                      <pic:pic>
                        <pic:nvPicPr>
                          <pic:cNvPr descr="outputs/fig-occupancy-model.png" id="53" name="Picture"/>
                          <pic:cNvPicPr>
                            <a:picLocks noChangeArrowheads="1" noChangeAspect="1"/>
                          </pic:cNvPicPr>
                        </pic:nvPicPr>
                        <pic:blipFill>
                          <a:blip r:embed="rId51"/>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cpue-hurdle"/>
          <w:p>
            <w:pPr>
              <w:pStyle w:val="Compact"/>
              <w:jc w:val="center"/>
            </w:pPr>
            <w:r>
              <w:drawing>
                <wp:inline>
                  <wp:extent cx="5029200" cy="4571999"/>
                  <wp:effectExtent b="0" l="0" r="0" t="0"/>
                  <wp:docPr descr="" title="" id="56" name="Picture"/>
                  <a:graphic>
                    <a:graphicData uri="http://schemas.openxmlformats.org/drawingml/2006/picture">
                      <pic:pic>
                        <pic:nvPicPr>
                          <pic:cNvPr descr="outputs/fig-cpue-hurdle.png" id="57" name="Picture"/>
                          <pic:cNvPicPr>
                            <a:picLocks noChangeArrowheads="1" noChangeAspect="1"/>
                          </pic:cNvPicPr>
                        </pic:nvPicPr>
                        <pic:blipFill>
                          <a:blip r:embed="rId55"/>
                          <a:stretch>
                            <a:fillRect/>
                          </a:stretch>
                        </pic:blipFill>
                        <pic:spPr bwMode="auto">
                          <a:xfrm>
                            <a:off x="0" y="0"/>
                            <a:ext cx="5029200" cy="4571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bpue-hurdle"/>
          <w:p>
            <w:pPr>
              <w:pStyle w:val="Compact"/>
              <w:jc w:val="center"/>
            </w:pPr>
            <w:r>
              <w:drawing>
                <wp:inline>
                  <wp:extent cx="3657600" cy="4572000"/>
                  <wp:effectExtent b="0" l="0" r="0" t="0"/>
                  <wp:docPr descr="" title="" id="60" name="Picture"/>
                  <a:graphic>
                    <a:graphicData uri="http://schemas.openxmlformats.org/drawingml/2006/picture">
                      <pic:pic>
                        <pic:nvPicPr>
                          <pic:cNvPr descr="outputs/fig-bpue-hurdle.png" id="61" name="Picture"/>
                          <pic:cNvPicPr>
                            <a:picLocks noChangeArrowheads="1" noChangeAspect="1"/>
                          </pic:cNvPicPr>
                        </pic:nvPicPr>
                        <pic:blipFill>
                          <a:blip r:embed="rId59"/>
                          <a:stretch>
                            <a:fillRect/>
                          </a:stretch>
                        </pic:blipFill>
                        <pic:spPr bwMode="auto">
                          <a:xfrm>
                            <a:off x="0" y="0"/>
                            <a:ext cx="36576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62"/>
        </w:tc>
      </w:tr>
    </w:tbl>
    <w:bookmarkEnd w:id="63"/>
    <w:bookmarkStart w:id="221" w:name="supplementary-information"/>
    <w:p>
      <w:pPr>
        <w:pStyle w:val="Heading2"/>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7" w:name="fig-length-weight"/>
          <w:p>
            <w:pPr>
              <w:pStyle w:val="Compact"/>
              <w:jc w:val="center"/>
            </w:pPr>
            <w:r>
              <w:drawing>
                <wp:inline>
                  <wp:extent cx="5727700" cy="4091214"/>
                  <wp:effectExtent b="0" l="0" r="0" t="0"/>
                  <wp:docPr descr="" title="" id="65" name="Picture"/>
                  <a:graphic>
                    <a:graphicData uri="http://schemas.openxmlformats.org/drawingml/2006/picture">
                      <pic:pic>
                        <pic:nvPicPr>
                          <pic:cNvPr descr="outputs/fig-length-weight.png" id="66" name="Picture"/>
                          <pic:cNvPicPr>
                            <a:picLocks noChangeArrowheads="1" noChangeAspect="1"/>
                          </pic:cNvPicPr>
                        </pic:nvPicPr>
                        <pic:blipFill>
                          <a:blip r:embed="rId64"/>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raw-data-all-predictors"/>
          <w:p>
            <w:pPr>
              <w:pStyle w:val="Compact"/>
              <w:jc w:val="center"/>
            </w:pPr>
            <w:r>
              <w:drawing>
                <wp:inline>
                  <wp:extent cx="4572000" cy="9144000"/>
                  <wp:effectExtent b="0" l="0" r="0" t="0"/>
                  <wp:docPr descr="" title="" id="69" name="Picture"/>
                  <a:graphic>
                    <a:graphicData uri="http://schemas.openxmlformats.org/drawingml/2006/picture">
                      <pic:pic>
                        <pic:nvPicPr>
                          <pic:cNvPr descr="outputs/fig-raw-data-all-predictors.png" id="70" name="Picture"/>
                          <pic:cNvPicPr>
                            <a:picLocks noChangeArrowheads="1" noChangeAspect="1"/>
                          </pic:cNvPicPr>
                        </pic:nvPicPr>
                        <pic:blipFill>
                          <a:blip r:embed="rId68"/>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71"/>
        </w:tc>
      </w:tr>
    </w:tbl>
    <w:p/>
    <w:tbl>
      <w:tblPr>
        <w:tblStyle w:val="Table"/>
        <w:tblW w:type="pct" w:w="5000"/>
        <w:tblLayout w:type="fixed"/>
        <w:tblLook w:firstRow="0" w:lastRow="0" w:firstColumn="0" w:lastColumn="0" w:noHBand="0" w:noVBand="0" w:val="0000"/>
      </w:tblPr>
      <w:tblGrid>
        <w:gridCol w:w="7920"/>
      </w:tblGrid>
      <w:tr>
        <w:tc>
          <w:tcPr/>
          <w:bookmarkStart w:id="72" w:name="tbl-env-fish-summary"/>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5000"/>
              <w:tblLayout w:type="fixed"/>
              <w:tblLook w:firstRow="1" w:lastRow="0" w:firstColumn="0" w:lastColumn="0" w:noHBand="0" w:noVBand="0" w:val="0020"/>
            </w:tblPr>
            <w:tblGrid>
              <w:gridCol w:w="910"/>
              <w:gridCol w:w="2002"/>
              <w:gridCol w:w="819"/>
              <w:gridCol w:w="273"/>
              <w:gridCol w:w="637"/>
              <w:gridCol w:w="637"/>
              <w:gridCol w:w="637"/>
              <w:gridCol w:w="637"/>
              <w:gridCol w:w="637"/>
              <w:gridCol w:w="728"/>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 low</w:t>
                  </w:r>
                </w:p>
              </w:tc>
              <w:tc>
                <w:tcPr/>
                <w:p>
                  <w:pPr>
                    <w:pStyle w:val="Compact"/>
                    <w:jc w:val="right"/>
                    <w:jc w:val="center"/>
                  </w:pPr>
                  <w:r>
                    <w:t xml:space="preserve">CI 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0.74</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Rotoiti</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Rotomā</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Ōkāreka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0.28</w:t>
                  </w:r>
                </w:p>
              </w:tc>
              <w:tc>
                <w:tcPr/>
                <w:p>
                  <w:pPr>
                    <w:pStyle w:val="Compact"/>
                    <w:jc w:val="right"/>
                    <w:jc w:val="center"/>
                  </w:pPr>
                  <w:r>
                    <w:t xml:space="preserve">0.85</w:t>
                  </w:r>
                </w:p>
              </w:tc>
            </w:tr>
            <w:tr>
              <w:tc>
                <w:tcPr/>
                <w:p>
                  <w:pPr>
                    <w:pStyle w:val="Compact"/>
                    <w:jc w:val="left"/>
                    <w:jc w:val="center"/>
                  </w:pPr>
                  <w:r>
                    <w:t xml:space="preserve">All lakes</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0.62</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bl>
          <w:bookmarkEnd w:id="72"/>
          <w:p/>
        </w:tc>
      </w:tr>
    </w:tbl>
    <w:bookmarkStart w:id="220" w:name="refs"/>
    <w:bookmarkStart w:id="74"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73">
        <w:r>
          <w:rPr>
            <w:rStyle w:val="Hyperlink"/>
          </w:rPr>
          <w:t xml:space="preserve">https://doi.org/10.1086/700884</w:t>
        </w:r>
      </w:hyperlink>
      <w:r>
        <w:t xml:space="preserve">.</w:t>
      </w:r>
    </w:p>
    <w:bookmarkEnd w:id="74"/>
    <w:bookmarkStart w:id="76"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75">
        <w:r>
          <w:rPr>
            <w:rStyle w:val="Hyperlink"/>
          </w:rPr>
          <w:t xml:space="preserve">https://doi.org/10.1093/icb/44.6.498</w:t>
        </w:r>
      </w:hyperlink>
      <w:r>
        <w:t xml:space="preserve">.</w:t>
      </w:r>
    </w:p>
    <w:bookmarkEnd w:id="76"/>
    <w:bookmarkStart w:id="78" w:name="ref-Barnes1996"/>
    <w:p>
      <w:pPr>
        <w:pStyle w:val="Bibliography"/>
      </w:pPr>
      <w:r>
        <w:t xml:space="preserve">Barnes, G. E., 1996.</w:t>
      </w:r>
      <w:r>
        <w:t xml:space="preserve"> </w:t>
      </w:r>
      <w:hyperlink r:id="rId77">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78"/>
    <w:bookmarkStart w:id="79"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79"/>
    <w:bookmarkStart w:id="81"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80">
        <w:r>
          <w:rPr>
            <w:rStyle w:val="Hyperlink"/>
          </w:rPr>
          <w:t xml:space="preserve">https://doi.org/10.1016/j.tree.2008.10.008</w:t>
        </w:r>
      </w:hyperlink>
      <w:r>
        <w:t xml:space="preserve">.</w:t>
      </w:r>
    </w:p>
    <w:bookmarkEnd w:id="81"/>
    <w:bookmarkStart w:id="83" w:name="ref-Brooks2017"/>
    <w:p>
      <w:pPr>
        <w:pStyle w:val="Bibliography"/>
      </w:pPr>
      <w:r>
        <w:t xml:space="preserve">Brooks, M., B. Bolker, K. Kristensen, M. Maechler, A. Magnusson, H. Skaug, A. Nielsen, C. Berg, &amp; K. van Bentham, 2017.</w:t>
      </w:r>
      <w:r>
        <w:t xml:space="preserve"> </w:t>
      </w:r>
      <w:hyperlink r:id="rId82">
        <w:r>
          <w:rPr>
            <w:rStyle w:val="Hyperlink"/>
          </w:rPr>
          <w:t xml:space="preserve">glmmTMB: Generalized linear mixed models using template model builder</w:t>
        </w:r>
      </w:hyperlink>
      <w:r>
        <w:t xml:space="preserve">.</w:t>
      </w:r>
    </w:p>
    <w:bookmarkEnd w:id="83"/>
    <w:bookmarkStart w:id="85"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84">
        <w:r>
          <w:rPr>
            <w:rStyle w:val="Hyperlink"/>
          </w:rPr>
          <w:t xml:space="preserve">https://doi.org/10.1016/j.cbpa.2017.07.013</w:t>
        </w:r>
      </w:hyperlink>
      <w:r>
        <w:t xml:space="preserve">.</w:t>
      </w:r>
    </w:p>
    <w:bookmarkEnd w:id="85"/>
    <w:bookmarkStart w:id="87"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86">
        <w:r>
          <w:rPr>
            <w:rStyle w:val="Hyperlink"/>
          </w:rPr>
          <w:t xml:space="preserve">https://doi.org/10.1007/s13157-010-0051-9</w:t>
        </w:r>
      </w:hyperlink>
      <w:r>
        <w:t xml:space="preserve">.</w:t>
      </w:r>
    </w:p>
    <w:bookmarkEnd w:id="87"/>
    <w:bookmarkStart w:id="89"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88">
        <w:r>
          <w:rPr>
            <w:rStyle w:val="Hyperlink"/>
          </w:rPr>
          <w:t xml:space="preserve">https://doi.org/10.1111/cobi.12043</w:t>
        </w:r>
      </w:hyperlink>
      <w:r>
        <w:t xml:space="preserve">.</w:t>
      </w:r>
    </w:p>
    <w:bookmarkEnd w:id="89"/>
    <w:bookmarkStart w:id="91"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90">
        <w:r>
          <w:rPr>
            <w:rStyle w:val="Hyperlink"/>
          </w:rPr>
          <w:t xml:space="preserve">https://doi.org/10.1139/f87-204</w:t>
        </w:r>
      </w:hyperlink>
      <w:r>
        <w:t xml:space="preserve">.</w:t>
      </w:r>
    </w:p>
    <w:bookmarkEnd w:id="91"/>
    <w:bookmarkStart w:id="93"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92">
        <w:r>
          <w:rPr>
            <w:rStyle w:val="Hyperlink"/>
          </w:rPr>
          <w:t xml:space="preserve">https://doi.org/10.1080/00288330.1988.9516294</w:t>
        </w:r>
      </w:hyperlink>
      <w:r>
        <w:t xml:space="preserve">.</w:t>
      </w:r>
    </w:p>
    <w:bookmarkEnd w:id="93"/>
    <w:bookmarkStart w:id="94" w:name="ref-Collier1997"/>
    <w:p>
      <w:pPr>
        <w:pStyle w:val="Bibliography"/>
      </w:pPr>
      <w:r>
        <w:t xml:space="preserve">Collier, K. J., S. M. Parkyn, &amp; C. F. Rabeni, 1997. Koura: A keystone species. Water and Atmosphere 5: 18–20.</w:t>
      </w:r>
    </w:p>
    <w:bookmarkEnd w:id="94"/>
    <w:bookmarkStart w:id="96"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95">
        <w:r>
          <w:rPr>
            <w:rStyle w:val="Hyperlink"/>
          </w:rPr>
          <w:t xml:space="preserve">https://doi.org/10.1899/0887-3593(2004)023&lt;0224:EEBCIA&gt;2.0.CO;2</w:t>
        </w:r>
      </w:hyperlink>
      <w:r>
        <w:t xml:space="preserve">.</w:t>
      </w:r>
    </w:p>
    <w:bookmarkEnd w:id="96"/>
    <w:bookmarkStart w:id="98"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97">
        <w:r>
          <w:rPr>
            <w:rStyle w:val="Hyperlink"/>
          </w:rPr>
          <w:t xml:space="preserve">https://doi.org/10.1051/kmae/2022016</w:t>
        </w:r>
      </w:hyperlink>
      <w:r>
        <w:t xml:space="preserve">.</w:t>
      </w:r>
    </w:p>
    <w:bookmarkEnd w:id="98"/>
    <w:bookmarkStart w:id="100"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99">
        <w:r>
          <w:rPr>
            <w:rStyle w:val="Hyperlink"/>
          </w:rPr>
          <w:t xml:space="preserve">https://doi.org/10.1007/978-94-017-0771-8_15</w:t>
        </w:r>
      </w:hyperlink>
      <w:r>
        <w:t xml:space="preserve">.</w:t>
      </w:r>
    </w:p>
    <w:bookmarkEnd w:id="100"/>
    <w:bookmarkStart w:id="101"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101"/>
    <w:bookmarkStart w:id="103"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102">
        <w:r>
          <w:rPr>
            <w:rStyle w:val="Hyperlink"/>
          </w:rPr>
          <w:t xml:space="preserve">https://doi.org/10.18637/jss.v105.i03</w:t>
        </w:r>
      </w:hyperlink>
      <w:r>
        <w:t xml:space="preserve">.</w:t>
      </w:r>
    </w:p>
    <w:bookmarkEnd w:id="103"/>
    <w:bookmarkStart w:id="105"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104">
        <w:r>
          <w:rPr>
            <w:rStyle w:val="Hyperlink"/>
          </w:rPr>
          <w:t xml:space="preserve">https://doi.org/10.1017/S0376892997000088</w:t>
        </w:r>
      </w:hyperlink>
      <w:r>
        <w:t xml:space="preserve">.</w:t>
      </w:r>
    </w:p>
    <w:bookmarkEnd w:id="105"/>
    <w:bookmarkStart w:id="107"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106">
        <w:r>
          <w:rPr>
            <w:rStyle w:val="Hyperlink"/>
          </w:rPr>
          <w:t xml:space="preserve">https://doi.org/10.1016/j.jtherbio.2004.09.004</w:t>
        </w:r>
      </w:hyperlink>
      <w:r>
        <w:t xml:space="preserve">.</w:t>
      </w:r>
    </w:p>
    <w:bookmarkEnd w:id="107"/>
    <w:bookmarkStart w:id="109" w:name="ref-Francis2019"/>
    <w:p>
      <w:pPr>
        <w:pStyle w:val="Bibliography"/>
      </w:pPr>
      <w:r>
        <w:t xml:space="preserve">Francis, L. B., 2019.</w:t>
      </w:r>
      <w:r>
        <w:t xml:space="preserve"> </w:t>
      </w:r>
      <w:hyperlink r:id="rId108">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9"/>
    <w:bookmarkStart w:id="111"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10">
        <w:r>
          <w:rPr>
            <w:rStyle w:val="Hyperlink"/>
          </w:rPr>
          <w:t xml:space="preserve">https://doi.org/10.1111/j.1439-0426.2006.00805.x</w:t>
        </w:r>
      </w:hyperlink>
      <w:r>
        <w:t xml:space="preserve">.</w:t>
      </w:r>
    </w:p>
    <w:bookmarkEnd w:id="111"/>
    <w:bookmarkStart w:id="113" w:name="ref-Fry1948"/>
    <w:p>
      <w:pPr>
        <w:pStyle w:val="Bibliography"/>
      </w:pPr>
      <w:r>
        <w:t xml:space="preserve">Fry, F. E. J., &amp; J. S. Hart, 1948. Cruising speed of goldfish in relation to water temperature. Journal of the Fisheries Research Board of Canada 7b: 169–175.</w:t>
      </w:r>
      <w:r>
        <w:t xml:space="preserve"> </w:t>
      </w:r>
      <w:hyperlink r:id="rId112">
        <w:r>
          <w:rPr>
            <w:rStyle w:val="Hyperlink"/>
          </w:rPr>
          <w:t xml:space="preserve">https://doi.org/10.1139/f47-018</w:t>
        </w:r>
      </w:hyperlink>
      <w:r>
        <w:t xml:space="preserve">.</w:t>
      </w:r>
    </w:p>
    <w:bookmarkEnd w:id="113"/>
    <w:bookmarkStart w:id="115" w:name="ref-Grayling2020"/>
    <w:p>
      <w:pPr>
        <w:pStyle w:val="Bibliography"/>
      </w:pPr>
      <w:r>
        <w:t xml:space="preserve">Grayling, S., 2020.</w:t>
      </w:r>
      <w:r>
        <w:t xml:space="preserve"> </w:t>
      </w:r>
      <w:hyperlink r:id="rId114">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15"/>
    <w:bookmarkStart w:id="116"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16"/>
    <w:bookmarkStart w:id="117"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17"/>
    <w:bookmarkStart w:id="119"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18">
        <w:r>
          <w:rPr>
            <w:rStyle w:val="Hyperlink"/>
          </w:rPr>
          <w:t xml:space="preserve">https://doi.org/10.1016/j.aquaculture.2005.05.032</w:t>
        </w:r>
      </w:hyperlink>
      <w:r>
        <w:t xml:space="preserve">.</w:t>
      </w:r>
    </w:p>
    <w:bookmarkEnd w:id="119"/>
    <w:bookmarkStart w:id="120"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20"/>
    <w:bookmarkStart w:id="122"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21">
        <w:r>
          <w:rPr>
            <w:rStyle w:val="Hyperlink"/>
          </w:rPr>
          <w:t xml:space="preserve">https://doi.org/10.1002/rra.1168</w:t>
        </w:r>
      </w:hyperlink>
      <w:r>
        <w:t xml:space="preserve">.</w:t>
      </w:r>
    </w:p>
    <w:bookmarkEnd w:id="122"/>
    <w:bookmarkStart w:id="124"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23">
        <w:r>
          <w:rPr>
            <w:rStyle w:val="Hyperlink"/>
          </w:rPr>
          <w:t xml:space="preserve">https://doi.org/10.1163/156854009X407191</w:t>
        </w:r>
      </w:hyperlink>
      <w:r>
        <w:t xml:space="preserve">.</w:t>
      </w:r>
    </w:p>
    <w:bookmarkEnd w:id="124"/>
    <w:bookmarkStart w:id="126"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25">
        <w:r>
          <w:rPr>
            <w:rStyle w:val="Hyperlink"/>
          </w:rPr>
          <w:t xml:space="preserve">https://doi.org/10.1023/B:BINV.0000022131.40783.f0</w:t>
        </w:r>
      </w:hyperlink>
      <w:r>
        <w:t xml:space="preserve">.</w:t>
      </w:r>
    </w:p>
    <w:bookmarkEnd w:id="126"/>
    <w:bookmarkStart w:id="127"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27"/>
    <w:bookmarkStart w:id="129"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28">
        <w:r>
          <w:rPr>
            <w:rStyle w:val="Hyperlink"/>
          </w:rPr>
          <w:t xml:space="preserve">https://doi.org/10.1080/00288330.1970.9515347</w:t>
        </w:r>
      </w:hyperlink>
      <w:r>
        <w:t xml:space="preserve">.</w:t>
      </w:r>
    </w:p>
    <w:bookmarkEnd w:id="129"/>
    <w:bookmarkStart w:id="131"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30">
        <w:r>
          <w:rPr>
            <w:rStyle w:val="Hyperlink"/>
          </w:rPr>
          <w:t xml:space="preserve">https://doi.org/10.1038/s41586-021-03550-y</w:t>
        </w:r>
      </w:hyperlink>
      <w:r>
        <w:t xml:space="preserve">.</w:t>
      </w:r>
    </w:p>
    <w:bookmarkEnd w:id="131"/>
    <w:bookmarkStart w:id="132" w:name="ref-Johnsen2008"/>
    <w:p>
      <w:pPr>
        <w:pStyle w:val="Bibliography"/>
      </w:pPr>
      <w:r>
        <w:t xml:space="preserve">Johnsen, S. I., &amp; T. Taugbøl, 2008. Add stones, get crayfish - is it that simple? Freshwater Crayfish 16: 47–50.</w:t>
      </w:r>
    </w:p>
    <w:bookmarkEnd w:id="132"/>
    <w:bookmarkStart w:id="134"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33">
        <w:r>
          <w:rPr>
            <w:rStyle w:val="Hyperlink"/>
          </w:rPr>
          <w:t xml:space="preserve">https://doi.org/10.1007/s10750-007-9108-z</w:t>
        </w:r>
      </w:hyperlink>
      <w:r>
        <w:t xml:space="preserve">.</w:t>
      </w:r>
    </w:p>
    <w:bookmarkEnd w:id="134"/>
    <w:bookmarkStart w:id="136"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35">
        <w:r>
          <w:rPr>
            <w:rStyle w:val="Hyperlink"/>
          </w:rPr>
          <w:t xml:space="preserve">https://doi.org/10.1080/00288330.1990.9516399</w:t>
        </w:r>
      </w:hyperlink>
      <w:r>
        <w:t xml:space="preserve">.</w:t>
      </w:r>
    </w:p>
    <w:bookmarkEnd w:id="136"/>
    <w:bookmarkStart w:id="138"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37">
        <w:r>
          <w:rPr>
            <w:rStyle w:val="Hyperlink"/>
          </w:rPr>
          <w:t xml:space="preserve">https://doi.org/10.1007/s10530-026-03852-0</w:t>
        </w:r>
      </w:hyperlink>
      <w:r>
        <w:t xml:space="preserve">.</w:t>
      </w:r>
    </w:p>
    <w:bookmarkEnd w:id="138"/>
    <w:bookmarkStart w:id="140"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39">
        <w:r>
          <w:rPr>
            <w:rStyle w:val="Hyperlink"/>
          </w:rPr>
          <w:t xml:space="preserve">https://doi.org/10.1016/j.fishres.2015.03.015</w:t>
        </w:r>
      </w:hyperlink>
      <w:r>
        <w:t xml:space="preserve">.</w:t>
      </w:r>
    </w:p>
    <w:bookmarkEnd w:id="140"/>
    <w:bookmarkStart w:id="142"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41">
        <w:r>
          <w:rPr>
            <w:rStyle w:val="Hyperlink"/>
          </w:rPr>
          <w:t xml:space="preserve">https://doi.org/10.1080/00288330909510036</w:t>
        </w:r>
      </w:hyperlink>
      <w:r>
        <w:t xml:space="preserve">.</w:t>
      </w:r>
    </w:p>
    <w:bookmarkEnd w:id="142"/>
    <w:bookmarkStart w:id="144"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43">
        <w:r>
          <w:rPr>
            <w:rStyle w:val="Hyperlink"/>
          </w:rPr>
          <w:t xml:space="preserve">https://doi.org/10.1071/MF14148</w:t>
        </w:r>
      </w:hyperlink>
      <w:r>
        <w:t xml:space="preserve">.</w:t>
      </w:r>
    </w:p>
    <w:bookmarkEnd w:id="144"/>
    <w:bookmarkStart w:id="145" w:name="ref-Kutner2005"/>
    <w:p>
      <w:pPr>
        <w:pStyle w:val="Bibliography"/>
      </w:pPr>
      <w:r>
        <w:t xml:space="preserve">Kutner, M. H., C. J. Nachtsheim, J. Neter, &amp; W. Li, 2005. Applied linear statistical models. McGraw-Hill Irwin.</w:t>
      </w:r>
    </w:p>
    <w:bookmarkEnd w:id="145"/>
    <w:bookmarkStart w:id="147"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46">
        <w:r>
          <w:rPr>
            <w:rStyle w:val="Hyperlink"/>
          </w:rPr>
          <w:t xml:space="preserve">https://www.lawa.org.nz/explore-data/bay-of-plenty-region/lakes</w:t>
        </w:r>
      </w:hyperlink>
      <w:r>
        <w:t xml:space="preserve">.</w:t>
      </w:r>
    </w:p>
    <w:bookmarkEnd w:id="147"/>
    <w:bookmarkStart w:id="149"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48">
        <w:r>
          <w:rPr>
            <w:rStyle w:val="Hyperlink"/>
          </w:rPr>
          <w:t xml:space="preserve">https://doi.org/10.5194/we-25-221-2025</w:t>
        </w:r>
      </w:hyperlink>
      <w:r>
        <w:t xml:space="preserve">.</w:t>
      </w:r>
    </w:p>
    <w:bookmarkEnd w:id="149"/>
    <w:bookmarkStart w:id="151"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50">
        <w:r>
          <w:rPr>
            <w:rStyle w:val="Hyperlink"/>
          </w:rPr>
          <w:t xml:space="preserve">https://doi.org/10.2307/1941447</w:t>
        </w:r>
      </w:hyperlink>
      <w:r>
        <w:t xml:space="preserve">.</w:t>
      </w:r>
    </w:p>
    <w:bookmarkEnd w:id="151"/>
    <w:bookmarkStart w:id="153"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52">
        <w:r>
          <w:rPr>
            <w:rStyle w:val="Hyperlink"/>
          </w:rPr>
          <w:t xml:space="preserve">https://doi.org/10.1111/fwb.14141</w:t>
        </w:r>
      </w:hyperlink>
      <w:r>
        <w:t xml:space="preserve">.</w:t>
      </w:r>
    </w:p>
    <w:bookmarkEnd w:id="153"/>
    <w:bookmarkStart w:id="155"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54">
        <w:r>
          <w:rPr>
            <w:rStyle w:val="Hyperlink"/>
          </w:rPr>
          <w:t xml:space="preserve">https://doi.org/10.1007/s10750-021-04771-y</w:t>
        </w:r>
      </w:hyperlink>
      <w:r>
        <w:t xml:space="preserve">.</w:t>
      </w:r>
    </w:p>
    <w:bookmarkEnd w:id="155"/>
    <w:bookmarkStart w:id="157" w:name="ref-Momot1995"/>
    <w:p>
      <w:pPr>
        <w:pStyle w:val="Bibliography"/>
      </w:pPr>
      <w:r>
        <w:t xml:space="preserve">Momot, W. T., 1995. Redefining the role of crayfish in aquatic ecosystems. Reviews in Fisheries Science 3: 33–63.</w:t>
      </w:r>
      <w:r>
        <w:t xml:space="preserve"> </w:t>
      </w:r>
      <w:hyperlink r:id="rId156">
        <w:r>
          <w:rPr>
            <w:rStyle w:val="Hyperlink"/>
          </w:rPr>
          <w:t xml:space="preserve">https://doi.org/10.1080/10641269509388566</w:t>
        </w:r>
      </w:hyperlink>
      <w:r>
        <w:t xml:space="preserve">.</w:t>
      </w:r>
    </w:p>
    <w:bookmarkEnd w:id="157"/>
    <w:bookmarkStart w:id="159"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58">
        <w:r>
          <w:rPr>
            <w:rStyle w:val="Hyperlink"/>
          </w:rPr>
          <w:t xml:space="preserve">https://doi.org/10.1111/j.1365-2427.2006.01641.x</w:t>
        </w:r>
      </w:hyperlink>
      <w:r>
        <w:t xml:space="preserve">.</w:t>
      </w:r>
    </w:p>
    <w:bookmarkEnd w:id="159"/>
    <w:bookmarkStart w:id="161"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60">
        <w:r>
          <w:rPr>
            <w:rStyle w:val="Hyperlink"/>
          </w:rPr>
          <w:t xml:space="preserve">https://doi.org/10.1016/j.biocon.2005.12.019</w:t>
        </w:r>
      </w:hyperlink>
      <w:r>
        <w:t xml:space="preserve">.</w:t>
      </w:r>
    </w:p>
    <w:bookmarkEnd w:id="161"/>
    <w:bookmarkStart w:id="162"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62"/>
    <w:bookmarkStart w:id="164"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63">
        <w:r>
          <w:rPr>
            <w:rStyle w:val="Hyperlink"/>
          </w:rPr>
          <w:t xml:space="preserve">https://doi.org/10.1023/B:HYDR.0000043189.91134.94</w:t>
        </w:r>
      </w:hyperlink>
      <w:r>
        <w:t xml:space="preserve">.</w:t>
      </w:r>
    </w:p>
    <w:bookmarkEnd w:id="164"/>
    <w:bookmarkStart w:id="166"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65">
        <w:r>
          <w:rPr>
            <w:rStyle w:val="Hyperlink"/>
          </w:rPr>
          <w:t xml:space="preserve">https://doi.org/10.1046/j.1365-2427.2001.00702.x</w:t>
        </w:r>
      </w:hyperlink>
      <w:r>
        <w:t xml:space="preserve">.</w:t>
      </w:r>
    </w:p>
    <w:bookmarkEnd w:id="166"/>
    <w:bookmarkStart w:id="168"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67">
        <w:r>
          <w:rPr>
            <w:rStyle w:val="Hyperlink"/>
          </w:rPr>
          <w:t xml:space="preserve">https://doi.org/10.1080/00288330909510034</w:t>
        </w:r>
      </w:hyperlink>
      <w:r>
        <w:t xml:space="preserve">.</w:t>
      </w:r>
    </w:p>
    <w:bookmarkEnd w:id="168"/>
    <w:bookmarkStart w:id="169" w:name="ref-Quinn2002"/>
    <w:p>
      <w:pPr>
        <w:pStyle w:val="Bibliography"/>
      </w:pPr>
      <w:r>
        <w:t xml:space="preserve">Quinn, G. P., &amp; M. J. Keough, 2002. Experimental design and data analysis for biologists. Cambridge University Press.</w:t>
      </w:r>
    </w:p>
    <w:bookmarkEnd w:id="169"/>
    <w:bookmarkStart w:id="171"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70">
        <w:r>
          <w:rPr>
            <w:rStyle w:val="Hyperlink"/>
          </w:rPr>
          <w:t xml:space="preserve">https://doi.org/10.1080/00288330.1990.9516433</w:t>
        </w:r>
      </w:hyperlink>
      <w:r>
        <w:t xml:space="preserve">.</w:t>
      </w:r>
    </w:p>
    <w:bookmarkEnd w:id="171"/>
    <w:bookmarkStart w:id="173" w:name="ref-RCoreTeam2025"/>
    <w:p>
      <w:pPr>
        <w:pStyle w:val="Bibliography"/>
      </w:pPr>
      <w:r>
        <w:t xml:space="preserve">R Core Team, 2025.</w:t>
      </w:r>
      <w:r>
        <w:t xml:space="preserve"> </w:t>
      </w:r>
      <w:hyperlink r:id="rId172">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73"/>
    <w:bookmarkStart w:id="175"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74">
        <w:r>
          <w:rPr>
            <w:rStyle w:val="Hyperlink"/>
          </w:rPr>
          <w:t xml:space="preserve">https://doi.org/10.1098/rstb.2014.0060</w:t>
        </w:r>
      </w:hyperlink>
      <w:r>
        <w:t xml:space="preserve">.</w:t>
      </w:r>
    </w:p>
    <w:bookmarkEnd w:id="175"/>
    <w:bookmarkStart w:id="177"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76">
        <w:r>
          <w:rPr>
            <w:rStyle w:val="Hyperlink"/>
          </w:rPr>
          <w:t xml:space="preserve">https://doi.org/10.3391/mbi.2013.4.4.02</w:t>
        </w:r>
      </w:hyperlink>
      <w:r>
        <w:t xml:space="preserve">.</w:t>
      </w:r>
    </w:p>
    <w:bookmarkEnd w:id="177"/>
    <w:bookmarkStart w:id="179"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78">
        <w:r>
          <w:rPr>
            <w:rStyle w:val="Hyperlink"/>
          </w:rPr>
          <w:t xml:space="preserve">https://doi.org/10.1080/00288330.1993.9516548</w:t>
        </w:r>
      </w:hyperlink>
      <w:r>
        <w:t xml:space="preserve">.</w:t>
      </w:r>
    </w:p>
    <w:bookmarkEnd w:id="179"/>
    <w:bookmarkStart w:id="181"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80">
        <w:r>
          <w:rPr>
            <w:rStyle w:val="Hyperlink"/>
          </w:rPr>
          <w:t xml:space="preserve">https://doi.org/10.1890/14-1822.1</w:t>
        </w:r>
      </w:hyperlink>
      <w:r>
        <w:t xml:space="preserve">.</w:t>
      </w:r>
    </w:p>
    <w:bookmarkEnd w:id="181"/>
    <w:bookmarkStart w:id="183"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82">
        <w:r>
          <w:rPr>
            <w:rStyle w:val="Hyperlink"/>
          </w:rPr>
          <w:t xml:space="preserve">https://doi.org/10.1016/j.jglr.2019.09.013</w:t>
        </w:r>
      </w:hyperlink>
      <w:r>
        <w:t xml:space="preserve">.</w:t>
      </w:r>
    </w:p>
    <w:bookmarkEnd w:id="183"/>
    <w:bookmarkStart w:id="184"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84"/>
    <w:bookmarkStart w:id="186"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85">
        <w:r>
          <w:rPr>
            <w:rStyle w:val="Hyperlink"/>
          </w:rPr>
          <w:t xml:space="preserve">https://doi.org/10.1016/j.fishres.2008.03.006</w:t>
        </w:r>
      </w:hyperlink>
      <w:r>
        <w:t xml:space="preserve">.</w:t>
      </w:r>
    </w:p>
    <w:bookmarkEnd w:id="186"/>
    <w:bookmarkStart w:id="188"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87">
        <w:r>
          <w:rPr>
            <w:rStyle w:val="Hyperlink"/>
          </w:rPr>
          <w:t xml:space="preserve">https://doi.org/10.1016/0006-3207(95)00073-9</w:t>
        </w:r>
      </w:hyperlink>
      <w:r>
        <w:t xml:space="preserve">.</w:t>
      </w:r>
    </w:p>
    <w:bookmarkEnd w:id="188"/>
    <w:bookmarkStart w:id="190"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89">
        <w:r>
          <w:rPr>
            <w:rStyle w:val="Hyperlink"/>
          </w:rPr>
          <w:t xml:space="preserve">https://doi.org/10.1046/j.1365-2427.2003.00984.x</w:t>
        </w:r>
      </w:hyperlink>
      <w:r>
        <w:t xml:space="preserve">.</w:t>
      </w:r>
    </w:p>
    <w:bookmarkEnd w:id="190"/>
    <w:bookmarkStart w:id="192" w:name="ref-Stevens2004"/>
    <w:p>
      <w:pPr>
        <w:pStyle w:val="Bibliography"/>
      </w:pPr>
      <w:r>
        <w:t xml:space="preserve">Stevens, D. L., &amp; A. R. Olsen, 2004. Spatially balanced sampling of natural resources. Journal of the American Statistical Association 99: 262–278.</w:t>
      </w:r>
      <w:r>
        <w:t xml:space="preserve"> </w:t>
      </w:r>
      <w:hyperlink r:id="rId191">
        <w:r>
          <w:rPr>
            <w:rStyle w:val="Hyperlink"/>
          </w:rPr>
          <w:t xml:space="preserve">https://doi.org/10.1198/016214504000000250</w:t>
        </w:r>
      </w:hyperlink>
      <w:r>
        <w:t xml:space="preserve">.</w:t>
      </w:r>
    </w:p>
    <w:bookmarkEnd w:id="192"/>
    <w:bookmarkStart w:id="194" w:name="ref-Strayer2010"/>
    <w:p>
      <w:pPr>
        <w:pStyle w:val="Bibliography"/>
      </w:pPr>
      <w:r>
        <w:t xml:space="preserve">Strayer, D. L., &amp; S. E. G. Findlay, 2010. Ecology of freshwater shore zones. Aquatic Sciences 72: 127–163.</w:t>
      </w:r>
      <w:r>
        <w:t xml:space="preserve"> </w:t>
      </w:r>
      <w:hyperlink r:id="rId193">
        <w:r>
          <w:rPr>
            <w:rStyle w:val="Hyperlink"/>
          </w:rPr>
          <w:t xml:space="preserve">https://doi.org/10.1007/s00027-010-0128-9</w:t>
        </w:r>
      </w:hyperlink>
      <w:r>
        <w:t xml:space="preserve">.</w:t>
      </w:r>
    </w:p>
    <w:bookmarkEnd w:id="194"/>
    <w:bookmarkStart w:id="196"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95">
        <w:r>
          <w:rPr>
            <w:rStyle w:val="Hyperlink"/>
          </w:rPr>
          <w:t xml:space="preserve">https://doi.org/10.1007/s10750-019-04066-3</w:t>
        </w:r>
      </w:hyperlink>
      <w:r>
        <w:t xml:space="preserve">.</w:t>
      </w:r>
    </w:p>
    <w:bookmarkEnd w:id="196"/>
    <w:bookmarkStart w:id="198"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97">
        <w:r>
          <w:rPr>
            <w:rStyle w:val="Hyperlink"/>
          </w:rPr>
          <w:t xml:space="preserve">https://doi.org/10.1080/00288330.2000.9516957</w:t>
        </w:r>
      </w:hyperlink>
      <w:r>
        <w:t xml:space="preserve">.</w:t>
      </w:r>
    </w:p>
    <w:bookmarkEnd w:id="198"/>
    <w:bookmarkStart w:id="200" w:name="ref-Usio2004"/>
    <w:p>
      <w:pPr>
        <w:pStyle w:val="Bibliography"/>
      </w:pPr>
      <w:r>
        <w:t xml:space="preserve">Usio, N., &amp; C. R. Townsend, 2004. Roles of crayfish: Consequences of predation and bioturbation for stream invertebrates. Ecology 85: 807–822.</w:t>
      </w:r>
      <w:r>
        <w:t xml:space="preserve"> </w:t>
      </w:r>
      <w:hyperlink r:id="rId199">
        <w:r>
          <w:rPr>
            <w:rStyle w:val="Hyperlink"/>
          </w:rPr>
          <w:t xml:space="preserve">https://doi.org/10.1890/02-0618</w:t>
        </w:r>
      </w:hyperlink>
      <w:r>
        <w:t xml:space="preserve">.</w:t>
      </w:r>
    </w:p>
    <w:bookmarkEnd w:id="200"/>
    <w:bookmarkStart w:id="202"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201">
        <w:r>
          <w:rPr>
            <w:rStyle w:val="Hyperlink"/>
          </w:rPr>
          <w:t xml:space="preserve">https://doi.org/10.1071/MF16020</w:t>
        </w:r>
      </w:hyperlink>
      <w:r>
        <w:t xml:space="preserve">.</w:t>
      </w:r>
    </w:p>
    <w:bookmarkEnd w:id="202"/>
    <w:bookmarkStart w:id="204"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203">
        <w:r>
          <w:rPr>
            <w:rStyle w:val="Hyperlink"/>
          </w:rPr>
          <w:t xml:space="preserve">https://doi.org/10.1080/00288330.1984.9516064</w:t>
        </w:r>
      </w:hyperlink>
      <w:r>
        <w:t xml:space="preserve">.</w:t>
      </w:r>
    </w:p>
    <w:bookmarkEnd w:id="204"/>
    <w:bookmarkStart w:id="206"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205">
        <w:r>
          <w:rPr>
            <w:rStyle w:val="Hyperlink"/>
          </w:rPr>
          <w:t xml:space="preserve">https://doi.org/10.1007/s10750-010-0318-4</w:t>
        </w:r>
      </w:hyperlink>
      <w:r>
        <w:t xml:space="preserve">.</w:t>
      </w:r>
    </w:p>
    <w:bookmarkEnd w:id="206"/>
    <w:bookmarkStart w:id="207" w:name="ref-Wetzel2001"/>
    <w:p>
      <w:pPr>
        <w:pStyle w:val="Bibliography"/>
      </w:pPr>
      <w:r>
        <w:t xml:space="preserve">Wetzel, R. G., 2001. Limnology: Lake and river ecosystems. Gulf Professional Publishing.</w:t>
      </w:r>
    </w:p>
    <w:bookmarkEnd w:id="207"/>
    <w:bookmarkStart w:id="209"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208">
        <w:r>
          <w:rPr>
            <w:rStyle w:val="Hyperlink"/>
          </w:rPr>
          <w:t xml:space="preserve">https://doi.org/10.1002/aqc.586</w:t>
        </w:r>
      </w:hyperlink>
      <w:r>
        <w:t xml:space="preserve">.</w:t>
      </w:r>
    </w:p>
    <w:bookmarkEnd w:id="209"/>
    <w:bookmarkStart w:id="211"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10">
        <w:r>
          <w:rPr>
            <w:rStyle w:val="Hyperlink"/>
          </w:rPr>
          <w:t xml:space="preserve">https://doi.org/10.1198/016214504000000980</w:t>
        </w:r>
      </w:hyperlink>
      <w:r>
        <w:t xml:space="preserve">.</w:t>
      </w:r>
    </w:p>
    <w:bookmarkEnd w:id="211"/>
    <w:bookmarkStart w:id="213" w:name="ref-Wood2017"/>
    <w:p>
      <w:pPr>
        <w:pStyle w:val="Bibliography"/>
      </w:pPr>
      <w:r>
        <w:t xml:space="preserve">Wood, S. N., 2017.</w:t>
      </w:r>
      <w:r>
        <w:t xml:space="preserve"> </w:t>
      </w:r>
      <w:hyperlink r:id="rId212">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13"/>
    <w:bookmarkStart w:id="215"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14">
        <w:r>
          <w:rPr>
            <w:rStyle w:val="Hyperlink"/>
          </w:rPr>
          <w:t xml:space="preserve">https://doi.org/10.1038/s41467-021-22657-4</w:t>
        </w:r>
      </w:hyperlink>
      <w:r>
        <w:t xml:space="preserve">.</w:t>
      </w:r>
    </w:p>
    <w:bookmarkEnd w:id="215"/>
    <w:bookmarkStart w:id="217" w:name="ref-Zhang2024"/>
    <w:p>
      <w:pPr>
        <w:pStyle w:val="Bibliography"/>
      </w:pPr>
      <w:r>
        <w:t xml:space="preserve">Zhang, Y., J. Shen, L. He, J. Feng, L. Chi, &amp; X. Wang, 2024. Challenge to lake ecosystems: Changes in thermal structure triggered by climate change. Water 16: 888.</w:t>
      </w:r>
      <w:r>
        <w:t xml:space="preserve"> </w:t>
      </w:r>
      <w:hyperlink r:id="rId216">
        <w:r>
          <w:rPr>
            <w:rStyle w:val="Hyperlink"/>
          </w:rPr>
          <w:t xml:space="preserve">https://doi.org/10.3390/w16060888</w:t>
        </w:r>
      </w:hyperlink>
      <w:r>
        <w:t xml:space="preserve">.</w:t>
      </w:r>
    </w:p>
    <w:bookmarkEnd w:id="217"/>
    <w:bookmarkStart w:id="219" w:name="ref-Zuur2009"/>
    <w:p>
      <w:pPr>
        <w:pStyle w:val="Bibliography"/>
      </w:pPr>
      <w:r>
        <w:t xml:space="preserve">Zuur, A. F., E. N. Ieno, N. Walker, A. A. Saveliev, &amp; G. M. Smith, 2009.</w:t>
      </w:r>
      <w:r>
        <w:t xml:space="preserve"> </w:t>
      </w:r>
      <w:hyperlink r:id="rId218">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19"/>
    <w:bookmarkEnd w:id="220"/>
    <w:bookmarkEnd w:id="221"/>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 Target="media/rId16.jp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hyperlink" Id="rId40" Target="https://OlivierRaven.github.io/Koura_shoreline_habitats/index.qmd.html" TargetMode="External" /><Relationship Type="http://schemas.openxmlformats.org/officeDocument/2006/relationships/hyperlink" Id="rId114" Target="https://atlas.boprc.govt.nz/api/v1/edms/document/A3651696/content" TargetMode="External" /><Relationship Type="http://schemas.openxmlformats.org/officeDocument/2006/relationships/hyperlink" Id="rId208" Target="https://doi.org/10.1002/aqc.586" TargetMode="External" /><Relationship Type="http://schemas.openxmlformats.org/officeDocument/2006/relationships/hyperlink" Id="rId121" Target="https://doi.org/10.1002/rra.1168" TargetMode="External" /><Relationship Type="http://schemas.openxmlformats.org/officeDocument/2006/relationships/hyperlink" Id="rId218" Target="https://doi.org/10.1007/978-0-387-87458-6" TargetMode="External" /><Relationship Type="http://schemas.openxmlformats.org/officeDocument/2006/relationships/hyperlink" Id="rId99" Target="https://doi.org/10.1007/978-94-017-0771-8_15" TargetMode="External" /><Relationship Type="http://schemas.openxmlformats.org/officeDocument/2006/relationships/hyperlink" Id="rId193" Target="https://doi.org/10.1007/s00027-010-0128-9" TargetMode="External" /><Relationship Type="http://schemas.openxmlformats.org/officeDocument/2006/relationships/hyperlink" Id="rId137" Target="https://doi.org/10.1007/s10530-026-03852-0" TargetMode="External" /><Relationship Type="http://schemas.openxmlformats.org/officeDocument/2006/relationships/hyperlink" Id="rId133" Target="https://doi.org/10.1007/s10750-007-9108-z" TargetMode="External" /><Relationship Type="http://schemas.openxmlformats.org/officeDocument/2006/relationships/hyperlink" Id="rId205" Target="https://doi.org/10.1007/s10750-010-0318-4" TargetMode="External" /><Relationship Type="http://schemas.openxmlformats.org/officeDocument/2006/relationships/hyperlink" Id="rId195" Target="https://doi.org/10.1007/s10750-019-04066-3" TargetMode="External" /><Relationship Type="http://schemas.openxmlformats.org/officeDocument/2006/relationships/hyperlink" Id="rId154" Target="https://doi.org/10.1007/s10750-021-04771-y" TargetMode="External" /><Relationship Type="http://schemas.openxmlformats.org/officeDocument/2006/relationships/hyperlink" Id="rId86" Target="https://doi.org/10.1007/s13157-010-0051-9" TargetMode="External" /><Relationship Type="http://schemas.openxmlformats.org/officeDocument/2006/relationships/hyperlink" Id="rId187" Target="https://doi.org/10.1016/0006-3207(95)00073-9" TargetMode="External" /><Relationship Type="http://schemas.openxmlformats.org/officeDocument/2006/relationships/hyperlink" Id="rId118" Target="https://doi.org/10.1016/j.aquaculture.2005.05.032" TargetMode="External" /><Relationship Type="http://schemas.openxmlformats.org/officeDocument/2006/relationships/hyperlink" Id="rId160" Target="https://doi.org/10.1016/j.biocon.2005.12.019" TargetMode="External" /><Relationship Type="http://schemas.openxmlformats.org/officeDocument/2006/relationships/hyperlink" Id="rId84" Target="https://doi.org/10.1016/j.cbpa.2017.07.013" TargetMode="External" /><Relationship Type="http://schemas.openxmlformats.org/officeDocument/2006/relationships/hyperlink" Id="rId185" Target="https://doi.org/10.1016/j.fishres.2008.03.006" TargetMode="External" /><Relationship Type="http://schemas.openxmlformats.org/officeDocument/2006/relationships/hyperlink" Id="rId139" Target="https://doi.org/10.1016/j.fishres.2015.03.015" TargetMode="External" /><Relationship Type="http://schemas.openxmlformats.org/officeDocument/2006/relationships/hyperlink" Id="rId182" Target="https://doi.org/10.1016/j.jglr.2019.09.013" TargetMode="External" /><Relationship Type="http://schemas.openxmlformats.org/officeDocument/2006/relationships/hyperlink" Id="rId106" Target="https://doi.org/10.1016/j.jtherbio.2004.09.004" TargetMode="External" /><Relationship Type="http://schemas.openxmlformats.org/officeDocument/2006/relationships/hyperlink" Id="rId80" Target="https://doi.org/10.1016/j.tree.2008.10.008" TargetMode="External" /><Relationship Type="http://schemas.openxmlformats.org/officeDocument/2006/relationships/hyperlink" Id="rId104" Target="https://doi.org/10.1017/S0376892997000088" TargetMode="External" /><Relationship Type="http://schemas.openxmlformats.org/officeDocument/2006/relationships/hyperlink" Id="rId125" Target="https://doi.org/10.1023/B:BINV.0000022131.40783.f0" TargetMode="External" /><Relationship Type="http://schemas.openxmlformats.org/officeDocument/2006/relationships/hyperlink" Id="rId163" Target="https://doi.org/10.1023/B:HYDR.0000043189.91134.94" TargetMode="External" /><Relationship Type="http://schemas.openxmlformats.org/officeDocument/2006/relationships/hyperlink" Id="rId214" Target="https://doi.org/10.1038/s41467-021-22657-4" TargetMode="External" /><Relationship Type="http://schemas.openxmlformats.org/officeDocument/2006/relationships/hyperlink" Id="rId130" Target="https://doi.org/10.1038/s41586-021-03550-y" TargetMode="External" /><Relationship Type="http://schemas.openxmlformats.org/officeDocument/2006/relationships/hyperlink" Id="rId165" Target="https://doi.org/10.1046/j.1365-2427.2001.00702.x" TargetMode="External" /><Relationship Type="http://schemas.openxmlformats.org/officeDocument/2006/relationships/hyperlink" Id="rId189" Target="https://doi.org/10.1046/j.1365-2427.2003.00984.x" TargetMode="External" /><Relationship Type="http://schemas.openxmlformats.org/officeDocument/2006/relationships/hyperlink" Id="rId97" Target="https://doi.org/10.1051/kmae/2022016" TargetMode="External" /><Relationship Type="http://schemas.openxmlformats.org/officeDocument/2006/relationships/hyperlink" Id="rId143" Target="https://doi.org/10.1071/MF14148" TargetMode="External" /><Relationship Type="http://schemas.openxmlformats.org/officeDocument/2006/relationships/hyperlink" Id="rId201" Target="https://doi.org/10.1071/MF16020" TargetMode="External" /><Relationship Type="http://schemas.openxmlformats.org/officeDocument/2006/relationships/hyperlink" Id="rId128" Target="https://doi.org/10.1080/00288330.1970.9515347" TargetMode="External" /><Relationship Type="http://schemas.openxmlformats.org/officeDocument/2006/relationships/hyperlink" Id="rId203" Target="https://doi.org/10.1080/00288330.1984.9516064" TargetMode="External" /><Relationship Type="http://schemas.openxmlformats.org/officeDocument/2006/relationships/hyperlink" Id="rId92" Target="https://doi.org/10.1080/00288330.1988.9516294" TargetMode="External" /><Relationship Type="http://schemas.openxmlformats.org/officeDocument/2006/relationships/hyperlink" Id="rId135" Target="https://doi.org/10.1080/00288330.1990.9516399" TargetMode="External" /><Relationship Type="http://schemas.openxmlformats.org/officeDocument/2006/relationships/hyperlink" Id="rId170" Target="https://doi.org/10.1080/00288330.1990.9516433" TargetMode="External" /><Relationship Type="http://schemas.openxmlformats.org/officeDocument/2006/relationships/hyperlink" Id="rId178" Target="https://doi.org/10.1080/00288330.1993.9516548" TargetMode="External" /><Relationship Type="http://schemas.openxmlformats.org/officeDocument/2006/relationships/hyperlink" Id="rId197" Target="https://doi.org/10.1080/00288330.2000.9516957" TargetMode="External" /><Relationship Type="http://schemas.openxmlformats.org/officeDocument/2006/relationships/hyperlink" Id="rId167" Target="https://doi.org/10.1080/00288330909510034" TargetMode="External" /><Relationship Type="http://schemas.openxmlformats.org/officeDocument/2006/relationships/hyperlink" Id="rId141" Target="https://doi.org/10.1080/00288330909510036" TargetMode="External" /><Relationship Type="http://schemas.openxmlformats.org/officeDocument/2006/relationships/hyperlink" Id="rId156" Target="https://doi.org/10.1080/10641269509388566" TargetMode="External" /><Relationship Type="http://schemas.openxmlformats.org/officeDocument/2006/relationships/hyperlink" Id="rId73" Target="https://doi.org/10.1086/700884" TargetMode="External" /><Relationship Type="http://schemas.openxmlformats.org/officeDocument/2006/relationships/hyperlink" Id="rId75" Target="https://doi.org/10.1093/icb/44.6.498" TargetMode="External" /><Relationship Type="http://schemas.openxmlformats.org/officeDocument/2006/relationships/hyperlink" Id="rId174" Target="https://doi.org/10.1098/rstb.2014.0060" TargetMode="External" /><Relationship Type="http://schemas.openxmlformats.org/officeDocument/2006/relationships/hyperlink" Id="rId88" Target="https://doi.org/10.1111/cobi.12043" TargetMode="External" /><Relationship Type="http://schemas.openxmlformats.org/officeDocument/2006/relationships/hyperlink" Id="rId152" Target="https://doi.org/10.1111/fwb.14141" TargetMode="External" /><Relationship Type="http://schemas.openxmlformats.org/officeDocument/2006/relationships/hyperlink" Id="rId158" Target="https://doi.org/10.1111/j.1365-2427.2006.01641.x" TargetMode="External" /><Relationship Type="http://schemas.openxmlformats.org/officeDocument/2006/relationships/hyperlink" Id="rId110" Target="https://doi.org/10.1111/j.1439-0426.2006.00805.x" TargetMode="External" /><Relationship Type="http://schemas.openxmlformats.org/officeDocument/2006/relationships/hyperlink" Id="rId112" Target="https://doi.org/10.1139/f47-018" TargetMode="External" /><Relationship Type="http://schemas.openxmlformats.org/officeDocument/2006/relationships/hyperlink" Id="rId90" Target="https://doi.org/10.1139/f87-204" TargetMode="External" /><Relationship Type="http://schemas.openxmlformats.org/officeDocument/2006/relationships/hyperlink" Id="rId123" Target="https://doi.org/10.1163/156854009X407191" TargetMode="External" /><Relationship Type="http://schemas.openxmlformats.org/officeDocument/2006/relationships/hyperlink" Id="rId191" Target="https://doi.org/10.1198/016214504000000250" TargetMode="External" /><Relationship Type="http://schemas.openxmlformats.org/officeDocument/2006/relationships/hyperlink" Id="rId210" Target="https://doi.org/10.1198/016214504000000980" TargetMode="External" /><Relationship Type="http://schemas.openxmlformats.org/officeDocument/2006/relationships/hyperlink" Id="rId212" Target="https://doi.org/10.1201/9781315370279" TargetMode="External" /><Relationship Type="http://schemas.openxmlformats.org/officeDocument/2006/relationships/hyperlink" Id="rId102" Target="https://doi.org/10.18637/jss.v105.i03" TargetMode="External" /><Relationship Type="http://schemas.openxmlformats.org/officeDocument/2006/relationships/hyperlink" Id="rId199" Target="https://doi.org/10.1890/02-0618" TargetMode="External" /><Relationship Type="http://schemas.openxmlformats.org/officeDocument/2006/relationships/hyperlink" Id="rId180" Target="https://doi.org/10.1890/14-1822.1" TargetMode="External" /><Relationship Type="http://schemas.openxmlformats.org/officeDocument/2006/relationships/hyperlink" Id="rId95" Target="https://doi.org/10.1899/0887-3593(2004)023&lt;0224:EEBCIA&gt;2.0.CO;2" TargetMode="External" /><Relationship Type="http://schemas.openxmlformats.org/officeDocument/2006/relationships/hyperlink" Id="rId150" Target="https://doi.org/10.2307/1941447" TargetMode="External" /><Relationship Type="http://schemas.openxmlformats.org/officeDocument/2006/relationships/hyperlink" Id="rId82" Target="https://doi.org/10.32614/cran.package.glmmtmb" TargetMode="External" /><Relationship Type="http://schemas.openxmlformats.org/officeDocument/2006/relationships/hyperlink" Id="rId216" Target="https://doi.org/10.3390/w16060888" TargetMode="External" /><Relationship Type="http://schemas.openxmlformats.org/officeDocument/2006/relationships/hyperlink" Id="rId176" Target="https://doi.org/10.3391/mbi.2013.4.4.02" TargetMode="External" /><Relationship Type="http://schemas.openxmlformats.org/officeDocument/2006/relationships/hyperlink" Id="rId148" Target="https://doi.org/10.5194/we-25-221-2025" TargetMode="External" /><Relationship Type="http://schemas.openxmlformats.org/officeDocument/2006/relationships/hyperlink" Id="rId108" Target="https://researchcommons.waikato.ac.nz/handle/10289/12746" TargetMode="External" /><Relationship Type="http://schemas.openxmlformats.org/officeDocument/2006/relationships/hyperlink" Id="rId77" Target="https://researchcommons.waikato.ac.nz/items/24cf02c1-8c2f-4b63-ba89-e8a509e9ba05" TargetMode="External" /><Relationship Type="http://schemas.openxmlformats.org/officeDocument/2006/relationships/hyperlink" Id="rId172" Target="https://www.R-project.org/" TargetMode="External" /><Relationship Type="http://schemas.openxmlformats.org/officeDocument/2006/relationships/hyperlink" Id="rId146"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40" Target="https://OlivierRaven.github.io/Koura_shoreline_habitats/index.qmd.html" TargetMode="External" /><Relationship Type="http://schemas.openxmlformats.org/officeDocument/2006/relationships/hyperlink" Id="rId114" Target="https://atlas.boprc.govt.nz/api/v1/edms/document/A3651696/content" TargetMode="External" /><Relationship Type="http://schemas.openxmlformats.org/officeDocument/2006/relationships/hyperlink" Id="rId208" Target="https://doi.org/10.1002/aqc.586" TargetMode="External" /><Relationship Type="http://schemas.openxmlformats.org/officeDocument/2006/relationships/hyperlink" Id="rId121" Target="https://doi.org/10.1002/rra.1168" TargetMode="External" /><Relationship Type="http://schemas.openxmlformats.org/officeDocument/2006/relationships/hyperlink" Id="rId218" Target="https://doi.org/10.1007/978-0-387-87458-6" TargetMode="External" /><Relationship Type="http://schemas.openxmlformats.org/officeDocument/2006/relationships/hyperlink" Id="rId99" Target="https://doi.org/10.1007/978-94-017-0771-8_15" TargetMode="External" /><Relationship Type="http://schemas.openxmlformats.org/officeDocument/2006/relationships/hyperlink" Id="rId193" Target="https://doi.org/10.1007/s00027-010-0128-9" TargetMode="External" /><Relationship Type="http://schemas.openxmlformats.org/officeDocument/2006/relationships/hyperlink" Id="rId137" Target="https://doi.org/10.1007/s10530-026-03852-0" TargetMode="External" /><Relationship Type="http://schemas.openxmlformats.org/officeDocument/2006/relationships/hyperlink" Id="rId133" Target="https://doi.org/10.1007/s10750-007-9108-z" TargetMode="External" /><Relationship Type="http://schemas.openxmlformats.org/officeDocument/2006/relationships/hyperlink" Id="rId205" Target="https://doi.org/10.1007/s10750-010-0318-4" TargetMode="External" /><Relationship Type="http://schemas.openxmlformats.org/officeDocument/2006/relationships/hyperlink" Id="rId195" Target="https://doi.org/10.1007/s10750-019-04066-3" TargetMode="External" /><Relationship Type="http://schemas.openxmlformats.org/officeDocument/2006/relationships/hyperlink" Id="rId154" Target="https://doi.org/10.1007/s10750-021-04771-y" TargetMode="External" /><Relationship Type="http://schemas.openxmlformats.org/officeDocument/2006/relationships/hyperlink" Id="rId86" Target="https://doi.org/10.1007/s13157-010-0051-9" TargetMode="External" /><Relationship Type="http://schemas.openxmlformats.org/officeDocument/2006/relationships/hyperlink" Id="rId187" Target="https://doi.org/10.1016/0006-3207(95)00073-9" TargetMode="External" /><Relationship Type="http://schemas.openxmlformats.org/officeDocument/2006/relationships/hyperlink" Id="rId118" Target="https://doi.org/10.1016/j.aquaculture.2005.05.032" TargetMode="External" /><Relationship Type="http://schemas.openxmlformats.org/officeDocument/2006/relationships/hyperlink" Id="rId160" Target="https://doi.org/10.1016/j.biocon.2005.12.019" TargetMode="External" /><Relationship Type="http://schemas.openxmlformats.org/officeDocument/2006/relationships/hyperlink" Id="rId84" Target="https://doi.org/10.1016/j.cbpa.2017.07.013" TargetMode="External" /><Relationship Type="http://schemas.openxmlformats.org/officeDocument/2006/relationships/hyperlink" Id="rId185" Target="https://doi.org/10.1016/j.fishres.2008.03.006" TargetMode="External" /><Relationship Type="http://schemas.openxmlformats.org/officeDocument/2006/relationships/hyperlink" Id="rId139" Target="https://doi.org/10.1016/j.fishres.2015.03.015" TargetMode="External" /><Relationship Type="http://schemas.openxmlformats.org/officeDocument/2006/relationships/hyperlink" Id="rId182" Target="https://doi.org/10.1016/j.jglr.2019.09.013" TargetMode="External" /><Relationship Type="http://schemas.openxmlformats.org/officeDocument/2006/relationships/hyperlink" Id="rId106" Target="https://doi.org/10.1016/j.jtherbio.2004.09.004" TargetMode="External" /><Relationship Type="http://schemas.openxmlformats.org/officeDocument/2006/relationships/hyperlink" Id="rId80" Target="https://doi.org/10.1016/j.tree.2008.10.008" TargetMode="External" /><Relationship Type="http://schemas.openxmlformats.org/officeDocument/2006/relationships/hyperlink" Id="rId104" Target="https://doi.org/10.1017/S0376892997000088" TargetMode="External" /><Relationship Type="http://schemas.openxmlformats.org/officeDocument/2006/relationships/hyperlink" Id="rId125" Target="https://doi.org/10.1023/B:BINV.0000022131.40783.f0" TargetMode="External" /><Relationship Type="http://schemas.openxmlformats.org/officeDocument/2006/relationships/hyperlink" Id="rId163" Target="https://doi.org/10.1023/B:HYDR.0000043189.91134.94" TargetMode="External" /><Relationship Type="http://schemas.openxmlformats.org/officeDocument/2006/relationships/hyperlink" Id="rId214" Target="https://doi.org/10.1038/s41467-021-22657-4" TargetMode="External" /><Relationship Type="http://schemas.openxmlformats.org/officeDocument/2006/relationships/hyperlink" Id="rId130" Target="https://doi.org/10.1038/s41586-021-03550-y" TargetMode="External" /><Relationship Type="http://schemas.openxmlformats.org/officeDocument/2006/relationships/hyperlink" Id="rId165" Target="https://doi.org/10.1046/j.1365-2427.2001.00702.x" TargetMode="External" /><Relationship Type="http://schemas.openxmlformats.org/officeDocument/2006/relationships/hyperlink" Id="rId189" Target="https://doi.org/10.1046/j.1365-2427.2003.00984.x" TargetMode="External" /><Relationship Type="http://schemas.openxmlformats.org/officeDocument/2006/relationships/hyperlink" Id="rId97" Target="https://doi.org/10.1051/kmae/2022016" TargetMode="External" /><Relationship Type="http://schemas.openxmlformats.org/officeDocument/2006/relationships/hyperlink" Id="rId143" Target="https://doi.org/10.1071/MF14148" TargetMode="External" /><Relationship Type="http://schemas.openxmlformats.org/officeDocument/2006/relationships/hyperlink" Id="rId201" Target="https://doi.org/10.1071/MF16020" TargetMode="External" /><Relationship Type="http://schemas.openxmlformats.org/officeDocument/2006/relationships/hyperlink" Id="rId128" Target="https://doi.org/10.1080/00288330.1970.9515347" TargetMode="External" /><Relationship Type="http://schemas.openxmlformats.org/officeDocument/2006/relationships/hyperlink" Id="rId203" Target="https://doi.org/10.1080/00288330.1984.9516064" TargetMode="External" /><Relationship Type="http://schemas.openxmlformats.org/officeDocument/2006/relationships/hyperlink" Id="rId92" Target="https://doi.org/10.1080/00288330.1988.9516294" TargetMode="External" /><Relationship Type="http://schemas.openxmlformats.org/officeDocument/2006/relationships/hyperlink" Id="rId135" Target="https://doi.org/10.1080/00288330.1990.9516399" TargetMode="External" /><Relationship Type="http://schemas.openxmlformats.org/officeDocument/2006/relationships/hyperlink" Id="rId170" Target="https://doi.org/10.1080/00288330.1990.9516433" TargetMode="External" /><Relationship Type="http://schemas.openxmlformats.org/officeDocument/2006/relationships/hyperlink" Id="rId178" Target="https://doi.org/10.1080/00288330.1993.9516548" TargetMode="External" /><Relationship Type="http://schemas.openxmlformats.org/officeDocument/2006/relationships/hyperlink" Id="rId197" Target="https://doi.org/10.1080/00288330.2000.9516957" TargetMode="External" /><Relationship Type="http://schemas.openxmlformats.org/officeDocument/2006/relationships/hyperlink" Id="rId167" Target="https://doi.org/10.1080/00288330909510034" TargetMode="External" /><Relationship Type="http://schemas.openxmlformats.org/officeDocument/2006/relationships/hyperlink" Id="rId141" Target="https://doi.org/10.1080/00288330909510036" TargetMode="External" /><Relationship Type="http://schemas.openxmlformats.org/officeDocument/2006/relationships/hyperlink" Id="rId156" Target="https://doi.org/10.1080/10641269509388566" TargetMode="External" /><Relationship Type="http://schemas.openxmlformats.org/officeDocument/2006/relationships/hyperlink" Id="rId73" Target="https://doi.org/10.1086/700884" TargetMode="External" /><Relationship Type="http://schemas.openxmlformats.org/officeDocument/2006/relationships/hyperlink" Id="rId75" Target="https://doi.org/10.1093/icb/44.6.498" TargetMode="External" /><Relationship Type="http://schemas.openxmlformats.org/officeDocument/2006/relationships/hyperlink" Id="rId174" Target="https://doi.org/10.1098/rstb.2014.0060" TargetMode="External" /><Relationship Type="http://schemas.openxmlformats.org/officeDocument/2006/relationships/hyperlink" Id="rId88" Target="https://doi.org/10.1111/cobi.12043" TargetMode="External" /><Relationship Type="http://schemas.openxmlformats.org/officeDocument/2006/relationships/hyperlink" Id="rId152" Target="https://doi.org/10.1111/fwb.14141" TargetMode="External" /><Relationship Type="http://schemas.openxmlformats.org/officeDocument/2006/relationships/hyperlink" Id="rId158" Target="https://doi.org/10.1111/j.1365-2427.2006.01641.x" TargetMode="External" /><Relationship Type="http://schemas.openxmlformats.org/officeDocument/2006/relationships/hyperlink" Id="rId110" Target="https://doi.org/10.1111/j.1439-0426.2006.00805.x" TargetMode="External" /><Relationship Type="http://schemas.openxmlformats.org/officeDocument/2006/relationships/hyperlink" Id="rId112" Target="https://doi.org/10.1139/f47-018" TargetMode="External" /><Relationship Type="http://schemas.openxmlformats.org/officeDocument/2006/relationships/hyperlink" Id="rId90" Target="https://doi.org/10.1139/f87-204" TargetMode="External" /><Relationship Type="http://schemas.openxmlformats.org/officeDocument/2006/relationships/hyperlink" Id="rId123" Target="https://doi.org/10.1163/156854009X407191" TargetMode="External" /><Relationship Type="http://schemas.openxmlformats.org/officeDocument/2006/relationships/hyperlink" Id="rId191" Target="https://doi.org/10.1198/016214504000000250" TargetMode="External" /><Relationship Type="http://schemas.openxmlformats.org/officeDocument/2006/relationships/hyperlink" Id="rId210" Target="https://doi.org/10.1198/016214504000000980" TargetMode="External" /><Relationship Type="http://schemas.openxmlformats.org/officeDocument/2006/relationships/hyperlink" Id="rId212" Target="https://doi.org/10.1201/9781315370279" TargetMode="External" /><Relationship Type="http://schemas.openxmlformats.org/officeDocument/2006/relationships/hyperlink" Id="rId102" Target="https://doi.org/10.18637/jss.v105.i03" TargetMode="External" /><Relationship Type="http://schemas.openxmlformats.org/officeDocument/2006/relationships/hyperlink" Id="rId199" Target="https://doi.org/10.1890/02-0618" TargetMode="External" /><Relationship Type="http://schemas.openxmlformats.org/officeDocument/2006/relationships/hyperlink" Id="rId180" Target="https://doi.org/10.1890/14-1822.1" TargetMode="External" /><Relationship Type="http://schemas.openxmlformats.org/officeDocument/2006/relationships/hyperlink" Id="rId95" Target="https://doi.org/10.1899/0887-3593(2004)023&lt;0224:EEBCIA&gt;2.0.CO;2" TargetMode="External" /><Relationship Type="http://schemas.openxmlformats.org/officeDocument/2006/relationships/hyperlink" Id="rId150" Target="https://doi.org/10.2307/1941447" TargetMode="External" /><Relationship Type="http://schemas.openxmlformats.org/officeDocument/2006/relationships/hyperlink" Id="rId82" Target="https://doi.org/10.32614/cran.package.glmmtmb" TargetMode="External" /><Relationship Type="http://schemas.openxmlformats.org/officeDocument/2006/relationships/hyperlink" Id="rId216" Target="https://doi.org/10.3390/w16060888" TargetMode="External" /><Relationship Type="http://schemas.openxmlformats.org/officeDocument/2006/relationships/hyperlink" Id="rId176" Target="https://doi.org/10.3391/mbi.2013.4.4.02" TargetMode="External" /><Relationship Type="http://schemas.openxmlformats.org/officeDocument/2006/relationships/hyperlink" Id="rId148" Target="https://doi.org/10.5194/we-25-221-2025" TargetMode="External" /><Relationship Type="http://schemas.openxmlformats.org/officeDocument/2006/relationships/hyperlink" Id="rId108" Target="https://researchcommons.waikato.ac.nz/handle/10289/12746" TargetMode="External" /><Relationship Type="http://schemas.openxmlformats.org/officeDocument/2006/relationships/hyperlink" Id="rId77" Target="https://researchcommons.waikato.ac.nz/items/24cf02c1-8c2f-4b63-ba89-e8a509e9ba05" TargetMode="External" /><Relationship Type="http://schemas.openxmlformats.org/officeDocument/2006/relationships/hyperlink" Id="rId172" Target="https://www.R-project.org/" TargetMode="External" /><Relationship Type="http://schemas.openxmlformats.org/officeDocument/2006/relationships/hyperlink" Id="rId146"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
  <cp:keywords>Rotorua Te Arawa Lakes, North Island, Habitat structure, Thermal stress, Generalised additive mixed models, Paranephrops planifrons</cp:keywords>
  <dcterms:created xsi:type="dcterms:W3CDTF">2026-07-07T22:12:46Z</dcterms:created>
  <dcterms:modified xsi:type="dcterms:W3CDTF">2026-07-07T22:12:46Z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