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556574" w:rsidR="00917306" w:rsidRDefault="00A470D6" w14:paraId="3ADE1894" w14:textId="34B267C3">
      <w:pPr>
        <w:rPr>
          <w:del w:author="Frank Burdon" w:date="2026-09-10T05:37:45.316Z" w16du:dateUtc="2026-09-10T05:37:45.316Z" w:id="183031713"/>
          <w:b w:val="1"/>
          <w:bCs w:val="1"/>
        </w:rPr>
      </w:pPr>
      <w:del w:author="Frank Burdon" w:date="2026-09-10T05:37:45.316Z" w16du:dateUtc="2026-09-10T05:37:45.316Z" w:id="1690125331">
        <w:r w:rsidRPr="48D13C89" w:rsidDel="3ED9973D">
          <w:rPr>
            <w:b w:val="1"/>
            <w:bCs w:val="1"/>
          </w:rPr>
          <w:delText>Cover Letter</w:delText>
        </w:r>
      </w:del>
    </w:p>
    <w:p w:rsidR="00A470D6" w:rsidRDefault="00A470D6" w14:paraId="062B6AEE" w14:textId="77777777">
      <w:pPr>
        <w:rPr>
          <w:del w:author="Frank Burdon" w:date="2026-09-10T05:37:29.06Z" w16du:dateUtc="2026-09-10T05:37:29.06Z" w:id="742660924"/>
        </w:rPr>
      </w:pPr>
    </w:p>
    <w:p w:rsidR="00A470D6" w:rsidP="48D13C89" w:rsidRDefault="00A470D6" w14:paraId="17AB1505" w14:textId="505AD1C8">
      <w:pPr>
        <w:pStyle w:val="Normal"/>
        <w:suppressLineNumbers w:val="0"/>
        <w:bidi w:val="0"/>
        <w:spacing w:before="0" w:beforeAutospacing="off" w:after="160" w:afterAutospacing="off" w:line="259" w:lineRule="auto"/>
        <w:ind w:left="0" w:right="0"/>
        <w:jc w:val="left"/>
      </w:pPr>
      <w:r w:rsidR="3ED9973D">
        <w:rPr/>
        <w:t xml:space="preserve">Dear </w:t>
      </w:r>
      <w:del w:author="Frank Burdon" w:date="2026-09-10T05:37:26.892Z" w16du:dateUtc="2026-09-10T05:37:26.892Z" w:id="328248121">
        <w:r w:rsidDel="3ED9973D">
          <w:delText>e</w:delText>
        </w:r>
      </w:del>
      <w:ins w:author="Frank Burdon" w:date="2026-09-10T05:37:26.936Z" w16du:dateUtc="2026-09-10T05:37:26.936Z" w:id="46886868">
        <w:r w:rsidR="6BA852C2">
          <w:t>E</w:t>
        </w:r>
      </w:ins>
      <w:r w:rsidR="3ED9973D">
        <w:rPr/>
        <w:t xml:space="preserve">ditor, </w:t>
      </w:r>
    </w:p>
    <w:p w:rsidR="00A470D6" w:rsidRDefault="00A470D6" w14:paraId="3918D361" w14:textId="08720A75">
      <w:r w:rsidR="3ED9973D">
        <w:rPr/>
        <w:t xml:space="preserve">We would like to submit our manuscript entitled </w:t>
      </w:r>
      <w:r w:rsidR="3ED9973D">
        <w:rPr/>
        <w:t>“</w:t>
      </w:r>
      <w:commentRangeStart w:id="1087078760"/>
      <w:r w:rsidR="3ED9973D">
        <w:rPr/>
        <w:t>Habitat enhancement for a native freshwater crayfish threatened by an invasive predator: a field trial of stone pile structures in an Aotearoa New Zealand lake</w:t>
      </w:r>
      <w:commentRangeEnd w:id="1087078760"/>
      <w:r>
        <w:rPr>
          <w:rStyle w:val="CommentReference"/>
        </w:rPr>
        <w:commentReference w:id="1087078760"/>
      </w:r>
      <w:r w:rsidR="3ED9973D">
        <w:rPr/>
        <w:t>”</w:t>
      </w:r>
      <w:r w:rsidR="3ED9973D">
        <w:rPr/>
        <w:t xml:space="preserve"> to the Journal of Applied Ecology.</w:t>
      </w:r>
    </w:p>
    <w:p w:rsidR="00961023" w:rsidP="48D13C89" w:rsidRDefault="000D5A84" w14:paraId="7850EB60" w14:textId="6DBD83D7">
      <w:pPr>
        <w:pStyle w:val="Normal"/>
        <w:rPr>
          <w:ins w:author="Frank Burdon" w:date="2026-09-10T05:33:27.313Z" w16du:dateUtc="2026-09-10T05:33:27.313Z" w:id="597161059"/>
        </w:rPr>
      </w:pPr>
      <w:r w:rsidR="694533AE">
        <w:rPr/>
        <w:t>Kōura</w:t>
      </w:r>
      <w:r w:rsidR="694533AE">
        <w:rPr/>
        <w:t xml:space="preserve"> </w:t>
      </w:r>
      <w:r w:rsidR="694533AE">
        <w:rPr/>
        <w:t>(</w:t>
      </w:r>
      <w:r w:rsidRPr="48D13C89" w:rsidR="694533AE">
        <w:rPr>
          <w:i w:val="1"/>
          <w:iCs w:val="1"/>
        </w:rPr>
        <w:t>Paranephrops</w:t>
      </w:r>
      <w:r w:rsidRPr="48D13C89" w:rsidR="694533AE">
        <w:rPr>
          <w:i w:val="1"/>
          <w:iCs w:val="1"/>
        </w:rPr>
        <w:t xml:space="preserve"> </w:t>
      </w:r>
      <w:r w:rsidRPr="48D13C89" w:rsidR="694533AE">
        <w:rPr>
          <w:i w:val="1"/>
          <w:iCs w:val="1"/>
        </w:rPr>
        <w:t>planifrons</w:t>
      </w:r>
      <w:r w:rsidR="694533AE">
        <w:rPr/>
        <w:t>)</w:t>
      </w:r>
      <w:r w:rsidR="694533AE">
        <w:rPr/>
        <w:t xml:space="preserve">, an ecologically and culturally important endemic freshwater crayfish, have declined by up to 96% over the last 20 years in Lake Rotoiti, driven by predation from an invasive catfish and by thermal stratification that compresses their habitat into the shallow littoral zone. </w:t>
      </w:r>
      <w:ins w:author="Frank Burdon" w:date="2026-09-10T05:24:47.303Z" w16du:dateUtc="2026-09-10T05:24:47.303Z" w:id="1877071477">
        <w:r w:rsidRPr="48D13C89" w:rsidR="612B06CD">
          <w:rPr>
            <w:rFonts w:ascii="Calibri" w:hAnsi="Calibri" w:eastAsia="Calibri" w:cs="Calibri"/>
            <w:noProof w:val="0"/>
            <w:sz w:val="22"/>
            <w:szCs w:val="22"/>
            <w:lang w:val="en-GB"/>
          </w:rPr>
          <w:t xml:space="preserve">Adding structural refuge is a well-established restoration tool in streams, where coarse substrate and wood additions reliably increase crayfish abundance, but it has rarely been tested experimentally in lakes, where predator dynamics, scale, and thermal structure differ </w:t>
        </w:r>
        <w:r w:rsidRPr="48D13C89" w:rsidR="612B06CD">
          <w:rPr>
            <w:rFonts w:ascii="Calibri" w:hAnsi="Calibri" w:eastAsia="Calibri" w:cs="Calibri"/>
            <w:noProof w:val="0"/>
            <w:sz w:val="22"/>
            <w:szCs w:val="22"/>
            <w:lang w:val="en-GB"/>
          </w:rPr>
          <w:t>substantially from</w:t>
        </w:r>
        <w:r w:rsidRPr="48D13C89" w:rsidR="612B06CD">
          <w:rPr>
            <w:rFonts w:ascii="Calibri" w:hAnsi="Calibri" w:eastAsia="Calibri" w:cs="Calibri"/>
            <w:noProof w:val="0"/>
            <w:sz w:val="22"/>
            <w:szCs w:val="22"/>
            <w:lang w:val="en-GB"/>
          </w:rPr>
          <w:t xml:space="preserve"> flowing water. </w:t>
        </w:r>
      </w:ins>
      <w:r w:rsidR="694533AE">
        <w:rPr/>
        <w:t xml:space="preserve">Because neither </w:t>
      </w:r>
      <w:ins w:author="Frank Burdon" w:date="2026-09-10T05:25:08.1Z" w16du:dateUtc="2026-09-10T05:25:08.1Z" w:id="823929">
        <w:r w:rsidRPr="48D13C89" w:rsidR="72A8C7E9">
          <w:rPr>
            <w:rFonts w:ascii="Calibri" w:hAnsi="Calibri" w:eastAsia="Calibri" w:cs="Calibri"/>
            <w:noProof w:val="0"/>
            <w:sz w:val="22"/>
            <w:szCs w:val="22"/>
            <w:lang w:val="en-GB"/>
          </w:rPr>
          <w:t xml:space="preserve">of Lake Rotoiti's two </w:t>
        </w:r>
      </w:ins>
      <w:r w:rsidR="694533AE">
        <w:rPr/>
        <w:t>stressor</w:t>
      </w:r>
      <w:ins w:author="Frank Burdon" w:date="2026-09-10T05:25:12.092Z" w16du:dateUtc="2026-09-10T05:25:12.092Z" w:id="952344713">
        <w:r w:rsidR="77945388">
          <w:t>s</w:t>
        </w:r>
      </w:ins>
      <w:r w:rsidR="694533AE">
        <w:rPr/>
        <w:t xml:space="preserve"> can be removed at lake scale, we trialled stone pile structure</w:t>
      </w:r>
      <w:r w:rsidR="2C7A62B3">
        <w:rPr/>
        <w:t>s</w:t>
      </w:r>
      <w:r w:rsidR="694533AE">
        <w:rPr/>
        <w:t xml:space="preserve"> as a physical refuge for </w:t>
      </w:r>
      <w:r w:rsidR="694533AE">
        <w:rPr/>
        <w:t>kōura</w:t>
      </w:r>
      <w:r w:rsidR="694533AE">
        <w:rPr/>
        <w:t xml:space="preserve"> over an 18-month quasi-BACI field study</w:t>
      </w:r>
      <w:ins w:author="Frank Burdon" w:date="2026-09-10T05:25:40.949Z" w16du:dateUtc="2026-09-10T05:25:40.949Z" w:id="257920873">
        <w:r w:rsidR="1B6FB820">
          <w:t>.</w:t>
        </w:r>
        <w:r w:rsidRPr="48D13C89" w:rsidR="1B6FB820">
          <w:rPr>
            <w:rFonts w:ascii="Calibri" w:hAnsi="Calibri" w:eastAsia="Calibri" w:cs="Calibri"/>
            <w:noProof w:val="0"/>
            <w:sz w:val="22"/>
            <w:szCs w:val="22"/>
            <w:lang w:val="en-GB"/>
          </w:rPr>
          <w:t xml:space="preserve"> </w:t>
        </w:r>
      </w:ins>
      <w:ins w:author="Frank Burdon" w:date="2026-09-10T05:32:26.583Z" w16du:dateUtc="2026-09-10T05:32:26.583Z" w:id="1441766053">
        <w:r w:rsidRPr="48D13C89" w:rsidR="6CFBB653">
          <w:rPr>
            <w:rFonts w:ascii="Calibri" w:hAnsi="Calibri" w:eastAsia="Calibri" w:cs="Calibri"/>
            <w:noProof w:val="0"/>
            <w:sz w:val="22"/>
            <w:szCs w:val="22"/>
            <w:lang w:val="en-GB"/>
          </w:rPr>
          <w:t>This study provides a rare, field-based test of structural refugia as a targeted management tool against an invasive lake predator</w:t>
        </w:r>
      </w:ins>
      <w:r w:rsidR="694533AE">
        <w:rPr/>
        <w:t>.</w:t>
      </w:r>
    </w:p>
    <w:p w:rsidR="44B4593B" w:rsidP="48D13C89" w:rsidRDefault="44B4593B" w14:paraId="457044D6" w14:textId="3910AAF4">
      <w:pPr>
        <w:spacing w:before="0" w:beforeAutospacing="off" w:after="200" w:afterAutospacing="off" w:line="288" w:lineRule="auto"/>
        <w:rPr>
          <w:rFonts w:ascii="Calibri" w:hAnsi="Calibri" w:eastAsia="Calibri" w:cs="Calibri"/>
          <w:noProof w:val="0"/>
          <w:sz w:val="22"/>
          <w:szCs w:val="22"/>
          <w:lang w:val="en-GB"/>
        </w:rPr>
        <w:pPrChange w:author="Frank Burdon" w:date="2026-09-10T05:33:28.919Z">
          <w:pPr/>
        </w:pPrChange>
      </w:pPr>
      <w:ins w:author="Frank Burdon" w:date="2026-09-10T05:33:28.926Z" w16du:dateUtc="2026-09-10T05:33:28.926Z" w:id="1962176071">
        <w:r w:rsidRPr="48D13C89" w:rsidR="44B4593B">
          <w:rPr>
            <w:rFonts w:ascii="Calibri" w:hAnsi="Calibri" w:eastAsia="Calibri" w:cs="Calibri"/>
            <w:noProof w:val="0"/>
            <w:sz w:val="22"/>
            <w:szCs w:val="22"/>
            <w:lang w:val="en-GB"/>
          </w:rPr>
          <w:t xml:space="preserve">A second, related problem motivated our study design. Habitat enhancement projects are frequently implemented with little or no monitoring, and where monitoring does occur it is often too short or too coarse to distinguish a real but slow-developing effect from a true absence of effect — a well-documented limitation in the restoration literature that leaves managers unable to learn whether their interventions worked. We addressed this directly: </w:t>
        </w:r>
        <w:r w:rsidRPr="48D13C89" w:rsidR="44B4593B">
          <w:rPr>
            <w:rFonts w:ascii="Calibri" w:hAnsi="Calibri" w:eastAsia="Calibri" w:cs="Calibri"/>
            <w:noProof w:val="0"/>
            <w:sz w:val="22"/>
            <w:szCs w:val="22"/>
            <w:lang w:val="en-GB"/>
          </w:rPr>
          <w:t>kōura</w:t>
        </w:r>
        <w:r w:rsidRPr="48D13C89" w:rsidR="44B4593B">
          <w:rPr>
            <w:rFonts w:ascii="Calibri" w:hAnsi="Calibri" w:eastAsia="Calibri" w:cs="Calibri"/>
            <w:noProof w:val="0"/>
            <w:sz w:val="22"/>
            <w:szCs w:val="22"/>
            <w:lang w:val="en-GB"/>
          </w:rPr>
          <w:t xml:space="preserve"> and catfish were </w:t>
        </w:r>
        <w:r w:rsidRPr="48D13C89" w:rsidR="44B4593B">
          <w:rPr>
            <w:rFonts w:ascii="Calibri" w:hAnsi="Calibri" w:eastAsia="Calibri" w:cs="Calibri"/>
            <w:noProof w:val="0"/>
            <w:sz w:val="22"/>
            <w:szCs w:val="22"/>
            <w:lang w:val="en-GB"/>
          </w:rPr>
          <w:t>monitored</w:t>
        </w:r>
        <w:r w:rsidRPr="48D13C89" w:rsidR="44B4593B">
          <w:rPr>
            <w:rFonts w:ascii="Calibri" w:hAnsi="Calibri" w:eastAsia="Calibri" w:cs="Calibri"/>
            <w:noProof w:val="0"/>
            <w:sz w:val="22"/>
            <w:szCs w:val="22"/>
            <w:lang w:val="en-GB"/>
          </w:rPr>
          <w:t xml:space="preserve"> for 18 months at stone pile, paired control, and natural reference sites, with occupancy estimated in a Bayesian framework that explicitly accounts for imperfect detection.</w:t>
        </w:r>
      </w:ins>
    </w:p>
    <w:p w:rsidRPr="00176C1C" w:rsidR="00176C1C" w:rsidP="48D13C89" w:rsidRDefault="00176C1C" w14:paraId="2DA2432B" w14:textId="61AA1A1E">
      <w:pPr>
        <w:pStyle w:val="Normal"/>
      </w:pPr>
      <w:r w:rsidR="2C7A62B3">
        <w:rPr/>
        <w:t xml:space="preserve">Effects on </w:t>
      </w:r>
      <w:r w:rsidR="2C7A62B3">
        <w:rPr/>
        <w:t>kōura</w:t>
      </w:r>
      <w:r w:rsidR="2C7A62B3">
        <w:rPr/>
        <w:t xml:space="preserve"> abundance, biomass, and occupancy trended consistently positive but did not reach statistical significance</w:t>
      </w:r>
      <w:del w:author="Frank Burdon" w:date="2026-09-10T05:34:28.911Z" w16du:dateUtc="2026-09-10T05:34:28.911Z" w:id="1174756378">
        <w:r w:rsidDel="2C7A62B3">
          <w:delText>. A</w:delText>
        </w:r>
      </w:del>
      <w:ins w:author="Frank Burdon" w:date="2026-09-10T05:34:28.927Z" w16du:dateUtc="2026-09-10T05:34:28.927Z" w:id="604297962">
        <w:r w:rsidRPr="48D13C89" w:rsidR="18B3506C">
          <w:rPr>
            <w:rFonts w:ascii="Calibri" w:hAnsi="Calibri" w:eastAsia="Calibri" w:cs="Calibri"/>
            <w:noProof w:val="0"/>
            <w:sz w:val="22"/>
            <w:szCs w:val="22"/>
            <w:lang w:val="en-GB"/>
          </w:rPr>
          <w:t>, while catfish showed no comparable attraction to the structures. Rather than treating this as an inconclusive result, we used simulation-based</w:t>
        </w:r>
      </w:ins>
      <w:r w:rsidR="2C7A62B3">
        <w:rPr/>
        <w:t xml:space="preserve"> power analysis </w:t>
      </w:r>
      <w:del w:author="Frank Burdon" w:date="2026-09-10T05:35:01.877Z" w16du:dateUtc="2026-09-10T05:35:01.877Z" w:id="1670805128">
        <w:r w:rsidDel="2C7A62B3">
          <w:delText>shows this reflects the study's limited scale rather than a true absence of effect</w:delText>
        </w:r>
      </w:del>
      <w:ins w:author="Frank Burdon" w:date="2026-09-10T05:35:01.898Z" w16du:dateUtc="2026-09-10T05:35:01.898Z" w:id="80234477">
        <w:r w:rsidRPr="48D13C89" w:rsidR="26055CD3">
          <w:rPr>
            <w:rFonts w:ascii="Calibri" w:hAnsi="Calibri" w:eastAsia="Calibri" w:cs="Calibri"/>
            <w:noProof w:val="0"/>
            <w:sz w:val="22"/>
            <w:szCs w:val="22"/>
            <w:lang w:val="en-GB"/>
          </w:rPr>
          <w:t xml:space="preserve"> to model the observed effect-size trajectory forward and estimate how much additional monitoring effort (</w:t>
        </w:r>
        <w:r w:rsidRPr="48D13C89" w:rsidR="26055CD3">
          <w:rPr>
            <w:rFonts w:ascii="Calibri" w:hAnsi="Calibri" w:eastAsia="Calibri" w:cs="Calibri"/>
            <w:noProof w:val="0"/>
            <w:sz w:val="22"/>
            <w:szCs w:val="22"/>
            <w:lang w:val="en-GB"/>
          </w:rPr>
          <w:t>in site pairs and monitoring rounds) would be needed before a treatment effect becomes statistically detectable</w:t>
        </w:r>
      </w:ins>
      <w:r w:rsidR="2C7A62B3">
        <w:rPr/>
        <w:t xml:space="preserve">. </w:t>
      </w:r>
      <w:del w:author="Frank Burdon" w:date="2026-09-10T05:36:07.39Z" w16du:dateUtc="2026-09-10T05:36:07.39Z" w:id="673667442">
        <w:r w:rsidDel="2C7A62B3">
          <w:delText>Kōura use of stone piles was seasonal, while catfish showed no comparable attraction to them.</w:delText>
        </w:r>
      </w:del>
      <w:ins w:author="Frank Burdon" w:date="2026-09-10T05:36:10.577Z" w16du:dateUtc="2026-09-10T05:36:10.577Z" w:id="668396243">
        <w:r w:rsidRPr="48D13C89" w:rsidR="5880FCD9">
          <w:rPr>
            <w:rFonts w:ascii="Calibri" w:hAnsi="Calibri" w:eastAsia="Calibri" w:cs="Calibri"/>
            <w:noProof w:val="0"/>
            <w:sz w:val="22"/>
            <w:szCs w:val="22"/>
            <w:lang w:val="en-GB"/>
          </w:rPr>
          <w:t xml:space="preserve"> This lets us show that the result is consistent with a genuine, developing effect rather than an ineffective intervention, and gives managers and future studies a concrete, transferable basis for scoping monitoring duration before a habitat enhancement programme begins, rather than discovering after the fact that it was underpowered.</w:t>
        </w:r>
      </w:ins>
      <w:r w:rsidR="2C7A62B3">
        <w:rPr/>
        <w:t xml:space="preserve"> Beyond these ecological findings, the study </w:t>
      </w:r>
      <w:ins w:author="Frank Burdon" w:date="2026-09-10T05:36:19.12Z" w16du:dateUtc="2026-09-10T05:36:19.12Z" w:id="1964092964">
        <w:r w:rsidR="19B1A064">
          <w:t xml:space="preserve">also </w:t>
        </w:r>
      </w:ins>
      <w:r w:rsidR="2C7A62B3">
        <w:rPr/>
        <w:t>established</w:t>
      </w:r>
      <w:r w:rsidR="2C7A62B3">
        <w:rPr/>
        <w:t xml:space="preserve"> a tested, scalable construction method that lake managers can apply directly.</w:t>
      </w:r>
    </w:p>
    <w:p w:rsidRPr="00176C1C" w:rsidR="00176C1C" w:rsidP="48D13C89" w:rsidRDefault="00176C1C" w14:paraId="44F7A169" w14:textId="5FA7F72D">
      <w:pPr>
        <w:pStyle w:val="Normal"/>
      </w:pPr>
      <w:r w:rsidR="2C7A62B3">
        <w:rPr/>
        <w:t xml:space="preserve">We believe this manuscript fits the aims and scope of the </w:t>
      </w:r>
      <w:r w:rsidRPr="48D13C89" w:rsidR="2C7A62B3">
        <w:rPr>
          <w:i w:val="1"/>
          <w:iCs w:val="1"/>
        </w:rPr>
        <w:t>Journal of Applied Ecology</w:t>
      </w:r>
      <w:r w:rsidR="2C7A62B3">
        <w:rPr/>
        <w:t xml:space="preserve"> well</w:t>
      </w:r>
      <w:ins w:author="Frank Burdon" w:date="2026-09-10T05:36:35.294Z" w16du:dateUtc="2026-09-10T05:36:35.294Z" w:id="1147552172">
        <w:r w:rsidR="5F2B877E">
          <w:t>.</w:t>
        </w:r>
      </w:ins>
      <w:del w:author="Frank Burdon" w:date="2026-09-10T05:36:35.035Z" w16du:dateUtc="2026-09-10T05:36:35.035Z" w:id="816846908">
        <w:r w:rsidDel="2C7A62B3">
          <w:delText>,</w:delText>
        </w:r>
      </w:del>
      <w:r w:rsidR="2C7A62B3">
        <w:rPr/>
        <w:t xml:space="preserve"> </w:t>
      </w:r>
      <w:del w:author="Frank Burdon" w:date="2026-09-10T05:36:59.425Z" w16du:dateUtc="2026-09-10T05:36:59.425Z" w:id="419390019">
        <w:r w:rsidDel="2C7A62B3">
          <w:delText xml:space="preserve">as it uses ecological science to inform management of a species under pressure from multiple stressors. It tests a concrete intervention that managers can deploy where the underlying stressors cannot be </w:delText>
        </w:r>
        <w:r w:rsidDel="2C7A62B3">
          <w:delText>removed and</w:delText>
        </w:r>
        <w:r w:rsidDel="2C7A62B3">
          <w:delText xml:space="preserve"> provides a power-analysis-grounded reason for the non-significant result that is directly relevant to the design of future habitat enhancement monitoring programmes</w:delText>
        </w:r>
      </w:del>
      <w:ins w:author="Frank Burdon" w:date="2026-09-10T05:36:59.441Z" w16du:dateUtc="2026-09-10T05:36:59.441Z" w:id="771437632">
        <w:r w:rsidRPr="48D13C89" w:rsidR="2CAFF6F5">
          <w:rPr>
            <w:rFonts w:ascii="Calibri" w:hAnsi="Calibri" w:eastAsia="Calibri" w:cs="Calibri"/>
            <w:noProof w:val="0"/>
            <w:sz w:val="22"/>
            <w:szCs w:val="22"/>
            <w:lang w:val="en-GB"/>
          </w:rPr>
          <w:t>It reports one of the first field trials of structural habitat enhancement for a threatened species in a lake, in a system where the underlying stressors cannot be removed; it directly addresses the well-known shortfall in monitoring of restoration interventions through a rigorous, multi-site design; and it offers a power-analysis framework that other practitioners can apply when designing monitoring for their own restoration programmes, extending the paper's relevance beyond this one system</w:t>
        </w:r>
      </w:ins>
      <w:r w:rsidR="2C7A62B3">
        <w:rPr/>
        <w:t>.</w:t>
      </w:r>
    </w:p>
    <w:p w:rsidR="0080314A" w:rsidP="0080314A" w:rsidRDefault="004402C2" w14:paraId="0D9A151A" w14:textId="723B8A91">
      <w:r w:rsidRPr="004402C2">
        <w:t>This manuscript has not been published previously and is not under consideration elsewhere. All authors have approved the manuscript and agree with its submission. We have no conflicts of interest to declare.</w:t>
      </w:r>
    </w:p>
    <w:p w:rsidRPr="0080314A" w:rsidR="000D5A84" w:rsidP="0080314A" w:rsidRDefault="000D5A84" w14:paraId="63435DAC" w14:textId="6CAE0FAB">
      <w:r>
        <w:t>Thank you for considering our manuscript. We look forward to your response.</w:t>
      </w:r>
    </w:p>
    <w:p w:rsidR="00A470D6" w:rsidRDefault="0080314A" w14:paraId="3B1D35FF" w14:textId="526F8A4F">
      <w:r>
        <w:t xml:space="preserve">On </w:t>
      </w:r>
      <w:r w:rsidR="00176C1C">
        <w:t>behalf</w:t>
      </w:r>
      <w:r>
        <w:t xml:space="preserve"> of all authors,</w:t>
      </w:r>
    </w:p>
    <w:p w:rsidR="0080314A" w:rsidRDefault="000D5A84" w14:paraId="69190B5E" w14:textId="32D1DC73">
      <w:pPr>
        <w:rPr>
          <w:del w:author="Frank Burdon" w:date="2026-09-10T05:38:48.243Z" w16du:dateUtc="2026-09-10T05:38:48.243Z" w:id="1870233270"/>
        </w:rPr>
      </w:pPr>
      <w:r w:rsidR="694533AE">
        <w:rPr/>
        <w:t>Olivier Raven</w:t>
      </w:r>
    </w:p>
    <w:p w:rsidR="00A470D6" w:rsidRDefault="00A470D6" w14:paraId="6F459839" w14:textId="77777777"/>
    <w:p w:rsidR="00A470D6" w:rsidRDefault="00A470D6" w14:paraId="23BAF971" w14:textId="77777777"/>
    <w:sectPr w:rsidR="00A470D6">
      <w:pgSz w:w="11906" w:h="16838" w:orient="portrait"/>
      <w:pgMar w:top="1440" w:right="1296" w:bottom="1440" w:left="1296" w:header="708" w:footer="708" w:gutter="0"/>
      <w:cols w:space="708"/>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FB" w:author="Frank Burdon" w:date="2026-09-10T17:45:21" w:id="1087078760">
    <w:p xmlns:w14="http://schemas.microsoft.com/office/word/2010/wordml" xmlns:w="http://schemas.openxmlformats.org/wordprocessingml/2006/main" w:rsidR="3CA79311" w:rsidRDefault="1D919BAF" w14:paraId="4DC28E5A" w14:textId="78775DFF">
      <w:pPr>
        <w:pStyle w:val="CommentText"/>
      </w:pPr>
      <w:r>
        <w:rPr>
          <w:rStyle w:val="CommentReference"/>
        </w:rPr>
        <w:annotationRef/>
      </w:r>
      <w:r w:rsidRPr="002C51D9" w:rsidR="59E4A7D5">
        <w:t>Could go for a declarative title:</w:t>
      </w:r>
    </w:p>
    <w:p xmlns:w14="http://schemas.microsoft.com/office/word/2010/wordml" xmlns:w="http://schemas.openxmlformats.org/wordprocessingml/2006/main" w:rsidR="58E95EA5" w:rsidRDefault="7F19BCDC" w14:paraId="522DA558" w14:textId="4BAF02EC">
      <w:pPr>
        <w:pStyle w:val="CommentText"/>
      </w:pPr>
    </w:p>
    <w:p xmlns:w14="http://schemas.microsoft.com/office/word/2010/wordml" xmlns:w="http://schemas.openxmlformats.org/wordprocessingml/2006/main" w:rsidR="3BDF1DF4" w:rsidRDefault="6B70504F" w14:paraId="5E900928" w14:textId="70C9D947">
      <w:pPr>
        <w:pStyle w:val="CommentText"/>
      </w:pPr>
      <w:r w:rsidRPr="486C157B" w:rsidR="72898A8A">
        <w:t>"Stone pile refuges in an Aotearoa New Zealand lake: early benefits for threatened crayfish but not their invasive predator"</w:t>
      </w:r>
    </w:p>
  </w:comment>
</w:comments>
</file>

<file path=word/commentsExtended.xml><?xml version="1.0" encoding="utf-8"?>
<w15:commentsEx xmlns:mc="http://schemas.openxmlformats.org/markup-compatibility/2006" xmlns:w15="http://schemas.microsoft.com/office/word/2012/wordml" mc:Ignorable="w15">
  <w15:commentEx w15:done="0" w15:paraId="5E90092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AE660D1" w16cex:dateUtc="2026-09-10T05:45:21.095Z"/>
</w16cex:commentsExtensible>
</file>

<file path=word/commentsIds.xml><?xml version="1.0" encoding="utf-8"?>
<w16cid:commentsIds xmlns:mc="http://schemas.openxmlformats.org/markup-compatibility/2006" xmlns:w16cid="http://schemas.microsoft.com/office/word/2016/wordml/cid" mc:Ignorable="w16cid">
  <w16cid:commentId w16cid:paraId="5E900928" w16cid:durableId="7AE66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mc="http://schemas.openxmlformats.org/markup-compatibility/2006" xmlns:w15="http://schemas.microsoft.com/office/word/2012/wordml" mc:Ignorable="w15">
  <w15:person w15:author="Frank Burdon">
    <w15:presenceInfo w15:providerId="AD" w15:userId="S::frank.burdon@waikato.ac.nz::266a3963-8d8e-4a25-8b9d-09f4644bb8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0D6"/>
    <w:rsid w:val="000D5A84"/>
    <w:rsid w:val="00176C1C"/>
    <w:rsid w:val="004402C2"/>
    <w:rsid w:val="00510764"/>
    <w:rsid w:val="00556574"/>
    <w:rsid w:val="006327B2"/>
    <w:rsid w:val="00696C14"/>
    <w:rsid w:val="0080314A"/>
    <w:rsid w:val="00917306"/>
    <w:rsid w:val="00961023"/>
    <w:rsid w:val="009D4559"/>
    <w:rsid w:val="00A470D6"/>
    <w:rsid w:val="00EAF1FE"/>
    <w:rsid w:val="00F03ACD"/>
    <w:rsid w:val="04078DC3"/>
    <w:rsid w:val="0B2D16AD"/>
    <w:rsid w:val="12D96B24"/>
    <w:rsid w:val="18B3506C"/>
    <w:rsid w:val="19B1A064"/>
    <w:rsid w:val="1ABE5C4B"/>
    <w:rsid w:val="1B6FB820"/>
    <w:rsid w:val="1DBA790E"/>
    <w:rsid w:val="20263231"/>
    <w:rsid w:val="26055CD3"/>
    <w:rsid w:val="2BC7CC6E"/>
    <w:rsid w:val="2C7A62B3"/>
    <w:rsid w:val="2CAFF6F5"/>
    <w:rsid w:val="2F2151BB"/>
    <w:rsid w:val="2F860801"/>
    <w:rsid w:val="32663F53"/>
    <w:rsid w:val="3913CCDC"/>
    <w:rsid w:val="398A01F1"/>
    <w:rsid w:val="3A4872F2"/>
    <w:rsid w:val="3C62C90A"/>
    <w:rsid w:val="3ED9973D"/>
    <w:rsid w:val="44B4593B"/>
    <w:rsid w:val="48D13C89"/>
    <w:rsid w:val="52C663CF"/>
    <w:rsid w:val="5880FCD9"/>
    <w:rsid w:val="5F2B877E"/>
    <w:rsid w:val="612B06CD"/>
    <w:rsid w:val="65F930B0"/>
    <w:rsid w:val="694533AE"/>
    <w:rsid w:val="6BA852C2"/>
    <w:rsid w:val="6CFBB653"/>
    <w:rsid w:val="7266CBBE"/>
    <w:rsid w:val="72A8C7E9"/>
    <w:rsid w:val="7794538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75857"/>
  <w15:chartTrackingRefBased/>
  <w15:docId w15:val="{0EE2AA90-1EC7-4DD1-A7A8-98FCC0741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lang w:val="en-GB"/>
    </w:rPr>
  </w:style>
  <w:style w:type="paragraph" w:styleId="Heading1">
    <w:name w:val="heading 1"/>
    <w:basedOn w:val="Normal"/>
    <w:next w:val="Normal"/>
    <w:link w:val="Heading1Char"/>
    <w:uiPriority w:val="9"/>
    <w:qFormat/>
    <w:rsid w:val="00A470D6"/>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70D6"/>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70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70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70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70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70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70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70D6"/>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470D6"/>
    <w:rPr>
      <w:rFonts w:asciiTheme="majorHAnsi" w:hAnsiTheme="majorHAnsi" w:eastAsiaTheme="majorEastAsia" w:cstheme="majorBidi"/>
      <w:color w:val="2F5496" w:themeColor="accent1" w:themeShade="BF"/>
      <w:sz w:val="40"/>
      <w:szCs w:val="40"/>
      <w:lang w:val="en-GB"/>
    </w:rPr>
  </w:style>
  <w:style w:type="character" w:styleId="Heading2Char" w:customStyle="1">
    <w:name w:val="Heading 2 Char"/>
    <w:basedOn w:val="DefaultParagraphFont"/>
    <w:link w:val="Heading2"/>
    <w:uiPriority w:val="9"/>
    <w:semiHidden/>
    <w:rsid w:val="00A470D6"/>
    <w:rPr>
      <w:rFonts w:asciiTheme="majorHAnsi" w:hAnsiTheme="majorHAnsi" w:eastAsiaTheme="majorEastAsia" w:cstheme="majorBidi"/>
      <w:color w:val="2F5496" w:themeColor="accent1" w:themeShade="BF"/>
      <w:sz w:val="32"/>
      <w:szCs w:val="32"/>
      <w:lang w:val="en-GB"/>
    </w:rPr>
  </w:style>
  <w:style w:type="character" w:styleId="Heading3Char" w:customStyle="1">
    <w:name w:val="Heading 3 Char"/>
    <w:basedOn w:val="DefaultParagraphFont"/>
    <w:link w:val="Heading3"/>
    <w:uiPriority w:val="9"/>
    <w:semiHidden/>
    <w:rsid w:val="00A470D6"/>
    <w:rPr>
      <w:rFonts w:eastAsiaTheme="majorEastAsia" w:cstheme="majorBidi"/>
      <w:color w:val="2F5496" w:themeColor="accent1" w:themeShade="BF"/>
      <w:sz w:val="28"/>
      <w:szCs w:val="28"/>
      <w:lang w:val="en-GB"/>
    </w:rPr>
  </w:style>
  <w:style w:type="character" w:styleId="Heading4Char" w:customStyle="1">
    <w:name w:val="Heading 4 Char"/>
    <w:basedOn w:val="DefaultParagraphFont"/>
    <w:link w:val="Heading4"/>
    <w:uiPriority w:val="9"/>
    <w:semiHidden/>
    <w:rsid w:val="00A470D6"/>
    <w:rPr>
      <w:rFonts w:eastAsiaTheme="majorEastAsia" w:cstheme="majorBidi"/>
      <w:i/>
      <w:iCs/>
      <w:color w:val="2F5496" w:themeColor="accent1" w:themeShade="BF"/>
      <w:lang w:val="en-GB"/>
    </w:rPr>
  </w:style>
  <w:style w:type="character" w:styleId="Heading5Char" w:customStyle="1">
    <w:name w:val="Heading 5 Char"/>
    <w:basedOn w:val="DefaultParagraphFont"/>
    <w:link w:val="Heading5"/>
    <w:uiPriority w:val="9"/>
    <w:semiHidden/>
    <w:rsid w:val="00A470D6"/>
    <w:rPr>
      <w:rFonts w:eastAsiaTheme="majorEastAsia" w:cstheme="majorBidi"/>
      <w:color w:val="2F5496" w:themeColor="accent1" w:themeShade="BF"/>
      <w:lang w:val="en-GB"/>
    </w:rPr>
  </w:style>
  <w:style w:type="character" w:styleId="Heading6Char" w:customStyle="1">
    <w:name w:val="Heading 6 Char"/>
    <w:basedOn w:val="DefaultParagraphFont"/>
    <w:link w:val="Heading6"/>
    <w:uiPriority w:val="9"/>
    <w:semiHidden/>
    <w:rsid w:val="00A470D6"/>
    <w:rPr>
      <w:rFonts w:eastAsiaTheme="majorEastAsia" w:cstheme="majorBidi"/>
      <w:i/>
      <w:iCs/>
      <w:color w:val="595959" w:themeColor="text1" w:themeTint="A6"/>
      <w:lang w:val="en-GB"/>
    </w:rPr>
  </w:style>
  <w:style w:type="character" w:styleId="Heading7Char" w:customStyle="1">
    <w:name w:val="Heading 7 Char"/>
    <w:basedOn w:val="DefaultParagraphFont"/>
    <w:link w:val="Heading7"/>
    <w:uiPriority w:val="9"/>
    <w:semiHidden/>
    <w:rsid w:val="00A470D6"/>
    <w:rPr>
      <w:rFonts w:eastAsiaTheme="majorEastAsia" w:cstheme="majorBidi"/>
      <w:color w:val="595959" w:themeColor="text1" w:themeTint="A6"/>
      <w:lang w:val="en-GB"/>
    </w:rPr>
  </w:style>
  <w:style w:type="character" w:styleId="Heading8Char" w:customStyle="1">
    <w:name w:val="Heading 8 Char"/>
    <w:basedOn w:val="DefaultParagraphFont"/>
    <w:link w:val="Heading8"/>
    <w:uiPriority w:val="9"/>
    <w:semiHidden/>
    <w:rsid w:val="00A470D6"/>
    <w:rPr>
      <w:rFonts w:eastAsiaTheme="majorEastAsia" w:cstheme="majorBidi"/>
      <w:i/>
      <w:iCs/>
      <w:color w:val="272727" w:themeColor="text1" w:themeTint="D8"/>
      <w:lang w:val="en-GB"/>
    </w:rPr>
  </w:style>
  <w:style w:type="character" w:styleId="Heading9Char" w:customStyle="1">
    <w:name w:val="Heading 9 Char"/>
    <w:basedOn w:val="DefaultParagraphFont"/>
    <w:link w:val="Heading9"/>
    <w:uiPriority w:val="9"/>
    <w:semiHidden/>
    <w:rsid w:val="00A470D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470D6"/>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A470D6"/>
    <w:rPr>
      <w:rFonts w:asciiTheme="majorHAnsi" w:hAnsiTheme="majorHAnsi" w:eastAsiaTheme="majorEastAsia" w:cstheme="majorBidi"/>
      <w:spacing w:val="-10"/>
      <w:kern w:val="28"/>
      <w:sz w:val="56"/>
      <w:szCs w:val="56"/>
      <w:lang w:val="en-GB"/>
    </w:rPr>
  </w:style>
  <w:style w:type="paragraph" w:styleId="Subtitle">
    <w:name w:val="Subtitle"/>
    <w:basedOn w:val="Normal"/>
    <w:next w:val="Normal"/>
    <w:link w:val="SubtitleChar"/>
    <w:uiPriority w:val="11"/>
    <w:qFormat/>
    <w:rsid w:val="00A470D6"/>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A470D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470D6"/>
    <w:pPr>
      <w:spacing w:before="160"/>
      <w:jc w:val="center"/>
    </w:pPr>
    <w:rPr>
      <w:i/>
      <w:iCs/>
      <w:color w:val="404040" w:themeColor="text1" w:themeTint="BF"/>
    </w:rPr>
  </w:style>
  <w:style w:type="character" w:styleId="QuoteChar" w:customStyle="1">
    <w:name w:val="Quote Char"/>
    <w:basedOn w:val="DefaultParagraphFont"/>
    <w:link w:val="Quote"/>
    <w:uiPriority w:val="29"/>
    <w:rsid w:val="00A470D6"/>
    <w:rPr>
      <w:i/>
      <w:iCs/>
      <w:color w:val="404040" w:themeColor="text1" w:themeTint="BF"/>
      <w:lang w:val="en-GB"/>
    </w:rPr>
  </w:style>
  <w:style w:type="paragraph" w:styleId="ListParagraph">
    <w:name w:val="List Paragraph"/>
    <w:basedOn w:val="Normal"/>
    <w:uiPriority w:val="34"/>
    <w:qFormat/>
    <w:rsid w:val="00A470D6"/>
    <w:pPr>
      <w:ind w:left="720"/>
      <w:contextualSpacing/>
    </w:pPr>
  </w:style>
  <w:style w:type="character" w:styleId="IntenseEmphasis">
    <w:name w:val="Intense Emphasis"/>
    <w:basedOn w:val="DefaultParagraphFont"/>
    <w:uiPriority w:val="21"/>
    <w:qFormat/>
    <w:rsid w:val="00A470D6"/>
    <w:rPr>
      <w:i/>
      <w:iCs/>
      <w:color w:val="2F5496" w:themeColor="accent1" w:themeShade="BF"/>
    </w:rPr>
  </w:style>
  <w:style w:type="paragraph" w:styleId="IntenseQuote">
    <w:name w:val="Intense Quote"/>
    <w:basedOn w:val="Normal"/>
    <w:next w:val="Normal"/>
    <w:link w:val="IntenseQuoteChar"/>
    <w:uiPriority w:val="30"/>
    <w:qFormat/>
    <w:rsid w:val="00A470D6"/>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A470D6"/>
    <w:rPr>
      <w:i/>
      <w:iCs/>
      <w:color w:val="2F5496" w:themeColor="accent1" w:themeShade="BF"/>
      <w:lang w:val="en-GB"/>
    </w:rPr>
  </w:style>
  <w:style w:type="character" w:styleId="IntenseReference">
    <w:name w:val="Intense Reference"/>
    <w:basedOn w:val="DefaultParagraphFont"/>
    <w:uiPriority w:val="32"/>
    <w:qFormat/>
    <w:rsid w:val="00A470D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comments" Target="comments.xml" Id="R6b5d71fe0bc14ede" /><Relationship Type="http://schemas.microsoft.com/office/2016/09/relationships/commentsIds" Target="commentsIds.xml" Id="R48479cdd267f40d8" /><Relationship Type="http://schemas.microsoft.com/office/2011/relationships/commentsExtended" Target="commentsExtended.xml" Id="R5fdacbafb2804d2f" /><Relationship Type="http://schemas.microsoft.com/office/2018/08/relationships/commentsExtensible" Target="commentsExtensible.xml" Id="R556daf1e19eb4584" /><Relationship Type="http://schemas.microsoft.com/office/2011/relationships/people" Target="people.xml" Id="R02a77971b7e54f2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Raven, Olivier (Student)</dc:creator>
  <keywords/>
  <dc:description/>
  <lastModifiedBy>Frank Burdon</lastModifiedBy>
  <revision>3</revision>
  <dcterms:created xsi:type="dcterms:W3CDTF">2026-09-09T02:46:00.0000000Z</dcterms:created>
  <dcterms:modified xsi:type="dcterms:W3CDTF">2026-09-10T09:42:52.9357104Z</dcterms:modified>
</coreProperties>
</file>