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80" w:type="dxa"/>
        <w:tblInd w:w="-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61"/>
        <w:gridCol w:w="3104"/>
        <w:gridCol w:w="3915"/>
      </w:tblGrid>
      <w:tr w:rsidR="000913CA" w:rsidRPr="00F9104D" w:rsidTr="000913CA">
        <w:trPr>
          <w:trHeight w:val="2516"/>
        </w:trPr>
        <w:tc>
          <w:tcPr>
            <w:tcW w:w="3661" w:type="dxa"/>
            <w:tcBorders>
              <w:top w:val="nil"/>
              <w:left w:val="nil"/>
              <w:bottom w:val="nil"/>
              <w:right w:val="nil"/>
            </w:tcBorders>
          </w:tcPr>
          <w:p w:rsidR="000913CA" w:rsidRPr="00206B0D" w:rsidRDefault="00330B93" w:rsidP="000913CA">
            <w:pPr>
              <w:jc w:val="center"/>
              <w:rPr>
                <w:rFonts w:ascii="Arial" w:hAnsi="Arial" w:cs="Arial"/>
              </w:rPr>
            </w:pPr>
            <w:r w:rsidRPr="00330B93">
              <w:rPr>
                <w:rFonts w:ascii="Arial" w:hAnsi="Arial" w:cs="Arial"/>
              </w:rPr>
            </w:r>
            <w:r>
              <w:rPr>
                <w:rFonts w:ascii="Arial" w:hAnsi="Arial" w:cs="Arial"/>
              </w:rPr>
              <w:pict>
                <v:group id="_x0000_s1026" editas="canvas" style="width:162pt;height:117.1pt;mso-position-horizontal-relative:char;mso-position-vertical-relative:line" coordorigin="1941,3592" coordsize="7908,57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941;top:3592;width:7908;height:5716" o:preferrelative="f">
                    <v:fill o:detectmouseclick="t"/>
                    <v:path o:extrusionok="t" o:connecttype="none"/>
                    <o:lock v:ext="edit" text="t"/>
                  </v:shape>
                  <v:shape id="_x0000_s1028" type="#_x0000_t75" style="position:absolute;left:2820;top:3592;width:6302;height:5716">
                    <v:imagedata r:id="rId8" o:title="LOGO_NOIR_ET_BLANC"/>
                  </v:shape>
                  <w10:wrap type="none"/>
                  <w10:anchorlock/>
                </v:group>
              </w:pict>
            </w:r>
          </w:p>
        </w:tc>
        <w:tc>
          <w:tcPr>
            <w:tcW w:w="3104" w:type="dxa"/>
            <w:tcBorders>
              <w:top w:val="nil"/>
              <w:left w:val="nil"/>
              <w:bottom w:val="nil"/>
              <w:right w:val="nil"/>
            </w:tcBorders>
          </w:tcPr>
          <w:p w:rsidR="000913CA" w:rsidRPr="00206B0D" w:rsidRDefault="000913CA" w:rsidP="000913CA">
            <w:pPr>
              <w:jc w:val="center"/>
              <w:rPr>
                <w:rFonts w:ascii="Arial" w:hAnsi="Arial" w:cs="Arial"/>
                <w:b/>
                <w:sz w:val="32"/>
                <w:szCs w:val="32"/>
              </w:rPr>
            </w:pPr>
          </w:p>
          <w:p w:rsidR="000913CA" w:rsidRPr="000913CA" w:rsidRDefault="000913CA" w:rsidP="000913CA">
            <w:pPr>
              <w:jc w:val="center"/>
              <w:rPr>
                <w:rFonts w:ascii="Arial" w:hAnsi="Arial" w:cs="Arial"/>
                <w:b/>
                <w:sz w:val="32"/>
                <w:szCs w:val="32"/>
                <w:lang w:val="fr-CA"/>
              </w:rPr>
            </w:pPr>
            <w:r w:rsidRPr="000913CA">
              <w:rPr>
                <w:rFonts w:ascii="Arial" w:hAnsi="Arial" w:cs="Arial"/>
                <w:b/>
                <w:sz w:val="32"/>
                <w:szCs w:val="32"/>
                <w:lang w:val="fr-CA"/>
              </w:rPr>
              <w:t>Questionnaire</w:t>
            </w:r>
          </w:p>
          <w:p w:rsidR="000913CA" w:rsidRPr="000913CA" w:rsidRDefault="000913CA" w:rsidP="000913CA">
            <w:pPr>
              <w:jc w:val="center"/>
              <w:rPr>
                <w:rFonts w:ascii="Arial" w:hAnsi="Arial" w:cs="Arial"/>
                <w:b/>
                <w:sz w:val="32"/>
                <w:szCs w:val="32"/>
                <w:lang w:val="fr-CA"/>
              </w:rPr>
            </w:pPr>
            <w:r w:rsidRPr="000913CA">
              <w:rPr>
                <w:rFonts w:ascii="Arial" w:hAnsi="Arial" w:cs="Arial"/>
                <w:b/>
                <w:sz w:val="32"/>
                <w:szCs w:val="32"/>
                <w:lang w:val="fr-CA"/>
              </w:rPr>
              <w:t>examen final</w:t>
            </w:r>
          </w:p>
          <w:p w:rsidR="000913CA" w:rsidRPr="000913CA" w:rsidRDefault="00330B93" w:rsidP="000913CA">
            <w:pPr>
              <w:jc w:val="center"/>
              <w:rPr>
                <w:rFonts w:ascii="Arial" w:hAnsi="Arial" w:cs="Arial"/>
                <w:b/>
                <w:sz w:val="32"/>
                <w:szCs w:val="32"/>
                <w:lang w:val="fr-CA"/>
              </w:rPr>
            </w:pPr>
            <w:r w:rsidRPr="00330B93">
              <w:rPr>
                <w:rFonts w:ascii="Arial" w:hAnsi="Arial" w:cs="Arial"/>
                <w:b/>
                <w:noProof/>
                <w:sz w:val="32"/>
                <w:szCs w:val="32"/>
                <w:lang w:val="fr-FR"/>
              </w:rPr>
              <w:pict>
                <v:rect id="_x0000_s1029" style="position:absolute;left:0;text-align:left;margin-left:14.8pt;margin-top:13.45pt;width:114pt;height:40.1pt;z-index:-251656192"/>
              </w:pict>
            </w:r>
          </w:p>
          <w:p w:rsidR="000913CA" w:rsidRPr="000913CA" w:rsidRDefault="00E830AD" w:rsidP="000913CA">
            <w:pPr>
              <w:spacing w:before="120"/>
              <w:jc w:val="center"/>
              <w:rPr>
                <w:rFonts w:ascii="Arial" w:hAnsi="Arial" w:cs="Arial"/>
                <w:b/>
                <w:sz w:val="32"/>
                <w:szCs w:val="32"/>
                <w:lang w:val="fr-CA"/>
              </w:rPr>
            </w:pPr>
            <w:r>
              <w:rPr>
                <w:rFonts w:ascii="Arial" w:hAnsi="Arial" w:cs="Arial"/>
                <w:b/>
                <w:sz w:val="32"/>
                <w:szCs w:val="32"/>
                <w:lang w:val="fr-CA"/>
              </w:rPr>
              <w:t>MTH6415</w:t>
            </w:r>
          </w:p>
          <w:p w:rsidR="000913CA" w:rsidRPr="000913CA" w:rsidRDefault="000913CA" w:rsidP="000913CA">
            <w:pPr>
              <w:rPr>
                <w:rFonts w:ascii="Arial" w:hAnsi="Arial" w:cs="Arial"/>
                <w:b/>
                <w:lang w:val="fr-CA"/>
              </w:rPr>
            </w:pPr>
          </w:p>
          <w:p w:rsidR="000913CA" w:rsidRPr="000913CA" w:rsidRDefault="000913CA" w:rsidP="000913CA">
            <w:pPr>
              <w:jc w:val="center"/>
              <w:rPr>
                <w:rFonts w:ascii="Arial" w:hAnsi="Arial" w:cs="Arial"/>
                <w:b/>
                <w:lang w:val="fr-CA"/>
              </w:rPr>
            </w:pPr>
            <w:r w:rsidRPr="000913CA">
              <w:rPr>
                <w:rFonts w:ascii="Arial" w:hAnsi="Arial" w:cs="Arial"/>
                <w:b/>
                <w:lang w:val="fr-CA"/>
              </w:rPr>
              <w:t>Sigle du cours</w:t>
            </w:r>
          </w:p>
        </w:tc>
        <w:tc>
          <w:tcPr>
            <w:tcW w:w="3915" w:type="dxa"/>
            <w:tcBorders>
              <w:top w:val="nil"/>
              <w:left w:val="nil"/>
              <w:bottom w:val="nil"/>
              <w:right w:val="nil"/>
            </w:tcBorders>
            <w:vAlign w:val="center"/>
          </w:tcPr>
          <w:p w:rsidR="000913CA" w:rsidRPr="000913CA" w:rsidRDefault="000913CA" w:rsidP="000913CA">
            <w:pPr>
              <w:jc w:val="both"/>
              <w:rPr>
                <w:rFonts w:ascii="Arial" w:hAnsi="Arial" w:cs="Arial"/>
                <w:sz w:val="22"/>
                <w:szCs w:val="22"/>
                <w:lang w:val="fr-CA"/>
              </w:rPr>
            </w:pPr>
          </w:p>
        </w:tc>
      </w:tr>
    </w:tbl>
    <w:p w:rsidR="000913CA" w:rsidRPr="000913CA" w:rsidRDefault="000913CA" w:rsidP="000913CA">
      <w:pPr>
        <w:jc w:val="center"/>
        <w:rPr>
          <w:rFonts w:ascii="Arial" w:hAnsi="Arial" w:cs="Arial"/>
          <w:lang w:val="fr-CA"/>
        </w:rPr>
      </w:pPr>
    </w:p>
    <w:tbl>
      <w:tblPr>
        <w:tblW w:w="9956" w:type="dxa"/>
        <w:tblInd w:w="-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1048"/>
        <w:gridCol w:w="1832"/>
        <w:gridCol w:w="436"/>
        <w:gridCol w:w="284"/>
        <w:gridCol w:w="141"/>
        <w:gridCol w:w="2139"/>
        <w:gridCol w:w="413"/>
        <w:gridCol w:w="567"/>
        <w:gridCol w:w="2268"/>
      </w:tblGrid>
      <w:tr w:rsidR="000913CA" w:rsidRPr="00206B0D" w:rsidTr="000913CA">
        <w:trPr>
          <w:trHeight w:val="342"/>
        </w:trPr>
        <w:tc>
          <w:tcPr>
            <w:tcW w:w="9956" w:type="dxa"/>
            <w:gridSpan w:val="10"/>
            <w:tcBorders>
              <w:top w:val="double" w:sz="6" w:space="0" w:color="auto"/>
              <w:left w:val="double" w:sz="6" w:space="0" w:color="auto"/>
              <w:bottom w:val="single" w:sz="4" w:space="0" w:color="auto"/>
              <w:right w:val="double" w:sz="6" w:space="0" w:color="auto"/>
            </w:tcBorders>
            <w:shd w:val="clear" w:color="auto" w:fill="E6E6E6"/>
            <w:vAlign w:val="center"/>
          </w:tcPr>
          <w:p w:rsidR="000913CA" w:rsidRPr="00206B0D" w:rsidRDefault="000913CA" w:rsidP="000913CA">
            <w:pPr>
              <w:jc w:val="center"/>
              <w:rPr>
                <w:rFonts w:ascii="Arial" w:hAnsi="Arial" w:cs="Arial"/>
                <w:b/>
                <w:i/>
              </w:rPr>
            </w:pPr>
            <w:r w:rsidRPr="00206B0D">
              <w:rPr>
                <w:rFonts w:ascii="Arial" w:hAnsi="Arial" w:cs="Arial"/>
                <w:b/>
                <w:i/>
              </w:rPr>
              <w:t>Identification de l’étudiant(e)</w:t>
            </w:r>
          </w:p>
        </w:tc>
      </w:tr>
      <w:tr w:rsidR="000913CA" w:rsidRPr="00206B0D" w:rsidTr="000913CA">
        <w:trPr>
          <w:trHeight w:val="454"/>
        </w:trPr>
        <w:tc>
          <w:tcPr>
            <w:tcW w:w="4428" w:type="dxa"/>
            <w:gridSpan w:val="5"/>
            <w:tcBorders>
              <w:top w:val="single" w:sz="4" w:space="0" w:color="auto"/>
              <w:left w:val="double" w:sz="6" w:space="0" w:color="auto"/>
              <w:bottom w:val="single" w:sz="4" w:space="0" w:color="auto"/>
              <w:right w:val="single" w:sz="4" w:space="0" w:color="auto"/>
            </w:tcBorders>
            <w:vAlign w:val="center"/>
          </w:tcPr>
          <w:p w:rsidR="000913CA" w:rsidRPr="00206B0D" w:rsidRDefault="000913CA" w:rsidP="000913CA">
            <w:pPr>
              <w:rPr>
                <w:rFonts w:ascii="Arial" w:hAnsi="Arial" w:cs="Arial"/>
                <w:b/>
              </w:rPr>
            </w:pPr>
            <w:r w:rsidRPr="00206B0D">
              <w:rPr>
                <w:rFonts w:ascii="Arial" w:hAnsi="Arial" w:cs="Arial"/>
                <w:b/>
              </w:rPr>
              <w:t xml:space="preserve">Nom : </w:t>
            </w:r>
          </w:p>
        </w:tc>
        <w:tc>
          <w:tcPr>
            <w:tcW w:w="5528" w:type="dxa"/>
            <w:gridSpan w:val="5"/>
            <w:tcBorders>
              <w:top w:val="single" w:sz="4" w:space="0" w:color="auto"/>
              <w:left w:val="single" w:sz="4" w:space="0" w:color="auto"/>
              <w:bottom w:val="single" w:sz="4" w:space="0" w:color="auto"/>
              <w:right w:val="double" w:sz="6" w:space="0" w:color="auto"/>
            </w:tcBorders>
            <w:vAlign w:val="center"/>
          </w:tcPr>
          <w:p w:rsidR="000913CA" w:rsidRPr="00206B0D" w:rsidRDefault="000913CA" w:rsidP="000913CA">
            <w:pPr>
              <w:rPr>
                <w:rFonts w:ascii="Arial" w:hAnsi="Arial" w:cs="Arial"/>
                <w:b/>
              </w:rPr>
            </w:pPr>
            <w:r w:rsidRPr="00206B0D">
              <w:rPr>
                <w:rFonts w:ascii="Arial" w:hAnsi="Arial" w:cs="Arial"/>
                <w:b/>
              </w:rPr>
              <w:t xml:space="preserve">Prénom : </w:t>
            </w:r>
          </w:p>
        </w:tc>
      </w:tr>
      <w:tr w:rsidR="000913CA" w:rsidRPr="00206B0D" w:rsidTr="000913CA">
        <w:trPr>
          <w:trHeight w:val="454"/>
        </w:trPr>
        <w:tc>
          <w:tcPr>
            <w:tcW w:w="4428" w:type="dxa"/>
            <w:gridSpan w:val="5"/>
            <w:tcBorders>
              <w:top w:val="single" w:sz="4" w:space="0" w:color="auto"/>
              <w:left w:val="double" w:sz="6" w:space="0" w:color="auto"/>
              <w:bottom w:val="double" w:sz="6" w:space="0" w:color="auto"/>
              <w:right w:val="single" w:sz="4" w:space="0" w:color="auto"/>
            </w:tcBorders>
            <w:vAlign w:val="center"/>
          </w:tcPr>
          <w:p w:rsidR="000913CA" w:rsidRPr="00206B0D" w:rsidRDefault="000913CA" w:rsidP="000913CA">
            <w:pPr>
              <w:rPr>
                <w:rFonts w:ascii="Arial" w:hAnsi="Arial" w:cs="Arial"/>
                <w:b/>
              </w:rPr>
            </w:pPr>
            <w:r w:rsidRPr="00206B0D">
              <w:rPr>
                <w:rFonts w:ascii="Arial" w:hAnsi="Arial" w:cs="Arial"/>
                <w:b/>
              </w:rPr>
              <w:t>Signature :</w:t>
            </w:r>
          </w:p>
        </w:tc>
        <w:tc>
          <w:tcPr>
            <w:tcW w:w="3260" w:type="dxa"/>
            <w:gridSpan w:val="4"/>
            <w:tcBorders>
              <w:top w:val="single" w:sz="4" w:space="0" w:color="auto"/>
              <w:left w:val="single" w:sz="4" w:space="0" w:color="auto"/>
              <w:bottom w:val="double" w:sz="6" w:space="0" w:color="auto"/>
              <w:right w:val="single" w:sz="4" w:space="0" w:color="auto"/>
            </w:tcBorders>
            <w:vAlign w:val="center"/>
          </w:tcPr>
          <w:p w:rsidR="000913CA" w:rsidRPr="00206B0D" w:rsidRDefault="000913CA" w:rsidP="000913CA">
            <w:pPr>
              <w:rPr>
                <w:rFonts w:ascii="Arial" w:hAnsi="Arial" w:cs="Arial"/>
                <w:b/>
              </w:rPr>
            </w:pPr>
            <w:r w:rsidRPr="00206B0D">
              <w:rPr>
                <w:rFonts w:ascii="Arial" w:hAnsi="Arial" w:cs="Arial"/>
                <w:b/>
              </w:rPr>
              <w:t xml:space="preserve">Matricule : </w:t>
            </w:r>
          </w:p>
        </w:tc>
        <w:tc>
          <w:tcPr>
            <w:tcW w:w="2268" w:type="dxa"/>
            <w:tcBorders>
              <w:top w:val="single" w:sz="4" w:space="0" w:color="auto"/>
              <w:left w:val="single" w:sz="4" w:space="0" w:color="auto"/>
              <w:bottom w:val="double" w:sz="6" w:space="0" w:color="auto"/>
              <w:right w:val="double" w:sz="6" w:space="0" w:color="auto"/>
            </w:tcBorders>
            <w:vAlign w:val="center"/>
          </w:tcPr>
          <w:p w:rsidR="000913CA" w:rsidRPr="00206B0D" w:rsidRDefault="000913CA" w:rsidP="000913CA">
            <w:pPr>
              <w:rPr>
                <w:rFonts w:ascii="Arial" w:hAnsi="Arial" w:cs="Arial"/>
                <w:b/>
              </w:rPr>
            </w:pPr>
            <w:proofErr w:type="spellStart"/>
            <w:r w:rsidRPr="00206B0D">
              <w:rPr>
                <w:rFonts w:ascii="Arial" w:hAnsi="Arial" w:cs="Arial"/>
                <w:b/>
              </w:rPr>
              <w:t>Groupe</w:t>
            </w:r>
            <w:proofErr w:type="spellEnd"/>
            <w:r w:rsidRPr="00206B0D">
              <w:rPr>
                <w:rFonts w:ascii="Arial" w:hAnsi="Arial" w:cs="Arial"/>
                <w:b/>
              </w:rPr>
              <w:t> :</w:t>
            </w:r>
          </w:p>
        </w:tc>
      </w:tr>
      <w:tr w:rsidR="000913CA" w:rsidRPr="00206B0D" w:rsidTr="000913CA">
        <w:trPr>
          <w:trHeight w:val="198"/>
        </w:trPr>
        <w:tc>
          <w:tcPr>
            <w:tcW w:w="9956" w:type="dxa"/>
            <w:gridSpan w:val="10"/>
            <w:tcBorders>
              <w:top w:val="double" w:sz="6" w:space="0" w:color="auto"/>
              <w:left w:val="nil"/>
              <w:bottom w:val="double" w:sz="6" w:space="0" w:color="auto"/>
              <w:right w:val="nil"/>
            </w:tcBorders>
            <w:shd w:val="clear" w:color="auto" w:fill="auto"/>
            <w:vAlign w:val="center"/>
          </w:tcPr>
          <w:p w:rsidR="000913CA" w:rsidRPr="00206B0D" w:rsidRDefault="000913CA" w:rsidP="000913CA">
            <w:pPr>
              <w:jc w:val="center"/>
              <w:rPr>
                <w:rFonts w:ascii="Arial" w:hAnsi="Arial" w:cs="Arial"/>
                <w:bCs/>
                <w:iCs/>
              </w:rPr>
            </w:pPr>
          </w:p>
        </w:tc>
      </w:tr>
      <w:tr w:rsidR="000913CA" w:rsidRPr="00206B0D" w:rsidTr="000913CA">
        <w:trPr>
          <w:trHeight w:val="345"/>
        </w:trPr>
        <w:tc>
          <w:tcPr>
            <w:tcW w:w="4144" w:type="dxa"/>
            <w:gridSpan w:val="4"/>
            <w:tcBorders>
              <w:top w:val="double" w:sz="6" w:space="0" w:color="auto"/>
              <w:left w:val="double" w:sz="6" w:space="0" w:color="auto"/>
              <w:bottom w:val="single" w:sz="4" w:space="0" w:color="auto"/>
              <w:right w:val="single" w:sz="4" w:space="0" w:color="auto"/>
            </w:tcBorders>
            <w:shd w:val="clear" w:color="auto" w:fill="E6E6E6"/>
            <w:vAlign w:val="center"/>
          </w:tcPr>
          <w:p w:rsidR="000913CA" w:rsidRPr="000913CA" w:rsidRDefault="000913CA" w:rsidP="000913CA">
            <w:pPr>
              <w:jc w:val="center"/>
              <w:rPr>
                <w:rFonts w:ascii="Arial" w:hAnsi="Arial" w:cs="Arial"/>
                <w:b/>
                <w:i/>
                <w:lang w:val="fr-CA"/>
              </w:rPr>
            </w:pPr>
            <w:r w:rsidRPr="000913CA">
              <w:rPr>
                <w:rFonts w:ascii="Arial" w:hAnsi="Arial" w:cs="Arial"/>
                <w:b/>
                <w:i/>
                <w:lang w:val="fr-CA"/>
              </w:rPr>
              <w:t>Sigle et titre du cours</w:t>
            </w:r>
          </w:p>
        </w:tc>
        <w:tc>
          <w:tcPr>
            <w:tcW w:w="2977" w:type="dxa"/>
            <w:gridSpan w:val="4"/>
            <w:tcBorders>
              <w:top w:val="double" w:sz="6" w:space="0" w:color="auto"/>
              <w:left w:val="single" w:sz="4" w:space="0" w:color="auto"/>
              <w:bottom w:val="single" w:sz="4" w:space="0" w:color="auto"/>
              <w:right w:val="single" w:sz="4" w:space="0" w:color="auto"/>
            </w:tcBorders>
            <w:shd w:val="clear" w:color="auto" w:fill="E6E6E6"/>
            <w:vAlign w:val="center"/>
          </w:tcPr>
          <w:p w:rsidR="000913CA" w:rsidRPr="00206B0D" w:rsidRDefault="000913CA" w:rsidP="000913CA">
            <w:pPr>
              <w:jc w:val="center"/>
              <w:rPr>
                <w:rFonts w:ascii="Arial" w:hAnsi="Arial" w:cs="Arial"/>
                <w:b/>
                <w:i/>
              </w:rPr>
            </w:pPr>
            <w:proofErr w:type="spellStart"/>
            <w:r w:rsidRPr="00206B0D">
              <w:rPr>
                <w:rFonts w:ascii="Arial" w:hAnsi="Arial" w:cs="Arial"/>
                <w:b/>
                <w:i/>
              </w:rPr>
              <w:t>Groupe</w:t>
            </w:r>
            <w:proofErr w:type="spellEnd"/>
          </w:p>
        </w:tc>
        <w:tc>
          <w:tcPr>
            <w:tcW w:w="2835" w:type="dxa"/>
            <w:gridSpan w:val="2"/>
            <w:tcBorders>
              <w:top w:val="double" w:sz="6" w:space="0" w:color="auto"/>
              <w:left w:val="single" w:sz="4" w:space="0" w:color="auto"/>
              <w:bottom w:val="single" w:sz="4" w:space="0" w:color="auto"/>
              <w:right w:val="double" w:sz="6" w:space="0" w:color="auto"/>
            </w:tcBorders>
            <w:shd w:val="clear" w:color="auto" w:fill="E6E6E6"/>
            <w:vAlign w:val="center"/>
          </w:tcPr>
          <w:p w:rsidR="000913CA" w:rsidRPr="00206B0D" w:rsidRDefault="000913CA" w:rsidP="000913CA">
            <w:pPr>
              <w:jc w:val="center"/>
              <w:rPr>
                <w:rFonts w:ascii="Arial" w:hAnsi="Arial" w:cs="Arial"/>
                <w:b/>
                <w:i/>
              </w:rPr>
            </w:pPr>
            <w:proofErr w:type="spellStart"/>
            <w:r w:rsidRPr="00206B0D">
              <w:rPr>
                <w:rFonts w:ascii="Arial" w:hAnsi="Arial" w:cs="Arial"/>
                <w:b/>
                <w:i/>
              </w:rPr>
              <w:t>Trimestre</w:t>
            </w:r>
            <w:proofErr w:type="spellEnd"/>
          </w:p>
        </w:tc>
      </w:tr>
      <w:tr w:rsidR="000913CA" w:rsidRPr="00206B0D" w:rsidTr="000913CA">
        <w:trPr>
          <w:trHeight w:val="345"/>
        </w:trPr>
        <w:tc>
          <w:tcPr>
            <w:tcW w:w="4144" w:type="dxa"/>
            <w:gridSpan w:val="4"/>
            <w:tcBorders>
              <w:top w:val="single" w:sz="4" w:space="0" w:color="auto"/>
              <w:left w:val="double" w:sz="6" w:space="0" w:color="auto"/>
              <w:bottom w:val="double" w:sz="6" w:space="0" w:color="auto"/>
              <w:right w:val="single" w:sz="4" w:space="0" w:color="auto"/>
            </w:tcBorders>
            <w:shd w:val="clear" w:color="auto" w:fill="auto"/>
            <w:vAlign w:val="center"/>
          </w:tcPr>
          <w:p w:rsidR="000913CA" w:rsidRDefault="000913CA" w:rsidP="000913CA">
            <w:pPr>
              <w:jc w:val="center"/>
              <w:rPr>
                <w:rFonts w:ascii="Arial" w:hAnsi="Arial" w:cs="Arial"/>
                <w:b/>
              </w:rPr>
            </w:pPr>
            <w:r>
              <w:rPr>
                <w:rFonts w:ascii="Arial" w:hAnsi="Arial" w:cs="Arial"/>
                <w:b/>
              </w:rPr>
              <w:t>MTH6415</w:t>
            </w:r>
          </w:p>
          <w:p w:rsidR="000913CA" w:rsidRPr="00206B0D" w:rsidRDefault="000913CA" w:rsidP="000913CA">
            <w:pPr>
              <w:jc w:val="center"/>
              <w:rPr>
                <w:rFonts w:ascii="Arial" w:hAnsi="Arial" w:cs="Arial"/>
                <w:b/>
              </w:rPr>
            </w:pPr>
            <w:r>
              <w:rPr>
                <w:rFonts w:ascii="Arial" w:hAnsi="Arial" w:cs="Arial"/>
                <w:b/>
              </w:rPr>
              <w:t xml:space="preserve">Optimisation </w:t>
            </w:r>
            <w:proofErr w:type="spellStart"/>
            <w:r>
              <w:rPr>
                <w:rFonts w:ascii="Arial" w:hAnsi="Arial" w:cs="Arial"/>
                <w:b/>
              </w:rPr>
              <w:t>stochastique</w:t>
            </w:r>
            <w:proofErr w:type="spellEnd"/>
          </w:p>
        </w:tc>
        <w:tc>
          <w:tcPr>
            <w:tcW w:w="2977" w:type="dxa"/>
            <w:gridSpan w:val="4"/>
            <w:tcBorders>
              <w:top w:val="single" w:sz="4" w:space="0" w:color="auto"/>
              <w:left w:val="single" w:sz="4" w:space="0" w:color="auto"/>
              <w:bottom w:val="double" w:sz="6" w:space="0" w:color="auto"/>
              <w:right w:val="single" w:sz="4" w:space="0" w:color="auto"/>
            </w:tcBorders>
            <w:vAlign w:val="center"/>
          </w:tcPr>
          <w:p w:rsidR="000913CA" w:rsidRPr="00206B0D" w:rsidRDefault="000913CA" w:rsidP="000913CA">
            <w:pPr>
              <w:jc w:val="center"/>
              <w:rPr>
                <w:rFonts w:ascii="Arial" w:hAnsi="Arial" w:cs="Arial"/>
                <w:b/>
              </w:rPr>
            </w:pPr>
            <w:r>
              <w:rPr>
                <w:rFonts w:ascii="Arial" w:hAnsi="Arial" w:cs="Arial"/>
                <w:b/>
              </w:rPr>
              <w:t>TOUS</w:t>
            </w:r>
          </w:p>
        </w:tc>
        <w:tc>
          <w:tcPr>
            <w:tcW w:w="2835" w:type="dxa"/>
            <w:gridSpan w:val="2"/>
            <w:tcBorders>
              <w:top w:val="single" w:sz="4" w:space="0" w:color="auto"/>
              <w:left w:val="single" w:sz="4" w:space="0" w:color="auto"/>
              <w:bottom w:val="double" w:sz="6" w:space="0" w:color="auto"/>
              <w:right w:val="double" w:sz="6" w:space="0" w:color="auto"/>
            </w:tcBorders>
            <w:vAlign w:val="center"/>
          </w:tcPr>
          <w:p w:rsidR="000913CA" w:rsidRPr="00206B0D" w:rsidRDefault="000913CA" w:rsidP="000913CA">
            <w:pPr>
              <w:jc w:val="center"/>
              <w:rPr>
                <w:rFonts w:ascii="Arial" w:hAnsi="Arial" w:cs="Arial"/>
                <w:b/>
              </w:rPr>
            </w:pPr>
            <w:r>
              <w:rPr>
                <w:rFonts w:ascii="Arial" w:hAnsi="Arial" w:cs="Arial"/>
                <w:b/>
              </w:rPr>
              <w:t>HIVER 201</w:t>
            </w:r>
            <w:r w:rsidR="00E830AD">
              <w:rPr>
                <w:rFonts w:ascii="Arial" w:hAnsi="Arial" w:cs="Arial"/>
                <w:b/>
              </w:rPr>
              <w:t>6</w:t>
            </w:r>
          </w:p>
        </w:tc>
      </w:tr>
      <w:tr w:rsidR="000913CA" w:rsidRPr="00206B0D" w:rsidTr="000913CA">
        <w:trPr>
          <w:trHeight w:val="345"/>
        </w:trPr>
        <w:tc>
          <w:tcPr>
            <w:tcW w:w="4144" w:type="dxa"/>
            <w:gridSpan w:val="4"/>
            <w:tcBorders>
              <w:top w:val="double" w:sz="6" w:space="0" w:color="auto"/>
              <w:left w:val="double" w:sz="6" w:space="0" w:color="auto"/>
              <w:bottom w:val="single" w:sz="4" w:space="0" w:color="auto"/>
              <w:right w:val="single" w:sz="4" w:space="0" w:color="auto"/>
            </w:tcBorders>
            <w:shd w:val="clear" w:color="auto" w:fill="E6E6E6"/>
            <w:vAlign w:val="center"/>
          </w:tcPr>
          <w:p w:rsidR="000913CA" w:rsidRPr="00206B0D" w:rsidRDefault="000913CA" w:rsidP="000913CA">
            <w:pPr>
              <w:jc w:val="center"/>
              <w:rPr>
                <w:rFonts w:ascii="Arial" w:hAnsi="Arial" w:cs="Arial"/>
                <w:b/>
                <w:i/>
              </w:rPr>
            </w:pPr>
            <w:proofErr w:type="spellStart"/>
            <w:r w:rsidRPr="00206B0D">
              <w:rPr>
                <w:rFonts w:ascii="Arial" w:hAnsi="Arial" w:cs="Arial"/>
                <w:b/>
                <w:i/>
              </w:rPr>
              <w:t>Professeur</w:t>
            </w:r>
            <w:proofErr w:type="spellEnd"/>
          </w:p>
        </w:tc>
        <w:tc>
          <w:tcPr>
            <w:tcW w:w="2977" w:type="dxa"/>
            <w:gridSpan w:val="4"/>
            <w:tcBorders>
              <w:top w:val="double" w:sz="6" w:space="0" w:color="auto"/>
              <w:left w:val="single" w:sz="4" w:space="0" w:color="auto"/>
              <w:bottom w:val="single" w:sz="4" w:space="0" w:color="auto"/>
              <w:right w:val="single" w:sz="4" w:space="0" w:color="auto"/>
            </w:tcBorders>
            <w:shd w:val="clear" w:color="auto" w:fill="E6E6E6"/>
            <w:vAlign w:val="center"/>
          </w:tcPr>
          <w:p w:rsidR="000913CA" w:rsidRPr="00206B0D" w:rsidRDefault="000913CA" w:rsidP="000913CA">
            <w:pPr>
              <w:jc w:val="center"/>
              <w:rPr>
                <w:rFonts w:ascii="Arial" w:hAnsi="Arial" w:cs="Arial"/>
                <w:b/>
                <w:i/>
              </w:rPr>
            </w:pPr>
            <w:r w:rsidRPr="00206B0D">
              <w:rPr>
                <w:rFonts w:ascii="Arial" w:hAnsi="Arial" w:cs="Arial"/>
                <w:b/>
                <w:i/>
              </w:rPr>
              <w:t>Local</w:t>
            </w:r>
          </w:p>
        </w:tc>
        <w:tc>
          <w:tcPr>
            <w:tcW w:w="2835" w:type="dxa"/>
            <w:gridSpan w:val="2"/>
            <w:tcBorders>
              <w:top w:val="double" w:sz="6" w:space="0" w:color="auto"/>
              <w:left w:val="single" w:sz="4" w:space="0" w:color="auto"/>
              <w:bottom w:val="single" w:sz="4" w:space="0" w:color="auto"/>
              <w:right w:val="double" w:sz="6" w:space="0" w:color="auto"/>
            </w:tcBorders>
            <w:shd w:val="clear" w:color="auto" w:fill="E6E6E6"/>
            <w:vAlign w:val="center"/>
          </w:tcPr>
          <w:p w:rsidR="000913CA" w:rsidRPr="00206B0D" w:rsidRDefault="000913CA" w:rsidP="000913CA">
            <w:pPr>
              <w:jc w:val="center"/>
              <w:rPr>
                <w:rFonts w:ascii="Arial" w:hAnsi="Arial" w:cs="Arial"/>
                <w:b/>
                <w:i/>
              </w:rPr>
            </w:pPr>
            <w:proofErr w:type="spellStart"/>
            <w:r w:rsidRPr="00206B0D">
              <w:rPr>
                <w:rFonts w:ascii="Arial" w:hAnsi="Arial" w:cs="Arial"/>
                <w:b/>
                <w:i/>
              </w:rPr>
              <w:t>Téléphone</w:t>
            </w:r>
            <w:proofErr w:type="spellEnd"/>
          </w:p>
        </w:tc>
      </w:tr>
      <w:tr w:rsidR="000913CA" w:rsidRPr="00206B0D" w:rsidTr="000913CA">
        <w:trPr>
          <w:trHeight w:val="345"/>
        </w:trPr>
        <w:tc>
          <w:tcPr>
            <w:tcW w:w="4144" w:type="dxa"/>
            <w:gridSpan w:val="4"/>
            <w:tcBorders>
              <w:top w:val="single" w:sz="4" w:space="0" w:color="auto"/>
              <w:left w:val="double" w:sz="6" w:space="0" w:color="auto"/>
              <w:bottom w:val="double" w:sz="6" w:space="0" w:color="auto"/>
              <w:right w:val="single" w:sz="4" w:space="0" w:color="auto"/>
            </w:tcBorders>
            <w:vAlign w:val="center"/>
          </w:tcPr>
          <w:p w:rsidR="000913CA" w:rsidRPr="004D7BA6" w:rsidRDefault="000913CA" w:rsidP="000913CA">
            <w:pPr>
              <w:jc w:val="center"/>
              <w:rPr>
                <w:rFonts w:ascii="Arial" w:hAnsi="Arial" w:cs="Arial"/>
                <w:b/>
              </w:rPr>
            </w:pPr>
            <w:r>
              <w:rPr>
                <w:rFonts w:ascii="Arial" w:hAnsi="Arial" w:cs="Arial"/>
                <w:b/>
              </w:rPr>
              <w:t>Michel GENDREAU</w:t>
            </w:r>
          </w:p>
        </w:tc>
        <w:tc>
          <w:tcPr>
            <w:tcW w:w="2977" w:type="dxa"/>
            <w:gridSpan w:val="4"/>
            <w:tcBorders>
              <w:top w:val="single" w:sz="4" w:space="0" w:color="auto"/>
              <w:left w:val="single" w:sz="4" w:space="0" w:color="auto"/>
              <w:bottom w:val="double" w:sz="6" w:space="0" w:color="auto"/>
              <w:right w:val="single" w:sz="4" w:space="0" w:color="auto"/>
            </w:tcBorders>
            <w:vAlign w:val="center"/>
          </w:tcPr>
          <w:p w:rsidR="000913CA" w:rsidRPr="004D7BA6" w:rsidRDefault="009C2DDE" w:rsidP="00E830AD">
            <w:pPr>
              <w:jc w:val="center"/>
              <w:rPr>
                <w:rFonts w:ascii="Arial" w:hAnsi="Arial" w:cs="Arial"/>
                <w:b/>
                <w:sz w:val="22"/>
                <w:szCs w:val="22"/>
              </w:rPr>
            </w:pPr>
            <w:r>
              <w:rPr>
                <w:rFonts w:ascii="Arial" w:hAnsi="Arial" w:cs="Arial"/>
                <w:b/>
                <w:sz w:val="22"/>
                <w:szCs w:val="22"/>
              </w:rPr>
              <w:t>C</w:t>
            </w:r>
            <w:r w:rsidR="008E7306">
              <w:rPr>
                <w:rFonts w:ascii="Arial" w:hAnsi="Arial" w:cs="Arial"/>
                <w:b/>
                <w:sz w:val="22"/>
                <w:szCs w:val="22"/>
              </w:rPr>
              <w:t>-</w:t>
            </w:r>
            <w:r w:rsidR="00E830AD">
              <w:rPr>
                <w:rFonts w:ascii="Arial" w:hAnsi="Arial" w:cs="Arial"/>
                <w:b/>
                <w:sz w:val="22"/>
                <w:szCs w:val="22"/>
              </w:rPr>
              <w:t>539-4</w:t>
            </w:r>
          </w:p>
        </w:tc>
        <w:tc>
          <w:tcPr>
            <w:tcW w:w="2835" w:type="dxa"/>
            <w:gridSpan w:val="2"/>
            <w:tcBorders>
              <w:top w:val="single" w:sz="4" w:space="0" w:color="auto"/>
              <w:left w:val="single" w:sz="4" w:space="0" w:color="auto"/>
              <w:bottom w:val="double" w:sz="6" w:space="0" w:color="auto"/>
              <w:right w:val="double" w:sz="6" w:space="0" w:color="auto"/>
            </w:tcBorders>
            <w:vAlign w:val="center"/>
          </w:tcPr>
          <w:p w:rsidR="000913CA" w:rsidRPr="004D7BA6" w:rsidRDefault="00220E5E" w:rsidP="000913CA">
            <w:pPr>
              <w:jc w:val="center"/>
              <w:rPr>
                <w:rFonts w:ascii="Arial" w:hAnsi="Arial" w:cs="Arial"/>
                <w:b/>
              </w:rPr>
            </w:pPr>
            <w:r>
              <w:rPr>
                <w:rFonts w:ascii="Arial" w:hAnsi="Arial" w:cs="Arial"/>
                <w:b/>
              </w:rPr>
              <w:t>4513</w:t>
            </w:r>
          </w:p>
        </w:tc>
      </w:tr>
      <w:tr w:rsidR="000913CA" w:rsidRPr="00206B0D" w:rsidTr="000913CA">
        <w:trPr>
          <w:trHeight w:val="345"/>
        </w:trPr>
        <w:tc>
          <w:tcPr>
            <w:tcW w:w="1876" w:type="dxa"/>
            <w:gridSpan w:val="2"/>
            <w:tcBorders>
              <w:top w:val="double" w:sz="6" w:space="0" w:color="auto"/>
              <w:left w:val="double" w:sz="6" w:space="0" w:color="auto"/>
              <w:bottom w:val="single" w:sz="4" w:space="0" w:color="auto"/>
              <w:right w:val="single" w:sz="4" w:space="0" w:color="auto"/>
            </w:tcBorders>
            <w:shd w:val="clear" w:color="auto" w:fill="E6E6E6"/>
            <w:vAlign w:val="center"/>
          </w:tcPr>
          <w:p w:rsidR="000913CA" w:rsidRPr="00206B0D" w:rsidRDefault="000913CA" w:rsidP="000913CA">
            <w:pPr>
              <w:jc w:val="center"/>
              <w:rPr>
                <w:rFonts w:ascii="Arial" w:hAnsi="Arial" w:cs="Arial"/>
                <w:b/>
                <w:i/>
              </w:rPr>
            </w:pPr>
            <w:r w:rsidRPr="00206B0D">
              <w:rPr>
                <w:rFonts w:ascii="Arial" w:hAnsi="Arial" w:cs="Arial"/>
                <w:b/>
                <w:i/>
              </w:rPr>
              <w:t>Jour</w:t>
            </w:r>
          </w:p>
        </w:tc>
        <w:tc>
          <w:tcPr>
            <w:tcW w:w="2693" w:type="dxa"/>
            <w:gridSpan w:val="4"/>
            <w:tcBorders>
              <w:top w:val="double" w:sz="6" w:space="0" w:color="auto"/>
              <w:left w:val="single" w:sz="4" w:space="0" w:color="auto"/>
              <w:bottom w:val="single" w:sz="4" w:space="0" w:color="auto"/>
              <w:right w:val="single" w:sz="4" w:space="0" w:color="auto"/>
            </w:tcBorders>
            <w:shd w:val="clear" w:color="auto" w:fill="E6E6E6"/>
            <w:vAlign w:val="center"/>
          </w:tcPr>
          <w:p w:rsidR="000913CA" w:rsidRPr="00206B0D" w:rsidRDefault="000913CA" w:rsidP="000913CA">
            <w:pPr>
              <w:jc w:val="center"/>
              <w:rPr>
                <w:rFonts w:ascii="Arial" w:hAnsi="Arial" w:cs="Arial"/>
                <w:b/>
                <w:i/>
              </w:rPr>
            </w:pPr>
            <w:r w:rsidRPr="00206B0D">
              <w:rPr>
                <w:rFonts w:ascii="Arial" w:hAnsi="Arial" w:cs="Arial"/>
                <w:b/>
                <w:i/>
              </w:rPr>
              <w:t>Date</w:t>
            </w:r>
          </w:p>
        </w:tc>
        <w:tc>
          <w:tcPr>
            <w:tcW w:w="2552" w:type="dxa"/>
            <w:gridSpan w:val="2"/>
            <w:tcBorders>
              <w:top w:val="double" w:sz="6" w:space="0" w:color="auto"/>
              <w:left w:val="single" w:sz="4" w:space="0" w:color="auto"/>
              <w:bottom w:val="single" w:sz="4" w:space="0" w:color="auto"/>
              <w:right w:val="single" w:sz="4" w:space="0" w:color="auto"/>
            </w:tcBorders>
            <w:shd w:val="clear" w:color="auto" w:fill="E6E6E6"/>
            <w:vAlign w:val="center"/>
          </w:tcPr>
          <w:p w:rsidR="000913CA" w:rsidRPr="00206B0D" w:rsidRDefault="000913CA" w:rsidP="000913CA">
            <w:pPr>
              <w:jc w:val="center"/>
              <w:rPr>
                <w:rFonts w:ascii="Arial" w:hAnsi="Arial" w:cs="Arial"/>
                <w:b/>
                <w:i/>
              </w:rPr>
            </w:pPr>
            <w:proofErr w:type="spellStart"/>
            <w:r w:rsidRPr="00206B0D">
              <w:rPr>
                <w:rFonts w:ascii="Arial" w:hAnsi="Arial" w:cs="Arial"/>
                <w:b/>
                <w:i/>
              </w:rPr>
              <w:t>Durée</w:t>
            </w:r>
            <w:proofErr w:type="spellEnd"/>
          </w:p>
        </w:tc>
        <w:tc>
          <w:tcPr>
            <w:tcW w:w="2835" w:type="dxa"/>
            <w:gridSpan w:val="2"/>
            <w:tcBorders>
              <w:top w:val="double" w:sz="6" w:space="0" w:color="auto"/>
              <w:left w:val="single" w:sz="4" w:space="0" w:color="auto"/>
              <w:bottom w:val="single" w:sz="4" w:space="0" w:color="auto"/>
              <w:right w:val="double" w:sz="6" w:space="0" w:color="auto"/>
            </w:tcBorders>
            <w:shd w:val="clear" w:color="auto" w:fill="E6E6E6"/>
            <w:vAlign w:val="center"/>
          </w:tcPr>
          <w:p w:rsidR="000913CA" w:rsidRPr="00206B0D" w:rsidRDefault="000913CA" w:rsidP="000913CA">
            <w:pPr>
              <w:jc w:val="center"/>
              <w:rPr>
                <w:rFonts w:ascii="Arial" w:hAnsi="Arial" w:cs="Arial"/>
                <w:b/>
                <w:i/>
              </w:rPr>
            </w:pPr>
            <w:proofErr w:type="spellStart"/>
            <w:r w:rsidRPr="00206B0D">
              <w:rPr>
                <w:rFonts w:ascii="Arial" w:hAnsi="Arial" w:cs="Arial"/>
                <w:b/>
                <w:i/>
              </w:rPr>
              <w:t>Heures</w:t>
            </w:r>
            <w:proofErr w:type="spellEnd"/>
          </w:p>
        </w:tc>
      </w:tr>
      <w:tr w:rsidR="000913CA" w:rsidRPr="00206B0D" w:rsidTr="000913CA">
        <w:trPr>
          <w:trHeight w:val="345"/>
        </w:trPr>
        <w:tc>
          <w:tcPr>
            <w:tcW w:w="1876" w:type="dxa"/>
            <w:gridSpan w:val="2"/>
            <w:tcBorders>
              <w:top w:val="single" w:sz="4" w:space="0" w:color="auto"/>
              <w:left w:val="double" w:sz="6" w:space="0" w:color="auto"/>
              <w:bottom w:val="double" w:sz="6" w:space="0" w:color="auto"/>
              <w:right w:val="single" w:sz="4" w:space="0" w:color="auto"/>
            </w:tcBorders>
            <w:vAlign w:val="center"/>
          </w:tcPr>
          <w:p w:rsidR="000913CA" w:rsidRPr="00206B0D" w:rsidRDefault="00E830AD" w:rsidP="008E7306">
            <w:pPr>
              <w:jc w:val="center"/>
              <w:rPr>
                <w:rFonts w:ascii="Arial" w:hAnsi="Arial" w:cs="Arial"/>
                <w:b/>
              </w:rPr>
            </w:pPr>
            <w:proofErr w:type="spellStart"/>
            <w:r>
              <w:rPr>
                <w:rFonts w:ascii="Arial" w:hAnsi="Arial" w:cs="Arial"/>
                <w:b/>
              </w:rPr>
              <w:t>Jeudi</w:t>
            </w:r>
            <w:proofErr w:type="spellEnd"/>
          </w:p>
        </w:tc>
        <w:tc>
          <w:tcPr>
            <w:tcW w:w="2693" w:type="dxa"/>
            <w:gridSpan w:val="4"/>
            <w:tcBorders>
              <w:top w:val="single" w:sz="4" w:space="0" w:color="auto"/>
              <w:left w:val="single" w:sz="4" w:space="0" w:color="auto"/>
              <w:bottom w:val="double" w:sz="6" w:space="0" w:color="auto"/>
              <w:right w:val="single" w:sz="4" w:space="0" w:color="auto"/>
            </w:tcBorders>
            <w:vAlign w:val="center"/>
          </w:tcPr>
          <w:p w:rsidR="000913CA" w:rsidRPr="00206B0D" w:rsidRDefault="000913CA" w:rsidP="00E830AD">
            <w:pPr>
              <w:jc w:val="center"/>
              <w:rPr>
                <w:rFonts w:ascii="Arial" w:hAnsi="Arial" w:cs="Arial"/>
                <w:b/>
              </w:rPr>
            </w:pPr>
            <w:r>
              <w:rPr>
                <w:rFonts w:ascii="Arial" w:hAnsi="Arial" w:cs="Arial"/>
                <w:b/>
              </w:rPr>
              <w:t>2</w:t>
            </w:r>
            <w:r w:rsidR="00E830AD">
              <w:rPr>
                <w:rFonts w:ascii="Arial" w:hAnsi="Arial" w:cs="Arial"/>
                <w:b/>
              </w:rPr>
              <w:t xml:space="preserve">8 </w:t>
            </w:r>
            <w:proofErr w:type="spellStart"/>
            <w:r w:rsidR="00E830AD">
              <w:rPr>
                <w:rFonts w:ascii="Arial" w:hAnsi="Arial" w:cs="Arial"/>
                <w:b/>
              </w:rPr>
              <w:t>a</w:t>
            </w:r>
            <w:r>
              <w:rPr>
                <w:rFonts w:ascii="Arial" w:hAnsi="Arial" w:cs="Arial"/>
                <w:b/>
              </w:rPr>
              <w:t>vril</w:t>
            </w:r>
            <w:proofErr w:type="spellEnd"/>
            <w:r>
              <w:rPr>
                <w:rFonts w:ascii="Arial" w:hAnsi="Arial" w:cs="Arial"/>
                <w:b/>
              </w:rPr>
              <w:t xml:space="preserve"> 201</w:t>
            </w:r>
            <w:r w:rsidR="00E830AD">
              <w:rPr>
                <w:rFonts w:ascii="Arial" w:hAnsi="Arial" w:cs="Arial"/>
                <w:b/>
              </w:rPr>
              <w:t>6</w:t>
            </w:r>
          </w:p>
        </w:tc>
        <w:tc>
          <w:tcPr>
            <w:tcW w:w="2552" w:type="dxa"/>
            <w:gridSpan w:val="2"/>
            <w:tcBorders>
              <w:top w:val="single" w:sz="4" w:space="0" w:color="auto"/>
              <w:left w:val="single" w:sz="4" w:space="0" w:color="auto"/>
              <w:bottom w:val="double" w:sz="6" w:space="0" w:color="auto"/>
              <w:right w:val="single" w:sz="4" w:space="0" w:color="auto"/>
            </w:tcBorders>
            <w:vAlign w:val="center"/>
          </w:tcPr>
          <w:p w:rsidR="000913CA" w:rsidRPr="00206B0D" w:rsidRDefault="000913CA" w:rsidP="000913CA">
            <w:pPr>
              <w:jc w:val="center"/>
              <w:rPr>
                <w:rFonts w:ascii="Arial" w:hAnsi="Arial" w:cs="Arial"/>
                <w:b/>
              </w:rPr>
            </w:pPr>
            <w:r>
              <w:rPr>
                <w:rFonts w:ascii="Arial" w:hAnsi="Arial" w:cs="Arial"/>
                <w:b/>
              </w:rPr>
              <w:t>2h30</w:t>
            </w:r>
          </w:p>
        </w:tc>
        <w:tc>
          <w:tcPr>
            <w:tcW w:w="2835" w:type="dxa"/>
            <w:gridSpan w:val="2"/>
            <w:tcBorders>
              <w:top w:val="single" w:sz="4" w:space="0" w:color="auto"/>
              <w:left w:val="single" w:sz="4" w:space="0" w:color="auto"/>
              <w:bottom w:val="double" w:sz="6" w:space="0" w:color="auto"/>
              <w:right w:val="double" w:sz="6" w:space="0" w:color="auto"/>
            </w:tcBorders>
            <w:vAlign w:val="center"/>
          </w:tcPr>
          <w:p w:rsidR="000913CA" w:rsidRPr="00206B0D" w:rsidRDefault="00C77DC8" w:rsidP="00C77DC8">
            <w:pPr>
              <w:jc w:val="center"/>
              <w:rPr>
                <w:rFonts w:ascii="Arial" w:hAnsi="Arial" w:cs="Arial"/>
                <w:b/>
              </w:rPr>
            </w:pPr>
            <w:r>
              <w:rPr>
                <w:rFonts w:ascii="Arial" w:hAnsi="Arial" w:cs="Arial"/>
                <w:b/>
              </w:rPr>
              <w:t>9h3</w:t>
            </w:r>
            <w:r w:rsidR="000913CA">
              <w:rPr>
                <w:rFonts w:ascii="Arial" w:hAnsi="Arial" w:cs="Arial"/>
                <w:b/>
              </w:rPr>
              <w:t xml:space="preserve">0 à </w:t>
            </w:r>
            <w:r>
              <w:rPr>
                <w:rFonts w:ascii="Arial" w:hAnsi="Arial" w:cs="Arial"/>
                <w:b/>
              </w:rPr>
              <w:t>12h0</w:t>
            </w:r>
            <w:r w:rsidR="000913CA">
              <w:rPr>
                <w:rFonts w:ascii="Arial" w:hAnsi="Arial" w:cs="Arial"/>
                <w:b/>
              </w:rPr>
              <w:t>0</w:t>
            </w:r>
          </w:p>
        </w:tc>
      </w:tr>
      <w:tr w:rsidR="000913CA" w:rsidRPr="00206B0D" w:rsidTr="000913CA">
        <w:trPr>
          <w:trHeight w:val="420"/>
        </w:trPr>
        <w:tc>
          <w:tcPr>
            <w:tcW w:w="3708" w:type="dxa"/>
            <w:gridSpan w:val="3"/>
            <w:tcBorders>
              <w:top w:val="double" w:sz="6" w:space="0" w:color="auto"/>
              <w:left w:val="double" w:sz="6" w:space="0" w:color="auto"/>
              <w:bottom w:val="single" w:sz="4" w:space="0" w:color="auto"/>
              <w:right w:val="single" w:sz="4" w:space="0" w:color="auto"/>
            </w:tcBorders>
            <w:shd w:val="clear" w:color="auto" w:fill="E6E6E6"/>
            <w:vAlign w:val="center"/>
          </w:tcPr>
          <w:p w:rsidR="000913CA" w:rsidRPr="00206B0D" w:rsidRDefault="000913CA" w:rsidP="000913CA">
            <w:pPr>
              <w:jc w:val="center"/>
              <w:rPr>
                <w:rFonts w:ascii="Arial" w:hAnsi="Arial" w:cs="Arial"/>
                <w:b/>
                <w:i/>
              </w:rPr>
            </w:pPr>
            <w:r w:rsidRPr="00206B0D">
              <w:rPr>
                <w:rFonts w:ascii="Arial" w:hAnsi="Arial" w:cs="Arial"/>
                <w:b/>
                <w:i/>
              </w:rPr>
              <w:t>Documentation</w:t>
            </w:r>
          </w:p>
        </w:tc>
        <w:tc>
          <w:tcPr>
            <w:tcW w:w="6248" w:type="dxa"/>
            <w:gridSpan w:val="7"/>
            <w:tcBorders>
              <w:top w:val="double" w:sz="6" w:space="0" w:color="auto"/>
              <w:left w:val="single" w:sz="4" w:space="0" w:color="auto"/>
              <w:bottom w:val="single" w:sz="4" w:space="0" w:color="auto"/>
              <w:right w:val="double" w:sz="6" w:space="0" w:color="auto"/>
            </w:tcBorders>
            <w:shd w:val="clear" w:color="auto" w:fill="E6E6E6"/>
            <w:vAlign w:val="center"/>
          </w:tcPr>
          <w:p w:rsidR="000913CA" w:rsidRPr="00206B0D" w:rsidRDefault="000913CA" w:rsidP="000913CA">
            <w:pPr>
              <w:jc w:val="center"/>
              <w:rPr>
                <w:rFonts w:ascii="Arial" w:hAnsi="Arial" w:cs="Arial"/>
                <w:b/>
                <w:i/>
              </w:rPr>
            </w:pPr>
            <w:proofErr w:type="spellStart"/>
            <w:r w:rsidRPr="00206B0D">
              <w:rPr>
                <w:rFonts w:ascii="Arial" w:hAnsi="Arial" w:cs="Arial"/>
                <w:b/>
                <w:i/>
              </w:rPr>
              <w:t>Calculatrice</w:t>
            </w:r>
            <w:proofErr w:type="spellEnd"/>
          </w:p>
        </w:tc>
      </w:tr>
      <w:bookmarkStart w:id="0" w:name="CaseACocher7"/>
      <w:tr w:rsidR="000913CA" w:rsidRPr="00F9104D" w:rsidTr="000913CA">
        <w:trPr>
          <w:trHeight w:val="420"/>
        </w:trPr>
        <w:tc>
          <w:tcPr>
            <w:tcW w:w="3708" w:type="dxa"/>
            <w:gridSpan w:val="3"/>
            <w:tcBorders>
              <w:top w:val="single" w:sz="4" w:space="0" w:color="auto"/>
              <w:left w:val="double" w:sz="6" w:space="0" w:color="auto"/>
              <w:bottom w:val="nil"/>
              <w:right w:val="single" w:sz="4" w:space="0" w:color="auto"/>
            </w:tcBorders>
            <w:shd w:val="clear" w:color="auto" w:fill="auto"/>
            <w:vAlign w:val="center"/>
          </w:tcPr>
          <w:p w:rsidR="000913CA" w:rsidRPr="00206B0D" w:rsidRDefault="00330B93" w:rsidP="000913CA">
            <w:pPr>
              <w:rPr>
                <w:rFonts w:ascii="Arial" w:hAnsi="Arial" w:cs="Arial"/>
              </w:rPr>
            </w:pPr>
            <w:r w:rsidRPr="00206B0D">
              <w:rPr>
                <w:rFonts w:ascii="Arial" w:hAnsi="Arial" w:cs="Arial"/>
              </w:rPr>
              <w:fldChar w:fldCharType="begin">
                <w:ffData>
                  <w:name w:val="CaseACocher7"/>
                  <w:enabled/>
                  <w:calcOnExit w:val="0"/>
                  <w:checkBox>
                    <w:sizeAuto/>
                    <w:default w:val="0"/>
                  </w:checkBox>
                </w:ffData>
              </w:fldChar>
            </w:r>
            <w:r w:rsidR="000913CA" w:rsidRPr="00206B0D">
              <w:rPr>
                <w:rFonts w:ascii="Arial" w:hAnsi="Arial" w:cs="Arial"/>
              </w:rPr>
              <w:instrText xml:space="preserve"> FORMCHECKBOX </w:instrText>
            </w:r>
            <w:r>
              <w:rPr>
                <w:rFonts w:ascii="Arial" w:hAnsi="Arial" w:cs="Arial"/>
              </w:rPr>
            </w:r>
            <w:r>
              <w:rPr>
                <w:rFonts w:ascii="Arial" w:hAnsi="Arial" w:cs="Arial"/>
              </w:rPr>
              <w:fldChar w:fldCharType="separate"/>
            </w:r>
            <w:r w:rsidRPr="00206B0D">
              <w:rPr>
                <w:rFonts w:ascii="Arial" w:hAnsi="Arial" w:cs="Arial"/>
              </w:rPr>
              <w:fldChar w:fldCharType="end"/>
            </w:r>
            <w:bookmarkEnd w:id="0"/>
            <w:r w:rsidR="000913CA" w:rsidRPr="00206B0D">
              <w:rPr>
                <w:rFonts w:ascii="Arial" w:hAnsi="Arial" w:cs="Arial"/>
              </w:rPr>
              <w:t xml:space="preserve"> </w:t>
            </w:r>
            <w:proofErr w:type="spellStart"/>
            <w:r w:rsidR="000913CA">
              <w:rPr>
                <w:rFonts w:ascii="Arial" w:hAnsi="Arial" w:cs="Arial"/>
              </w:rPr>
              <w:t>Aucune</w:t>
            </w:r>
            <w:proofErr w:type="spellEnd"/>
          </w:p>
        </w:tc>
        <w:tc>
          <w:tcPr>
            <w:tcW w:w="3000" w:type="dxa"/>
            <w:gridSpan w:val="4"/>
            <w:tcBorders>
              <w:top w:val="single" w:sz="4" w:space="0" w:color="auto"/>
              <w:left w:val="single" w:sz="4" w:space="0" w:color="auto"/>
              <w:bottom w:val="nil"/>
              <w:right w:val="single" w:sz="4" w:space="0" w:color="auto"/>
            </w:tcBorders>
            <w:vAlign w:val="center"/>
          </w:tcPr>
          <w:p w:rsidR="000913CA" w:rsidRPr="00206B0D" w:rsidRDefault="00330B93" w:rsidP="000913CA">
            <w:pPr>
              <w:rPr>
                <w:rFonts w:ascii="Arial" w:hAnsi="Arial" w:cs="Arial"/>
              </w:rPr>
            </w:pPr>
            <w:r w:rsidRPr="00206B0D">
              <w:rPr>
                <w:rFonts w:ascii="Arial" w:hAnsi="Arial" w:cs="Arial"/>
              </w:rPr>
              <w:fldChar w:fldCharType="begin">
                <w:ffData>
                  <w:name w:val=""/>
                  <w:enabled/>
                  <w:calcOnExit w:val="0"/>
                  <w:checkBox>
                    <w:sizeAuto/>
                    <w:default w:val="0"/>
                  </w:checkBox>
                </w:ffData>
              </w:fldChar>
            </w:r>
            <w:r w:rsidR="000913CA" w:rsidRPr="00206B0D">
              <w:rPr>
                <w:rFonts w:ascii="Arial" w:hAnsi="Arial" w:cs="Arial"/>
              </w:rPr>
              <w:instrText xml:space="preserve"> FORMCHECKBOX </w:instrText>
            </w:r>
            <w:r>
              <w:rPr>
                <w:rFonts w:ascii="Arial" w:hAnsi="Arial" w:cs="Arial"/>
              </w:rPr>
            </w:r>
            <w:r>
              <w:rPr>
                <w:rFonts w:ascii="Arial" w:hAnsi="Arial" w:cs="Arial"/>
              </w:rPr>
              <w:fldChar w:fldCharType="separate"/>
            </w:r>
            <w:r w:rsidRPr="00206B0D">
              <w:rPr>
                <w:rFonts w:ascii="Arial" w:hAnsi="Arial" w:cs="Arial"/>
              </w:rPr>
              <w:fldChar w:fldCharType="end"/>
            </w:r>
            <w:r w:rsidR="000913CA" w:rsidRPr="00206B0D">
              <w:rPr>
                <w:rFonts w:ascii="Arial" w:hAnsi="Arial" w:cs="Arial"/>
              </w:rPr>
              <w:t xml:space="preserve"> </w:t>
            </w:r>
            <w:proofErr w:type="spellStart"/>
            <w:r w:rsidR="000913CA" w:rsidRPr="00206B0D">
              <w:rPr>
                <w:rFonts w:ascii="Arial" w:hAnsi="Arial" w:cs="Arial"/>
              </w:rPr>
              <w:t>Aucune</w:t>
            </w:r>
            <w:proofErr w:type="spellEnd"/>
          </w:p>
        </w:tc>
        <w:tc>
          <w:tcPr>
            <w:tcW w:w="3248" w:type="dxa"/>
            <w:gridSpan w:val="3"/>
            <w:vMerge w:val="restart"/>
            <w:tcBorders>
              <w:top w:val="single" w:sz="4" w:space="0" w:color="auto"/>
              <w:left w:val="single" w:sz="4" w:space="0" w:color="auto"/>
              <w:right w:val="double" w:sz="6" w:space="0" w:color="auto"/>
            </w:tcBorders>
            <w:vAlign w:val="center"/>
          </w:tcPr>
          <w:p w:rsidR="000913CA" w:rsidRPr="000913CA" w:rsidRDefault="000913CA" w:rsidP="000913CA">
            <w:pPr>
              <w:rPr>
                <w:rFonts w:ascii="Arial" w:hAnsi="Arial" w:cs="Arial"/>
                <w:b/>
                <w:bCs/>
                <w:sz w:val="20"/>
                <w:szCs w:val="20"/>
                <w:lang w:val="fr-CA"/>
              </w:rPr>
            </w:pPr>
            <w:r w:rsidRPr="000913CA">
              <w:rPr>
                <w:rFonts w:ascii="Arial" w:hAnsi="Arial" w:cs="Arial"/>
                <w:b/>
                <w:bCs/>
                <w:sz w:val="20"/>
                <w:szCs w:val="20"/>
                <w:lang w:val="fr-CA"/>
              </w:rPr>
              <w:t>Les cellulaires, agendas électroniques ou téléavertisseurs sont interdits.</w:t>
            </w:r>
          </w:p>
        </w:tc>
      </w:tr>
      <w:tr w:rsidR="000913CA" w:rsidRPr="00206B0D" w:rsidTr="000913CA">
        <w:trPr>
          <w:trHeight w:val="420"/>
        </w:trPr>
        <w:tc>
          <w:tcPr>
            <w:tcW w:w="3708" w:type="dxa"/>
            <w:gridSpan w:val="3"/>
            <w:tcBorders>
              <w:top w:val="nil"/>
              <w:left w:val="double" w:sz="6" w:space="0" w:color="auto"/>
              <w:bottom w:val="nil"/>
              <w:right w:val="single" w:sz="4" w:space="0" w:color="auto"/>
            </w:tcBorders>
            <w:shd w:val="clear" w:color="auto" w:fill="auto"/>
            <w:vAlign w:val="center"/>
          </w:tcPr>
          <w:p w:rsidR="000913CA" w:rsidRPr="00206B0D" w:rsidRDefault="00330B93" w:rsidP="000913CA">
            <w:pPr>
              <w:rPr>
                <w:rFonts w:ascii="Arial" w:hAnsi="Arial" w:cs="Arial"/>
              </w:rPr>
            </w:pPr>
            <w:r>
              <w:rPr>
                <w:rFonts w:ascii="Arial" w:hAnsi="Arial" w:cs="Arial"/>
              </w:rPr>
              <w:fldChar w:fldCharType="begin">
                <w:ffData>
                  <w:name w:val=""/>
                  <w:enabled/>
                  <w:calcOnExit w:val="0"/>
                  <w:checkBox>
                    <w:sizeAuto/>
                    <w:default w:val="1"/>
                  </w:checkBox>
                </w:ffData>
              </w:fldChar>
            </w:r>
            <w:r w:rsidR="000913CA">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sidR="000913CA" w:rsidRPr="00206B0D">
              <w:rPr>
                <w:rFonts w:ascii="Arial" w:hAnsi="Arial" w:cs="Arial"/>
              </w:rPr>
              <w:t xml:space="preserve"> </w:t>
            </w:r>
            <w:proofErr w:type="spellStart"/>
            <w:r w:rsidR="000913CA">
              <w:rPr>
                <w:rFonts w:ascii="Arial" w:hAnsi="Arial" w:cs="Arial"/>
              </w:rPr>
              <w:t>Toute</w:t>
            </w:r>
            <w:proofErr w:type="spellEnd"/>
          </w:p>
        </w:tc>
        <w:tc>
          <w:tcPr>
            <w:tcW w:w="3000" w:type="dxa"/>
            <w:gridSpan w:val="4"/>
            <w:tcBorders>
              <w:top w:val="nil"/>
              <w:left w:val="single" w:sz="4" w:space="0" w:color="auto"/>
              <w:bottom w:val="nil"/>
              <w:right w:val="single" w:sz="4" w:space="0" w:color="auto"/>
            </w:tcBorders>
            <w:vAlign w:val="center"/>
          </w:tcPr>
          <w:p w:rsidR="000913CA" w:rsidRPr="00206B0D" w:rsidRDefault="00330B93" w:rsidP="000913CA">
            <w:pPr>
              <w:rPr>
                <w:rFonts w:ascii="Arial" w:hAnsi="Arial" w:cs="Arial"/>
              </w:rPr>
            </w:pPr>
            <w:r>
              <w:rPr>
                <w:rFonts w:ascii="Arial" w:hAnsi="Arial" w:cs="Arial"/>
              </w:rPr>
              <w:fldChar w:fldCharType="begin">
                <w:ffData>
                  <w:name w:val=""/>
                  <w:enabled/>
                  <w:calcOnExit w:val="0"/>
                  <w:checkBox>
                    <w:sizeAuto/>
                    <w:default w:val="1"/>
                  </w:checkBox>
                </w:ffData>
              </w:fldChar>
            </w:r>
            <w:r w:rsidR="00CB4249">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sidR="000913CA" w:rsidRPr="00206B0D">
              <w:rPr>
                <w:rFonts w:ascii="Arial" w:hAnsi="Arial" w:cs="Arial"/>
              </w:rPr>
              <w:t xml:space="preserve"> </w:t>
            </w:r>
            <w:proofErr w:type="spellStart"/>
            <w:r w:rsidR="000913CA">
              <w:rPr>
                <w:rFonts w:ascii="Arial" w:hAnsi="Arial" w:cs="Arial"/>
              </w:rPr>
              <w:t>Toutes</w:t>
            </w:r>
            <w:proofErr w:type="spellEnd"/>
          </w:p>
        </w:tc>
        <w:tc>
          <w:tcPr>
            <w:tcW w:w="3248" w:type="dxa"/>
            <w:gridSpan w:val="3"/>
            <w:vMerge/>
            <w:tcBorders>
              <w:left w:val="single" w:sz="4" w:space="0" w:color="auto"/>
              <w:right w:val="double" w:sz="6" w:space="0" w:color="auto"/>
            </w:tcBorders>
            <w:vAlign w:val="center"/>
          </w:tcPr>
          <w:p w:rsidR="000913CA" w:rsidRPr="00206B0D" w:rsidRDefault="000913CA" w:rsidP="000913CA">
            <w:pPr>
              <w:rPr>
                <w:rFonts w:ascii="Arial" w:hAnsi="Arial" w:cs="Arial"/>
              </w:rPr>
            </w:pPr>
          </w:p>
        </w:tc>
      </w:tr>
      <w:tr w:rsidR="000913CA" w:rsidRPr="00206B0D" w:rsidTr="000913CA">
        <w:trPr>
          <w:trHeight w:val="420"/>
        </w:trPr>
        <w:tc>
          <w:tcPr>
            <w:tcW w:w="3708" w:type="dxa"/>
            <w:gridSpan w:val="3"/>
            <w:tcBorders>
              <w:top w:val="nil"/>
              <w:left w:val="double" w:sz="6" w:space="0" w:color="auto"/>
              <w:bottom w:val="double" w:sz="6" w:space="0" w:color="auto"/>
              <w:right w:val="single" w:sz="4" w:space="0" w:color="auto"/>
            </w:tcBorders>
            <w:shd w:val="clear" w:color="auto" w:fill="auto"/>
            <w:vAlign w:val="center"/>
          </w:tcPr>
          <w:p w:rsidR="000913CA" w:rsidRPr="00206B0D" w:rsidRDefault="00330B93" w:rsidP="000913CA">
            <w:pPr>
              <w:rPr>
                <w:rFonts w:ascii="Arial" w:hAnsi="Arial" w:cs="Arial"/>
              </w:rPr>
            </w:pPr>
            <w:r w:rsidRPr="00206B0D">
              <w:rPr>
                <w:rFonts w:ascii="Arial" w:hAnsi="Arial" w:cs="Arial"/>
              </w:rPr>
              <w:fldChar w:fldCharType="begin">
                <w:ffData>
                  <w:name w:val=""/>
                  <w:enabled/>
                  <w:calcOnExit w:val="0"/>
                  <w:checkBox>
                    <w:sizeAuto/>
                    <w:default w:val="0"/>
                  </w:checkBox>
                </w:ffData>
              </w:fldChar>
            </w:r>
            <w:r w:rsidR="000913CA" w:rsidRPr="00206B0D">
              <w:rPr>
                <w:rFonts w:ascii="Arial" w:hAnsi="Arial" w:cs="Arial"/>
              </w:rPr>
              <w:instrText xml:space="preserve"> FORMCHECKBOX </w:instrText>
            </w:r>
            <w:r>
              <w:rPr>
                <w:rFonts w:ascii="Arial" w:hAnsi="Arial" w:cs="Arial"/>
              </w:rPr>
            </w:r>
            <w:r>
              <w:rPr>
                <w:rFonts w:ascii="Arial" w:hAnsi="Arial" w:cs="Arial"/>
              </w:rPr>
              <w:fldChar w:fldCharType="separate"/>
            </w:r>
            <w:r w:rsidRPr="00206B0D">
              <w:rPr>
                <w:rFonts w:ascii="Arial" w:hAnsi="Arial" w:cs="Arial"/>
              </w:rPr>
              <w:fldChar w:fldCharType="end"/>
            </w:r>
            <w:r w:rsidR="000913CA" w:rsidRPr="00206B0D">
              <w:rPr>
                <w:rFonts w:ascii="Arial" w:hAnsi="Arial" w:cs="Arial"/>
              </w:rPr>
              <w:t xml:space="preserve"> </w:t>
            </w:r>
            <w:proofErr w:type="spellStart"/>
            <w:r w:rsidR="000913CA" w:rsidRPr="00206B0D">
              <w:rPr>
                <w:rFonts w:ascii="Arial" w:hAnsi="Arial" w:cs="Arial"/>
              </w:rPr>
              <w:t>Voir</w:t>
            </w:r>
            <w:proofErr w:type="spellEnd"/>
            <w:r w:rsidR="000913CA" w:rsidRPr="00206B0D">
              <w:rPr>
                <w:rFonts w:ascii="Arial" w:hAnsi="Arial" w:cs="Arial"/>
              </w:rPr>
              <w:t xml:space="preserve"> directives </w:t>
            </w:r>
            <w:proofErr w:type="spellStart"/>
            <w:r w:rsidR="000913CA" w:rsidRPr="00206B0D">
              <w:rPr>
                <w:rFonts w:ascii="Arial" w:hAnsi="Arial" w:cs="Arial"/>
              </w:rPr>
              <w:t>particulières</w:t>
            </w:r>
            <w:proofErr w:type="spellEnd"/>
          </w:p>
        </w:tc>
        <w:bookmarkStart w:id="1" w:name="CaseACocher6"/>
        <w:tc>
          <w:tcPr>
            <w:tcW w:w="3000" w:type="dxa"/>
            <w:gridSpan w:val="4"/>
            <w:tcBorders>
              <w:top w:val="nil"/>
              <w:left w:val="single" w:sz="4" w:space="0" w:color="auto"/>
              <w:bottom w:val="double" w:sz="6" w:space="0" w:color="auto"/>
              <w:right w:val="single" w:sz="4" w:space="0" w:color="auto"/>
            </w:tcBorders>
            <w:vAlign w:val="center"/>
          </w:tcPr>
          <w:p w:rsidR="000913CA" w:rsidRPr="00206B0D" w:rsidRDefault="00330B93" w:rsidP="000913CA">
            <w:pPr>
              <w:rPr>
                <w:rFonts w:ascii="Arial" w:hAnsi="Arial" w:cs="Arial"/>
              </w:rPr>
            </w:pPr>
            <w:r>
              <w:rPr>
                <w:rFonts w:ascii="Arial" w:hAnsi="Arial" w:cs="Arial"/>
              </w:rPr>
              <w:fldChar w:fldCharType="begin">
                <w:ffData>
                  <w:name w:val="CaseACocher6"/>
                  <w:enabled/>
                  <w:calcOnExit w:val="0"/>
                  <w:checkBox>
                    <w:sizeAuto/>
                    <w:default w:val="0"/>
                  </w:checkBox>
                </w:ffData>
              </w:fldChar>
            </w:r>
            <w:r w:rsidR="000913CA">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1"/>
            <w:r w:rsidR="000913CA" w:rsidRPr="00206B0D">
              <w:rPr>
                <w:rFonts w:ascii="Arial" w:hAnsi="Arial" w:cs="Arial"/>
              </w:rPr>
              <w:t xml:space="preserve"> Non programmable</w:t>
            </w:r>
          </w:p>
        </w:tc>
        <w:tc>
          <w:tcPr>
            <w:tcW w:w="3248" w:type="dxa"/>
            <w:gridSpan w:val="3"/>
            <w:vMerge/>
            <w:tcBorders>
              <w:left w:val="single" w:sz="4" w:space="0" w:color="auto"/>
              <w:bottom w:val="double" w:sz="6" w:space="0" w:color="auto"/>
              <w:right w:val="double" w:sz="6" w:space="0" w:color="auto"/>
            </w:tcBorders>
            <w:vAlign w:val="center"/>
          </w:tcPr>
          <w:p w:rsidR="000913CA" w:rsidRPr="00206B0D" w:rsidRDefault="000913CA" w:rsidP="000913CA">
            <w:pPr>
              <w:rPr>
                <w:rFonts w:ascii="Arial" w:hAnsi="Arial" w:cs="Arial"/>
              </w:rPr>
            </w:pPr>
          </w:p>
        </w:tc>
      </w:tr>
      <w:tr w:rsidR="000913CA" w:rsidRPr="00206B0D" w:rsidTr="000913CA">
        <w:trPr>
          <w:trHeight w:val="375"/>
        </w:trPr>
        <w:tc>
          <w:tcPr>
            <w:tcW w:w="9956" w:type="dxa"/>
            <w:gridSpan w:val="10"/>
            <w:tcBorders>
              <w:top w:val="double" w:sz="6" w:space="0" w:color="auto"/>
              <w:left w:val="double" w:sz="6" w:space="0" w:color="auto"/>
              <w:bottom w:val="single" w:sz="4" w:space="0" w:color="auto"/>
              <w:right w:val="double" w:sz="6" w:space="0" w:color="auto"/>
            </w:tcBorders>
            <w:shd w:val="clear" w:color="auto" w:fill="E6E6E6"/>
            <w:vAlign w:val="center"/>
          </w:tcPr>
          <w:p w:rsidR="000913CA" w:rsidRPr="00206B0D" w:rsidRDefault="000913CA" w:rsidP="000913CA">
            <w:pPr>
              <w:jc w:val="center"/>
              <w:rPr>
                <w:rFonts w:ascii="Arial" w:hAnsi="Arial" w:cs="Arial"/>
                <w:b/>
                <w:i/>
              </w:rPr>
            </w:pPr>
            <w:r w:rsidRPr="00206B0D">
              <w:rPr>
                <w:rFonts w:ascii="Arial" w:hAnsi="Arial" w:cs="Arial"/>
                <w:b/>
                <w:i/>
              </w:rPr>
              <w:t xml:space="preserve">Directives </w:t>
            </w:r>
            <w:proofErr w:type="spellStart"/>
            <w:r w:rsidRPr="00206B0D">
              <w:rPr>
                <w:rFonts w:ascii="Arial" w:hAnsi="Arial" w:cs="Arial"/>
                <w:b/>
                <w:i/>
              </w:rPr>
              <w:t>particulières</w:t>
            </w:r>
            <w:proofErr w:type="spellEnd"/>
          </w:p>
        </w:tc>
      </w:tr>
      <w:tr w:rsidR="000913CA" w:rsidRPr="00206B0D" w:rsidTr="000913CA">
        <w:trPr>
          <w:trHeight w:val="1510"/>
        </w:trPr>
        <w:tc>
          <w:tcPr>
            <w:tcW w:w="9956" w:type="dxa"/>
            <w:gridSpan w:val="10"/>
            <w:tcBorders>
              <w:top w:val="single" w:sz="4" w:space="0" w:color="auto"/>
              <w:left w:val="double" w:sz="6" w:space="0" w:color="auto"/>
              <w:right w:val="double" w:sz="6" w:space="0" w:color="auto"/>
            </w:tcBorders>
            <w:vAlign w:val="center"/>
          </w:tcPr>
          <w:p w:rsidR="000913CA" w:rsidRPr="00206B0D" w:rsidRDefault="00330B93" w:rsidP="000913CA">
            <w:pPr>
              <w:tabs>
                <w:tab w:val="left" w:pos="426"/>
              </w:tabs>
              <w:spacing w:before="80"/>
              <w:ind w:right="114"/>
              <w:jc w:val="both"/>
              <w:rPr>
                <w:rFonts w:ascii="Arial" w:hAnsi="Arial" w:cs="Arial"/>
                <w:sz w:val="20"/>
                <w:szCs w:val="20"/>
              </w:rPr>
            </w:pPr>
            <w:r w:rsidRPr="00206B0D">
              <w:rPr>
                <w:rFonts w:ascii="Arial" w:hAnsi="Arial" w:cs="Arial"/>
                <w:sz w:val="20"/>
                <w:szCs w:val="20"/>
              </w:rPr>
              <w:fldChar w:fldCharType="begin">
                <w:ffData>
                  <w:name w:val="Texte26"/>
                  <w:enabled/>
                  <w:calcOnExit w:val="0"/>
                  <w:textInput/>
                </w:ffData>
              </w:fldChar>
            </w:r>
            <w:bookmarkStart w:id="2" w:name="Texte26"/>
            <w:r w:rsidR="000913CA" w:rsidRPr="00206B0D">
              <w:rPr>
                <w:rFonts w:ascii="Arial" w:hAnsi="Arial" w:cs="Arial"/>
                <w:sz w:val="20"/>
                <w:szCs w:val="20"/>
              </w:rPr>
              <w:instrText xml:space="preserve"> FORMTEXT </w:instrText>
            </w:r>
            <w:r w:rsidRPr="00206B0D">
              <w:rPr>
                <w:rFonts w:ascii="Arial" w:hAnsi="Arial" w:cs="Arial"/>
                <w:sz w:val="20"/>
                <w:szCs w:val="20"/>
              </w:rPr>
            </w:r>
            <w:r w:rsidRPr="00206B0D">
              <w:rPr>
                <w:rFonts w:ascii="Arial" w:hAnsi="Arial" w:cs="Arial"/>
                <w:sz w:val="20"/>
                <w:szCs w:val="20"/>
              </w:rPr>
              <w:fldChar w:fldCharType="separate"/>
            </w:r>
            <w:r w:rsidR="000913CA" w:rsidRPr="00206B0D">
              <w:rPr>
                <w:rFonts w:ascii="Arial" w:hAnsi="Arial" w:cs="Arial"/>
                <w:noProof/>
                <w:sz w:val="20"/>
                <w:szCs w:val="20"/>
              </w:rPr>
              <w:t> </w:t>
            </w:r>
            <w:r w:rsidR="000913CA" w:rsidRPr="00206B0D">
              <w:rPr>
                <w:rFonts w:ascii="Arial" w:hAnsi="Arial" w:cs="Arial"/>
                <w:noProof/>
                <w:sz w:val="20"/>
                <w:szCs w:val="20"/>
              </w:rPr>
              <w:t> </w:t>
            </w:r>
            <w:r w:rsidR="000913CA" w:rsidRPr="00206B0D">
              <w:rPr>
                <w:rFonts w:ascii="Arial" w:hAnsi="Arial" w:cs="Arial"/>
                <w:noProof/>
                <w:sz w:val="20"/>
                <w:szCs w:val="20"/>
              </w:rPr>
              <w:t> </w:t>
            </w:r>
            <w:r w:rsidR="000913CA" w:rsidRPr="00206B0D">
              <w:rPr>
                <w:rFonts w:ascii="Arial" w:hAnsi="Arial" w:cs="Arial"/>
                <w:noProof/>
                <w:sz w:val="20"/>
                <w:szCs w:val="20"/>
              </w:rPr>
              <w:t> </w:t>
            </w:r>
            <w:r w:rsidR="000913CA" w:rsidRPr="00206B0D">
              <w:rPr>
                <w:rFonts w:ascii="Arial" w:hAnsi="Arial" w:cs="Arial"/>
                <w:noProof/>
                <w:sz w:val="20"/>
                <w:szCs w:val="20"/>
              </w:rPr>
              <w:t> </w:t>
            </w:r>
            <w:r w:rsidRPr="00206B0D">
              <w:rPr>
                <w:rFonts w:ascii="Arial" w:hAnsi="Arial" w:cs="Arial"/>
                <w:sz w:val="20"/>
                <w:szCs w:val="20"/>
              </w:rPr>
              <w:fldChar w:fldCharType="end"/>
            </w:r>
            <w:bookmarkEnd w:id="2"/>
          </w:p>
          <w:p w:rsidR="000913CA" w:rsidRPr="000913CA" w:rsidRDefault="000913CA" w:rsidP="000913CA">
            <w:pPr>
              <w:numPr>
                <w:ilvl w:val="0"/>
                <w:numId w:val="13"/>
              </w:numPr>
              <w:tabs>
                <w:tab w:val="left" w:pos="426"/>
              </w:tabs>
              <w:spacing w:before="80"/>
              <w:ind w:right="114"/>
              <w:jc w:val="both"/>
              <w:rPr>
                <w:rFonts w:ascii="Arial" w:hAnsi="Arial" w:cs="Arial"/>
                <w:lang w:val="fr-CA"/>
              </w:rPr>
            </w:pPr>
            <w:r w:rsidRPr="000913CA">
              <w:rPr>
                <w:rFonts w:ascii="Arial" w:hAnsi="Arial" w:cs="Arial"/>
                <w:b/>
                <w:lang w:val="fr-CA"/>
              </w:rPr>
              <w:t>Barème : 100 (40% de la note finale du cours)</w:t>
            </w:r>
          </w:p>
          <w:p w:rsidR="000913CA" w:rsidRPr="000913CA" w:rsidRDefault="000913CA" w:rsidP="000913CA">
            <w:pPr>
              <w:tabs>
                <w:tab w:val="left" w:pos="426"/>
              </w:tabs>
              <w:spacing w:before="80"/>
              <w:ind w:right="114"/>
              <w:jc w:val="both"/>
              <w:rPr>
                <w:rFonts w:ascii="Arial" w:hAnsi="Arial" w:cs="Arial"/>
                <w:sz w:val="20"/>
                <w:szCs w:val="20"/>
                <w:lang w:val="fr-CA"/>
              </w:rPr>
            </w:pPr>
          </w:p>
          <w:p w:rsidR="000913CA" w:rsidRPr="00206B0D" w:rsidRDefault="000913CA" w:rsidP="000913CA">
            <w:pPr>
              <w:tabs>
                <w:tab w:val="left" w:pos="426"/>
              </w:tabs>
              <w:spacing w:before="80"/>
              <w:ind w:right="114"/>
              <w:jc w:val="right"/>
              <w:rPr>
                <w:rFonts w:ascii="Arial" w:hAnsi="Arial" w:cs="Arial"/>
                <w:i/>
                <w:iCs/>
                <w:sz w:val="20"/>
                <w:szCs w:val="20"/>
              </w:rPr>
            </w:pPr>
            <w:r w:rsidRPr="00206B0D">
              <w:rPr>
                <w:rFonts w:ascii="Arial" w:hAnsi="Arial" w:cs="Arial"/>
                <w:i/>
                <w:iCs/>
                <w:sz w:val="20"/>
                <w:szCs w:val="20"/>
              </w:rPr>
              <w:t xml:space="preserve">Bonne chance à </w:t>
            </w:r>
            <w:proofErr w:type="spellStart"/>
            <w:r w:rsidRPr="00206B0D">
              <w:rPr>
                <w:rFonts w:ascii="Arial" w:hAnsi="Arial" w:cs="Arial"/>
                <w:i/>
                <w:iCs/>
                <w:sz w:val="20"/>
                <w:szCs w:val="20"/>
              </w:rPr>
              <w:t>tous</w:t>
            </w:r>
            <w:proofErr w:type="spellEnd"/>
            <w:r w:rsidRPr="00206B0D">
              <w:rPr>
                <w:rFonts w:ascii="Arial" w:hAnsi="Arial" w:cs="Arial"/>
                <w:i/>
                <w:iCs/>
                <w:sz w:val="20"/>
                <w:szCs w:val="20"/>
              </w:rPr>
              <w:t>!</w:t>
            </w:r>
          </w:p>
        </w:tc>
      </w:tr>
      <w:tr w:rsidR="000913CA" w:rsidRPr="00206B0D" w:rsidTr="000913CA">
        <w:trPr>
          <w:cantSplit/>
          <w:trHeight w:val="651"/>
        </w:trPr>
        <w:tc>
          <w:tcPr>
            <w:tcW w:w="828" w:type="dxa"/>
            <w:vMerge w:val="restart"/>
            <w:tcBorders>
              <w:top w:val="double" w:sz="6" w:space="0" w:color="auto"/>
              <w:left w:val="double" w:sz="6" w:space="0" w:color="auto"/>
              <w:bottom w:val="double" w:sz="6" w:space="0" w:color="auto"/>
              <w:right w:val="double" w:sz="6" w:space="0" w:color="auto"/>
            </w:tcBorders>
            <w:shd w:val="clear" w:color="auto" w:fill="E6E6E6"/>
            <w:textDirection w:val="btLr"/>
            <w:vAlign w:val="center"/>
          </w:tcPr>
          <w:p w:rsidR="000913CA" w:rsidRPr="00206B0D" w:rsidRDefault="000913CA" w:rsidP="000913CA">
            <w:pPr>
              <w:ind w:left="113" w:right="113"/>
              <w:jc w:val="center"/>
              <w:rPr>
                <w:rFonts w:ascii="Arial" w:hAnsi="Arial" w:cs="Arial"/>
                <w:b/>
                <w:sz w:val="40"/>
                <w:szCs w:val="40"/>
              </w:rPr>
            </w:pPr>
            <w:r w:rsidRPr="00206B0D">
              <w:rPr>
                <w:rFonts w:ascii="Arial" w:hAnsi="Arial" w:cs="Arial"/>
                <w:b/>
                <w:i/>
                <w:iCs/>
                <w:sz w:val="40"/>
                <w:szCs w:val="40"/>
              </w:rPr>
              <w:t>I</w:t>
            </w:r>
            <w:r w:rsidRPr="00206B0D">
              <w:rPr>
                <w:rFonts w:ascii="Arial" w:hAnsi="Arial" w:cs="Arial"/>
                <w:b/>
                <w:i/>
                <w:sz w:val="40"/>
                <w:szCs w:val="40"/>
              </w:rPr>
              <w:t>mportant</w:t>
            </w:r>
          </w:p>
        </w:tc>
        <w:tc>
          <w:tcPr>
            <w:tcW w:w="9128" w:type="dxa"/>
            <w:gridSpan w:val="9"/>
            <w:tcBorders>
              <w:top w:val="double" w:sz="6" w:space="0" w:color="auto"/>
              <w:left w:val="double" w:sz="6" w:space="0" w:color="auto"/>
              <w:bottom w:val="nil"/>
              <w:right w:val="double" w:sz="6" w:space="0" w:color="auto"/>
            </w:tcBorders>
            <w:shd w:val="clear" w:color="auto" w:fill="auto"/>
            <w:vAlign w:val="center"/>
          </w:tcPr>
          <w:p w:rsidR="000913CA" w:rsidRPr="000913CA" w:rsidRDefault="000913CA" w:rsidP="000913CA">
            <w:pPr>
              <w:tabs>
                <w:tab w:val="left" w:pos="-96"/>
              </w:tabs>
              <w:ind w:left="6024" w:hanging="6120"/>
              <w:rPr>
                <w:rFonts w:ascii="Arial" w:hAnsi="Arial" w:cs="Arial"/>
                <w:lang w:val="fr-CA"/>
              </w:rPr>
            </w:pPr>
            <w:r w:rsidRPr="000913CA">
              <w:rPr>
                <w:rFonts w:ascii="Arial" w:hAnsi="Arial" w:cs="Arial"/>
                <w:lang w:val="fr-CA"/>
              </w:rPr>
              <w:t xml:space="preserve">  Cet examen contient  </w:t>
            </w:r>
            <w:r w:rsidRPr="000913CA">
              <w:rPr>
                <w:rFonts w:ascii="Arial" w:hAnsi="Arial" w:cs="Arial"/>
                <w:b/>
                <w:color w:val="FFFFFF"/>
                <w:bdr w:val="single" w:sz="4" w:space="0" w:color="auto"/>
                <w:lang w:val="fr-CA"/>
              </w:rPr>
              <w:t>x</w:t>
            </w:r>
            <w:r w:rsidR="00A53841">
              <w:rPr>
                <w:rFonts w:ascii="Arial" w:hAnsi="Arial" w:cs="Arial"/>
                <w:b/>
                <w:color w:val="000000"/>
                <w:bdr w:val="single" w:sz="4" w:space="0" w:color="auto"/>
                <w:lang w:val="fr-CA"/>
              </w:rPr>
              <w:t>5</w:t>
            </w:r>
            <w:r w:rsidRPr="000913CA">
              <w:rPr>
                <w:rFonts w:ascii="Arial" w:hAnsi="Arial" w:cs="Arial"/>
                <w:color w:val="FFFFFF"/>
                <w:bdr w:val="single" w:sz="4" w:space="0" w:color="auto"/>
                <w:lang w:val="fr-CA"/>
              </w:rPr>
              <w:t xml:space="preserve"> </w:t>
            </w:r>
            <w:r w:rsidRPr="000913CA">
              <w:rPr>
                <w:rFonts w:ascii="Arial" w:hAnsi="Arial" w:cs="Arial"/>
                <w:lang w:val="fr-CA"/>
              </w:rPr>
              <w:t xml:space="preserve"> questions sur un total de </w:t>
            </w:r>
            <w:r w:rsidRPr="000913CA">
              <w:rPr>
                <w:rFonts w:ascii="Arial" w:hAnsi="Arial" w:cs="Arial"/>
                <w:b/>
                <w:color w:val="FFFFFF"/>
                <w:bdr w:val="single" w:sz="4" w:space="0" w:color="auto"/>
                <w:lang w:val="fr-CA"/>
              </w:rPr>
              <w:t>x</w:t>
            </w:r>
            <w:r w:rsidR="007C15B3">
              <w:rPr>
                <w:rFonts w:ascii="Arial" w:hAnsi="Arial" w:cs="Arial"/>
                <w:b/>
                <w:bdr w:val="single" w:sz="4" w:space="0" w:color="auto"/>
                <w:lang w:val="fr-CA"/>
              </w:rPr>
              <w:t>3</w:t>
            </w:r>
            <w:r w:rsidRPr="000913CA">
              <w:rPr>
                <w:rFonts w:ascii="Arial" w:hAnsi="Arial" w:cs="Arial"/>
                <w:b/>
                <w:bdr w:val="single" w:sz="4" w:space="0" w:color="auto"/>
                <w:lang w:val="fr-CA"/>
              </w:rPr>
              <w:t xml:space="preserve">  </w:t>
            </w:r>
            <w:r w:rsidRPr="000913CA">
              <w:rPr>
                <w:rFonts w:ascii="Arial" w:hAnsi="Arial" w:cs="Arial"/>
                <w:lang w:val="fr-CA"/>
              </w:rPr>
              <w:t xml:space="preserve"> pages</w:t>
            </w:r>
          </w:p>
          <w:p w:rsidR="000913CA" w:rsidRPr="00206B0D" w:rsidRDefault="000913CA" w:rsidP="000913CA">
            <w:pPr>
              <w:tabs>
                <w:tab w:val="left" w:pos="-96"/>
              </w:tabs>
              <w:ind w:left="6984" w:hanging="6984"/>
              <w:rPr>
                <w:rFonts w:ascii="Arial" w:hAnsi="Arial" w:cs="Arial"/>
                <w:b/>
                <w:color w:val="FFFFFF"/>
              </w:rPr>
            </w:pPr>
            <w:r w:rsidRPr="00206B0D">
              <w:rPr>
                <w:rFonts w:ascii="Arial" w:hAnsi="Arial" w:cs="Arial"/>
                <w:b/>
              </w:rPr>
              <w:t>(</w:t>
            </w:r>
            <w:proofErr w:type="spellStart"/>
            <w:r w:rsidRPr="00206B0D">
              <w:rPr>
                <w:rFonts w:ascii="Arial" w:hAnsi="Arial" w:cs="Arial"/>
                <w:b/>
                <w:sz w:val="20"/>
                <w:szCs w:val="20"/>
              </w:rPr>
              <w:t>excluant</w:t>
            </w:r>
            <w:proofErr w:type="spellEnd"/>
            <w:r w:rsidRPr="00206B0D">
              <w:rPr>
                <w:rFonts w:ascii="Arial" w:hAnsi="Arial" w:cs="Arial"/>
                <w:b/>
                <w:sz w:val="20"/>
                <w:szCs w:val="20"/>
              </w:rPr>
              <w:t xml:space="preserve"> </w:t>
            </w:r>
            <w:proofErr w:type="spellStart"/>
            <w:r w:rsidRPr="00206B0D">
              <w:rPr>
                <w:rFonts w:ascii="Arial" w:hAnsi="Arial" w:cs="Arial"/>
                <w:b/>
                <w:sz w:val="20"/>
                <w:szCs w:val="20"/>
              </w:rPr>
              <w:t>cette</w:t>
            </w:r>
            <w:proofErr w:type="spellEnd"/>
            <w:r w:rsidRPr="00206B0D">
              <w:rPr>
                <w:rFonts w:ascii="Arial" w:hAnsi="Arial" w:cs="Arial"/>
                <w:b/>
                <w:sz w:val="20"/>
                <w:szCs w:val="20"/>
              </w:rPr>
              <w:t xml:space="preserve"> page)</w:t>
            </w:r>
          </w:p>
        </w:tc>
      </w:tr>
      <w:tr w:rsidR="000913CA" w:rsidRPr="00F9104D" w:rsidTr="000913CA">
        <w:trPr>
          <w:cantSplit/>
          <w:trHeight w:val="567"/>
        </w:trPr>
        <w:tc>
          <w:tcPr>
            <w:tcW w:w="828" w:type="dxa"/>
            <w:vMerge/>
            <w:tcBorders>
              <w:left w:val="double" w:sz="6" w:space="0" w:color="auto"/>
              <w:bottom w:val="double" w:sz="6" w:space="0" w:color="auto"/>
              <w:right w:val="double" w:sz="6" w:space="0" w:color="auto"/>
            </w:tcBorders>
            <w:shd w:val="clear" w:color="auto" w:fill="E6E6E6"/>
            <w:textDirection w:val="btLr"/>
            <w:vAlign w:val="center"/>
          </w:tcPr>
          <w:p w:rsidR="000913CA" w:rsidRPr="00206B0D" w:rsidRDefault="000913CA" w:rsidP="000913CA">
            <w:pPr>
              <w:ind w:left="113" w:right="113"/>
              <w:jc w:val="center"/>
              <w:rPr>
                <w:rFonts w:ascii="Arial" w:hAnsi="Arial" w:cs="Arial"/>
                <w:b/>
                <w:sz w:val="40"/>
                <w:szCs w:val="40"/>
              </w:rPr>
            </w:pPr>
          </w:p>
        </w:tc>
        <w:tc>
          <w:tcPr>
            <w:tcW w:w="9128" w:type="dxa"/>
            <w:gridSpan w:val="9"/>
            <w:tcBorders>
              <w:top w:val="nil"/>
              <w:left w:val="double" w:sz="6" w:space="0" w:color="auto"/>
              <w:bottom w:val="nil"/>
              <w:right w:val="double" w:sz="6" w:space="0" w:color="auto"/>
            </w:tcBorders>
            <w:vAlign w:val="center"/>
          </w:tcPr>
          <w:p w:rsidR="000913CA" w:rsidRPr="000913CA" w:rsidRDefault="000913CA" w:rsidP="000913CA">
            <w:pPr>
              <w:tabs>
                <w:tab w:val="left" w:pos="-96"/>
              </w:tabs>
              <w:rPr>
                <w:rFonts w:ascii="Arial" w:hAnsi="Arial" w:cs="Arial"/>
                <w:lang w:val="fr-CA"/>
              </w:rPr>
            </w:pPr>
            <w:r w:rsidRPr="000913CA">
              <w:rPr>
                <w:rFonts w:ascii="Arial" w:hAnsi="Arial" w:cs="Arial"/>
                <w:lang w:val="fr-CA"/>
              </w:rPr>
              <w:t xml:space="preserve">La pondération de cet examen est de  </w:t>
            </w:r>
            <w:r w:rsidRPr="000913CA">
              <w:rPr>
                <w:rFonts w:ascii="Arial" w:hAnsi="Arial" w:cs="Arial"/>
                <w:b/>
                <w:bdr w:val="single" w:sz="4" w:space="0" w:color="auto"/>
                <w:lang w:val="fr-CA"/>
              </w:rPr>
              <w:t xml:space="preserve">40 </w:t>
            </w:r>
            <w:r w:rsidRPr="000913CA">
              <w:rPr>
                <w:rFonts w:ascii="Arial" w:hAnsi="Arial" w:cs="Arial"/>
                <w:lang w:val="fr-CA"/>
              </w:rPr>
              <w:t xml:space="preserve"> </w:t>
            </w:r>
            <w:r w:rsidRPr="000913CA">
              <w:rPr>
                <w:rFonts w:ascii="Arial" w:hAnsi="Arial" w:cs="Arial"/>
                <w:b/>
                <w:lang w:val="fr-CA"/>
              </w:rPr>
              <w:t>%</w:t>
            </w:r>
          </w:p>
        </w:tc>
      </w:tr>
      <w:tr w:rsidR="000913CA" w:rsidRPr="00F9104D" w:rsidTr="000913CA">
        <w:trPr>
          <w:cantSplit/>
          <w:trHeight w:val="567"/>
        </w:trPr>
        <w:tc>
          <w:tcPr>
            <w:tcW w:w="828" w:type="dxa"/>
            <w:vMerge/>
            <w:tcBorders>
              <w:left w:val="double" w:sz="6" w:space="0" w:color="auto"/>
              <w:bottom w:val="double" w:sz="6" w:space="0" w:color="auto"/>
              <w:right w:val="double" w:sz="6" w:space="0" w:color="auto"/>
            </w:tcBorders>
            <w:shd w:val="clear" w:color="auto" w:fill="E6E6E6"/>
            <w:textDirection w:val="btLr"/>
            <w:vAlign w:val="center"/>
          </w:tcPr>
          <w:p w:rsidR="000913CA" w:rsidRPr="000913CA" w:rsidRDefault="000913CA" w:rsidP="000913CA">
            <w:pPr>
              <w:ind w:left="113" w:right="113"/>
              <w:jc w:val="center"/>
              <w:rPr>
                <w:rFonts w:ascii="Arial" w:hAnsi="Arial" w:cs="Arial"/>
                <w:b/>
                <w:sz w:val="40"/>
                <w:szCs w:val="40"/>
                <w:lang w:val="fr-CA"/>
              </w:rPr>
            </w:pPr>
          </w:p>
        </w:tc>
        <w:tc>
          <w:tcPr>
            <w:tcW w:w="9128" w:type="dxa"/>
            <w:gridSpan w:val="9"/>
            <w:tcBorders>
              <w:top w:val="nil"/>
              <w:left w:val="double" w:sz="6" w:space="0" w:color="auto"/>
              <w:bottom w:val="nil"/>
              <w:right w:val="double" w:sz="6" w:space="0" w:color="auto"/>
            </w:tcBorders>
            <w:vAlign w:val="center"/>
          </w:tcPr>
          <w:p w:rsidR="000913CA" w:rsidRPr="000913CA" w:rsidRDefault="000913CA" w:rsidP="000913CA">
            <w:pPr>
              <w:tabs>
                <w:tab w:val="left" w:pos="-96"/>
              </w:tabs>
              <w:rPr>
                <w:rFonts w:ascii="Arial" w:hAnsi="Arial" w:cs="Arial"/>
                <w:lang w:val="fr-CA"/>
              </w:rPr>
            </w:pPr>
            <w:r w:rsidRPr="000913CA">
              <w:rPr>
                <w:rFonts w:ascii="Arial" w:hAnsi="Arial" w:cs="Arial"/>
                <w:lang w:val="fr-CA"/>
              </w:rPr>
              <w:t xml:space="preserve">Vous devez répondre sur :  </w:t>
            </w:r>
            <w:r w:rsidR="00330B93" w:rsidRPr="00206B0D">
              <w:rPr>
                <w:rFonts w:ascii="Arial" w:hAnsi="Arial" w:cs="Arial"/>
              </w:rPr>
              <w:fldChar w:fldCharType="begin">
                <w:ffData>
                  <w:name w:val=""/>
                  <w:enabled/>
                  <w:calcOnExit w:val="0"/>
                  <w:checkBox>
                    <w:sizeAuto/>
                    <w:default w:val="0"/>
                  </w:checkBox>
                </w:ffData>
              </w:fldChar>
            </w:r>
            <w:r w:rsidRPr="000913CA">
              <w:rPr>
                <w:rFonts w:ascii="Arial" w:hAnsi="Arial" w:cs="Arial"/>
                <w:lang w:val="fr-CA"/>
              </w:rPr>
              <w:instrText xml:space="preserve"> FORMCHECKBOX </w:instrText>
            </w:r>
            <w:r w:rsidR="00330B93">
              <w:rPr>
                <w:rFonts w:ascii="Arial" w:hAnsi="Arial" w:cs="Arial"/>
              </w:rPr>
            </w:r>
            <w:r w:rsidR="00330B93">
              <w:rPr>
                <w:rFonts w:ascii="Arial" w:hAnsi="Arial" w:cs="Arial"/>
              </w:rPr>
              <w:fldChar w:fldCharType="separate"/>
            </w:r>
            <w:r w:rsidR="00330B93" w:rsidRPr="00206B0D">
              <w:rPr>
                <w:rFonts w:ascii="Arial" w:hAnsi="Arial" w:cs="Arial"/>
              </w:rPr>
              <w:fldChar w:fldCharType="end"/>
            </w:r>
            <w:r w:rsidRPr="000913CA">
              <w:rPr>
                <w:rFonts w:ascii="Arial" w:hAnsi="Arial" w:cs="Arial"/>
                <w:lang w:val="fr-CA"/>
              </w:rPr>
              <w:t xml:space="preserve"> le questionnaire  </w:t>
            </w:r>
            <w:r w:rsidR="00330B93">
              <w:rPr>
                <w:rFonts w:ascii="Arial" w:hAnsi="Arial" w:cs="Arial"/>
              </w:rPr>
              <w:fldChar w:fldCharType="begin">
                <w:ffData>
                  <w:name w:val=""/>
                  <w:enabled/>
                  <w:calcOnExit w:val="0"/>
                  <w:checkBox>
                    <w:sizeAuto/>
                    <w:default w:val="1"/>
                  </w:checkBox>
                </w:ffData>
              </w:fldChar>
            </w:r>
            <w:r w:rsidRPr="000913CA">
              <w:rPr>
                <w:rFonts w:ascii="Arial" w:hAnsi="Arial" w:cs="Arial"/>
                <w:lang w:val="fr-CA"/>
              </w:rPr>
              <w:instrText xml:space="preserve"> FORMCHECKBOX </w:instrText>
            </w:r>
            <w:r w:rsidR="00330B93">
              <w:rPr>
                <w:rFonts w:ascii="Arial" w:hAnsi="Arial" w:cs="Arial"/>
              </w:rPr>
            </w:r>
            <w:r w:rsidR="00330B93">
              <w:rPr>
                <w:rFonts w:ascii="Arial" w:hAnsi="Arial" w:cs="Arial"/>
              </w:rPr>
              <w:fldChar w:fldCharType="separate"/>
            </w:r>
            <w:r w:rsidR="00330B93">
              <w:rPr>
                <w:rFonts w:ascii="Arial" w:hAnsi="Arial" w:cs="Arial"/>
              </w:rPr>
              <w:fldChar w:fldCharType="end"/>
            </w:r>
            <w:r w:rsidRPr="000913CA">
              <w:rPr>
                <w:rFonts w:ascii="Arial" w:hAnsi="Arial" w:cs="Arial"/>
                <w:lang w:val="fr-CA"/>
              </w:rPr>
              <w:t xml:space="preserve"> le cahier  </w:t>
            </w:r>
            <w:r w:rsidR="00330B93" w:rsidRPr="00206B0D">
              <w:rPr>
                <w:rFonts w:ascii="Arial" w:hAnsi="Arial" w:cs="Arial"/>
              </w:rPr>
              <w:fldChar w:fldCharType="begin">
                <w:ffData>
                  <w:name w:val="CaseACocher6"/>
                  <w:enabled/>
                  <w:calcOnExit w:val="0"/>
                  <w:checkBox>
                    <w:sizeAuto/>
                    <w:default w:val="0"/>
                  </w:checkBox>
                </w:ffData>
              </w:fldChar>
            </w:r>
            <w:r w:rsidRPr="000913CA">
              <w:rPr>
                <w:rFonts w:ascii="Arial" w:hAnsi="Arial" w:cs="Arial"/>
                <w:lang w:val="fr-CA"/>
              </w:rPr>
              <w:instrText xml:space="preserve"> FORMCHECKBOX </w:instrText>
            </w:r>
            <w:r w:rsidR="00330B93">
              <w:rPr>
                <w:rFonts w:ascii="Arial" w:hAnsi="Arial" w:cs="Arial"/>
              </w:rPr>
            </w:r>
            <w:r w:rsidR="00330B93">
              <w:rPr>
                <w:rFonts w:ascii="Arial" w:hAnsi="Arial" w:cs="Arial"/>
              </w:rPr>
              <w:fldChar w:fldCharType="separate"/>
            </w:r>
            <w:r w:rsidR="00330B93" w:rsidRPr="00206B0D">
              <w:rPr>
                <w:rFonts w:ascii="Arial" w:hAnsi="Arial" w:cs="Arial"/>
              </w:rPr>
              <w:fldChar w:fldCharType="end"/>
            </w:r>
            <w:r w:rsidRPr="000913CA">
              <w:rPr>
                <w:rFonts w:ascii="Arial" w:hAnsi="Arial" w:cs="Arial"/>
                <w:lang w:val="fr-CA"/>
              </w:rPr>
              <w:t xml:space="preserve"> les deux</w:t>
            </w:r>
          </w:p>
        </w:tc>
      </w:tr>
      <w:tr w:rsidR="000913CA" w:rsidRPr="00F9104D" w:rsidTr="000913CA">
        <w:trPr>
          <w:cantSplit/>
          <w:trHeight w:val="567"/>
        </w:trPr>
        <w:tc>
          <w:tcPr>
            <w:tcW w:w="828" w:type="dxa"/>
            <w:vMerge/>
            <w:tcBorders>
              <w:left w:val="double" w:sz="6" w:space="0" w:color="auto"/>
              <w:bottom w:val="double" w:sz="6" w:space="0" w:color="auto"/>
              <w:right w:val="double" w:sz="6" w:space="0" w:color="auto"/>
            </w:tcBorders>
            <w:shd w:val="clear" w:color="auto" w:fill="E6E6E6"/>
            <w:textDirection w:val="btLr"/>
            <w:vAlign w:val="center"/>
          </w:tcPr>
          <w:p w:rsidR="000913CA" w:rsidRPr="000913CA" w:rsidRDefault="000913CA" w:rsidP="000913CA">
            <w:pPr>
              <w:ind w:left="113" w:right="113"/>
              <w:jc w:val="center"/>
              <w:rPr>
                <w:rFonts w:ascii="Arial" w:hAnsi="Arial" w:cs="Arial"/>
                <w:b/>
                <w:sz w:val="40"/>
                <w:szCs w:val="40"/>
                <w:lang w:val="fr-CA"/>
              </w:rPr>
            </w:pPr>
          </w:p>
        </w:tc>
        <w:tc>
          <w:tcPr>
            <w:tcW w:w="9128" w:type="dxa"/>
            <w:gridSpan w:val="9"/>
            <w:tcBorders>
              <w:top w:val="nil"/>
              <w:left w:val="double" w:sz="6" w:space="0" w:color="auto"/>
              <w:bottom w:val="double" w:sz="6" w:space="0" w:color="auto"/>
              <w:right w:val="double" w:sz="6" w:space="0" w:color="auto"/>
            </w:tcBorders>
            <w:vAlign w:val="center"/>
          </w:tcPr>
          <w:p w:rsidR="000913CA" w:rsidRPr="000913CA" w:rsidRDefault="000913CA" w:rsidP="00CB4249">
            <w:pPr>
              <w:tabs>
                <w:tab w:val="left" w:pos="-96"/>
              </w:tabs>
              <w:rPr>
                <w:rFonts w:ascii="Arial" w:hAnsi="Arial" w:cs="Arial"/>
                <w:lang w:val="fr-CA"/>
              </w:rPr>
            </w:pPr>
            <w:r w:rsidRPr="000913CA">
              <w:rPr>
                <w:rFonts w:ascii="Arial" w:hAnsi="Arial" w:cs="Arial"/>
                <w:lang w:val="fr-CA"/>
              </w:rPr>
              <w:t xml:space="preserve">Vous devez remettre le questionnaire :   </w:t>
            </w:r>
            <w:r w:rsidR="00330B93">
              <w:rPr>
                <w:rFonts w:ascii="Arial" w:hAnsi="Arial" w:cs="Arial"/>
              </w:rPr>
              <w:fldChar w:fldCharType="begin">
                <w:ffData>
                  <w:name w:val=""/>
                  <w:enabled w:val="0"/>
                  <w:calcOnExit w:val="0"/>
                  <w:checkBox>
                    <w:sizeAuto/>
                    <w:default w:val="0"/>
                  </w:checkBox>
                </w:ffData>
              </w:fldChar>
            </w:r>
            <w:r w:rsidR="00CB4249" w:rsidRPr="00CB4249">
              <w:rPr>
                <w:rFonts w:ascii="Arial" w:hAnsi="Arial" w:cs="Arial"/>
                <w:lang w:val="fr-CA"/>
              </w:rPr>
              <w:instrText xml:space="preserve"> FORMCHECKBOX </w:instrText>
            </w:r>
            <w:r w:rsidR="00330B93">
              <w:rPr>
                <w:rFonts w:ascii="Arial" w:hAnsi="Arial" w:cs="Arial"/>
              </w:rPr>
            </w:r>
            <w:r w:rsidR="00330B93">
              <w:rPr>
                <w:rFonts w:ascii="Arial" w:hAnsi="Arial" w:cs="Arial"/>
              </w:rPr>
              <w:fldChar w:fldCharType="separate"/>
            </w:r>
            <w:r w:rsidR="00330B93">
              <w:rPr>
                <w:rFonts w:ascii="Arial" w:hAnsi="Arial" w:cs="Arial"/>
              </w:rPr>
              <w:fldChar w:fldCharType="end"/>
            </w:r>
            <w:r w:rsidRPr="000913CA">
              <w:rPr>
                <w:rFonts w:ascii="Arial" w:hAnsi="Arial" w:cs="Arial"/>
                <w:lang w:val="fr-CA"/>
              </w:rPr>
              <w:t xml:space="preserve"> oui   </w:t>
            </w:r>
            <w:r w:rsidR="00330B93">
              <w:rPr>
                <w:rFonts w:ascii="Arial" w:hAnsi="Arial" w:cs="Arial"/>
              </w:rPr>
              <w:fldChar w:fldCharType="begin">
                <w:ffData>
                  <w:name w:val=""/>
                  <w:enabled/>
                  <w:calcOnExit w:val="0"/>
                  <w:checkBox>
                    <w:sizeAuto/>
                    <w:default w:val="1"/>
                  </w:checkBox>
                </w:ffData>
              </w:fldChar>
            </w:r>
            <w:r w:rsidR="00CB4249" w:rsidRPr="00CB4249">
              <w:rPr>
                <w:rFonts w:ascii="Arial" w:hAnsi="Arial" w:cs="Arial"/>
                <w:lang w:val="fr-CA"/>
              </w:rPr>
              <w:instrText xml:space="preserve"> FORMCHECKBOX </w:instrText>
            </w:r>
            <w:r w:rsidR="00330B93">
              <w:rPr>
                <w:rFonts w:ascii="Arial" w:hAnsi="Arial" w:cs="Arial"/>
              </w:rPr>
            </w:r>
            <w:r w:rsidR="00330B93">
              <w:rPr>
                <w:rFonts w:ascii="Arial" w:hAnsi="Arial" w:cs="Arial"/>
              </w:rPr>
              <w:fldChar w:fldCharType="separate"/>
            </w:r>
            <w:r w:rsidR="00330B93">
              <w:rPr>
                <w:rFonts w:ascii="Arial" w:hAnsi="Arial" w:cs="Arial"/>
              </w:rPr>
              <w:fldChar w:fldCharType="end"/>
            </w:r>
            <w:r w:rsidRPr="000913CA">
              <w:rPr>
                <w:rFonts w:ascii="Arial" w:hAnsi="Arial" w:cs="Arial"/>
                <w:lang w:val="fr-CA"/>
              </w:rPr>
              <w:t xml:space="preserve"> non </w:t>
            </w:r>
          </w:p>
        </w:tc>
      </w:tr>
    </w:tbl>
    <w:p w:rsidR="000913CA" w:rsidRPr="000913CA" w:rsidRDefault="000913CA" w:rsidP="000913CA">
      <w:pPr>
        <w:ind w:left="-600" w:right="366"/>
        <w:jc w:val="both"/>
        <w:rPr>
          <w:rFonts w:ascii="Arial" w:hAnsi="Arial" w:cs="Arial"/>
          <w:b/>
          <w:sz w:val="28"/>
          <w:szCs w:val="28"/>
          <w:lang w:val="fr-CA"/>
        </w:rPr>
      </w:pPr>
    </w:p>
    <w:p w:rsidR="000913CA" w:rsidRPr="000913CA" w:rsidRDefault="000913CA" w:rsidP="000913CA">
      <w:pPr>
        <w:pBdr>
          <w:top w:val="double" w:sz="6" w:space="0" w:color="auto"/>
          <w:left w:val="double" w:sz="6" w:space="0" w:color="auto"/>
          <w:bottom w:val="double" w:sz="6" w:space="1" w:color="auto"/>
          <w:right w:val="double" w:sz="6" w:space="0" w:color="auto"/>
        </w:pBdr>
        <w:shd w:val="clear" w:color="auto" w:fill="F3F3F3"/>
        <w:ind w:left="-600" w:right="366"/>
        <w:jc w:val="both"/>
        <w:rPr>
          <w:lang w:val="fr-CA"/>
        </w:rPr>
      </w:pPr>
      <w:r w:rsidRPr="000913CA">
        <w:rPr>
          <w:rFonts w:ascii="Arial" w:hAnsi="Arial" w:cs="Arial"/>
          <w:b/>
          <w:sz w:val="20"/>
          <w:szCs w:val="20"/>
          <w:lang w:val="fr-CA"/>
        </w:rPr>
        <w:t>L’étudiant doit honorer l’engagement pris lors de la signature du code de conduite</w:t>
      </w:r>
      <w:r w:rsidRPr="000913CA">
        <w:rPr>
          <w:rFonts w:ascii="Arial" w:hAnsi="Arial" w:cs="Arial"/>
          <w:sz w:val="20"/>
          <w:szCs w:val="20"/>
          <w:lang w:val="fr-CA"/>
        </w:rPr>
        <w:t>.</w:t>
      </w:r>
    </w:p>
    <w:p w:rsidR="00293849" w:rsidRDefault="00293849">
      <w:pPr>
        <w:jc w:val="right"/>
        <w:rPr>
          <w:b/>
          <w:bCs/>
          <w:sz w:val="28"/>
          <w:lang w:val="fr-CA"/>
        </w:rPr>
      </w:pPr>
    </w:p>
    <w:p w:rsidR="00B87224" w:rsidRDefault="00B87224" w:rsidP="006965B4">
      <w:pPr>
        <w:spacing w:before="720" w:after="240"/>
        <w:jc w:val="both"/>
        <w:rPr>
          <w:bCs/>
          <w:lang w:val="fr-CA"/>
        </w:rPr>
      </w:pPr>
      <w:r w:rsidRPr="001343E5">
        <w:rPr>
          <w:b/>
          <w:bCs/>
          <w:u w:val="single"/>
          <w:lang w:val="fr-CA"/>
        </w:rPr>
        <w:lastRenderedPageBreak/>
        <w:t>Problème #1</w:t>
      </w:r>
      <w:r w:rsidRPr="00E40B2D">
        <w:rPr>
          <w:bCs/>
          <w:lang w:val="fr-CA"/>
        </w:rPr>
        <w:t xml:space="preserve">  (</w:t>
      </w:r>
      <w:r>
        <w:rPr>
          <w:bCs/>
          <w:lang w:val="fr-CA"/>
        </w:rPr>
        <w:t>15</w:t>
      </w:r>
      <w:r w:rsidRPr="00E40B2D">
        <w:rPr>
          <w:bCs/>
          <w:lang w:val="fr-CA"/>
        </w:rPr>
        <w:t xml:space="preserve"> points)</w:t>
      </w:r>
    </w:p>
    <w:p w:rsidR="00E000D3" w:rsidRDefault="00E000D3" w:rsidP="001343E5">
      <w:pPr>
        <w:spacing w:after="240" w:line="252" w:lineRule="auto"/>
        <w:jc w:val="both"/>
        <w:rPr>
          <w:lang w:val="fr-CA"/>
        </w:rPr>
      </w:pPr>
      <w:r>
        <w:rPr>
          <w:lang w:val="fr-CA"/>
        </w:rPr>
        <w:t xml:space="preserve">On considère un programme dynamique en horizon infini dans lequel l’ensemble des états est </w:t>
      </w:r>
      <w:r>
        <w:rPr>
          <w:i/>
          <w:lang w:val="fr-CA"/>
        </w:rPr>
        <w:t>X </w:t>
      </w:r>
      <w:r>
        <w:rPr>
          <w:lang w:val="fr-CA"/>
        </w:rPr>
        <w:t>= {</w:t>
      </w:r>
      <w:r w:rsidRPr="008F4781">
        <w:rPr>
          <w:lang w:val="fr-CA"/>
        </w:rPr>
        <w:t>1</w:t>
      </w:r>
      <w:r>
        <w:rPr>
          <w:lang w:val="fr-CA"/>
        </w:rPr>
        <w:t xml:space="preserve">, 2). L’ensemble des décisions admissibles pour ces deux états est identique; il est dénoté </w:t>
      </w:r>
      <w:r>
        <w:rPr>
          <w:i/>
          <w:lang w:val="fr-CA"/>
        </w:rPr>
        <w:t>U</w:t>
      </w:r>
      <w:r>
        <w:rPr>
          <w:lang w:val="fr-CA"/>
        </w:rPr>
        <w:t> = {</w:t>
      </w:r>
      <w:r>
        <w:rPr>
          <w:i/>
          <w:lang w:val="fr-CA"/>
        </w:rPr>
        <w:t>u</w:t>
      </w:r>
      <w:r>
        <w:rPr>
          <w:vertAlign w:val="subscript"/>
          <w:lang w:val="fr-CA"/>
        </w:rPr>
        <w:t>1</w:t>
      </w:r>
      <w:r>
        <w:rPr>
          <w:lang w:val="fr-CA"/>
        </w:rPr>
        <w:t xml:space="preserve">, </w:t>
      </w:r>
      <w:r>
        <w:rPr>
          <w:i/>
          <w:lang w:val="fr-CA"/>
        </w:rPr>
        <w:t>u</w:t>
      </w:r>
      <w:r>
        <w:rPr>
          <w:vertAlign w:val="subscript"/>
          <w:lang w:val="fr-CA"/>
        </w:rPr>
        <w:t>2</w:t>
      </w:r>
      <w:r>
        <w:rPr>
          <w:lang w:val="fr-CA"/>
        </w:rPr>
        <w:t xml:space="preserve">}. Les matrices de transition associées aux décisions </w:t>
      </w:r>
      <w:r>
        <w:rPr>
          <w:i/>
          <w:lang w:val="fr-CA"/>
        </w:rPr>
        <w:t>u</w:t>
      </w:r>
      <w:r>
        <w:rPr>
          <w:vertAlign w:val="subscript"/>
          <w:lang w:val="fr-CA"/>
        </w:rPr>
        <w:t>1</w:t>
      </w:r>
      <w:r>
        <w:rPr>
          <w:lang w:val="fr-CA"/>
        </w:rPr>
        <w:t xml:space="preserve"> et </w:t>
      </w:r>
      <w:r>
        <w:rPr>
          <w:i/>
          <w:lang w:val="fr-CA"/>
        </w:rPr>
        <w:t>u</w:t>
      </w:r>
      <w:r>
        <w:rPr>
          <w:vertAlign w:val="subscript"/>
          <w:lang w:val="fr-CA"/>
        </w:rPr>
        <w:t>2</w:t>
      </w:r>
      <w:r>
        <w:rPr>
          <w:lang w:val="fr-CA"/>
        </w:rPr>
        <w:t xml:space="preserve"> sont respectivement</w:t>
      </w:r>
    </w:p>
    <w:p w:rsidR="00E000D3" w:rsidRDefault="00330B93" w:rsidP="001343E5">
      <w:pPr>
        <w:spacing w:line="252" w:lineRule="auto"/>
        <w:jc w:val="center"/>
        <w:rPr>
          <w:lang w:val="fr-CA"/>
        </w:rPr>
      </w:pPr>
      <m:oMath>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1</m:t>
            </m:r>
          </m:sup>
        </m:sSup>
        <m:r>
          <w:rPr>
            <w:rFonts w:ascii="Cambria Math" w:hAnsi="Cambria Math"/>
            <w:lang w:val="fr-CA"/>
          </w:rPr>
          <m:t>=</m:t>
        </m:r>
        <m:d>
          <m:dPr>
            <m:ctrlPr>
              <w:rPr>
                <w:rFonts w:ascii="Cambria Math" w:hAnsi="Cambria Math"/>
                <w:i/>
                <w:lang w:val="fr-CA"/>
              </w:rPr>
            </m:ctrlPr>
          </m:dPr>
          <m:e>
            <m:m>
              <m:mPr>
                <m:mcs>
                  <m:mc>
                    <m:mcPr>
                      <m:count m:val="2"/>
                      <m:mcJc m:val="center"/>
                    </m:mcPr>
                  </m:mc>
                </m:mcs>
                <m:ctrlPr>
                  <w:rPr>
                    <w:rFonts w:ascii="Cambria Math" w:hAnsi="Cambria Math"/>
                    <w:i/>
                    <w:lang w:val="fr-CA"/>
                  </w:rPr>
                </m:ctrlPr>
              </m:mPr>
              <m:mr>
                <m:e>
                  <m:r>
                    <w:rPr>
                      <w:rFonts w:ascii="Cambria Math" w:hAnsi="Cambria Math"/>
                      <w:lang w:val="fr-CA"/>
                    </w:rPr>
                    <m:t>0,5</m:t>
                  </m:r>
                </m:e>
                <m:e>
                  <m:r>
                    <w:rPr>
                      <w:rFonts w:ascii="Cambria Math" w:hAnsi="Cambria Math"/>
                      <w:lang w:val="fr-CA"/>
                    </w:rPr>
                    <m:t>0,5</m:t>
                  </m:r>
                </m:e>
              </m:mr>
              <m:mr>
                <m:e>
                  <m:r>
                    <w:rPr>
                      <w:rFonts w:ascii="Cambria Math" w:hAnsi="Cambria Math"/>
                      <w:lang w:val="fr-CA"/>
                    </w:rPr>
                    <m:t>1</m:t>
                  </m:r>
                </m:e>
                <m:e>
                  <m:r>
                    <w:rPr>
                      <w:rFonts w:ascii="Cambria Math" w:hAnsi="Cambria Math"/>
                      <w:lang w:val="fr-CA"/>
                    </w:rPr>
                    <m:t>0</m:t>
                  </m:r>
                </m:e>
              </m:mr>
            </m:m>
          </m:e>
        </m:d>
        <m:r>
          <w:rPr>
            <w:rFonts w:ascii="Cambria Math" w:hAnsi="Cambria Math"/>
            <w:lang w:val="fr-CA"/>
          </w:rPr>
          <m:t xml:space="preserve">  </m:t>
        </m:r>
      </m:oMath>
      <w:proofErr w:type="gramStart"/>
      <w:r w:rsidR="00E000D3">
        <w:rPr>
          <w:lang w:val="fr-CA"/>
        </w:rPr>
        <w:t xml:space="preserve">et  </w:t>
      </w:r>
      <m:oMath>
        <w:proofErr w:type="gramEnd"/>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2</m:t>
            </m:r>
          </m:sup>
        </m:sSup>
        <m:r>
          <w:rPr>
            <w:rFonts w:ascii="Cambria Math" w:hAnsi="Cambria Math"/>
            <w:lang w:val="fr-CA"/>
          </w:rPr>
          <m:t>=</m:t>
        </m:r>
        <m:d>
          <m:dPr>
            <m:ctrlPr>
              <w:rPr>
                <w:rFonts w:ascii="Cambria Math" w:hAnsi="Cambria Math"/>
                <w:i/>
                <w:lang w:val="fr-CA"/>
              </w:rPr>
            </m:ctrlPr>
          </m:dPr>
          <m:e>
            <m:m>
              <m:mPr>
                <m:mcs>
                  <m:mc>
                    <m:mcPr>
                      <m:count m:val="2"/>
                      <m:mcJc m:val="center"/>
                    </m:mcPr>
                  </m:mc>
                </m:mcs>
                <m:ctrlPr>
                  <w:rPr>
                    <w:rFonts w:ascii="Cambria Math" w:hAnsi="Cambria Math"/>
                    <w:i/>
                    <w:lang w:val="fr-CA"/>
                  </w:rPr>
                </m:ctrlPr>
              </m:mPr>
              <m:mr>
                <m:e>
                  <m:r>
                    <w:rPr>
                      <w:rFonts w:ascii="Cambria Math" w:hAnsi="Cambria Math"/>
                      <w:lang w:val="fr-CA"/>
                    </w:rPr>
                    <m:t>0</m:t>
                  </m:r>
                </m:e>
                <m:e>
                  <m:r>
                    <w:rPr>
                      <w:rFonts w:ascii="Cambria Math" w:hAnsi="Cambria Math"/>
                      <w:lang w:val="fr-CA"/>
                    </w:rPr>
                    <m:t>1</m:t>
                  </m:r>
                </m:e>
              </m:mr>
              <m:mr>
                <m:e>
                  <m:r>
                    <w:rPr>
                      <w:rFonts w:ascii="Cambria Math" w:hAnsi="Cambria Math"/>
                      <w:lang w:val="fr-CA"/>
                    </w:rPr>
                    <m:t>0,5</m:t>
                  </m:r>
                </m:e>
                <m:e>
                  <m:r>
                    <w:rPr>
                      <w:rFonts w:ascii="Cambria Math" w:hAnsi="Cambria Math"/>
                      <w:lang w:val="fr-CA"/>
                    </w:rPr>
                    <m:t>0,5</m:t>
                  </m:r>
                </m:e>
              </m:mr>
            </m:m>
          </m:e>
        </m:d>
        <m:r>
          <w:rPr>
            <w:rFonts w:ascii="Cambria Math" w:hAnsi="Cambria Math"/>
            <w:lang w:val="fr-CA"/>
          </w:rPr>
          <m:t xml:space="preserve">  </m:t>
        </m:r>
      </m:oMath>
      <w:r w:rsidR="00E000D3">
        <w:rPr>
          <w:lang w:val="fr-CA"/>
        </w:rPr>
        <w:t>.</w:t>
      </w:r>
    </w:p>
    <w:p w:rsidR="00E000D3" w:rsidRDefault="00E000D3" w:rsidP="001343E5">
      <w:pPr>
        <w:spacing w:before="240" w:after="240" w:line="252" w:lineRule="auto"/>
        <w:jc w:val="both"/>
        <w:rPr>
          <w:lang w:val="fr-CA"/>
        </w:rPr>
      </w:pPr>
      <w:r>
        <w:rPr>
          <w:lang w:val="fr-CA"/>
        </w:rPr>
        <w:t xml:space="preserve">Les coûts associés à </w:t>
      </w:r>
      <w:r>
        <w:rPr>
          <w:i/>
          <w:lang w:val="fr-CA"/>
        </w:rPr>
        <w:t>u</w:t>
      </w:r>
      <w:r>
        <w:rPr>
          <w:vertAlign w:val="subscript"/>
          <w:lang w:val="fr-CA"/>
        </w:rPr>
        <w:t>1</w:t>
      </w:r>
      <w:r>
        <w:rPr>
          <w:lang w:val="fr-CA"/>
        </w:rPr>
        <w:t xml:space="preserve"> et </w:t>
      </w:r>
      <w:r>
        <w:rPr>
          <w:i/>
          <w:lang w:val="fr-CA"/>
        </w:rPr>
        <w:t>u</w:t>
      </w:r>
      <w:r>
        <w:rPr>
          <w:vertAlign w:val="subscript"/>
          <w:lang w:val="fr-CA"/>
        </w:rPr>
        <w:t>2</w:t>
      </w:r>
      <w:r>
        <w:rPr>
          <w:lang w:val="fr-CA"/>
        </w:rPr>
        <w:t xml:space="preserve"> sont donnés par les vecteurs</w:t>
      </w:r>
    </w:p>
    <w:p w:rsidR="00E000D3" w:rsidRDefault="00330B93" w:rsidP="001343E5">
      <w:pPr>
        <w:spacing w:line="252" w:lineRule="auto"/>
        <w:jc w:val="center"/>
        <w:rPr>
          <w:lang w:val="fr-CA"/>
        </w:rPr>
      </w:pPr>
      <m:oMath>
        <m:sSup>
          <m:sSupPr>
            <m:ctrlPr>
              <w:rPr>
                <w:rFonts w:ascii="Cambria Math" w:hAnsi="Cambria Math"/>
                <w:i/>
                <w:lang w:val="fr-CA"/>
              </w:rPr>
            </m:ctrlPr>
          </m:sSupPr>
          <m:e>
            <m:r>
              <w:rPr>
                <w:rFonts w:ascii="Cambria Math" w:hAnsi="Cambria Math"/>
                <w:lang w:val="fr-CA"/>
              </w:rPr>
              <m:t>g</m:t>
            </m:r>
          </m:e>
          <m:sup>
            <m:r>
              <w:rPr>
                <w:rFonts w:ascii="Cambria Math" w:hAnsi="Cambria Math"/>
                <w:lang w:val="fr-CA"/>
              </w:rPr>
              <m:t>1</m:t>
            </m:r>
          </m:sup>
        </m:sSup>
        <m:r>
          <w:rPr>
            <w:rFonts w:ascii="Cambria Math" w:hAnsi="Cambria Math"/>
            <w:lang w:val="fr-CA"/>
          </w:rPr>
          <m:t>=</m:t>
        </m:r>
        <m:d>
          <m:dPr>
            <m:ctrlPr>
              <w:rPr>
                <w:rFonts w:ascii="Cambria Math" w:hAnsi="Cambria Math"/>
                <w:i/>
                <w:lang w:val="fr-CA"/>
              </w:rPr>
            </m:ctrlPr>
          </m:dPr>
          <m:e>
            <m:m>
              <m:mPr>
                <m:mcs>
                  <m:mc>
                    <m:mcPr>
                      <m:count m:val="1"/>
                      <m:mcJc m:val="center"/>
                    </m:mcPr>
                  </m:mc>
                </m:mcs>
                <m:ctrlPr>
                  <w:rPr>
                    <w:rFonts w:ascii="Cambria Math" w:hAnsi="Cambria Math"/>
                    <w:i/>
                    <w:lang w:val="fr-CA"/>
                  </w:rPr>
                </m:ctrlPr>
              </m:mPr>
              <m:mr>
                <m:e>
                  <m:r>
                    <w:rPr>
                      <w:rFonts w:ascii="Cambria Math" w:hAnsi="Cambria Math"/>
                      <w:lang w:val="fr-CA"/>
                    </w:rPr>
                    <m:t>2</m:t>
                  </m:r>
                </m:e>
              </m:mr>
              <m:mr>
                <m:e>
                  <m:r>
                    <w:rPr>
                      <w:rFonts w:ascii="Cambria Math" w:hAnsi="Cambria Math"/>
                      <w:lang w:val="fr-CA"/>
                    </w:rPr>
                    <m:t>1</m:t>
                  </m:r>
                </m:e>
              </m:mr>
            </m:m>
          </m:e>
        </m:d>
        <m:r>
          <w:rPr>
            <w:rFonts w:ascii="Cambria Math" w:hAnsi="Cambria Math"/>
            <w:lang w:val="fr-CA"/>
          </w:rPr>
          <m:t xml:space="preserve">  </m:t>
        </m:r>
      </m:oMath>
      <w:proofErr w:type="gramStart"/>
      <w:r w:rsidR="00E000D3">
        <w:rPr>
          <w:lang w:val="fr-CA"/>
        </w:rPr>
        <w:t xml:space="preserve">et  </w:t>
      </w:r>
      <m:oMath>
        <w:proofErr w:type="gramEnd"/>
        <m:sSup>
          <m:sSupPr>
            <m:ctrlPr>
              <w:rPr>
                <w:rFonts w:ascii="Cambria Math" w:hAnsi="Cambria Math"/>
                <w:i/>
                <w:lang w:val="fr-CA"/>
              </w:rPr>
            </m:ctrlPr>
          </m:sSupPr>
          <m:e>
            <m:r>
              <w:rPr>
                <w:rFonts w:ascii="Cambria Math" w:hAnsi="Cambria Math"/>
                <w:lang w:val="fr-CA"/>
              </w:rPr>
              <m:t>g</m:t>
            </m:r>
          </m:e>
          <m:sup>
            <m:r>
              <w:rPr>
                <w:rFonts w:ascii="Cambria Math" w:hAnsi="Cambria Math"/>
                <w:lang w:val="fr-CA"/>
              </w:rPr>
              <m:t>2</m:t>
            </m:r>
          </m:sup>
        </m:sSup>
        <m:r>
          <w:rPr>
            <w:rFonts w:ascii="Cambria Math" w:hAnsi="Cambria Math"/>
            <w:lang w:val="fr-CA"/>
          </w:rPr>
          <m:t>=</m:t>
        </m:r>
        <m:d>
          <m:dPr>
            <m:ctrlPr>
              <w:rPr>
                <w:rFonts w:ascii="Cambria Math" w:hAnsi="Cambria Math"/>
                <w:i/>
                <w:lang w:val="fr-CA"/>
              </w:rPr>
            </m:ctrlPr>
          </m:dPr>
          <m:e>
            <m:m>
              <m:mPr>
                <m:mcs>
                  <m:mc>
                    <m:mcPr>
                      <m:count m:val="1"/>
                      <m:mcJc m:val="center"/>
                    </m:mcPr>
                  </m:mc>
                </m:mcs>
                <m:ctrlPr>
                  <w:rPr>
                    <w:rFonts w:ascii="Cambria Math" w:hAnsi="Cambria Math"/>
                    <w:i/>
                    <w:lang w:val="fr-CA"/>
                  </w:rPr>
                </m:ctrlPr>
              </m:mPr>
              <m:mr>
                <m:e>
                  <m:r>
                    <w:rPr>
                      <w:rFonts w:ascii="Cambria Math" w:hAnsi="Cambria Math"/>
                      <w:lang w:val="fr-CA"/>
                    </w:rPr>
                    <m:t>1</m:t>
                  </m:r>
                </m:e>
              </m:mr>
              <m:mr>
                <m:e>
                  <m:r>
                    <w:rPr>
                      <w:rFonts w:ascii="Cambria Math" w:hAnsi="Cambria Math"/>
                      <w:lang w:val="fr-CA"/>
                    </w:rPr>
                    <m:t>0</m:t>
                  </m:r>
                </m:e>
              </m:mr>
            </m:m>
          </m:e>
        </m:d>
        <m:r>
          <w:rPr>
            <w:rFonts w:ascii="Cambria Math" w:hAnsi="Cambria Math"/>
            <w:lang w:val="fr-CA"/>
          </w:rPr>
          <m:t xml:space="preserve">  </m:t>
        </m:r>
      </m:oMath>
      <w:r w:rsidR="00E000D3">
        <w:rPr>
          <w:lang w:val="fr-CA"/>
        </w:rPr>
        <w:t>.</w:t>
      </w:r>
    </w:p>
    <w:p w:rsidR="00E000D3" w:rsidRDefault="00E000D3" w:rsidP="001343E5">
      <w:pPr>
        <w:spacing w:before="240" w:after="240" w:line="252" w:lineRule="auto"/>
        <w:rPr>
          <w:bCs/>
          <w:lang w:val="fr-CA"/>
        </w:rPr>
      </w:pPr>
      <w:r w:rsidRPr="003858B1">
        <w:rPr>
          <w:bCs/>
          <w:lang w:val="fr-CA"/>
        </w:rPr>
        <w:t>On souhaite minimiser le coût espéré total actualisé sur horizon infini</w:t>
      </w:r>
      <w:r>
        <w:rPr>
          <w:b/>
          <w:bCs/>
          <w:lang w:val="fr-CA"/>
        </w:rPr>
        <w:t xml:space="preserve">. </w:t>
      </w:r>
      <w:r w:rsidRPr="003858B1">
        <w:rPr>
          <w:bCs/>
          <w:lang w:val="fr-CA"/>
        </w:rPr>
        <w:t xml:space="preserve">Le facteur d’actualisation est </w:t>
      </w:r>
      <m:oMath>
        <m:r>
          <w:rPr>
            <w:rFonts w:ascii="Cambria Math" w:hAnsi="Cambria Math"/>
            <w:lang w:val="fr-CA"/>
          </w:rPr>
          <m:t>α=0,9.</m:t>
        </m:r>
      </m:oMath>
    </w:p>
    <w:p w:rsidR="00E000D3" w:rsidRDefault="00E000D3" w:rsidP="001343E5">
      <w:pPr>
        <w:pStyle w:val="Paragraphedeliste"/>
        <w:numPr>
          <w:ilvl w:val="0"/>
          <w:numId w:val="15"/>
        </w:numPr>
        <w:spacing w:after="240" w:line="252" w:lineRule="auto"/>
        <w:ind w:left="357" w:hanging="357"/>
        <w:contextualSpacing w:val="0"/>
        <w:jc w:val="both"/>
        <w:rPr>
          <w:bCs/>
          <w:lang w:val="fr-CA"/>
        </w:rPr>
      </w:pPr>
      <w:r>
        <w:rPr>
          <w:lang w:val="fr-CA"/>
        </w:rPr>
        <w:t xml:space="preserve">À partir du vecteur initial  </w:t>
      </w:r>
      <m:oMath>
        <m:sSup>
          <m:sSupPr>
            <m:ctrlPr>
              <w:rPr>
                <w:rFonts w:ascii="Cambria Math" w:hAnsi="Cambria Math"/>
                <w:i/>
                <w:lang w:val="fr-CA"/>
              </w:rPr>
            </m:ctrlPr>
          </m:sSupPr>
          <m:e>
            <m:r>
              <w:rPr>
                <w:rFonts w:ascii="Cambria Math" w:hAnsi="Cambria Math"/>
                <w:lang w:val="fr-CA"/>
              </w:rPr>
              <m:t>J</m:t>
            </m:r>
          </m:e>
          <m:sup>
            <m:r>
              <w:rPr>
                <w:rFonts w:ascii="Cambria Math" w:hAnsi="Cambria Math"/>
                <w:lang w:val="fr-CA"/>
              </w:rPr>
              <m:t>0</m:t>
            </m:r>
          </m:sup>
        </m:sSup>
        <m:r>
          <w:rPr>
            <w:rFonts w:ascii="Cambria Math" w:hAnsi="Cambria Math"/>
            <w:lang w:val="fr-CA"/>
          </w:rPr>
          <m:t>=</m:t>
        </m:r>
        <m:d>
          <m:dPr>
            <m:ctrlPr>
              <w:rPr>
                <w:rFonts w:ascii="Cambria Math" w:hAnsi="Cambria Math"/>
                <w:i/>
                <w:lang w:val="fr-CA"/>
              </w:rPr>
            </m:ctrlPr>
          </m:dPr>
          <m:e>
            <m:m>
              <m:mPr>
                <m:mcs>
                  <m:mc>
                    <m:mcPr>
                      <m:count m:val="1"/>
                      <m:mcJc m:val="center"/>
                    </m:mcPr>
                  </m:mc>
                </m:mcs>
                <m:ctrlPr>
                  <w:rPr>
                    <w:rFonts w:ascii="Cambria Math" w:hAnsi="Cambria Math"/>
                    <w:i/>
                    <w:lang w:val="fr-CA"/>
                  </w:rPr>
                </m:ctrlPr>
              </m:mPr>
              <m:mr>
                <m:e>
                  <m:r>
                    <w:rPr>
                      <w:rFonts w:ascii="Cambria Math" w:hAnsi="Cambria Math"/>
                      <w:lang w:val="fr-CA"/>
                    </w:rPr>
                    <m:t>1</m:t>
                  </m:r>
                </m:e>
              </m:mr>
              <m:mr>
                <m:e>
                  <m:r>
                    <w:rPr>
                      <w:rFonts w:ascii="Cambria Math" w:hAnsi="Cambria Math"/>
                      <w:lang w:val="fr-CA"/>
                    </w:rPr>
                    <m:t>2</m:t>
                  </m:r>
                </m:e>
              </m:mr>
            </m:m>
          </m:e>
        </m:d>
        <m:r>
          <w:rPr>
            <w:rFonts w:ascii="Cambria Math" w:hAnsi="Cambria Math"/>
            <w:lang w:val="fr-CA"/>
          </w:rPr>
          <m:t xml:space="preserve"> ,</m:t>
        </m:r>
      </m:oMath>
      <w:r>
        <w:rPr>
          <w:sz w:val="22"/>
          <w:szCs w:val="22"/>
          <w:lang w:val="fr-CA"/>
        </w:rPr>
        <w:t xml:space="preserve"> </w:t>
      </w:r>
      <w:r w:rsidRPr="00994775">
        <w:rPr>
          <w:lang w:val="fr-CA"/>
        </w:rPr>
        <w:t>exécuter une itération de la méthode d’itération de valeurs.</w:t>
      </w:r>
    </w:p>
    <w:p w:rsidR="00E000D3" w:rsidRPr="00994775" w:rsidRDefault="00E000D3" w:rsidP="001343E5">
      <w:pPr>
        <w:pStyle w:val="Paragraphedeliste"/>
        <w:numPr>
          <w:ilvl w:val="0"/>
          <w:numId w:val="15"/>
        </w:numPr>
        <w:spacing w:after="240" w:line="252" w:lineRule="auto"/>
        <w:ind w:left="357" w:hanging="357"/>
        <w:contextualSpacing w:val="0"/>
        <w:jc w:val="both"/>
        <w:rPr>
          <w:bCs/>
          <w:lang w:val="fr-CA"/>
        </w:rPr>
      </w:pPr>
      <w:r w:rsidRPr="001C713B">
        <w:rPr>
          <w:lang w:val="fr-CA"/>
        </w:rPr>
        <w:t xml:space="preserve">En appliquant </w:t>
      </w:r>
      <w:r>
        <w:rPr>
          <w:lang w:val="fr-CA"/>
        </w:rPr>
        <w:t xml:space="preserve">la méthode d’itération de </w:t>
      </w:r>
      <w:r w:rsidRPr="001C713B">
        <w:rPr>
          <w:lang w:val="fr-CA"/>
        </w:rPr>
        <w:t>politiques à partir de la politique</w:t>
      </w:r>
      <m:oMath>
        <m:r>
          <w:rPr>
            <w:rFonts w:ascii="Cambria Math" w:hAnsi="Cambria Math"/>
            <w:lang w:val="fr-CA"/>
          </w:rPr>
          <m:t xml:space="preserve"> </m:t>
        </m:r>
        <m:sSup>
          <m:sSupPr>
            <m:ctrlPr>
              <w:rPr>
                <w:rFonts w:ascii="Cambria Math" w:hAnsi="Cambria Math"/>
                <w:i/>
                <w:lang w:val="fr-CA"/>
              </w:rPr>
            </m:ctrlPr>
          </m:sSupPr>
          <m:e>
            <m:r>
              <w:rPr>
                <w:rFonts w:ascii="Cambria Math" w:hAnsi="Cambria Math"/>
                <w:lang w:val="fr-CA"/>
              </w:rPr>
              <m:t>μ</m:t>
            </m:r>
          </m:e>
          <m:sup>
            <m:r>
              <w:rPr>
                <w:rFonts w:ascii="Cambria Math" w:hAnsi="Cambria Math"/>
                <w:lang w:val="fr-CA"/>
              </w:rPr>
              <m:t>1</m:t>
            </m:r>
          </m:sup>
        </m:sSup>
        <m:r>
          <w:rPr>
            <w:rFonts w:ascii="Cambria Math" w:hAnsi="Cambria Math"/>
            <w:lang w:val="fr-CA"/>
          </w:rPr>
          <m:t>=</m:t>
        </m:r>
        <m:d>
          <m:dPr>
            <m:ctrlPr>
              <w:rPr>
                <w:rFonts w:ascii="Cambria Math" w:hAnsi="Cambria Math"/>
                <w:i/>
                <w:lang w:val="fr-CA"/>
              </w:rPr>
            </m:ctrlPr>
          </m:dPr>
          <m:e>
            <m:m>
              <m:mPr>
                <m:mcs>
                  <m:mc>
                    <m:mcPr>
                      <m:count m:val="1"/>
                      <m:mcJc m:val="center"/>
                    </m:mcPr>
                  </m:mc>
                </m:mcs>
                <m:ctrlPr>
                  <w:rPr>
                    <w:rFonts w:ascii="Cambria Math" w:hAnsi="Cambria Math"/>
                    <w:i/>
                    <w:lang w:val="fr-CA"/>
                  </w:rPr>
                </m:ctrlPr>
              </m:mPr>
              <m:mr>
                <m:e>
                  <m:r>
                    <w:rPr>
                      <w:rFonts w:ascii="Cambria Math" w:hAnsi="Cambria Math"/>
                      <w:lang w:val="fr-CA"/>
                    </w:rPr>
                    <m:t>1</m:t>
                  </m:r>
                </m:e>
              </m:mr>
              <m:mr>
                <m:e>
                  <m:r>
                    <w:rPr>
                      <w:rFonts w:ascii="Cambria Math" w:hAnsi="Cambria Math"/>
                      <w:lang w:val="fr-CA"/>
                    </w:rPr>
                    <m:t>1</m:t>
                  </m:r>
                </m:e>
              </m:mr>
            </m:m>
          </m:e>
        </m:d>
      </m:oMath>
      <w:r>
        <w:rPr>
          <w:lang w:val="fr-CA"/>
        </w:rPr>
        <w:t xml:space="preserve">, déterminer </w:t>
      </w:r>
      <w:r w:rsidRPr="00994775">
        <w:rPr>
          <w:lang w:val="fr-CA"/>
        </w:rPr>
        <w:t xml:space="preserve">la politique optimale </w:t>
      </w:r>
      <w:r w:rsidRPr="006602C7">
        <w:rPr>
          <w:i/>
          <w:lang w:val="fr-CA"/>
        </w:rPr>
        <w:t>µ*</w:t>
      </w:r>
      <w:r>
        <w:rPr>
          <w:i/>
          <w:lang w:val="fr-CA"/>
        </w:rPr>
        <w:t xml:space="preserve"> </w:t>
      </w:r>
      <w:r w:rsidRPr="00994775">
        <w:rPr>
          <w:lang w:val="fr-CA"/>
        </w:rPr>
        <w:t>et le vecteur</w:t>
      </w:r>
      <w:r w:rsidRPr="00994775">
        <w:rPr>
          <w:rFonts w:ascii="CMSS10" w:hAnsi="CMSS10" w:cs="CMSS10"/>
          <w:lang w:val="fr-CA" w:eastAsia="fr-CA"/>
        </w:rPr>
        <w:t xml:space="preserve"> </w:t>
      </w:r>
      <w:r w:rsidRPr="00994775">
        <w:rPr>
          <w:lang w:val="fr-CA" w:eastAsia="fr-CA"/>
        </w:rPr>
        <w:t>de coût espéré optimal</w:t>
      </w:r>
      <w:r w:rsidRPr="00994775">
        <w:rPr>
          <w:lang w:val="fr-CA"/>
        </w:rPr>
        <w:t xml:space="preserve"> </w:t>
      </w:r>
      <w:r w:rsidRPr="00994775">
        <w:rPr>
          <w:i/>
          <w:lang w:val="fr-CA"/>
        </w:rPr>
        <w:t>J*</w:t>
      </w:r>
      <w:r w:rsidRPr="00994775">
        <w:rPr>
          <w:lang w:val="fr-CA"/>
        </w:rPr>
        <w:t>.</w:t>
      </w:r>
    </w:p>
    <w:p w:rsidR="003C207F" w:rsidRPr="001C713B" w:rsidRDefault="00E000D3" w:rsidP="001343E5">
      <w:pPr>
        <w:pStyle w:val="Paragraphedeliste"/>
        <w:numPr>
          <w:ilvl w:val="0"/>
          <w:numId w:val="15"/>
        </w:numPr>
        <w:spacing w:after="240" w:line="252" w:lineRule="auto"/>
        <w:ind w:left="357" w:hanging="357"/>
        <w:contextualSpacing w:val="0"/>
        <w:jc w:val="both"/>
        <w:rPr>
          <w:bCs/>
          <w:lang w:val="fr-CA"/>
        </w:rPr>
      </w:pPr>
      <w:r>
        <w:rPr>
          <w:lang w:val="fr-CA"/>
        </w:rPr>
        <w:t xml:space="preserve">Pouvait-on déterminer a priori une borne supérieure sur le nombre d’itérations </w:t>
      </w:r>
      <w:r w:rsidRPr="001C713B">
        <w:rPr>
          <w:lang w:val="fr-CA"/>
        </w:rPr>
        <w:t xml:space="preserve">qui seraient nécessaires </w:t>
      </w:r>
      <w:r>
        <w:rPr>
          <w:lang w:val="fr-CA"/>
        </w:rPr>
        <w:t xml:space="preserve">pour trouver </w:t>
      </w:r>
      <w:r w:rsidRPr="006602C7">
        <w:rPr>
          <w:i/>
          <w:lang w:val="fr-CA"/>
        </w:rPr>
        <w:t>µ*</w:t>
      </w:r>
      <w:r>
        <w:rPr>
          <w:lang w:val="fr-CA"/>
        </w:rPr>
        <w:t>? Si oui, pourquoi et quelle était cette borne?</w:t>
      </w:r>
    </w:p>
    <w:p w:rsidR="00EA4188" w:rsidRDefault="004E6357" w:rsidP="00196360">
      <w:pPr>
        <w:spacing w:before="720" w:after="240"/>
        <w:jc w:val="both"/>
        <w:rPr>
          <w:b/>
          <w:bCs/>
          <w:lang w:val="fr-CA"/>
        </w:rPr>
      </w:pPr>
      <w:r w:rsidRPr="001125AD">
        <w:rPr>
          <w:b/>
          <w:bCs/>
          <w:u w:val="single"/>
          <w:lang w:val="fr-CA"/>
        </w:rPr>
        <w:t>Problème #</w:t>
      </w:r>
      <w:r w:rsidR="00B87224">
        <w:rPr>
          <w:b/>
          <w:bCs/>
          <w:u w:val="single"/>
          <w:lang w:val="fr-CA"/>
        </w:rPr>
        <w:t>2</w:t>
      </w:r>
      <w:r w:rsidR="001125AD" w:rsidRPr="003468BB">
        <w:rPr>
          <w:b/>
          <w:bCs/>
          <w:lang w:val="fr-CA"/>
        </w:rPr>
        <w:t xml:space="preserve"> </w:t>
      </w:r>
      <w:r w:rsidR="003468BB">
        <w:rPr>
          <w:b/>
          <w:bCs/>
          <w:lang w:val="fr-CA"/>
        </w:rPr>
        <w:t xml:space="preserve"> </w:t>
      </w:r>
      <w:r w:rsidR="00F4610A">
        <w:rPr>
          <w:bCs/>
          <w:lang w:val="fr-CA"/>
        </w:rPr>
        <w:t>(</w:t>
      </w:r>
      <w:r w:rsidR="006907AD">
        <w:rPr>
          <w:bCs/>
          <w:lang w:val="fr-CA"/>
        </w:rPr>
        <w:t>2</w:t>
      </w:r>
      <w:r w:rsidR="00462BE5">
        <w:rPr>
          <w:bCs/>
          <w:lang w:val="fr-CA"/>
        </w:rPr>
        <w:t>5</w:t>
      </w:r>
      <w:r w:rsidR="00633143" w:rsidRPr="00633143">
        <w:rPr>
          <w:bCs/>
          <w:lang w:val="fr-CA"/>
        </w:rPr>
        <w:t xml:space="preserve"> points)</w:t>
      </w:r>
    </w:p>
    <w:p w:rsidR="007E6253" w:rsidRDefault="007E6253" w:rsidP="001343E5">
      <w:pPr>
        <w:spacing w:before="120" w:after="240" w:line="252" w:lineRule="auto"/>
        <w:jc w:val="both"/>
        <w:rPr>
          <w:lang w:val="fr-CA"/>
        </w:rPr>
      </w:pPr>
      <w:r>
        <w:rPr>
          <w:lang w:val="fr-CA"/>
        </w:rPr>
        <w:t xml:space="preserve">Tom </w:t>
      </w:r>
      <w:proofErr w:type="spellStart"/>
      <w:r>
        <w:rPr>
          <w:lang w:val="fr-CA"/>
        </w:rPr>
        <w:t>Léveillé</w:t>
      </w:r>
      <w:proofErr w:type="spellEnd"/>
      <w:r>
        <w:rPr>
          <w:lang w:val="fr-CA"/>
        </w:rPr>
        <w:t xml:space="preserve">, un touriste intrépide a décidé d’aller visiter la Tatarie Inférieure, une région très peu connue de l’ex-URSS. Alors qu’il prépare son voyage Tom se rend compte qu’il est très difficile de se ravitailler en essence dans cette région. En fait, seules quelques villes possèdent des postes d’essence. Durant son voyage, Tom qui amorcera son périple à </w:t>
      </w:r>
      <w:proofErr w:type="spellStart"/>
      <w:r>
        <w:rPr>
          <w:lang w:val="fr-CA"/>
        </w:rPr>
        <w:t>Oulan</w:t>
      </w:r>
      <w:proofErr w:type="spellEnd"/>
      <w:r>
        <w:rPr>
          <w:lang w:val="fr-CA"/>
        </w:rPr>
        <w:t>-</w:t>
      </w:r>
      <w:proofErr w:type="spellStart"/>
      <w:r>
        <w:rPr>
          <w:lang w:val="fr-CA"/>
        </w:rPr>
        <w:t>Nulpar</w:t>
      </w:r>
      <w:proofErr w:type="spellEnd"/>
      <w:r>
        <w:rPr>
          <w:lang w:val="fr-CA"/>
        </w:rPr>
        <w:t xml:space="preserve">, la capitale de la  Tatarie Inférieure, visitera successivement les villes </w:t>
      </w:r>
      <w:r w:rsidRPr="0032091E">
        <w:rPr>
          <w:b/>
          <w:i/>
          <w:lang w:val="fr-CA"/>
        </w:rPr>
        <w:t>V</w:t>
      </w:r>
      <w:r w:rsidRPr="00FA35F8">
        <w:rPr>
          <w:b/>
          <w:vertAlign w:val="subscript"/>
          <w:lang w:val="fr-CA"/>
        </w:rPr>
        <w:t>1</w:t>
      </w:r>
      <w:r w:rsidRPr="00FA35F8">
        <w:rPr>
          <w:vertAlign w:val="subscript"/>
          <w:lang w:val="fr-CA"/>
        </w:rPr>
        <w:t xml:space="preserve"> </w:t>
      </w:r>
      <w:r>
        <w:rPr>
          <w:lang w:val="fr-CA"/>
        </w:rPr>
        <w:t xml:space="preserve">à </w:t>
      </w:r>
      <w:r w:rsidRPr="0032091E">
        <w:rPr>
          <w:b/>
          <w:i/>
          <w:lang w:val="fr-CA"/>
        </w:rPr>
        <w:t>V</w:t>
      </w:r>
      <w:r w:rsidRPr="00FA35F8">
        <w:rPr>
          <w:b/>
          <w:vertAlign w:val="subscript"/>
          <w:lang w:val="fr-CA"/>
        </w:rPr>
        <w:t xml:space="preserve">9 </w:t>
      </w:r>
      <w:r w:rsidRPr="0032091E">
        <w:rPr>
          <w:lang w:val="fr-CA"/>
        </w:rPr>
        <w:t>(je vous évite les noms</w:t>
      </w:r>
      <w:r>
        <w:rPr>
          <w:lang w:val="fr-CA"/>
        </w:rPr>
        <w:t>!</w:t>
      </w:r>
      <w:r w:rsidRPr="0032091E">
        <w:rPr>
          <w:lang w:val="fr-CA"/>
        </w:rPr>
        <w:t>)</w:t>
      </w:r>
      <w:r>
        <w:rPr>
          <w:lang w:val="fr-CA"/>
        </w:rPr>
        <w:t xml:space="preserve"> pour finalement revenir à </w:t>
      </w:r>
      <w:proofErr w:type="spellStart"/>
      <w:r>
        <w:rPr>
          <w:lang w:val="fr-CA"/>
        </w:rPr>
        <w:t>Oulan</w:t>
      </w:r>
      <w:proofErr w:type="spellEnd"/>
      <w:r>
        <w:rPr>
          <w:lang w:val="fr-CA"/>
        </w:rPr>
        <w:t>-</w:t>
      </w:r>
      <w:proofErr w:type="spellStart"/>
      <w:r>
        <w:rPr>
          <w:lang w:val="fr-CA"/>
        </w:rPr>
        <w:t>Nulpar</w:t>
      </w:r>
      <w:proofErr w:type="spellEnd"/>
      <w:r>
        <w:rPr>
          <w:lang w:val="fr-CA"/>
        </w:rPr>
        <w:t xml:space="preserve"> et rendre sa voiture de location. Grâce à des informations très détaillées sur les sites à visiter durant chaque étape, Tom a pu estimer très précisément sa consommation d’essence pour chacune de celles-ci. Ainsi pour aller de la ville </w:t>
      </w:r>
      <w:r w:rsidRPr="0032091E">
        <w:rPr>
          <w:b/>
          <w:i/>
          <w:lang w:val="fr-CA"/>
        </w:rPr>
        <w:t>V</w:t>
      </w:r>
      <w:r w:rsidRPr="0032091E">
        <w:rPr>
          <w:b/>
          <w:i/>
          <w:vertAlign w:val="subscript"/>
          <w:lang w:val="fr-CA"/>
        </w:rPr>
        <w:t>i</w:t>
      </w:r>
      <w:r w:rsidRPr="0032091E">
        <w:rPr>
          <w:b/>
          <w:i/>
          <w:lang w:val="fr-CA"/>
        </w:rPr>
        <w:t xml:space="preserve"> </w:t>
      </w:r>
      <w:r w:rsidRPr="0032091E">
        <w:rPr>
          <w:lang w:val="fr-CA"/>
        </w:rPr>
        <w:t>à</w:t>
      </w:r>
      <w:r>
        <w:rPr>
          <w:lang w:val="fr-CA"/>
        </w:rPr>
        <w:t xml:space="preserve"> la ville </w:t>
      </w:r>
      <w:r w:rsidRPr="0032091E">
        <w:rPr>
          <w:b/>
          <w:i/>
          <w:lang w:val="fr-CA"/>
        </w:rPr>
        <w:t>V</w:t>
      </w:r>
      <w:r w:rsidRPr="0032091E">
        <w:rPr>
          <w:b/>
          <w:i/>
          <w:vertAlign w:val="subscript"/>
          <w:lang w:val="fr-CA"/>
        </w:rPr>
        <w:t>i+</w:t>
      </w:r>
      <w:r w:rsidRPr="00FA35F8">
        <w:rPr>
          <w:b/>
          <w:vertAlign w:val="subscript"/>
          <w:lang w:val="fr-CA"/>
        </w:rPr>
        <w:t>1</w:t>
      </w:r>
      <w:r>
        <w:rPr>
          <w:lang w:val="fr-CA"/>
        </w:rPr>
        <w:t xml:space="preserve">, sa consommation sera de </w:t>
      </w:r>
      <w:r w:rsidRPr="0032091E">
        <w:rPr>
          <w:b/>
          <w:i/>
          <w:lang w:val="fr-CA"/>
        </w:rPr>
        <w:t>q</w:t>
      </w:r>
      <w:r>
        <w:rPr>
          <w:b/>
          <w:i/>
          <w:vertAlign w:val="subscript"/>
          <w:lang w:val="fr-CA"/>
        </w:rPr>
        <w:t>i</w:t>
      </w:r>
      <w:r>
        <w:rPr>
          <w:lang w:val="fr-CA"/>
        </w:rPr>
        <w:t xml:space="preserve"> litres (note</w:t>
      </w:r>
      <w:r w:rsidR="00F9104D">
        <w:rPr>
          <w:lang w:val="fr-CA"/>
        </w:rPr>
        <w:t>s</w:t>
      </w:r>
      <w:r>
        <w:rPr>
          <w:lang w:val="fr-CA"/>
        </w:rPr>
        <w:t xml:space="preserve"> : </w:t>
      </w:r>
      <w:proofErr w:type="spellStart"/>
      <w:r>
        <w:rPr>
          <w:lang w:val="fr-CA"/>
        </w:rPr>
        <w:t>Oulan</w:t>
      </w:r>
      <w:proofErr w:type="spellEnd"/>
      <w:r>
        <w:rPr>
          <w:lang w:val="fr-CA"/>
        </w:rPr>
        <w:t>-</w:t>
      </w:r>
      <w:proofErr w:type="spellStart"/>
      <w:r>
        <w:rPr>
          <w:lang w:val="fr-CA"/>
        </w:rPr>
        <w:t>Nulpar</w:t>
      </w:r>
      <w:proofErr w:type="spellEnd"/>
      <w:r>
        <w:rPr>
          <w:lang w:val="fr-CA"/>
        </w:rPr>
        <w:t xml:space="preserve"> correspond à la ville </w:t>
      </w:r>
      <w:r w:rsidR="00F9104D" w:rsidRPr="0032091E">
        <w:rPr>
          <w:b/>
          <w:i/>
          <w:lang w:val="fr-CA"/>
        </w:rPr>
        <w:t>V</w:t>
      </w:r>
      <w:r w:rsidR="00F9104D" w:rsidRPr="00FA35F8">
        <w:rPr>
          <w:b/>
          <w:vertAlign w:val="subscript"/>
          <w:lang w:val="fr-CA"/>
        </w:rPr>
        <w:t>0</w:t>
      </w:r>
      <w:r w:rsidR="00F9104D" w:rsidRPr="00FA35F8">
        <w:rPr>
          <w:lang w:val="fr-CA"/>
        </w:rPr>
        <w:t xml:space="preserve"> </w:t>
      </w:r>
      <w:r w:rsidR="00F9104D">
        <w:rPr>
          <w:lang w:val="fr-CA"/>
        </w:rPr>
        <w:t xml:space="preserve">et </w:t>
      </w:r>
      <w:r w:rsidR="00F9104D" w:rsidRPr="0032091E">
        <w:rPr>
          <w:b/>
          <w:i/>
          <w:lang w:val="fr-CA"/>
        </w:rPr>
        <w:t>q</w:t>
      </w:r>
      <w:r w:rsidR="00F9104D" w:rsidRPr="00FA35F8">
        <w:rPr>
          <w:b/>
          <w:vertAlign w:val="subscript"/>
          <w:lang w:val="fr-CA"/>
        </w:rPr>
        <w:t>9</w:t>
      </w:r>
      <w:r w:rsidR="00F9104D">
        <w:rPr>
          <w:lang w:val="fr-CA"/>
        </w:rPr>
        <w:t xml:space="preserve"> </w:t>
      </w:r>
      <w:r w:rsidR="00D42A0E">
        <w:rPr>
          <w:lang w:val="fr-CA"/>
        </w:rPr>
        <w:t>est la consommation pour le</w:t>
      </w:r>
      <w:r w:rsidR="00F9104D">
        <w:rPr>
          <w:lang w:val="fr-CA"/>
        </w:rPr>
        <w:t xml:space="preserve"> retour de </w:t>
      </w:r>
      <w:r w:rsidR="00D42A0E" w:rsidRPr="0032091E">
        <w:rPr>
          <w:b/>
          <w:i/>
          <w:lang w:val="fr-CA"/>
        </w:rPr>
        <w:t>V</w:t>
      </w:r>
      <w:r w:rsidR="00D42A0E" w:rsidRPr="00FA35F8">
        <w:rPr>
          <w:b/>
          <w:vertAlign w:val="subscript"/>
          <w:lang w:val="fr-CA"/>
        </w:rPr>
        <w:t>9</w:t>
      </w:r>
      <w:r w:rsidR="00D42A0E">
        <w:rPr>
          <w:lang w:val="fr-CA"/>
        </w:rPr>
        <w:t xml:space="preserve"> à </w:t>
      </w:r>
      <w:proofErr w:type="spellStart"/>
      <w:r w:rsidR="00D42A0E">
        <w:rPr>
          <w:lang w:val="fr-CA"/>
        </w:rPr>
        <w:t>Oulan</w:t>
      </w:r>
      <w:proofErr w:type="spellEnd"/>
      <w:r w:rsidR="00D42A0E">
        <w:rPr>
          <w:lang w:val="fr-CA"/>
        </w:rPr>
        <w:t>-</w:t>
      </w:r>
      <w:proofErr w:type="spellStart"/>
      <w:r w:rsidR="00A66F35">
        <w:rPr>
          <w:lang w:val="fr-CA"/>
        </w:rPr>
        <w:t>Nulpar</w:t>
      </w:r>
      <w:proofErr w:type="spellEnd"/>
      <w:r>
        <w:rPr>
          <w:lang w:val="fr-CA"/>
        </w:rPr>
        <w:t xml:space="preserve">). Malheureusement, il possède beaucoup moins d’informations sur les prix pratiqués dans chaque ville et doit donc supposer que le prix </w:t>
      </w:r>
      <w:r w:rsidRPr="0098745E">
        <w:rPr>
          <w:b/>
          <w:i/>
          <w:lang w:val="fr-CA"/>
        </w:rPr>
        <w:t>P</w:t>
      </w:r>
      <w:r w:rsidRPr="0098745E">
        <w:rPr>
          <w:b/>
          <w:i/>
          <w:vertAlign w:val="subscript"/>
          <w:lang w:val="fr-CA"/>
        </w:rPr>
        <w:t>i</w:t>
      </w:r>
      <w:r>
        <w:rPr>
          <w:b/>
          <w:lang w:val="fr-CA"/>
        </w:rPr>
        <w:t xml:space="preserve"> </w:t>
      </w:r>
      <w:r w:rsidRPr="0098745E">
        <w:rPr>
          <w:lang w:val="fr-CA"/>
        </w:rPr>
        <w:t>qu’il devra payer</w:t>
      </w:r>
      <w:r>
        <w:rPr>
          <w:lang w:val="fr-CA"/>
        </w:rPr>
        <w:t xml:space="preserve"> dans la ville </w:t>
      </w:r>
      <w:r w:rsidRPr="0032091E">
        <w:rPr>
          <w:b/>
          <w:i/>
          <w:lang w:val="fr-CA"/>
        </w:rPr>
        <w:t>V</w:t>
      </w:r>
      <w:r w:rsidRPr="0032091E">
        <w:rPr>
          <w:b/>
          <w:i/>
          <w:vertAlign w:val="subscript"/>
          <w:lang w:val="fr-CA"/>
        </w:rPr>
        <w:t>i</w:t>
      </w:r>
      <w:r>
        <w:rPr>
          <w:lang w:val="fr-CA"/>
        </w:rPr>
        <w:t xml:space="preserve"> suit une loi uniforme (continue) sur un intervalle [</w:t>
      </w:r>
      <w:r w:rsidRPr="00CA0956">
        <w:rPr>
          <w:b/>
          <w:i/>
          <w:lang w:val="fr-CA"/>
        </w:rPr>
        <w:t>a</w:t>
      </w:r>
      <w:r w:rsidRPr="00CA0956">
        <w:rPr>
          <w:b/>
          <w:i/>
          <w:vertAlign w:val="subscript"/>
          <w:lang w:val="fr-CA"/>
        </w:rPr>
        <w:t>i</w:t>
      </w:r>
      <w:r w:rsidR="00D42A0E">
        <w:rPr>
          <w:lang w:val="fr-CA"/>
        </w:rPr>
        <w:t>, </w:t>
      </w:r>
      <w:r w:rsidRPr="00CA0956">
        <w:rPr>
          <w:b/>
          <w:i/>
          <w:lang w:val="fr-CA"/>
        </w:rPr>
        <w:t>b</w:t>
      </w:r>
      <w:r w:rsidRPr="00CA0956">
        <w:rPr>
          <w:b/>
          <w:i/>
          <w:vertAlign w:val="subscript"/>
          <w:lang w:val="fr-CA"/>
        </w:rPr>
        <w:t>i</w:t>
      </w:r>
      <w:r>
        <w:rPr>
          <w:lang w:val="fr-CA"/>
        </w:rPr>
        <w:t xml:space="preserve">] (encore ici, les prix à </w:t>
      </w:r>
      <w:proofErr w:type="spellStart"/>
      <w:r>
        <w:rPr>
          <w:lang w:val="fr-CA"/>
        </w:rPr>
        <w:t>Oulan</w:t>
      </w:r>
      <w:proofErr w:type="spellEnd"/>
      <w:r>
        <w:rPr>
          <w:lang w:val="fr-CA"/>
        </w:rPr>
        <w:t>-</w:t>
      </w:r>
      <w:proofErr w:type="spellStart"/>
      <w:r>
        <w:rPr>
          <w:lang w:val="fr-CA"/>
        </w:rPr>
        <w:t>Nulpar</w:t>
      </w:r>
      <w:proofErr w:type="spellEnd"/>
      <w:r>
        <w:rPr>
          <w:lang w:val="fr-CA"/>
        </w:rPr>
        <w:t xml:space="preserve"> sont dans l’intervalle [</w:t>
      </w:r>
      <w:r w:rsidRPr="00CA0956">
        <w:rPr>
          <w:b/>
          <w:i/>
          <w:lang w:val="fr-CA"/>
        </w:rPr>
        <w:t>a</w:t>
      </w:r>
      <w:r w:rsidRPr="00CA0956">
        <w:rPr>
          <w:b/>
          <w:vertAlign w:val="subscript"/>
          <w:lang w:val="fr-CA"/>
        </w:rPr>
        <w:t>0</w:t>
      </w:r>
      <w:r>
        <w:rPr>
          <w:lang w:val="fr-CA"/>
        </w:rPr>
        <w:t xml:space="preserve">, </w:t>
      </w:r>
      <w:r w:rsidRPr="00CA0956">
        <w:rPr>
          <w:b/>
          <w:i/>
          <w:lang w:val="fr-CA"/>
        </w:rPr>
        <w:t>b</w:t>
      </w:r>
      <w:r>
        <w:rPr>
          <w:b/>
          <w:vertAlign w:val="subscript"/>
          <w:lang w:val="fr-CA"/>
        </w:rPr>
        <w:t>0</w:t>
      </w:r>
      <w:r>
        <w:rPr>
          <w:lang w:val="fr-CA"/>
        </w:rPr>
        <w:t xml:space="preserve">]). Le réservoir de la voiture de Tom est d’une capacité de </w:t>
      </w:r>
      <w:r>
        <w:rPr>
          <w:b/>
          <w:i/>
          <w:lang w:val="fr-CA"/>
        </w:rPr>
        <w:t>Q</w:t>
      </w:r>
      <w:r>
        <w:rPr>
          <w:lang w:val="fr-CA"/>
        </w:rPr>
        <w:t xml:space="preserve"> litres. La voiture de location de Tom lui est fournie au départ avec un réservoir plein et il doit la rendre avec un réservoir plein à l’agence de location à son retour à </w:t>
      </w:r>
      <w:proofErr w:type="spellStart"/>
      <w:r>
        <w:rPr>
          <w:lang w:val="fr-CA"/>
        </w:rPr>
        <w:t>Oulan</w:t>
      </w:r>
      <w:proofErr w:type="spellEnd"/>
      <w:r>
        <w:rPr>
          <w:lang w:val="fr-CA"/>
        </w:rPr>
        <w:t>-</w:t>
      </w:r>
      <w:proofErr w:type="spellStart"/>
      <w:r>
        <w:rPr>
          <w:lang w:val="fr-CA"/>
        </w:rPr>
        <w:t>Nulpar</w:t>
      </w:r>
      <w:proofErr w:type="spellEnd"/>
      <w:r>
        <w:rPr>
          <w:lang w:val="fr-CA"/>
        </w:rPr>
        <w:t xml:space="preserve">. </w:t>
      </w:r>
    </w:p>
    <w:p w:rsidR="007E6253" w:rsidRDefault="007E6253" w:rsidP="001343E5">
      <w:pPr>
        <w:spacing w:before="120" w:after="120" w:line="252" w:lineRule="auto"/>
        <w:jc w:val="both"/>
        <w:rPr>
          <w:lang w:val="fr-CA"/>
        </w:rPr>
      </w:pPr>
      <w:r>
        <w:rPr>
          <w:lang w:val="fr-CA"/>
        </w:rPr>
        <w:t xml:space="preserve">Remarques importantes : </w:t>
      </w:r>
    </w:p>
    <w:p w:rsidR="007E6253" w:rsidRDefault="007E6253" w:rsidP="001343E5">
      <w:pPr>
        <w:pStyle w:val="Paragraphedeliste"/>
        <w:numPr>
          <w:ilvl w:val="0"/>
          <w:numId w:val="13"/>
        </w:numPr>
        <w:spacing w:before="120" w:after="360" w:line="252" w:lineRule="auto"/>
        <w:jc w:val="both"/>
        <w:rPr>
          <w:lang w:val="fr-CA"/>
        </w:rPr>
      </w:pPr>
      <w:r w:rsidRPr="00BE392D">
        <w:rPr>
          <w:lang w:val="fr-CA"/>
        </w:rPr>
        <w:t xml:space="preserve">Tom </w:t>
      </w:r>
      <w:r>
        <w:rPr>
          <w:lang w:val="fr-CA"/>
        </w:rPr>
        <w:t>pourra toujours observer</w:t>
      </w:r>
      <w:r w:rsidRPr="00BE392D">
        <w:rPr>
          <w:lang w:val="fr-CA"/>
        </w:rPr>
        <w:t xml:space="preserve"> le prix </w:t>
      </w:r>
      <w:r>
        <w:rPr>
          <w:lang w:val="fr-CA"/>
        </w:rPr>
        <w:t>auquel</w:t>
      </w:r>
      <w:r w:rsidRPr="00BE392D">
        <w:rPr>
          <w:lang w:val="fr-CA"/>
        </w:rPr>
        <w:t xml:space="preserve"> l’essence </w:t>
      </w:r>
      <w:r>
        <w:rPr>
          <w:lang w:val="fr-CA"/>
        </w:rPr>
        <w:t xml:space="preserve">sera vendue </w:t>
      </w:r>
      <w:r w:rsidRPr="00BE392D">
        <w:rPr>
          <w:lang w:val="fr-CA"/>
        </w:rPr>
        <w:t>dans la ville où il se trouvera (il n’est pas aveugle!).</w:t>
      </w:r>
    </w:p>
    <w:p w:rsidR="007E6253" w:rsidRDefault="007E6253" w:rsidP="001343E5">
      <w:pPr>
        <w:pStyle w:val="Paragraphedeliste"/>
        <w:numPr>
          <w:ilvl w:val="0"/>
          <w:numId w:val="13"/>
        </w:numPr>
        <w:spacing w:before="120" w:after="360" w:line="252" w:lineRule="auto"/>
        <w:jc w:val="both"/>
        <w:rPr>
          <w:lang w:val="fr-CA"/>
        </w:rPr>
      </w:pPr>
      <w:r>
        <w:rPr>
          <w:lang w:val="fr-CA"/>
        </w:rPr>
        <w:t>On peut supposer que les prix pratiqués dans les différentes villes sont des variables aléatoires indépendantes.</w:t>
      </w:r>
    </w:p>
    <w:p w:rsidR="007E6253" w:rsidRPr="00196360" w:rsidRDefault="007E6253" w:rsidP="00196360">
      <w:pPr>
        <w:pStyle w:val="Paragraphedeliste"/>
        <w:numPr>
          <w:ilvl w:val="0"/>
          <w:numId w:val="13"/>
        </w:numPr>
        <w:spacing w:before="120" w:after="240" w:line="252" w:lineRule="auto"/>
        <w:ind w:left="714" w:hanging="357"/>
        <w:contextualSpacing w:val="0"/>
        <w:jc w:val="both"/>
        <w:rPr>
          <w:lang w:val="fr-CA"/>
        </w:rPr>
      </w:pPr>
      <w:r>
        <w:rPr>
          <w:bCs/>
          <w:lang w:val="fr-CA"/>
        </w:rPr>
        <w:t xml:space="preserve">On suppose que </w:t>
      </w:r>
      <w:r>
        <w:rPr>
          <w:b/>
          <w:i/>
          <w:lang w:val="fr-CA"/>
        </w:rPr>
        <w:t>Q</w:t>
      </w:r>
      <w:r>
        <w:rPr>
          <w:lang w:val="fr-CA"/>
        </w:rPr>
        <w:t xml:space="preserve"> et les </w:t>
      </w:r>
      <w:r w:rsidRPr="0032091E">
        <w:rPr>
          <w:b/>
          <w:i/>
          <w:lang w:val="fr-CA"/>
        </w:rPr>
        <w:t>q</w:t>
      </w:r>
      <w:r>
        <w:rPr>
          <w:b/>
          <w:i/>
          <w:vertAlign w:val="subscript"/>
          <w:lang w:val="fr-CA"/>
        </w:rPr>
        <w:t>i</w:t>
      </w:r>
      <w:r>
        <w:rPr>
          <w:lang w:val="fr-CA"/>
        </w:rPr>
        <w:t xml:space="preserve">, </w:t>
      </w:r>
      <w:r w:rsidRPr="00EA4C6B">
        <w:rPr>
          <w:b/>
          <w:i/>
          <w:lang w:val="fr-CA"/>
        </w:rPr>
        <w:t>i</w:t>
      </w:r>
      <w:r>
        <w:rPr>
          <w:lang w:val="fr-CA"/>
        </w:rPr>
        <w:t xml:space="preserve"> = 0,…, 9, sont des entiers positifs avec </w:t>
      </w:r>
      <w:r w:rsidRPr="0032091E">
        <w:rPr>
          <w:b/>
          <w:i/>
          <w:lang w:val="fr-CA"/>
        </w:rPr>
        <w:t>q</w:t>
      </w:r>
      <w:r>
        <w:rPr>
          <w:b/>
          <w:i/>
          <w:vertAlign w:val="subscript"/>
          <w:lang w:val="fr-CA"/>
        </w:rPr>
        <w:t>i</w:t>
      </w:r>
      <w:r>
        <w:rPr>
          <w:lang w:val="fr-CA"/>
        </w:rPr>
        <w:t xml:space="preserve"> &lt; </w:t>
      </w:r>
      <w:r>
        <w:rPr>
          <w:b/>
          <w:i/>
          <w:lang w:val="fr-CA"/>
        </w:rPr>
        <w:t>Q</w:t>
      </w:r>
      <w:r>
        <w:rPr>
          <w:lang w:val="fr-CA"/>
        </w:rPr>
        <w:t xml:space="preserve"> pour tout </w:t>
      </w:r>
      <w:r w:rsidRPr="00EA4C6B">
        <w:rPr>
          <w:b/>
          <w:i/>
          <w:lang w:val="fr-CA"/>
        </w:rPr>
        <w:t>i</w:t>
      </w:r>
      <w:r>
        <w:rPr>
          <w:lang w:val="fr-CA"/>
        </w:rPr>
        <w:t>.</w:t>
      </w:r>
    </w:p>
    <w:p w:rsidR="007E6253" w:rsidRDefault="007E6253" w:rsidP="001343E5">
      <w:pPr>
        <w:pStyle w:val="Paragraphedeliste"/>
        <w:numPr>
          <w:ilvl w:val="0"/>
          <w:numId w:val="12"/>
        </w:numPr>
        <w:spacing w:before="120" w:line="252" w:lineRule="auto"/>
        <w:ind w:left="357" w:hanging="357"/>
        <w:contextualSpacing w:val="0"/>
        <w:jc w:val="both"/>
        <w:rPr>
          <w:bCs/>
          <w:lang w:val="fr-CA"/>
        </w:rPr>
      </w:pPr>
      <w:r w:rsidRPr="00721EA5">
        <w:rPr>
          <w:bCs/>
          <w:lang w:val="fr-CA"/>
        </w:rPr>
        <w:t>(</w:t>
      </w:r>
      <w:r>
        <w:rPr>
          <w:bCs/>
          <w:lang w:val="fr-CA"/>
        </w:rPr>
        <w:t>15</w:t>
      </w:r>
      <w:r w:rsidRPr="00721EA5">
        <w:rPr>
          <w:bCs/>
          <w:lang w:val="fr-CA"/>
        </w:rPr>
        <w:t xml:space="preserve"> points) </w:t>
      </w:r>
      <w:r>
        <w:rPr>
          <w:bCs/>
          <w:lang w:val="fr-CA"/>
        </w:rPr>
        <w:t>Sachant que Tom ne doit jamais tomber en panne durant son voyage, formuler</w:t>
      </w:r>
      <w:r>
        <w:rPr>
          <w:lang w:val="fr-CA"/>
        </w:rPr>
        <w:t xml:space="preserve"> un modèle de programmation dynamique qui permettra à celui-ci de minimiser l'espérance du coût total de l’essence qu’il devra acheter durant son périple en Tatarie Inférieure. Préciser très clairement tous</w:t>
      </w:r>
      <w:r>
        <w:rPr>
          <w:bCs/>
          <w:lang w:val="fr-CA"/>
        </w:rPr>
        <w:t xml:space="preserve"> les éléments du modèle. </w:t>
      </w:r>
    </w:p>
    <w:p w:rsidR="007E6253" w:rsidRDefault="007E6253" w:rsidP="001343E5">
      <w:pPr>
        <w:pStyle w:val="Paragraphedeliste"/>
        <w:numPr>
          <w:ilvl w:val="0"/>
          <w:numId w:val="12"/>
        </w:numPr>
        <w:spacing w:before="120" w:line="252" w:lineRule="auto"/>
        <w:ind w:left="357" w:hanging="357"/>
        <w:contextualSpacing w:val="0"/>
        <w:jc w:val="both"/>
        <w:rPr>
          <w:bCs/>
          <w:lang w:val="fr-CA"/>
        </w:rPr>
      </w:pPr>
      <w:r>
        <w:rPr>
          <w:bCs/>
          <w:lang w:val="fr-CA"/>
        </w:rPr>
        <w:t>(1</w:t>
      </w:r>
      <w:r w:rsidRPr="00721EA5">
        <w:rPr>
          <w:bCs/>
          <w:lang w:val="fr-CA"/>
        </w:rPr>
        <w:t xml:space="preserve">0 points) </w:t>
      </w:r>
      <w:r>
        <w:rPr>
          <w:bCs/>
          <w:lang w:val="fr-CA"/>
        </w:rPr>
        <w:t xml:space="preserve">Supposons maintenant que Tom ne puisse estimer tout à fait précisément sa consommation d’essence. Faisons, par exemple, l’hypothèse que, pour chaque </w:t>
      </w:r>
      <w:r w:rsidRPr="00EA4C6B">
        <w:rPr>
          <w:b/>
          <w:i/>
          <w:lang w:val="fr-CA"/>
        </w:rPr>
        <w:t>i</w:t>
      </w:r>
      <w:r>
        <w:rPr>
          <w:lang w:val="fr-CA"/>
        </w:rPr>
        <w:t xml:space="preserve"> = 0,…9, la consommation </w:t>
      </w:r>
      <w:r w:rsidRPr="0032091E">
        <w:rPr>
          <w:b/>
          <w:i/>
          <w:lang w:val="fr-CA"/>
        </w:rPr>
        <w:t>q</w:t>
      </w:r>
      <w:r>
        <w:rPr>
          <w:b/>
          <w:i/>
          <w:vertAlign w:val="subscript"/>
          <w:lang w:val="fr-CA"/>
        </w:rPr>
        <w:t>i</w:t>
      </w:r>
      <w:r>
        <w:rPr>
          <w:lang w:val="fr-CA"/>
        </w:rPr>
        <w:t xml:space="preserve"> suive une loi continue (discrète) sur l’intervalle [</w:t>
      </w:r>
      <w:r>
        <w:rPr>
          <w:b/>
          <w:i/>
          <w:lang w:val="fr-CA"/>
        </w:rPr>
        <w:t>c</w:t>
      </w:r>
      <w:r w:rsidRPr="00CA0956">
        <w:rPr>
          <w:b/>
          <w:i/>
          <w:vertAlign w:val="subscript"/>
          <w:lang w:val="fr-CA"/>
        </w:rPr>
        <w:t>i</w:t>
      </w:r>
      <w:r>
        <w:rPr>
          <w:lang w:val="fr-CA"/>
        </w:rPr>
        <w:t xml:space="preserve">, </w:t>
      </w:r>
      <w:r>
        <w:rPr>
          <w:b/>
          <w:i/>
          <w:lang w:val="fr-CA"/>
        </w:rPr>
        <w:t>d</w:t>
      </w:r>
      <w:r w:rsidRPr="00CA0956">
        <w:rPr>
          <w:b/>
          <w:i/>
          <w:vertAlign w:val="subscript"/>
          <w:lang w:val="fr-CA"/>
        </w:rPr>
        <w:t>i</w:t>
      </w:r>
      <w:r>
        <w:rPr>
          <w:lang w:val="fr-CA"/>
        </w:rPr>
        <w:t xml:space="preserve">], avec </w:t>
      </w:r>
      <w:r>
        <w:rPr>
          <w:b/>
          <w:i/>
          <w:lang w:val="fr-CA"/>
        </w:rPr>
        <w:t>d</w:t>
      </w:r>
      <w:r>
        <w:rPr>
          <w:b/>
          <w:i/>
          <w:vertAlign w:val="subscript"/>
          <w:lang w:val="fr-CA"/>
        </w:rPr>
        <w:t>i</w:t>
      </w:r>
      <w:r>
        <w:rPr>
          <w:lang w:val="fr-CA"/>
        </w:rPr>
        <w:t xml:space="preserve"> &lt; </w:t>
      </w:r>
      <w:r>
        <w:rPr>
          <w:b/>
          <w:i/>
          <w:lang w:val="fr-CA"/>
        </w:rPr>
        <w:t>Q</w:t>
      </w:r>
      <w:r>
        <w:rPr>
          <w:lang w:val="fr-CA"/>
        </w:rPr>
        <w:t>. Comment faudrait-il modifier le modèle précédent pour aider Tom, en n’oubliant pas qu’il ne doit jamais tomber en panne?</w:t>
      </w:r>
    </w:p>
    <w:p w:rsidR="006965B4" w:rsidRPr="002D6352" w:rsidRDefault="006965B4" w:rsidP="00196360">
      <w:pPr>
        <w:spacing w:before="720" w:after="240"/>
        <w:jc w:val="both"/>
        <w:rPr>
          <w:bCs/>
          <w:lang w:val="fr-CA"/>
        </w:rPr>
      </w:pPr>
      <w:r w:rsidRPr="001343E5">
        <w:rPr>
          <w:b/>
          <w:bCs/>
          <w:u w:val="single"/>
          <w:lang w:val="fr-CA"/>
        </w:rPr>
        <w:t>Problème #3</w:t>
      </w:r>
      <w:r w:rsidRPr="001343E5">
        <w:rPr>
          <w:bCs/>
          <w:lang w:val="fr-CA"/>
        </w:rPr>
        <w:t xml:space="preserve">  (10 points)</w:t>
      </w:r>
    </w:p>
    <w:p w:rsidR="00E000D3" w:rsidRDefault="00E000D3" w:rsidP="001343E5">
      <w:pPr>
        <w:spacing w:line="252" w:lineRule="auto"/>
        <w:jc w:val="both"/>
        <w:rPr>
          <w:bCs/>
          <w:lang w:val="fr-CA"/>
        </w:rPr>
      </w:pPr>
      <w:r>
        <w:rPr>
          <w:bCs/>
          <w:lang w:val="fr-CA"/>
        </w:rPr>
        <w:t>On considère un programme stochastique en deux étapes dont le domaine réalisable de 1</w:t>
      </w:r>
      <w:r w:rsidRPr="00E47583">
        <w:rPr>
          <w:bCs/>
          <w:vertAlign w:val="superscript"/>
          <w:lang w:val="fr-CA"/>
        </w:rPr>
        <w:t>ère</w:t>
      </w:r>
      <w:r>
        <w:rPr>
          <w:bCs/>
          <w:lang w:val="fr-CA"/>
        </w:rPr>
        <w:t xml:space="preserve"> étape est </w:t>
      </w:r>
      <w:r w:rsidRPr="0050747B">
        <w:rPr>
          <w:bCs/>
          <w:lang w:val="fr-CA"/>
        </w:rPr>
        <w:t xml:space="preserve"> </w:t>
      </w:r>
      <m:oMath>
        <m:r>
          <w:rPr>
            <w:rFonts w:ascii="Cambria Math" w:hAnsi="Cambria Math"/>
            <w:lang w:val="fr-CA"/>
          </w:rPr>
          <m:t>X=</m:t>
        </m:r>
        <m:d>
          <m:dPr>
            <m:begChr m:val="{"/>
            <m:endChr m:val="}"/>
            <m:ctrlPr>
              <w:rPr>
                <w:rFonts w:ascii="Cambria Math" w:hAnsi="Cambria Math"/>
                <w:bCs/>
                <w:i/>
                <w:lang w:val="fr-CA"/>
              </w:rPr>
            </m:ctrlPr>
          </m:dPr>
          <m:e>
            <m:r>
              <m:rPr>
                <m:sty m:val="bi"/>
              </m:rPr>
              <w:rPr>
                <w:rFonts w:ascii="Cambria Math" w:hAnsi="Cambria Math"/>
                <w:lang w:val="fr-CA"/>
              </w:rPr>
              <m:t>x</m:t>
            </m:r>
            <m:r>
              <w:rPr>
                <w:rFonts w:ascii="Cambria Math" w:hAnsi="Cambria Math"/>
                <w:lang w:val="fr-CA"/>
              </w:rPr>
              <m:t>∈</m:t>
            </m:r>
            <m:sSup>
              <m:sSupPr>
                <m:ctrlPr>
                  <w:rPr>
                    <w:rFonts w:ascii="Cambria Math" w:hAnsi="Cambria Math"/>
                    <w:bCs/>
                    <w:i/>
                    <w:lang w:val="fr-CA"/>
                  </w:rPr>
                </m:ctrlPr>
              </m:sSupPr>
              <m:e>
                <m:r>
                  <m:rPr>
                    <m:scr m:val="double-struck"/>
                  </m:rPr>
                  <w:rPr>
                    <w:rFonts w:ascii="Cambria Math" w:hAnsi="Cambria Math"/>
                    <w:lang w:val="fr-CA"/>
                  </w:rPr>
                  <m:t>R</m:t>
                </m:r>
              </m:e>
              <m:sup>
                <m:r>
                  <w:rPr>
                    <w:rFonts w:ascii="Cambria Math" w:hAnsi="Cambria Math"/>
                    <w:lang w:val="fr-CA"/>
                  </w:rPr>
                  <m:t>2</m:t>
                </m:r>
              </m:sup>
            </m:sSup>
          </m:e>
          <m:e>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1</m:t>
                </m:r>
              </m:sub>
            </m:sSub>
            <m:r>
              <w:rPr>
                <w:rFonts w:ascii="Cambria Math" w:hAnsi="Cambria Math"/>
                <w:lang w:val="fr-CA"/>
              </w:rPr>
              <m:t>+</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2</m:t>
                </m:r>
              </m:sub>
            </m:sSub>
            <m:r>
              <w:rPr>
                <w:rFonts w:ascii="Cambria Math" w:hAnsi="Cambria Math"/>
                <w:lang w:val="fr-CA"/>
              </w:rPr>
              <m:t>≤3,</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1</m:t>
                </m:r>
              </m:sub>
            </m:sSub>
            <m:r>
              <w:rPr>
                <w:rFonts w:ascii="Cambria Math" w:hAnsi="Cambria Math"/>
                <w:lang w:val="fr-CA"/>
              </w:rPr>
              <m:t xml:space="preserve">≥0, </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2</m:t>
                </m:r>
              </m:sub>
            </m:sSub>
            <m:r>
              <w:rPr>
                <w:rFonts w:ascii="Cambria Math" w:hAnsi="Cambria Math"/>
                <w:lang w:val="fr-CA"/>
              </w:rPr>
              <m:t xml:space="preserve">≥0 </m:t>
            </m:r>
          </m:e>
        </m:d>
      </m:oMath>
      <w:r>
        <w:rPr>
          <w:bCs/>
          <w:lang w:val="fr-CA"/>
        </w:rPr>
        <w:t xml:space="preserve"> et le domaine réalisable de seconde étape est </w:t>
      </w:r>
    </w:p>
    <w:p w:rsidR="00E000D3" w:rsidRDefault="00E000D3" w:rsidP="001343E5">
      <w:pPr>
        <w:spacing w:line="252" w:lineRule="auto"/>
        <w:jc w:val="center"/>
        <w:rPr>
          <w:bCs/>
          <w:lang w:val="fr-CA"/>
        </w:rPr>
      </w:pPr>
    </w:p>
    <w:p w:rsidR="00E000D3" w:rsidRDefault="00E000D3" w:rsidP="001343E5">
      <w:pPr>
        <w:spacing w:line="252" w:lineRule="auto"/>
        <w:jc w:val="center"/>
        <w:rPr>
          <w:bCs/>
          <w:lang w:val="fr-CA"/>
        </w:rPr>
      </w:pPr>
      <w:r w:rsidRPr="0050747B">
        <w:rPr>
          <w:bCs/>
          <w:lang w:val="fr-CA"/>
        </w:rPr>
        <w:t xml:space="preserve"> </w:t>
      </w:r>
      <m:oMath>
        <m:r>
          <w:rPr>
            <w:rFonts w:ascii="Cambria Math" w:hAnsi="Cambria Math"/>
            <w:lang w:val="fr-CA"/>
          </w:rPr>
          <m:t>Y=</m:t>
        </m:r>
        <m:d>
          <m:dPr>
            <m:begChr m:val="{"/>
            <m:endChr m:val="}"/>
            <m:ctrlPr>
              <w:rPr>
                <w:rFonts w:ascii="Cambria Math" w:hAnsi="Cambria Math"/>
                <w:bCs/>
                <w:i/>
                <w:lang w:val="fr-CA"/>
              </w:rPr>
            </m:ctrlPr>
          </m:dPr>
          <m:e>
            <m:r>
              <m:rPr>
                <m:sty m:val="bi"/>
              </m:rPr>
              <w:rPr>
                <w:rFonts w:ascii="Cambria Math" w:hAnsi="Cambria Math"/>
                <w:lang w:val="fr-CA"/>
              </w:rPr>
              <m:t>y</m:t>
            </m:r>
            <m:r>
              <w:rPr>
                <w:rFonts w:ascii="Cambria Math" w:hAnsi="Cambria Math"/>
                <w:lang w:val="fr-CA"/>
              </w:rPr>
              <m:t>∈</m:t>
            </m:r>
            <m:sSup>
              <m:sSupPr>
                <m:ctrlPr>
                  <w:rPr>
                    <w:rFonts w:ascii="Cambria Math" w:hAnsi="Cambria Math"/>
                    <w:bCs/>
                    <w:i/>
                    <w:lang w:val="fr-CA"/>
                  </w:rPr>
                </m:ctrlPr>
              </m:sSupPr>
              <m:e>
                <m:r>
                  <m:rPr>
                    <m:scr m:val="double-struck"/>
                  </m:rPr>
                  <w:rPr>
                    <w:rFonts w:ascii="Cambria Math" w:hAnsi="Cambria Math"/>
                    <w:lang w:val="fr-CA"/>
                  </w:rPr>
                  <m:t>R</m:t>
                </m:r>
              </m:e>
              <m:sup>
                <m:r>
                  <w:rPr>
                    <w:rFonts w:ascii="Cambria Math" w:hAnsi="Cambria Math"/>
                    <w:lang w:val="fr-CA"/>
                  </w:rPr>
                  <m:t>2</m:t>
                </m:r>
              </m:sup>
            </m:sSup>
          </m:e>
          <m:e>
            <m:sSub>
              <m:sSubPr>
                <m:ctrlPr>
                  <w:rPr>
                    <w:rFonts w:ascii="Cambria Math" w:hAnsi="Cambria Math"/>
                    <w:bCs/>
                    <w:i/>
                    <w:lang w:val="fr-CA"/>
                  </w:rPr>
                </m:ctrlPr>
              </m:sSubPr>
              <m:e>
                <m:r>
                  <w:rPr>
                    <w:rFonts w:ascii="Cambria Math" w:hAnsi="Cambria Math"/>
                    <w:lang w:val="fr-CA"/>
                  </w:rPr>
                  <m:t>1≤y</m:t>
                </m:r>
              </m:e>
              <m:sub>
                <m:r>
                  <w:rPr>
                    <w:rFonts w:ascii="Cambria Math" w:hAnsi="Cambria Math"/>
                    <w:lang w:val="fr-CA"/>
                  </w:rPr>
                  <m:t>1</m:t>
                </m:r>
              </m:sub>
            </m:sSub>
            <m:r>
              <w:rPr>
                <w:rFonts w:ascii="Cambria Math" w:hAnsi="Cambria Math"/>
                <w:lang w:val="fr-CA"/>
              </w:rPr>
              <m:t>≤ξ</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1</m:t>
                </m:r>
              </m:sub>
            </m:sSub>
            <m:r>
              <w:rPr>
                <w:rFonts w:ascii="Cambria Math" w:hAnsi="Cambria Math"/>
                <w:lang w:val="fr-CA"/>
              </w:rPr>
              <m:t>,</m:t>
            </m:r>
            <m:sSub>
              <m:sSubPr>
                <m:ctrlPr>
                  <w:rPr>
                    <w:rFonts w:ascii="Cambria Math" w:hAnsi="Cambria Math"/>
                    <w:bCs/>
                    <w:i/>
                    <w:lang w:val="fr-CA"/>
                  </w:rPr>
                </m:ctrlPr>
              </m:sSubPr>
              <m:e>
                <m:r>
                  <w:rPr>
                    <w:rFonts w:ascii="Cambria Math" w:hAnsi="Cambria Math"/>
                    <w:lang w:val="fr-CA"/>
                  </w:rPr>
                  <m:t>1≤y</m:t>
                </m:r>
              </m:e>
              <m:sub>
                <m:r>
                  <w:rPr>
                    <w:rFonts w:ascii="Cambria Math" w:hAnsi="Cambria Math"/>
                    <w:lang w:val="fr-CA"/>
                  </w:rPr>
                  <m:t>2</m:t>
                </m:r>
              </m:sub>
            </m:sSub>
            <m:r>
              <w:rPr>
                <w:rFonts w:ascii="Cambria Math" w:hAnsi="Cambria Math"/>
                <w:lang w:val="fr-CA"/>
              </w:rPr>
              <m:t xml:space="preserve">≤ξ- </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2</m:t>
                </m:r>
              </m:sub>
            </m:sSub>
          </m:e>
        </m:d>
      </m:oMath>
      <w:r>
        <w:rPr>
          <w:bCs/>
          <w:lang w:val="fr-CA"/>
        </w:rPr>
        <w:t>.</w:t>
      </w:r>
    </w:p>
    <w:p w:rsidR="00E000D3" w:rsidRDefault="00E000D3" w:rsidP="001343E5">
      <w:pPr>
        <w:spacing w:line="252" w:lineRule="auto"/>
        <w:jc w:val="both"/>
        <w:rPr>
          <w:bCs/>
          <w:lang w:val="fr-CA"/>
        </w:rPr>
      </w:pPr>
    </w:p>
    <w:p w:rsidR="00E000D3" w:rsidRDefault="00E000D3" w:rsidP="001343E5">
      <w:pPr>
        <w:spacing w:line="252" w:lineRule="auto"/>
        <w:jc w:val="both"/>
        <w:rPr>
          <w:bCs/>
          <w:lang w:val="fr-CA"/>
        </w:rPr>
      </w:pPr>
      <w:r>
        <w:rPr>
          <w:bCs/>
          <w:lang w:val="fr-CA"/>
        </w:rPr>
        <w:t xml:space="preserve">Déterminer </w:t>
      </w:r>
      <m:oMath>
        <m:sSub>
          <m:sSubPr>
            <m:ctrlPr>
              <w:rPr>
                <w:rFonts w:ascii="Cambria Math" w:hAnsi="Cambria Math"/>
                <w:bCs/>
                <w:i/>
                <w:lang w:val="fr-CA"/>
              </w:rPr>
            </m:ctrlPr>
          </m:sSubPr>
          <m:e>
            <m:r>
              <w:rPr>
                <w:rFonts w:ascii="Cambria Math" w:hAnsi="Cambria Math"/>
                <w:lang w:val="fr-CA"/>
              </w:rPr>
              <m:t>K</m:t>
            </m:r>
          </m:e>
          <m:sub>
            <m:r>
              <w:rPr>
                <w:rFonts w:ascii="Cambria Math" w:hAnsi="Cambria Math"/>
                <w:lang w:val="fr-CA"/>
              </w:rPr>
              <m:t>2</m:t>
            </m:r>
          </m:sub>
        </m:sSub>
        <m:r>
          <w:rPr>
            <w:rFonts w:ascii="Cambria Math" w:hAnsi="Cambria Math"/>
            <w:lang w:val="fr-CA"/>
          </w:rPr>
          <m:t xml:space="preserve"> et </m:t>
        </m:r>
        <m:sSubSup>
          <m:sSubSupPr>
            <m:ctrlPr>
              <w:rPr>
                <w:rFonts w:ascii="Cambria Math" w:hAnsi="Cambria Math"/>
                <w:bCs/>
                <w:i/>
                <w:lang w:val="fr-CA"/>
              </w:rPr>
            </m:ctrlPr>
          </m:sSubSupPr>
          <m:e>
            <m:r>
              <w:rPr>
                <w:rFonts w:ascii="Cambria Math" w:hAnsi="Cambria Math"/>
                <w:lang w:val="fr-CA"/>
              </w:rPr>
              <m:t>K</m:t>
            </m:r>
          </m:e>
          <m:sub>
            <m:r>
              <w:rPr>
                <w:rFonts w:ascii="Cambria Math" w:hAnsi="Cambria Math"/>
                <w:lang w:val="fr-CA"/>
              </w:rPr>
              <m:t>2</m:t>
            </m:r>
          </m:sub>
          <m:sup>
            <m:r>
              <w:rPr>
                <w:rFonts w:ascii="Cambria Math" w:hAnsi="Cambria Math"/>
                <w:lang w:val="fr-CA"/>
              </w:rPr>
              <m:t>P</m:t>
            </m:r>
          </m:sup>
        </m:sSubSup>
      </m:oMath>
      <w:r>
        <w:rPr>
          <w:bCs/>
          <w:lang w:val="fr-CA"/>
        </w:rPr>
        <w:t xml:space="preserve"> si :</w:t>
      </w:r>
    </w:p>
    <w:p w:rsidR="002D4F52" w:rsidRPr="002D4F52" w:rsidRDefault="00E000D3" w:rsidP="001343E5">
      <w:pPr>
        <w:spacing w:before="120" w:line="252" w:lineRule="auto"/>
        <w:jc w:val="both"/>
        <w:rPr>
          <w:bCs/>
          <w:lang w:val="fr-CA"/>
        </w:rPr>
      </w:pPr>
      <w:r>
        <w:rPr>
          <w:bCs/>
          <w:lang w:val="fr-CA"/>
        </w:rPr>
        <w:t xml:space="preserve">(a) </w:t>
      </w:r>
      <m:oMath>
        <m:r>
          <w:rPr>
            <w:rFonts w:ascii="Cambria Math" w:hAnsi="Cambria Math"/>
            <w:lang w:val="fr-CA"/>
          </w:rPr>
          <m:t>ξ</m:t>
        </m:r>
      </m:oMath>
      <w:r>
        <w:rPr>
          <w:bCs/>
          <w:lang w:val="fr-CA"/>
        </w:rPr>
        <w:t xml:space="preserve"> suit une loi uniforme continue sur [1, 2];  (b) </w:t>
      </w:r>
      <m:oMath>
        <m:r>
          <w:rPr>
            <w:rFonts w:ascii="Cambria Math" w:hAnsi="Cambria Math"/>
            <w:lang w:val="fr-CA"/>
          </w:rPr>
          <m:t>ξ</m:t>
        </m:r>
      </m:oMath>
      <w:r>
        <w:rPr>
          <w:bCs/>
          <w:lang w:val="fr-CA"/>
        </w:rPr>
        <w:t xml:space="preserve"> suit une loi de Poisson de moyenne 2.</w:t>
      </w:r>
    </w:p>
    <w:p w:rsidR="00E830AD" w:rsidRDefault="00E830AD" w:rsidP="00196360">
      <w:pPr>
        <w:spacing w:before="720" w:after="240"/>
        <w:jc w:val="both"/>
        <w:rPr>
          <w:bCs/>
          <w:lang w:val="fr-CA"/>
        </w:rPr>
      </w:pPr>
      <w:r w:rsidRPr="001343E5">
        <w:rPr>
          <w:b/>
          <w:bCs/>
          <w:u w:val="single"/>
          <w:lang w:val="fr-CA"/>
        </w:rPr>
        <w:t>Problème #4</w:t>
      </w:r>
      <w:r w:rsidRPr="001343E5">
        <w:rPr>
          <w:bCs/>
          <w:lang w:val="fr-CA"/>
        </w:rPr>
        <w:t xml:space="preserve">  (10 points)</w:t>
      </w:r>
    </w:p>
    <w:p w:rsidR="00E830AD" w:rsidRDefault="00E830AD" w:rsidP="001343E5">
      <w:pPr>
        <w:spacing w:before="120" w:line="252" w:lineRule="auto"/>
        <w:jc w:val="both"/>
        <w:rPr>
          <w:bCs/>
          <w:lang w:val="fr-CA"/>
        </w:rPr>
      </w:pPr>
      <w:r>
        <w:rPr>
          <w:bCs/>
          <w:lang w:val="fr-CA"/>
        </w:rPr>
        <w:t>On considère un programme stochastique en deux étapes dont le domaine réalisable de 1</w:t>
      </w:r>
      <w:r w:rsidRPr="00E47583">
        <w:rPr>
          <w:bCs/>
          <w:vertAlign w:val="superscript"/>
          <w:lang w:val="fr-CA"/>
        </w:rPr>
        <w:t>ère</w:t>
      </w:r>
      <w:r>
        <w:rPr>
          <w:bCs/>
          <w:lang w:val="fr-CA"/>
        </w:rPr>
        <w:t xml:space="preserve"> étape est </w:t>
      </w:r>
      <w:r w:rsidRPr="0050747B">
        <w:rPr>
          <w:bCs/>
          <w:lang w:val="fr-CA"/>
        </w:rPr>
        <w:t xml:space="preserve"> </w:t>
      </w:r>
      <m:oMath>
        <m:r>
          <w:rPr>
            <w:rFonts w:ascii="Cambria Math" w:hAnsi="Cambria Math"/>
            <w:lang w:val="fr-CA"/>
          </w:rPr>
          <m:t>X=</m:t>
        </m:r>
        <m:d>
          <m:dPr>
            <m:begChr m:val="{"/>
            <m:endChr m:val="}"/>
            <m:ctrlPr>
              <w:rPr>
                <w:rFonts w:ascii="Cambria Math" w:hAnsi="Cambria Math"/>
                <w:bCs/>
                <w:i/>
                <w:lang w:val="fr-CA"/>
              </w:rPr>
            </m:ctrlPr>
          </m:dPr>
          <m:e>
            <m:r>
              <m:rPr>
                <m:sty m:val="bi"/>
              </m:rPr>
              <w:rPr>
                <w:rFonts w:ascii="Cambria Math" w:hAnsi="Cambria Math"/>
                <w:lang w:val="fr-CA"/>
              </w:rPr>
              <m:t>x</m:t>
            </m:r>
            <m:r>
              <w:rPr>
                <w:rFonts w:ascii="Cambria Math" w:hAnsi="Cambria Math"/>
                <w:lang w:val="fr-CA"/>
              </w:rPr>
              <m:t>∈</m:t>
            </m:r>
            <m:sSup>
              <m:sSupPr>
                <m:ctrlPr>
                  <w:rPr>
                    <w:rFonts w:ascii="Cambria Math" w:hAnsi="Cambria Math"/>
                    <w:bCs/>
                    <w:i/>
                    <w:lang w:val="fr-CA"/>
                  </w:rPr>
                </m:ctrlPr>
              </m:sSupPr>
              <m:e>
                <m:r>
                  <m:rPr>
                    <m:scr m:val="double-struck"/>
                  </m:rPr>
                  <w:rPr>
                    <w:rFonts w:ascii="Cambria Math" w:hAnsi="Cambria Math"/>
                    <w:lang w:val="fr-CA"/>
                  </w:rPr>
                  <m:t>R</m:t>
                </m:r>
              </m:e>
              <m:sup>
                <m:r>
                  <w:rPr>
                    <w:rFonts w:ascii="Cambria Math" w:hAnsi="Cambria Math"/>
                    <w:lang w:val="fr-CA"/>
                  </w:rPr>
                  <m:t>2</m:t>
                </m:r>
              </m:sup>
            </m:sSup>
          </m:e>
          <m:e>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1</m:t>
                </m:r>
              </m:sub>
            </m:sSub>
            <m:r>
              <w:rPr>
                <w:rFonts w:ascii="Cambria Math" w:hAnsi="Cambria Math"/>
                <w:lang w:val="fr-CA"/>
              </w:rPr>
              <m:t>+</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2</m:t>
                </m:r>
              </m:sub>
            </m:sSub>
            <m:r>
              <w:rPr>
                <w:rFonts w:ascii="Cambria Math" w:hAnsi="Cambria Math"/>
                <w:lang w:val="fr-CA"/>
              </w:rPr>
              <m:t>≤1,</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1</m:t>
                </m:r>
              </m:sub>
            </m:sSub>
            <m:r>
              <w:rPr>
                <w:rFonts w:ascii="Cambria Math" w:hAnsi="Cambria Math"/>
                <w:lang w:val="fr-CA"/>
              </w:rPr>
              <m:t xml:space="preserve">, </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2</m:t>
                </m:r>
              </m:sub>
            </m:sSub>
            <m:r>
              <w:rPr>
                <w:rFonts w:ascii="Cambria Math" w:hAnsi="Cambria Math"/>
                <w:lang w:val="fr-CA"/>
              </w:rPr>
              <m:t>∈{0, 1}</m:t>
            </m:r>
          </m:e>
        </m:d>
      </m:oMath>
      <w:r>
        <w:rPr>
          <w:bCs/>
          <w:lang w:val="fr-CA"/>
        </w:rPr>
        <w:t xml:space="preserve"> Pour la seconde étape, on a deux scénarios équiprobables. Le</w:t>
      </w:r>
      <w:r w:rsidRPr="00CF37E7">
        <w:rPr>
          <w:bCs/>
          <w:lang w:val="fr-CA"/>
        </w:rPr>
        <w:t xml:space="preserve"> </w:t>
      </w:r>
      <w:r>
        <w:rPr>
          <w:bCs/>
          <w:lang w:val="fr-CA"/>
        </w:rPr>
        <w:t xml:space="preserve">domaine réalisable pour le premier scénario est </w:t>
      </w:r>
    </w:p>
    <w:p w:rsidR="00E830AD" w:rsidRDefault="00330B93" w:rsidP="001343E5">
      <w:pPr>
        <w:spacing w:before="120" w:line="252" w:lineRule="auto"/>
        <w:jc w:val="both"/>
        <w:rPr>
          <w:bCs/>
          <w:lang w:val="fr-CA"/>
        </w:rPr>
      </w:pPr>
      <m:oMathPara>
        <m:oMath>
          <m:sSup>
            <m:sSupPr>
              <m:ctrlPr>
                <w:rPr>
                  <w:rFonts w:ascii="Cambria Math" w:hAnsi="Cambria Math"/>
                  <w:i/>
                  <w:lang w:val="fr-CA"/>
                </w:rPr>
              </m:ctrlPr>
            </m:sSupPr>
            <m:e>
              <m:r>
                <w:rPr>
                  <w:rFonts w:ascii="Cambria Math" w:hAnsi="Cambria Math"/>
                  <w:lang w:val="fr-CA"/>
                </w:rPr>
                <m:t>Y</m:t>
              </m:r>
            </m:e>
            <m:sup>
              <m:r>
                <w:rPr>
                  <w:rFonts w:ascii="Cambria Math" w:hAnsi="Cambria Math"/>
                  <w:lang w:val="fr-CA"/>
                </w:rPr>
                <m:t>1</m:t>
              </m:r>
            </m:sup>
          </m:sSup>
          <m:r>
            <w:rPr>
              <w:rFonts w:ascii="Cambria Math" w:hAnsi="Cambria Math"/>
              <w:lang w:val="fr-CA"/>
            </w:rPr>
            <m:t>=</m:t>
          </m:r>
          <m:d>
            <m:dPr>
              <m:begChr m:val="{"/>
              <m:endChr m:val="}"/>
              <m:ctrlPr>
                <w:rPr>
                  <w:rFonts w:ascii="Cambria Math" w:hAnsi="Cambria Math"/>
                  <w:bCs/>
                  <w:i/>
                  <w:lang w:val="fr-CA"/>
                </w:rPr>
              </m:ctrlPr>
            </m:dPr>
            <m:e>
              <m:r>
                <m:rPr>
                  <m:sty m:val="bi"/>
                </m:rPr>
                <w:rPr>
                  <w:rFonts w:ascii="Cambria Math" w:hAnsi="Cambria Math"/>
                  <w:lang w:val="fr-CA"/>
                </w:rPr>
                <m:t>y</m:t>
              </m:r>
              <m:r>
                <w:rPr>
                  <w:rFonts w:ascii="Cambria Math" w:hAnsi="Cambria Math"/>
                  <w:lang w:val="fr-CA"/>
                </w:rPr>
                <m:t>∈</m:t>
              </m:r>
              <m:sSup>
                <m:sSupPr>
                  <m:ctrlPr>
                    <w:rPr>
                      <w:rFonts w:ascii="Cambria Math" w:hAnsi="Cambria Math"/>
                      <w:bCs/>
                      <w:i/>
                      <w:lang w:val="fr-CA"/>
                    </w:rPr>
                  </m:ctrlPr>
                </m:sSupPr>
                <m:e>
                  <m:r>
                    <m:rPr>
                      <m:scr m:val="double-struck"/>
                    </m:rPr>
                    <w:rPr>
                      <w:rFonts w:ascii="Cambria Math" w:hAnsi="Cambria Math"/>
                      <w:lang w:val="fr-CA"/>
                    </w:rPr>
                    <m:t>R</m:t>
                  </m:r>
                </m:e>
                <m:sup>
                  <m:r>
                    <w:rPr>
                      <w:rFonts w:ascii="Cambria Math" w:hAnsi="Cambria Math"/>
                      <w:lang w:val="fr-CA"/>
                    </w:rPr>
                    <m:t>2</m:t>
                  </m:r>
                </m:sup>
              </m:sSup>
            </m:e>
            <m:e>
              <m:sSub>
                <m:sSubPr>
                  <m:ctrlPr>
                    <w:rPr>
                      <w:rFonts w:ascii="Cambria Math" w:hAnsi="Cambria Math"/>
                      <w:bCs/>
                      <w:i/>
                      <w:lang w:val="fr-CA"/>
                    </w:rPr>
                  </m:ctrlPr>
                </m:sSubPr>
                <m:e>
                  <m:r>
                    <w:rPr>
                      <w:rFonts w:ascii="Cambria Math" w:hAnsi="Cambria Math"/>
                      <w:lang w:val="fr-CA"/>
                    </w:rPr>
                    <m:t>y</m:t>
                  </m:r>
                </m:e>
                <m:sub>
                  <m:r>
                    <w:rPr>
                      <w:rFonts w:ascii="Cambria Math" w:hAnsi="Cambria Math"/>
                      <w:lang w:val="fr-CA"/>
                    </w:rPr>
                    <m:t>1</m:t>
                  </m:r>
                </m:sub>
              </m:sSub>
              <m:r>
                <w:rPr>
                  <w:rFonts w:ascii="Cambria Math" w:hAnsi="Cambria Math"/>
                  <w:lang w:val="fr-CA"/>
                </w:rPr>
                <m:t>≤</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1</m:t>
                  </m:r>
                </m:sub>
              </m:sSub>
              <m:r>
                <w:rPr>
                  <w:rFonts w:ascii="Cambria Math" w:hAnsi="Cambria Math"/>
                  <w:lang w:val="fr-CA"/>
                </w:rPr>
                <m:t xml:space="preserve">,   </m:t>
              </m:r>
              <m:sSub>
                <m:sSubPr>
                  <m:ctrlPr>
                    <w:rPr>
                      <w:rFonts w:ascii="Cambria Math" w:hAnsi="Cambria Math"/>
                      <w:bCs/>
                      <w:i/>
                      <w:lang w:val="fr-CA"/>
                    </w:rPr>
                  </m:ctrlPr>
                </m:sSubPr>
                <m:e>
                  <m:r>
                    <w:rPr>
                      <w:rFonts w:ascii="Cambria Math" w:hAnsi="Cambria Math"/>
                      <w:lang w:val="fr-CA"/>
                    </w:rPr>
                    <m:t xml:space="preserve"> y</m:t>
                  </m:r>
                </m:e>
                <m:sub>
                  <m:r>
                    <w:rPr>
                      <w:rFonts w:ascii="Cambria Math" w:hAnsi="Cambria Math"/>
                      <w:lang w:val="fr-CA"/>
                    </w:rPr>
                    <m:t>2</m:t>
                  </m:r>
                </m:sub>
              </m:sSub>
              <m:r>
                <w:rPr>
                  <w:rFonts w:ascii="Cambria Math" w:hAnsi="Cambria Math"/>
                  <w:lang w:val="fr-CA"/>
                </w:rPr>
                <m:t xml:space="preserve">≤1,   </m:t>
              </m:r>
              <m:sSub>
                <m:sSubPr>
                  <m:ctrlPr>
                    <w:rPr>
                      <w:rFonts w:ascii="Cambria Math" w:hAnsi="Cambria Math"/>
                      <w:bCs/>
                      <w:i/>
                      <w:lang w:val="fr-CA"/>
                    </w:rPr>
                  </m:ctrlPr>
                </m:sSubPr>
                <m:e>
                  <m:r>
                    <w:rPr>
                      <w:rFonts w:ascii="Cambria Math" w:hAnsi="Cambria Math"/>
                      <w:lang w:val="fr-CA"/>
                    </w:rPr>
                    <m:t>y</m:t>
                  </m:r>
                </m:e>
                <m:sub>
                  <m:r>
                    <w:rPr>
                      <w:rFonts w:ascii="Cambria Math" w:hAnsi="Cambria Math"/>
                      <w:lang w:val="fr-CA"/>
                    </w:rPr>
                    <m:t>1</m:t>
                  </m:r>
                </m:sub>
              </m:sSub>
              <m:r>
                <w:rPr>
                  <w:rFonts w:ascii="Cambria Math" w:hAnsi="Cambria Math"/>
                  <w:lang w:val="fr-CA"/>
                </w:rPr>
                <m:t xml:space="preserve">≥0,   </m:t>
              </m:r>
              <m:sSub>
                <m:sSubPr>
                  <m:ctrlPr>
                    <w:rPr>
                      <w:rFonts w:ascii="Cambria Math" w:hAnsi="Cambria Math"/>
                      <w:bCs/>
                      <w:i/>
                      <w:lang w:val="fr-CA"/>
                    </w:rPr>
                  </m:ctrlPr>
                </m:sSubPr>
                <m:e>
                  <m:r>
                    <w:rPr>
                      <w:rFonts w:ascii="Cambria Math" w:hAnsi="Cambria Math"/>
                      <w:lang w:val="fr-CA"/>
                    </w:rPr>
                    <m:t>y</m:t>
                  </m:r>
                </m:e>
                <m:sub>
                  <m:r>
                    <w:rPr>
                      <w:rFonts w:ascii="Cambria Math" w:hAnsi="Cambria Math"/>
                      <w:lang w:val="fr-CA"/>
                    </w:rPr>
                    <m:t>2</m:t>
                  </m:r>
                </m:sub>
              </m:sSub>
              <m:r>
                <w:rPr>
                  <w:rFonts w:ascii="Cambria Math" w:hAnsi="Cambria Math"/>
                  <w:lang w:val="fr-CA"/>
                </w:rPr>
                <m:t xml:space="preserve">≥0 </m:t>
              </m:r>
            </m:e>
          </m:d>
          <m:r>
            <w:rPr>
              <w:rFonts w:ascii="Cambria Math" w:hAnsi="Cambria Math"/>
              <w:lang w:val="fr-CA"/>
            </w:rPr>
            <m:t>,</m:t>
          </m:r>
        </m:oMath>
      </m:oMathPara>
    </w:p>
    <w:p w:rsidR="00E830AD" w:rsidRDefault="00E830AD" w:rsidP="001343E5">
      <w:pPr>
        <w:spacing w:before="120" w:line="252" w:lineRule="auto"/>
        <w:jc w:val="both"/>
        <w:rPr>
          <w:bCs/>
          <w:lang w:val="fr-CA"/>
        </w:rPr>
      </w:pPr>
      <w:proofErr w:type="gramStart"/>
      <w:r>
        <w:rPr>
          <w:bCs/>
          <w:lang w:val="fr-CA"/>
        </w:rPr>
        <w:t>et</w:t>
      </w:r>
      <w:proofErr w:type="gramEnd"/>
      <w:r>
        <w:rPr>
          <w:bCs/>
          <w:lang w:val="fr-CA"/>
        </w:rPr>
        <w:t xml:space="preserve"> celui pour le second scénario est</w:t>
      </w:r>
    </w:p>
    <w:p w:rsidR="00E830AD" w:rsidRDefault="00330B93" w:rsidP="001343E5">
      <w:pPr>
        <w:spacing w:before="120" w:line="252" w:lineRule="auto"/>
        <w:jc w:val="both"/>
        <w:rPr>
          <w:bCs/>
          <w:lang w:val="fr-CA"/>
        </w:rPr>
      </w:pPr>
      <m:oMathPara>
        <m:oMath>
          <m:sSup>
            <m:sSupPr>
              <m:ctrlPr>
                <w:rPr>
                  <w:rFonts w:ascii="Cambria Math" w:hAnsi="Cambria Math"/>
                  <w:i/>
                  <w:lang w:val="fr-CA"/>
                </w:rPr>
              </m:ctrlPr>
            </m:sSupPr>
            <m:e>
              <m:r>
                <w:rPr>
                  <w:rFonts w:ascii="Cambria Math" w:hAnsi="Cambria Math"/>
                  <w:lang w:val="fr-CA"/>
                </w:rPr>
                <m:t>Y</m:t>
              </m:r>
            </m:e>
            <m:sup>
              <m:r>
                <w:rPr>
                  <w:rFonts w:ascii="Cambria Math" w:hAnsi="Cambria Math"/>
                  <w:lang w:val="fr-CA"/>
                </w:rPr>
                <m:t>2</m:t>
              </m:r>
            </m:sup>
          </m:sSup>
          <m:r>
            <w:rPr>
              <w:rFonts w:ascii="Cambria Math" w:hAnsi="Cambria Math"/>
              <w:lang w:val="fr-CA"/>
            </w:rPr>
            <m:t>=</m:t>
          </m:r>
          <m:d>
            <m:dPr>
              <m:begChr m:val="{"/>
              <m:endChr m:val="}"/>
              <m:ctrlPr>
                <w:rPr>
                  <w:rFonts w:ascii="Cambria Math" w:hAnsi="Cambria Math"/>
                  <w:bCs/>
                  <w:i/>
                  <w:lang w:val="fr-CA"/>
                </w:rPr>
              </m:ctrlPr>
            </m:dPr>
            <m:e>
              <m:r>
                <m:rPr>
                  <m:sty m:val="bi"/>
                </m:rPr>
                <w:rPr>
                  <w:rFonts w:ascii="Cambria Math" w:hAnsi="Cambria Math"/>
                  <w:lang w:val="fr-CA"/>
                </w:rPr>
                <m:t>y</m:t>
              </m:r>
              <m:r>
                <w:rPr>
                  <w:rFonts w:ascii="Cambria Math" w:hAnsi="Cambria Math"/>
                  <w:lang w:val="fr-CA"/>
                </w:rPr>
                <m:t>∈</m:t>
              </m:r>
              <m:sSup>
                <m:sSupPr>
                  <m:ctrlPr>
                    <w:rPr>
                      <w:rFonts w:ascii="Cambria Math" w:hAnsi="Cambria Math"/>
                      <w:bCs/>
                      <w:i/>
                      <w:lang w:val="fr-CA"/>
                    </w:rPr>
                  </m:ctrlPr>
                </m:sSupPr>
                <m:e>
                  <m:r>
                    <m:rPr>
                      <m:scr m:val="double-struck"/>
                    </m:rPr>
                    <w:rPr>
                      <w:rFonts w:ascii="Cambria Math" w:hAnsi="Cambria Math"/>
                      <w:lang w:val="fr-CA"/>
                    </w:rPr>
                    <m:t>R</m:t>
                  </m:r>
                </m:e>
                <m:sup>
                  <m:r>
                    <w:rPr>
                      <w:rFonts w:ascii="Cambria Math" w:hAnsi="Cambria Math"/>
                      <w:lang w:val="fr-CA"/>
                    </w:rPr>
                    <m:t>2</m:t>
                  </m:r>
                </m:sup>
              </m:sSup>
            </m:e>
            <m:e>
              <m:sSub>
                <m:sSubPr>
                  <m:ctrlPr>
                    <w:rPr>
                      <w:rFonts w:ascii="Cambria Math" w:hAnsi="Cambria Math"/>
                      <w:bCs/>
                      <w:i/>
                      <w:lang w:val="fr-CA"/>
                    </w:rPr>
                  </m:ctrlPr>
                </m:sSubPr>
                <m:e>
                  <m:r>
                    <w:rPr>
                      <w:rFonts w:ascii="Cambria Math" w:hAnsi="Cambria Math"/>
                      <w:lang w:val="fr-CA"/>
                    </w:rPr>
                    <m:t>y</m:t>
                  </m:r>
                </m:e>
                <m:sub>
                  <m:r>
                    <w:rPr>
                      <w:rFonts w:ascii="Cambria Math" w:hAnsi="Cambria Math"/>
                      <w:lang w:val="fr-CA"/>
                    </w:rPr>
                    <m:t>1</m:t>
                  </m:r>
                </m:sub>
              </m:sSub>
              <m:r>
                <w:rPr>
                  <w:rFonts w:ascii="Cambria Math" w:hAnsi="Cambria Math"/>
                  <w:lang w:val="fr-CA"/>
                </w:rPr>
                <m:t xml:space="preserve">≤1,   </m:t>
              </m:r>
              <m:sSub>
                <m:sSubPr>
                  <m:ctrlPr>
                    <w:rPr>
                      <w:rFonts w:ascii="Cambria Math" w:hAnsi="Cambria Math"/>
                      <w:bCs/>
                      <w:i/>
                      <w:lang w:val="fr-CA"/>
                    </w:rPr>
                  </m:ctrlPr>
                </m:sSubPr>
                <m:e>
                  <m:r>
                    <w:rPr>
                      <w:rFonts w:ascii="Cambria Math" w:hAnsi="Cambria Math"/>
                      <w:lang w:val="fr-CA"/>
                    </w:rPr>
                    <m:t xml:space="preserve"> y</m:t>
                  </m:r>
                </m:e>
                <m:sub>
                  <m:r>
                    <w:rPr>
                      <w:rFonts w:ascii="Cambria Math" w:hAnsi="Cambria Math"/>
                      <w:lang w:val="fr-CA"/>
                    </w:rPr>
                    <m:t>2</m:t>
                  </m:r>
                </m:sub>
              </m:sSub>
              <m:r>
                <w:rPr>
                  <w:rFonts w:ascii="Cambria Math" w:hAnsi="Cambria Math"/>
                  <w:lang w:val="fr-CA"/>
                </w:rPr>
                <m:t>≤</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2</m:t>
                  </m:r>
                </m:sub>
              </m:sSub>
              <m:r>
                <w:rPr>
                  <w:rFonts w:ascii="Cambria Math" w:hAnsi="Cambria Math"/>
                  <w:lang w:val="fr-CA"/>
                </w:rPr>
                <m:t xml:space="preserve">,   </m:t>
              </m:r>
              <m:sSub>
                <m:sSubPr>
                  <m:ctrlPr>
                    <w:rPr>
                      <w:rFonts w:ascii="Cambria Math" w:hAnsi="Cambria Math"/>
                      <w:bCs/>
                      <w:i/>
                      <w:lang w:val="fr-CA"/>
                    </w:rPr>
                  </m:ctrlPr>
                </m:sSubPr>
                <m:e>
                  <m:r>
                    <w:rPr>
                      <w:rFonts w:ascii="Cambria Math" w:hAnsi="Cambria Math"/>
                      <w:lang w:val="fr-CA"/>
                    </w:rPr>
                    <m:t>y</m:t>
                  </m:r>
                </m:e>
                <m:sub>
                  <m:r>
                    <w:rPr>
                      <w:rFonts w:ascii="Cambria Math" w:hAnsi="Cambria Math"/>
                      <w:lang w:val="fr-CA"/>
                    </w:rPr>
                    <m:t>1</m:t>
                  </m:r>
                </m:sub>
              </m:sSub>
              <m:r>
                <w:rPr>
                  <w:rFonts w:ascii="Cambria Math" w:hAnsi="Cambria Math"/>
                  <w:lang w:val="fr-CA"/>
                </w:rPr>
                <m:t xml:space="preserve">≥0,   </m:t>
              </m:r>
              <m:sSub>
                <m:sSubPr>
                  <m:ctrlPr>
                    <w:rPr>
                      <w:rFonts w:ascii="Cambria Math" w:hAnsi="Cambria Math"/>
                      <w:bCs/>
                      <w:i/>
                      <w:lang w:val="fr-CA"/>
                    </w:rPr>
                  </m:ctrlPr>
                </m:sSubPr>
                <m:e>
                  <m:r>
                    <w:rPr>
                      <w:rFonts w:ascii="Cambria Math" w:hAnsi="Cambria Math"/>
                      <w:lang w:val="fr-CA"/>
                    </w:rPr>
                    <m:t>y</m:t>
                  </m:r>
                </m:e>
                <m:sub>
                  <m:r>
                    <w:rPr>
                      <w:rFonts w:ascii="Cambria Math" w:hAnsi="Cambria Math"/>
                      <w:lang w:val="fr-CA"/>
                    </w:rPr>
                    <m:t>2</m:t>
                  </m:r>
                </m:sub>
              </m:sSub>
              <m:r>
                <w:rPr>
                  <w:rFonts w:ascii="Cambria Math" w:hAnsi="Cambria Math"/>
                  <w:lang w:val="fr-CA"/>
                </w:rPr>
                <m:t xml:space="preserve">≥0 </m:t>
              </m:r>
            </m:e>
          </m:d>
          <m:r>
            <w:rPr>
              <w:rFonts w:ascii="Cambria Math" w:hAnsi="Cambria Math"/>
              <w:lang w:val="fr-CA"/>
            </w:rPr>
            <m:t>.</m:t>
          </m:r>
        </m:oMath>
      </m:oMathPara>
    </w:p>
    <w:p w:rsidR="00E830AD" w:rsidRDefault="00E830AD" w:rsidP="001343E5">
      <w:pPr>
        <w:spacing w:before="120" w:line="252" w:lineRule="auto"/>
        <w:jc w:val="both"/>
        <w:rPr>
          <w:bCs/>
          <w:lang w:val="fr-CA"/>
        </w:rPr>
      </w:pPr>
      <w:r>
        <w:rPr>
          <w:bCs/>
          <w:lang w:val="fr-CA"/>
        </w:rPr>
        <w:t xml:space="preserve">On veut minimiser </w:t>
      </w:r>
      <w:proofErr w:type="gramStart"/>
      <w:r>
        <w:rPr>
          <w:bCs/>
          <w:lang w:val="fr-CA"/>
        </w:rPr>
        <w:t xml:space="preserve">la  fonction objectif  </w:t>
      </w:r>
      <m:oMath>
        <m:r>
          <w:rPr>
            <w:rFonts w:ascii="Cambria Math" w:hAnsi="Cambria Math"/>
            <w:lang w:val="fr-CA"/>
          </w:rPr>
          <m:t xml:space="preserve">z= </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1</m:t>
            </m:r>
          </m:sub>
        </m:sSub>
        <m:r>
          <w:rPr>
            <w:rFonts w:ascii="Cambria Math" w:hAnsi="Cambria Math"/>
            <w:lang w:val="fr-CA"/>
          </w:rPr>
          <m:t>+</m:t>
        </m:r>
        <m:sSub>
          <m:sSubPr>
            <m:ctrlPr>
              <w:rPr>
                <w:rFonts w:ascii="Cambria Math" w:hAnsi="Cambria Math"/>
                <w:bCs/>
                <w:i/>
                <w:lang w:val="fr-CA"/>
              </w:rPr>
            </m:ctrlPr>
          </m:sSubPr>
          <m:e>
            <m:r>
              <w:rPr>
                <w:rFonts w:ascii="Cambria Math" w:hAnsi="Cambria Math"/>
                <w:lang w:val="fr-CA"/>
              </w:rPr>
              <m:t>x</m:t>
            </m:r>
          </m:e>
          <m:sub>
            <m:r>
              <w:rPr>
                <w:rFonts w:ascii="Cambria Math" w:hAnsi="Cambria Math"/>
                <w:lang w:val="fr-CA"/>
              </w:rPr>
              <m:t>2</m:t>
            </m:r>
          </m:sub>
        </m:sSub>
        <m:r>
          <w:rPr>
            <w:rFonts w:ascii="Cambria Math" w:hAnsi="Cambria Math"/>
            <w:lang w:val="fr-CA"/>
          </w:rPr>
          <m:t>-</m:t>
        </m:r>
        <m:r>
          <m:rPr>
            <m:nor/>
          </m:rPr>
          <w:rPr>
            <w:rFonts w:ascii="Cambria Math" w:hAnsi="Cambria Math"/>
            <w:bCs/>
            <w:lang w:val="fr-CA"/>
          </w:rPr>
          <m:t>E</m:t>
        </m:r>
        <w:proofErr w:type="gramEnd"/>
        <m:d>
          <m:dPr>
            <m:begChr m:val="["/>
            <m:endChr m:val="]"/>
            <m:ctrlPr>
              <w:rPr>
                <w:rFonts w:ascii="Cambria Math" w:hAnsi="Cambria Math"/>
                <w:bCs/>
                <w:i/>
                <w:lang w:val="fr-CA"/>
              </w:rPr>
            </m:ctrlPr>
          </m:dPr>
          <m:e>
            <m:r>
              <w:rPr>
                <w:rFonts w:ascii="Cambria Math" w:hAnsi="Cambria Math"/>
                <w:lang w:val="fr-CA"/>
              </w:rPr>
              <m:t xml:space="preserve">4 </m:t>
            </m:r>
            <m:sSub>
              <m:sSubPr>
                <m:ctrlPr>
                  <w:rPr>
                    <w:rFonts w:ascii="Cambria Math" w:hAnsi="Cambria Math"/>
                    <w:bCs/>
                    <w:i/>
                    <w:lang w:val="fr-CA"/>
                  </w:rPr>
                </m:ctrlPr>
              </m:sSubPr>
              <m:e>
                <m:r>
                  <w:rPr>
                    <w:rFonts w:ascii="Cambria Math" w:hAnsi="Cambria Math"/>
                    <w:lang w:val="fr-CA"/>
                  </w:rPr>
                  <m:t>y</m:t>
                </m:r>
              </m:e>
              <m:sub>
                <m:r>
                  <w:rPr>
                    <w:rFonts w:ascii="Cambria Math" w:hAnsi="Cambria Math"/>
                    <w:lang w:val="fr-CA"/>
                  </w:rPr>
                  <m:t>1</m:t>
                </m:r>
              </m:sub>
            </m:sSub>
            <m:r>
              <w:rPr>
                <w:rFonts w:ascii="Cambria Math" w:hAnsi="Cambria Math"/>
                <w:lang w:val="fr-CA"/>
              </w:rPr>
              <m:t xml:space="preserve">+ 2 </m:t>
            </m:r>
            <m:sSub>
              <m:sSubPr>
                <m:ctrlPr>
                  <w:rPr>
                    <w:rFonts w:ascii="Cambria Math" w:hAnsi="Cambria Math"/>
                    <w:bCs/>
                    <w:i/>
                    <w:lang w:val="fr-CA"/>
                  </w:rPr>
                </m:ctrlPr>
              </m:sSubPr>
              <m:e>
                <m:r>
                  <w:rPr>
                    <w:rFonts w:ascii="Cambria Math" w:hAnsi="Cambria Math"/>
                    <w:lang w:val="fr-CA"/>
                  </w:rPr>
                  <m:t>y</m:t>
                </m:r>
              </m:e>
              <m:sub>
                <m:r>
                  <w:rPr>
                    <w:rFonts w:ascii="Cambria Math" w:hAnsi="Cambria Math"/>
                    <w:lang w:val="fr-CA"/>
                  </w:rPr>
                  <m:t>2</m:t>
                </m:r>
              </m:sub>
            </m:sSub>
          </m:e>
        </m:d>
        <m:r>
          <w:rPr>
            <w:rFonts w:ascii="Cambria Math" w:hAnsi="Cambria Math"/>
            <w:lang w:val="fr-CA"/>
          </w:rPr>
          <m:t>.</m:t>
        </m:r>
      </m:oMath>
    </w:p>
    <w:p w:rsidR="00E830AD" w:rsidRPr="00043DAA" w:rsidRDefault="00E830AD" w:rsidP="001343E5">
      <w:pPr>
        <w:pStyle w:val="Paragraphedeliste"/>
        <w:numPr>
          <w:ilvl w:val="0"/>
          <w:numId w:val="11"/>
        </w:numPr>
        <w:spacing w:before="120" w:line="252" w:lineRule="auto"/>
        <w:ind w:left="357" w:hanging="357"/>
        <w:jc w:val="both"/>
        <w:rPr>
          <w:b/>
          <w:bCs/>
          <w:u w:val="single"/>
          <w:lang w:val="fr-CA"/>
        </w:rPr>
      </w:pPr>
      <w:r>
        <w:rPr>
          <w:bCs/>
          <w:lang w:val="fr-CA"/>
        </w:rPr>
        <w:t>Trouver la solution optimale de ce problème (il suffit d’énumérer les solutions réalisables du problème de première étape).</w:t>
      </w:r>
    </w:p>
    <w:p w:rsidR="002E687B" w:rsidRPr="007E6253" w:rsidRDefault="00E830AD" w:rsidP="001343E5">
      <w:pPr>
        <w:pStyle w:val="Paragraphedeliste"/>
        <w:numPr>
          <w:ilvl w:val="0"/>
          <w:numId w:val="11"/>
        </w:numPr>
        <w:spacing w:before="120" w:line="252" w:lineRule="auto"/>
        <w:ind w:left="357" w:hanging="357"/>
        <w:contextualSpacing w:val="0"/>
        <w:jc w:val="both"/>
        <w:rPr>
          <w:b/>
          <w:bCs/>
          <w:u w:val="single"/>
          <w:lang w:val="fr-CA"/>
        </w:rPr>
      </w:pPr>
      <w:r w:rsidRPr="007E6253">
        <w:rPr>
          <w:bCs/>
          <w:lang w:val="fr-CA"/>
        </w:rPr>
        <w:t>Calculer la valeur de l'information parfaite et celle de la solution stochastique.</w:t>
      </w:r>
      <w:r w:rsidR="002E687B" w:rsidRPr="007E6253">
        <w:rPr>
          <w:b/>
          <w:bCs/>
          <w:u w:val="single"/>
          <w:lang w:val="fr-CA"/>
        </w:rPr>
        <w:br w:type="page"/>
      </w:r>
    </w:p>
    <w:p w:rsidR="008263AF" w:rsidRPr="00076F51" w:rsidRDefault="008263AF" w:rsidP="00A97C3B">
      <w:pPr>
        <w:spacing w:after="240"/>
        <w:rPr>
          <w:b/>
          <w:bCs/>
          <w:u w:val="single"/>
          <w:lang w:val="fr-CA"/>
        </w:rPr>
      </w:pPr>
      <w:r w:rsidRPr="001125AD">
        <w:rPr>
          <w:b/>
          <w:bCs/>
          <w:u w:val="single"/>
          <w:lang w:val="fr-CA"/>
        </w:rPr>
        <w:t>Problème #</w:t>
      </w:r>
      <w:r w:rsidR="006965B4">
        <w:rPr>
          <w:b/>
          <w:bCs/>
          <w:u w:val="single"/>
          <w:lang w:val="fr-CA"/>
        </w:rPr>
        <w:t>5</w:t>
      </w:r>
      <w:r w:rsidRPr="003468BB">
        <w:rPr>
          <w:bCs/>
          <w:lang w:val="fr-CA"/>
        </w:rPr>
        <w:t xml:space="preserve"> </w:t>
      </w:r>
      <w:r>
        <w:rPr>
          <w:bCs/>
          <w:lang w:val="fr-CA"/>
        </w:rPr>
        <w:t xml:space="preserve"> (</w:t>
      </w:r>
      <w:r w:rsidR="008E062F">
        <w:rPr>
          <w:bCs/>
          <w:lang w:val="fr-CA"/>
        </w:rPr>
        <w:t>40</w:t>
      </w:r>
      <w:r w:rsidRPr="00633143">
        <w:rPr>
          <w:bCs/>
          <w:lang w:val="fr-CA"/>
        </w:rPr>
        <w:t xml:space="preserve"> points)</w:t>
      </w:r>
    </w:p>
    <w:p w:rsidR="00A97C3B" w:rsidRDefault="00A97C3B" w:rsidP="00A97C3B">
      <w:pPr>
        <w:spacing w:after="120" w:line="252" w:lineRule="auto"/>
        <w:jc w:val="both"/>
        <w:rPr>
          <w:lang w:val="fr-CA"/>
        </w:rPr>
      </w:pPr>
      <w:r>
        <w:rPr>
          <w:lang w:val="fr-CA"/>
        </w:rPr>
        <w:t xml:space="preserve">Un restaurateur spécialisé dans les fruits de mer doit décider des quantités de divers coquillages, crustacés et poissons qu'il doit acheter pour préparer différents plats offerts par son établissement. Soit </w:t>
      </w:r>
      <w:r w:rsidRPr="00682EBF">
        <w:rPr>
          <w:i/>
          <w:lang w:val="fr-CA"/>
        </w:rPr>
        <w:t>I</w:t>
      </w:r>
      <w:r w:rsidRPr="00682EBF">
        <w:rPr>
          <w:lang w:val="fr-CA"/>
        </w:rPr>
        <w:t xml:space="preserve"> </w:t>
      </w:r>
      <w:r>
        <w:rPr>
          <w:lang w:val="fr-CA"/>
        </w:rPr>
        <w:t xml:space="preserve">l'ensemble de ces succulents produits de la mer; on dénote par </w:t>
      </w:r>
      <m:oMath>
        <m:sSub>
          <m:sSubPr>
            <m:ctrlPr>
              <w:rPr>
                <w:rFonts w:ascii="Cambria Math" w:hAnsi="Cambria Math"/>
                <w:i/>
                <w:lang w:val="fr-CA"/>
              </w:rPr>
            </m:ctrlPr>
          </m:sSubPr>
          <m:e>
            <m:r>
              <w:rPr>
                <w:rFonts w:ascii="Cambria Math" w:hAnsi="Cambria Math"/>
                <w:lang w:val="fr-CA"/>
              </w:rPr>
              <m:t>c</m:t>
            </m:r>
          </m:e>
          <m:sub>
            <m:r>
              <w:rPr>
                <w:rFonts w:ascii="Cambria Math" w:hAnsi="Cambria Math"/>
                <w:lang w:val="fr-CA"/>
              </w:rPr>
              <m:t>i</m:t>
            </m:r>
          </m:sub>
        </m:sSub>
      </m:oMath>
      <w:r>
        <w:rPr>
          <w:lang w:val="fr-CA"/>
        </w:rPr>
        <w:t xml:space="preserve"> le coût par kg du </w:t>
      </w:r>
      <w:proofErr w:type="gramStart"/>
      <w:r>
        <w:rPr>
          <w:lang w:val="fr-CA"/>
        </w:rPr>
        <w:t xml:space="preserve">produit </w:t>
      </w:r>
      <m:oMath>
        <w:proofErr w:type="gramEnd"/>
        <m:r>
          <w:rPr>
            <w:rFonts w:ascii="Cambria Math" w:hAnsi="Cambria Math"/>
            <w:lang w:val="fr-CA"/>
          </w:rPr>
          <m:t>i∈I</m:t>
        </m:r>
      </m:oMath>
      <w:r>
        <w:rPr>
          <w:lang w:val="fr-CA"/>
        </w:rPr>
        <w:t>. Les quantités disponibles de chaque produit sont, à toutes fins pratiques, illimitées.</w:t>
      </w:r>
    </w:p>
    <w:p w:rsidR="00A97C3B" w:rsidRPr="00A76F19" w:rsidRDefault="00A97C3B" w:rsidP="00A97C3B">
      <w:pPr>
        <w:spacing w:line="252" w:lineRule="auto"/>
        <w:jc w:val="both"/>
        <w:rPr>
          <w:lang w:val="fr-CA"/>
        </w:rPr>
      </w:pPr>
      <w:r>
        <w:rPr>
          <w:lang w:val="fr-CA"/>
        </w:rPr>
        <w:t xml:space="preserve">Notre restaurateur doit également décider des quantités à préparer de chaque plat pour la journée du lendemain, bien qu'il ne sache pas encore quelle sera la demande pour ceux-ci. Soit </w:t>
      </w:r>
      <w:r>
        <w:rPr>
          <w:i/>
          <w:lang w:val="fr-CA"/>
        </w:rPr>
        <w:t>J</w:t>
      </w:r>
      <w:r>
        <w:rPr>
          <w:lang w:val="fr-CA"/>
        </w:rPr>
        <w:t xml:space="preserve"> l'ensemble des plats offerts. Pour chaque </w:t>
      </w:r>
      <w:proofErr w:type="gramStart"/>
      <w:r>
        <w:rPr>
          <w:lang w:val="fr-CA"/>
        </w:rPr>
        <w:t xml:space="preserve">plat </w:t>
      </w:r>
      <m:oMath>
        <w:proofErr w:type="gramEnd"/>
        <m:r>
          <w:rPr>
            <w:rFonts w:ascii="Cambria Math" w:hAnsi="Cambria Math"/>
            <w:lang w:val="fr-CA"/>
          </w:rPr>
          <m:t>j∈J</m:t>
        </m:r>
      </m:oMath>
      <w:r>
        <w:rPr>
          <w:lang w:val="fr-CA"/>
        </w:rPr>
        <w:t xml:space="preserve">, on connaît la quantité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ij</m:t>
            </m:r>
          </m:sub>
        </m:sSub>
      </m:oMath>
      <w:r>
        <w:rPr>
          <w:lang w:val="fr-CA"/>
        </w:rPr>
        <w:t xml:space="preserve"> du produit </w:t>
      </w:r>
      <w:r>
        <w:rPr>
          <w:i/>
          <w:lang w:val="fr-CA"/>
        </w:rPr>
        <w:t xml:space="preserve">i </w:t>
      </w:r>
      <w:r>
        <w:rPr>
          <w:lang w:val="fr-CA"/>
        </w:rPr>
        <w:t xml:space="preserve">qui entre dans sa composition (par portion), ainsi que le prix </w:t>
      </w:r>
      <m:oMath>
        <m:sSub>
          <m:sSubPr>
            <m:ctrlPr>
              <w:rPr>
                <w:rFonts w:ascii="Cambria Math" w:hAnsi="Cambria Math"/>
                <w:i/>
                <w:lang w:val="fr-CA"/>
              </w:rPr>
            </m:ctrlPr>
          </m:sSubPr>
          <m:e>
            <m:r>
              <w:rPr>
                <w:rFonts w:ascii="Cambria Math" w:hAnsi="Cambria Math"/>
                <w:lang w:val="fr-CA"/>
              </w:rPr>
              <m:t>p</m:t>
            </m:r>
          </m:e>
          <m:sub>
            <m:r>
              <w:rPr>
                <w:rFonts w:ascii="Cambria Math" w:hAnsi="Cambria Math"/>
                <w:lang w:val="fr-CA"/>
              </w:rPr>
              <m:t>j</m:t>
            </m:r>
          </m:sub>
        </m:sSub>
      </m:oMath>
      <w:r>
        <w:rPr>
          <w:lang w:val="fr-CA"/>
        </w:rPr>
        <w:t xml:space="preserve"> auquel il est vendu (également par portion). En ce qui concerne les demandes, on peut supposer que le nombre demandé de portions du produit </w:t>
      </w:r>
      <w:r>
        <w:rPr>
          <w:i/>
          <w:lang w:val="fr-CA"/>
        </w:rPr>
        <w:t>j</w:t>
      </w:r>
      <w:r>
        <w:rPr>
          <w:lang w:val="fr-CA"/>
        </w:rPr>
        <w:t xml:space="preserve"> suit une loi uniforme sur les entiers sur l'intervalle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j</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b</m:t>
            </m:r>
          </m:e>
          <m:sub>
            <m:r>
              <w:rPr>
                <w:rFonts w:ascii="Cambria Math" w:hAnsi="Cambria Math"/>
                <w:lang w:val="fr-CA"/>
              </w:rPr>
              <m:t>j</m:t>
            </m:r>
          </m:sub>
        </m:sSub>
      </m:oMath>
      <w:r>
        <w:rPr>
          <w:lang w:val="fr-CA"/>
        </w:rPr>
        <w:t xml:space="preserve">]. Pour simplifier les choses, on supposera que les demandes pour les différents plats sont des variables aléatoires mutuellement indépendantes. De plus, si un client demande un plat qui est disponible, il lui sera toujours vendu. Par ailleurs, s'il reste des quantités invendues d'un plat donné, on pourra les recycler le jour suivant dans la fameuse chaudrée de fruits de mer du patron. On considère que la valeur qu'on peut associer à une portion du plat </w:t>
      </w:r>
      <w:r>
        <w:rPr>
          <w:i/>
          <w:lang w:val="fr-CA"/>
        </w:rPr>
        <w:t>j</w:t>
      </w:r>
      <w:r>
        <w:rPr>
          <w:lang w:val="fr-CA"/>
        </w:rPr>
        <w:t xml:space="preserve"> ainsi recyclée est égale </w:t>
      </w:r>
      <w:proofErr w:type="gramStart"/>
      <w:r>
        <w:rPr>
          <w:lang w:val="fr-CA"/>
        </w:rPr>
        <w:t xml:space="preserve">à </w:t>
      </w:r>
      <m:oMath>
        <w:proofErr w:type="gramEnd"/>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j</m:t>
            </m:r>
          </m:sub>
        </m:sSub>
      </m:oMath>
      <w:r>
        <w:rPr>
          <w:lang w:val="fr-CA"/>
        </w:rPr>
        <w:t>.</w:t>
      </w:r>
    </w:p>
    <w:p w:rsidR="00A97C3B" w:rsidRDefault="00A97C3B" w:rsidP="00A97C3B">
      <w:pPr>
        <w:pStyle w:val="Paragraphedeliste"/>
        <w:numPr>
          <w:ilvl w:val="0"/>
          <w:numId w:val="12"/>
        </w:numPr>
        <w:spacing w:before="120" w:after="120" w:line="252" w:lineRule="auto"/>
        <w:ind w:left="357" w:hanging="357"/>
        <w:contextualSpacing w:val="0"/>
        <w:jc w:val="both"/>
        <w:rPr>
          <w:bCs/>
          <w:lang w:val="fr-CA"/>
        </w:rPr>
      </w:pPr>
      <w:r w:rsidRPr="00721EA5">
        <w:rPr>
          <w:bCs/>
          <w:lang w:val="fr-CA"/>
        </w:rPr>
        <w:t xml:space="preserve">(20 points) </w:t>
      </w:r>
      <w:r>
        <w:rPr>
          <w:lang w:val="fr-CA"/>
        </w:rPr>
        <w:t xml:space="preserve">Proposer un modèle de programmation stochastique qui permettra à notre restaurateur de maximiser l'espérance de sa marge brute (valeur des plats vendus et recyclés – coût des produits). </w:t>
      </w:r>
      <w:r>
        <w:rPr>
          <w:bCs/>
          <w:lang w:val="fr-CA"/>
        </w:rPr>
        <w:t>Préciser clairement tous les éléments du modèle.</w:t>
      </w:r>
    </w:p>
    <w:p w:rsidR="00A97C3B" w:rsidRDefault="00A97C3B" w:rsidP="00A97C3B">
      <w:pPr>
        <w:pStyle w:val="Paragraphedeliste"/>
        <w:numPr>
          <w:ilvl w:val="0"/>
          <w:numId w:val="12"/>
        </w:numPr>
        <w:spacing w:after="120" w:line="252" w:lineRule="auto"/>
        <w:ind w:left="357" w:hanging="357"/>
        <w:contextualSpacing w:val="0"/>
        <w:jc w:val="both"/>
        <w:rPr>
          <w:bCs/>
          <w:lang w:val="fr-CA"/>
        </w:rPr>
      </w:pPr>
      <w:r>
        <w:rPr>
          <w:bCs/>
          <w:lang w:val="fr-CA"/>
        </w:rPr>
        <w:t>(1</w:t>
      </w:r>
      <w:r w:rsidRPr="00721EA5">
        <w:rPr>
          <w:bCs/>
          <w:lang w:val="fr-CA"/>
        </w:rPr>
        <w:t xml:space="preserve">0 points) </w:t>
      </w:r>
      <w:r>
        <w:rPr>
          <w:bCs/>
          <w:lang w:val="fr-CA"/>
        </w:rPr>
        <w:t>Comment peut-on qualifier ce modèle? De quelles propriétés intéressantes dispose-t-il?</w:t>
      </w:r>
    </w:p>
    <w:p w:rsidR="00A97C3B" w:rsidRDefault="00A97C3B" w:rsidP="00A97C3B">
      <w:pPr>
        <w:pStyle w:val="Paragraphedeliste"/>
        <w:numPr>
          <w:ilvl w:val="0"/>
          <w:numId w:val="12"/>
        </w:numPr>
        <w:spacing w:before="120" w:after="120" w:line="252" w:lineRule="auto"/>
        <w:ind w:left="357" w:hanging="357"/>
        <w:contextualSpacing w:val="0"/>
        <w:jc w:val="both"/>
        <w:rPr>
          <w:bCs/>
          <w:lang w:val="fr-CA"/>
        </w:rPr>
      </w:pPr>
      <w:r>
        <w:rPr>
          <w:bCs/>
          <w:lang w:val="fr-CA"/>
        </w:rPr>
        <w:t>(1</w:t>
      </w:r>
      <w:r w:rsidRPr="00721EA5">
        <w:rPr>
          <w:bCs/>
          <w:lang w:val="fr-CA"/>
        </w:rPr>
        <w:t xml:space="preserve">0 points) </w:t>
      </w:r>
      <w:r>
        <w:rPr>
          <w:bCs/>
          <w:lang w:val="fr-CA"/>
        </w:rPr>
        <w:t>Si on pouvait stocker une partie des plats produits invendus et les vendre le surlendemain, cela compliquerait-il énormément le modèle? Pourquoi?</w:t>
      </w:r>
    </w:p>
    <w:p w:rsidR="008263AF" w:rsidRDefault="008263AF" w:rsidP="008263AF">
      <w:pPr>
        <w:pStyle w:val="Paragraphedeliste"/>
        <w:ind w:left="357"/>
        <w:contextualSpacing w:val="0"/>
        <w:jc w:val="center"/>
        <w:rPr>
          <w:b/>
          <w:bCs/>
          <w:lang w:val="fr-CA"/>
        </w:rPr>
      </w:pPr>
      <w:r w:rsidRPr="00E40B2D">
        <w:rPr>
          <w:b/>
          <w:bCs/>
          <w:lang w:val="fr-CA"/>
        </w:rPr>
        <w:t>_____________________________________________</w:t>
      </w:r>
    </w:p>
    <w:p w:rsidR="00C77DC8" w:rsidRPr="00E40B2D" w:rsidRDefault="00C77DC8" w:rsidP="00E40B2D">
      <w:pPr>
        <w:pStyle w:val="Paragraphedeliste"/>
        <w:ind w:left="357"/>
        <w:contextualSpacing w:val="0"/>
        <w:jc w:val="center"/>
        <w:rPr>
          <w:bCs/>
          <w:lang w:val="fr-CA"/>
        </w:rPr>
      </w:pPr>
    </w:p>
    <w:sectPr w:rsidR="00C77DC8" w:rsidRPr="00E40B2D" w:rsidSect="007F2AAD">
      <w:headerReference w:type="default" r:id="rId9"/>
      <w:pgSz w:w="12242" w:h="15842" w:code="1"/>
      <w:pgMar w:top="851" w:right="1418" w:bottom="851" w:left="1418" w:header="720" w:footer="720" w:gutter="0"/>
      <w:pgNumType w:start="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30CD" w:rsidRDefault="002730CD" w:rsidP="00E03DAA">
      <w:r>
        <w:separator/>
      </w:r>
    </w:p>
  </w:endnote>
  <w:endnote w:type="continuationSeparator" w:id="0">
    <w:p w:rsidR="002730CD" w:rsidRDefault="002730CD" w:rsidP="00E03D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SS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30CD" w:rsidRDefault="002730CD" w:rsidP="00E03DAA">
      <w:r>
        <w:separator/>
      </w:r>
    </w:p>
  </w:footnote>
  <w:footnote w:type="continuationSeparator" w:id="0">
    <w:p w:rsidR="002730CD" w:rsidRDefault="002730CD" w:rsidP="00E03D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707" w:rsidRPr="00C348AC" w:rsidRDefault="00357707" w:rsidP="008571C7">
    <w:pPr>
      <w:pStyle w:val="En-tte"/>
      <w:tabs>
        <w:tab w:val="clear" w:pos="8640"/>
        <w:tab w:val="right" w:pos="9270"/>
      </w:tabs>
      <w:rPr>
        <w:i/>
        <w:sz w:val="16"/>
        <w:szCs w:val="16"/>
        <w:lang w:val="fr-CA"/>
      </w:rPr>
    </w:pPr>
    <w:r w:rsidRPr="00C348AC">
      <w:rPr>
        <w:i/>
        <w:sz w:val="16"/>
        <w:szCs w:val="16"/>
        <w:lang w:val="fr-CA"/>
      </w:rPr>
      <w:t>ÉCOLE POLYTECHNIQUE DE MONTRÉAL</w:t>
    </w:r>
    <w:r w:rsidRPr="00C348AC">
      <w:rPr>
        <w:i/>
        <w:sz w:val="16"/>
        <w:szCs w:val="16"/>
        <w:lang w:val="fr-CA"/>
      </w:rPr>
      <w:tab/>
    </w:r>
    <w:r w:rsidRPr="00C348AC">
      <w:rPr>
        <w:i/>
        <w:sz w:val="16"/>
        <w:szCs w:val="16"/>
        <w:lang w:val="fr-CA"/>
      </w:rPr>
      <w:tab/>
      <w:t xml:space="preserve">PAGE </w:t>
    </w:r>
    <w:r w:rsidR="00330B93" w:rsidRPr="00C348AC">
      <w:rPr>
        <w:rStyle w:val="Numrodepage"/>
        <w:i/>
        <w:sz w:val="16"/>
        <w:szCs w:val="16"/>
      </w:rPr>
      <w:fldChar w:fldCharType="begin"/>
    </w:r>
    <w:r w:rsidRPr="00C348AC">
      <w:rPr>
        <w:rStyle w:val="Numrodepage"/>
        <w:i/>
        <w:sz w:val="16"/>
        <w:szCs w:val="16"/>
        <w:lang w:val="fr-CA"/>
      </w:rPr>
      <w:instrText xml:space="preserve"> PAGE </w:instrText>
    </w:r>
    <w:r w:rsidR="00330B93" w:rsidRPr="00C348AC">
      <w:rPr>
        <w:rStyle w:val="Numrodepage"/>
        <w:i/>
        <w:sz w:val="16"/>
        <w:szCs w:val="16"/>
      </w:rPr>
      <w:fldChar w:fldCharType="separate"/>
    </w:r>
    <w:r w:rsidR="00A66F35">
      <w:rPr>
        <w:rStyle w:val="Numrodepage"/>
        <w:i/>
        <w:noProof/>
        <w:sz w:val="16"/>
        <w:szCs w:val="16"/>
        <w:lang w:val="fr-CA"/>
      </w:rPr>
      <w:t>1</w:t>
    </w:r>
    <w:r w:rsidR="00330B93" w:rsidRPr="00C348AC">
      <w:rPr>
        <w:rStyle w:val="Numrodepage"/>
        <w:i/>
        <w:sz w:val="16"/>
        <w:szCs w:val="16"/>
      </w:rPr>
      <w:fldChar w:fldCharType="end"/>
    </w:r>
  </w:p>
  <w:p w:rsidR="00357707" w:rsidRPr="00C348AC" w:rsidRDefault="00357707" w:rsidP="008571C7">
    <w:pPr>
      <w:pStyle w:val="En-tte"/>
      <w:rPr>
        <w:i/>
        <w:sz w:val="16"/>
        <w:szCs w:val="16"/>
        <w:lang w:val="fr-CA"/>
      </w:rPr>
    </w:pPr>
    <w:r w:rsidRPr="00C348AC">
      <w:rPr>
        <w:i/>
        <w:sz w:val="16"/>
        <w:szCs w:val="16"/>
        <w:lang w:val="fr-CA"/>
      </w:rPr>
      <w:t>DÉPARTEMENT DE MATHÉMATIQUES ET DE GÉNIE INDUSTRIEL</w:t>
    </w:r>
  </w:p>
  <w:p w:rsidR="00357707" w:rsidRPr="00C348AC" w:rsidRDefault="00357707" w:rsidP="008571C7">
    <w:pPr>
      <w:pStyle w:val="En-tte"/>
      <w:rPr>
        <w:i/>
        <w:sz w:val="16"/>
        <w:szCs w:val="16"/>
        <w:lang w:val="fr-CA"/>
      </w:rPr>
    </w:pPr>
    <w:r w:rsidRPr="00C348AC">
      <w:rPr>
        <w:i/>
        <w:sz w:val="16"/>
        <w:szCs w:val="16"/>
        <w:lang w:val="fr-CA"/>
      </w:rPr>
      <w:t>OPTIMISATION STOCHASTIQUE  -  MTH6415</w:t>
    </w:r>
  </w:p>
  <w:p w:rsidR="00357707" w:rsidRPr="00C348AC" w:rsidRDefault="00E830AD" w:rsidP="008571C7">
    <w:pPr>
      <w:pStyle w:val="En-tte"/>
      <w:rPr>
        <w:i/>
        <w:sz w:val="16"/>
        <w:szCs w:val="16"/>
        <w:lang w:val="fr-CA"/>
      </w:rPr>
    </w:pPr>
    <w:r>
      <w:rPr>
        <w:i/>
        <w:sz w:val="16"/>
        <w:szCs w:val="16"/>
        <w:lang w:val="fr-CA"/>
      </w:rPr>
      <w:t>EXAMEN FINAL – HIVER 2016</w:t>
    </w:r>
  </w:p>
  <w:p w:rsidR="00357707" w:rsidRPr="00C348AC" w:rsidRDefault="00357707">
    <w:pPr>
      <w:pStyle w:val="En-tte"/>
      <w:rPr>
        <w:sz w:val="16"/>
        <w:szCs w:val="16"/>
        <w:lang w:val="fr-C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5DD8"/>
    <w:multiLevelType w:val="hybridMultilevel"/>
    <w:tmpl w:val="E1B8D934"/>
    <w:lvl w:ilvl="0" w:tplc="24BE1366">
      <w:start w:val="1"/>
      <w:numFmt w:val="lowerLetter"/>
      <w:lvlText w:val="%1)"/>
      <w:lvlJc w:val="left"/>
      <w:pPr>
        <w:tabs>
          <w:tab w:val="num" w:pos="152"/>
        </w:tabs>
        <w:ind w:left="152"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1DE358C"/>
    <w:multiLevelType w:val="hybridMultilevel"/>
    <w:tmpl w:val="EC8C7A66"/>
    <w:lvl w:ilvl="0" w:tplc="0C0C0001">
      <w:start w:val="1"/>
      <w:numFmt w:val="bullet"/>
      <w:lvlText w:val=""/>
      <w:lvlJc w:val="left"/>
      <w:pPr>
        <w:ind w:left="6395" w:hanging="360"/>
      </w:pPr>
      <w:rPr>
        <w:rFonts w:ascii="Symbol" w:hAnsi="Symbol" w:hint="default"/>
      </w:rPr>
    </w:lvl>
    <w:lvl w:ilvl="1" w:tplc="0C0C0003" w:tentative="1">
      <w:start w:val="1"/>
      <w:numFmt w:val="bullet"/>
      <w:lvlText w:val="o"/>
      <w:lvlJc w:val="left"/>
      <w:pPr>
        <w:ind w:left="7115" w:hanging="360"/>
      </w:pPr>
      <w:rPr>
        <w:rFonts w:ascii="Courier New" w:hAnsi="Courier New" w:cs="Courier New" w:hint="default"/>
      </w:rPr>
    </w:lvl>
    <w:lvl w:ilvl="2" w:tplc="0C0C0005" w:tentative="1">
      <w:start w:val="1"/>
      <w:numFmt w:val="bullet"/>
      <w:lvlText w:val=""/>
      <w:lvlJc w:val="left"/>
      <w:pPr>
        <w:ind w:left="7835" w:hanging="360"/>
      </w:pPr>
      <w:rPr>
        <w:rFonts w:ascii="Wingdings" w:hAnsi="Wingdings" w:hint="default"/>
      </w:rPr>
    </w:lvl>
    <w:lvl w:ilvl="3" w:tplc="0C0C0001" w:tentative="1">
      <w:start w:val="1"/>
      <w:numFmt w:val="bullet"/>
      <w:lvlText w:val=""/>
      <w:lvlJc w:val="left"/>
      <w:pPr>
        <w:ind w:left="8555" w:hanging="360"/>
      </w:pPr>
      <w:rPr>
        <w:rFonts w:ascii="Symbol" w:hAnsi="Symbol" w:hint="default"/>
      </w:rPr>
    </w:lvl>
    <w:lvl w:ilvl="4" w:tplc="0C0C0003" w:tentative="1">
      <w:start w:val="1"/>
      <w:numFmt w:val="bullet"/>
      <w:lvlText w:val="o"/>
      <w:lvlJc w:val="left"/>
      <w:pPr>
        <w:ind w:left="9275" w:hanging="360"/>
      </w:pPr>
      <w:rPr>
        <w:rFonts w:ascii="Courier New" w:hAnsi="Courier New" w:cs="Courier New" w:hint="default"/>
      </w:rPr>
    </w:lvl>
    <w:lvl w:ilvl="5" w:tplc="0C0C0005" w:tentative="1">
      <w:start w:val="1"/>
      <w:numFmt w:val="bullet"/>
      <w:lvlText w:val=""/>
      <w:lvlJc w:val="left"/>
      <w:pPr>
        <w:ind w:left="9995" w:hanging="360"/>
      </w:pPr>
      <w:rPr>
        <w:rFonts w:ascii="Wingdings" w:hAnsi="Wingdings" w:hint="default"/>
      </w:rPr>
    </w:lvl>
    <w:lvl w:ilvl="6" w:tplc="0C0C0001" w:tentative="1">
      <w:start w:val="1"/>
      <w:numFmt w:val="bullet"/>
      <w:lvlText w:val=""/>
      <w:lvlJc w:val="left"/>
      <w:pPr>
        <w:ind w:left="10715" w:hanging="360"/>
      </w:pPr>
      <w:rPr>
        <w:rFonts w:ascii="Symbol" w:hAnsi="Symbol" w:hint="default"/>
      </w:rPr>
    </w:lvl>
    <w:lvl w:ilvl="7" w:tplc="0C0C0003" w:tentative="1">
      <w:start w:val="1"/>
      <w:numFmt w:val="bullet"/>
      <w:lvlText w:val="o"/>
      <w:lvlJc w:val="left"/>
      <w:pPr>
        <w:ind w:left="11435" w:hanging="360"/>
      </w:pPr>
      <w:rPr>
        <w:rFonts w:ascii="Courier New" w:hAnsi="Courier New" w:cs="Courier New" w:hint="default"/>
      </w:rPr>
    </w:lvl>
    <w:lvl w:ilvl="8" w:tplc="0C0C0005" w:tentative="1">
      <w:start w:val="1"/>
      <w:numFmt w:val="bullet"/>
      <w:lvlText w:val=""/>
      <w:lvlJc w:val="left"/>
      <w:pPr>
        <w:ind w:left="12155" w:hanging="360"/>
      </w:pPr>
      <w:rPr>
        <w:rFonts w:ascii="Wingdings" w:hAnsi="Wingdings" w:hint="default"/>
      </w:rPr>
    </w:lvl>
  </w:abstractNum>
  <w:abstractNum w:abstractNumId="2">
    <w:nsid w:val="14BC161E"/>
    <w:multiLevelType w:val="hybridMultilevel"/>
    <w:tmpl w:val="5B6E27BE"/>
    <w:lvl w:ilvl="0" w:tplc="EA5C5726">
      <w:start w:val="1"/>
      <w:numFmt w:val="lowerLetter"/>
      <w:lvlText w:val="%1)"/>
      <w:lvlJc w:val="left"/>
      <w:pPr>
        <w:ind w:left="644" w:hanging="360"/>
      </w:pPr>
      <w:rPr>
        <w:rFonts w:hint="default"/>
        <w:b w:val="0"/>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3">
    <w:nsid w:val="333A6A1E"/>
    <w:multiLevelType w:val="hybridMultilevel"/>
    <w:tmpl w:val="0254A47C"/>
    <w:lvl w:ilvl="0" w:tplc="CDDCF030">
      <w:start w:val="1"/>
      <w:numFmt w:val="lowerLetter"/>
      <w:lvlText w:val="%1)"/>
      <w:lvlJc w:val="left"/>
      <w:pPr>
        <w:ind w:left="357" w:hanging="357"/>
      </w:pPr>
      <w:rPr>
        <w:rFonts w:hint="default"/>
      </w:rPr>
    </w:lvl>
    <w:lvl w:ilvl="1" w:tplc="0C0C0019" w:tentative="1">
      <w:start w:val="1"/>
      <w:numFmt w:val="lowerLetter"/>
      <w:lvlText w:val="%2."/>
      <w:lvlJc w:val="left"/>
      <w:pPr>
        <w:ind w:left="1648" w:hanging="360"/>
      </w:pPr>
    </w:lvl>
    <w:lvl w:ilvl="2" w:tplc="0C0C001B" w:tentative="1">
      <w:start w:val="1"/>
      <w:numFmt w:val="lowerRoman"/>
      <w:lvlText w:val="%3."/>
      <w:lvlJc w:val="right"/>
      <w:pPr>
        <w:ind w:left="2368" w:hanging="180"/>
      </w:pPr>
    </w:lvl>
    <w:lvl w:ilvl="3" w:tplc="0C0C000F" w:tentative="1">
      <w:start w:val="1"/>
      <w:numFmt w:val="decimal"/>
      <w:lvlText w:val="%4."/>
      <w:lvlJc w:val="left"/>
      <w:pPr>
        <w:ind w:left="3088" w:hanging="360"/>
      </w:pPr>
    </w:lvl>
    <w:lvl w:ilvl="4" w:tplc="0C0C0019" w:tentative="1">
      <w:start w:val="1"/>
      <w:numFmt w:val="lowerLetter"/>
      <w:lvlText w:val="%5."/>
      <w:lvlJc w:val="left"/>
      <w:pPr>
        <w:ind w:left="3808" w:hanging="360"/>
      </w:pPr>
    </w:lvl>
    <w:lvl w:ilvl="5" w:tplc="0C0C001B" w:tentative="1">
      <w:start w:val="1"/>
      <w:numFmt w:val="lowerRoman"/>
      <w:lvlText w:val="%6."/>
      <w:lvlJc w:val="right"/>
      <w:pPr>
        <w:ind w:left="4528" w:hanging="180"/>
      </w:pPr>
    </w:lvl>
    <w:lvl w:ilvl="6" w:tplc="0C0C000F" w:tentative="1">
      <w:start w:val="1"/>
      <w:numFmt w:val="decimal"/>
      <w:lvlText w:val="%7."/>
      <w:lvlJc w:val="left"/>
      <w:pPr>
        <w:ind w:left="5248" w:hanging="360"/>
      </w:pPr>
    </w:lvl>
    <w:lvl w:ilvl="7" w:tplc="0C0C0019" w:tentative="1">
      <w:start w:val="1"/>
      <w:numFmt w:val="lowerLetter"/>
      <w:lvlText w:val="%8."/>
      <w:lvlJc w:val="left"/>
      <w:pPr>
        <w:ind w:left="5968" w:hanging="360"/>
      </w:pPr>
    </w:lvl>
    <w:lvl w:ilvl="8" w:tplc="0C0C001B" w:tentative="1">
      <w:start w:val="1"/>
      <w:numFmt w:val="lowerRoman"/>
      <w:lvlText w:val="%9."/>
      <w:lvlJc w:val="right"/>
      <w:pPr>
        <w:ind w:left="6688" w:hanging="180"/>
      </w:pPr>
    </w:lvl>
  </w:abstractNum>
  <w:abstractNum w:abstractNumId="4">
    <w:nsid w:val="35233252"/>
    <w:multiLevelType w:val="hybridMultilevel"/>
    <w:tmpl w:val="E5161176"/>
    <w:lvl w:ilvl="0" w:tplc="1E843356">
      <w:start w:val="1"/>
      <w:numFmt w:val="lowerLetter"/>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02344ED"/>
    <w:multiLevelType w:val="hybridMultilevel"/>
    <w:tmpl w:val="E5161176"/>
    <w:lvl w:ilvl="0" w:tplc="1E843356">
      <w:start w:val="1"/>
      <w:numFmt w:val="lowerLetter"/>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3721D0E"/>
    <w:multiLevelType w:val="hybridMultilevel"/>
    <w:tmpl w:val="A2E6FA8E"/>
    <w:lvl w:ilvl="0" w:tplc="24BE1366">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46654681"/>
    <w:multiLevelType w:val="hybridMultilevel"/>
    <w:tmpl w:val="E5161176"/>
    <w:lvl w:ilvl="0" w:tplc="1E843356">
      <w:start w:val="1"/>
      <w:numFmt w:val="lowerLetter"/>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56C91513"/>
    <w:multiLevelType w:val="hybridMultilevel"/>
    <w:tmpl w:val="55C6ED14"/>
    <w:lvl w:ilvl="0" w:tplc="24BE1366">
      <w:start w:val="1"/>
      <w:numFmt w:val="lowerLetter"/>
      <w:lvlText w:val="%1)"/>
      <w:lvlJc w:val="left"/>
      <w:pPr>
        <w:ind w:left="6395" w:hanging="360"/>
      </w:pPr>
      <w:rPr>
        <w:rFonts w:hint="default"/>
      </w:rPr>
    </w:lvl>
    <w:lvl w:ilvl="1" w:tplc="0C0C0019" w:tentative="1">
      <w:start w:val="1"/>
      <w:numFmt w:val="lowerLetter"/>
      <w:lvlText w:val="%2."/>
      <w:lvlJc w:val="left"/>
      <w:pPr>
        <w:ind w:left="7115" w:hanging="360"/>
      </w:pPr>
    </w:lvl>
    <w:lvl w:ilvl="2" w:tplc="0C0C001B" w:tentative="1">
      <w:start w:val="1"/>
      <w:numFmt w:val="lowerRoman"/>
      <w:lvlText w:val="%3."/>
      <w:lvlJc w:val="right"/>
      <w:pPr>
        <w:ind w:left="7835" w:hanging="180"/>
      </w:pPr>
    </w:lvl>
    <w:lvl w:ilvl="3" w:tplc="0C0C000F" w:tentative="1">
      <w:start w:val="1"/>
      <w:numFmt w:val="decimal"/>
      <w:lvlText w:val="%4."/>
      <w:lvlJc w:val="left"/>
      <w:pPr>
        <w:ind w:left="8555" w:hanging="360"/>
      </w:pPr>
    </w:lvl>
    <w:lvl w:ilvl="4" w:tplc="0C0C0019" w:tentative="1">
      <w:start w:val="1"/>
      <w:numFmt w:val="lowerLetter"/>
      <w:lvlText w:val="%5."/>
      <w:lvlJc w:val="left"/>
      <w:pPr>
        <w:ind w:left="9275" w:hanging="360"/>
      </w:pPr>
    </w:lvl>
    <w:lvl w:ilvl="5" w:tplc="0C0C001B" w:tentative="1">
      <w:start w:val="1"/>
      <w:numFmt w:val="lowerRoman"/>
      <w:lvlText w:val="%6."/>
      <w:lvlJc w:val="right"/>
      <w:pPr>
        <w:ind w:left="9995" w:hanging="180"/>
      </w:pPr>
    </w:lvl>
    <w:lvl w:ilvl="6" w:tplc="0C0C000F" w:tentative="1">
      <w:start w:val="1"/>
      <w:numFmt w:val="decimal"/>
      <w:lvlText w:val="%7."/>
      <w:lvlJc w:val="left"/>
      <w:pPr>
        <w:ind w:left="10715" w:hanging="360"/>
      </w:pPr>
    </w:lvl>
    <w:lvl w:ilvl="7" w:tplc="0C0C0019" w:tentative="1">
      <w:start w:val="1"/>
      <w:numFmt w:val="lowerLetter"/>
      <w:lvlText w:val="%8."/>
      <w:lvlJc w:val="left"/>
      <w:pPr>
        <w:ind w:left="11435" w:hanging="360"/>
      </w:pPr>
    </w:lvl>
    <w:lvl w:ilvl="8" w:tplc="0C0C001B" w:tentative="1">
      <w:start w:val="1"/>
      <w:numFmt w:val="lowerRoman"/>
      <w:lvlText w:val="%9."/>
      <w:lvlJc w:val="right"/>
      <w:pPr>
        <w:ind w:left="12155" w:hanging="180"/>
      </w:pPr>
    </w:lvl>
  </w:abstractNum>
  <w:abstractNum w:abstractNumId="9">
    <w:nsid w:val="59F13527"/>
    <w:multiLevelType w:val="hybridMultilevel"/>
    <w:tmpl w:val="5C4C43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5A362134"/>
    <w:multiLevelType w:val="hybridMultilevel"/>
    <w:tmpl w:val="064A91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5C451B20"/>
    <w:multiLevelType w:val="hybridMultilevel"/>
    <w:tmpl w:val="5170D014"/>
    <w:lvl w:ilvl="0" w:tplc="1E843356">
      <w:start w:val="1"/>
      <w:numFmt w:val="lowerLetter"/>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5EC753CA"/>
    <w:multiLevelType w:val="hybridMultilevel"/>
    <w:tmpl w:val="E5161176"/>
    <w:lvl w:ilvl="0" w:tplc="1E843356">
      <w:start w:val="1"/>
      <w:numFmt w:val="lowerLetter"/>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641E153F"/>
    <w:multiLevelType w:val="hybridMultilevel"/>
    <w:tmpl w:val="9E62C348"/>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6CEF5CAE"/>
    <w:multiLevelType w:val="hybridMultilevel"/>
    <w:tmpl w:val="1D04787A"/>
    <w:lvl w:ilvl="0" w:tplc="A67C5E1E">
      <w:start w:val="1"/>
      <w:numFmt w:val="lowerLetter"/>
      <w:lvlText w:val="%1)"/>
      <w:lvlJc w:val="left"/>
      <w:pPr>
        <w:ind w:left="357" w:hanging="357"/>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7D52042B"/>
    <w:multiLevelType w:val="hybridMultilevel"/>
    <w:tmpl w:val="05468892"/>
    <w:lvl w:ilvl="0" w:tplc="24BE1366">
      <w:start w:val="1"/>
      <w:numFmt w:val="lowerLetter"/>
      <w:lvlText w:val="%1)"/>
      <w:lvlJc w:val="left"/>
      <w:pPr>
        <w:tabs>
          <w:tab w:val="num" w:pos="152"/>
        </w:tabs>
        <w:ind w:left="152" w:hanging="360"/>
      </w:pPr>
      <w:rPr>
        <w:rFonts w:hint="default"/>
      </w:rPr>
    </w:lvl>
    <w:lvl w:ilvl="1" w:tplc="040C0019" w:tentative="1">
      <w:start w:val="1"/>
      <w:numFmt w:val="lowerLetter"/>
      <w:lvlText w:val="%2."/>
      <w:lvlJc w:val="left"/>
      <w:pPr>
        <w:tabs>
          <w:tab w:val="num" w:pos="872"/>
        </w:tabs>
        <w:ind w:left="872" w:hanging="360"/>
      </w:pPr>
    </w:lvl>
    <w:lvl w:ilvl="2" w:tplc="040C001B" w:tentative="1">
      <w:start w:val="1"/>
      <w:numFmt w:val="lowerRoman"/>
      <w:lvlText w:val="%3."/>
      <w:lvlJc w:val="right"/>
      <w:pPr>
        <w:tabs>
          <w:tab w:val="num" w:pos="1592"/>
        </w:tabs>
        <w:ind w:left="1592" w:hanging="180"/>
      </w:pPr>
    </w:lvl>
    <w:lvl w:ilvl="3" w:tplc="040C000F" w:tentative="1">
      <w:start w:val="1"/>
      <w:numFmt w:val="decimal"/>
      <w:lvlText w:val="%4."/>
      <w:lvlJc w:val="left"/>
      <w:pPr>
        <w:tabs>
          <w:tab w:val="num" w:pos="2312"/>
        </w:tabs>
        <w:ind w:left="2312" w:hanging="360"/>
      </w:pPr>
    </w:lvl>
    <w:lvl w:ilvl="4" w:tplc="040C0019" w:tentative="1">
      <w:start w:val="1"/>
      <w:numFmt w:val="lowerLetter"/>
      <w:lvlText w:val="%5."/>
      <w:lvlJc w:val="left"/>
      <w:pPr>
        <w:tabs>
          <w:tab w:val="num" w:pos="3032"/>
        </w:tabs>
        <w:ind w:left="3032" w:hanging="360"/>
      </w:pPr>
    </w:lvl>
    <w:lvl w:ilvl="5" w:tplc="040C001B" w:tentative="1">
      <w:start w:val="1"/>
      <w:numFmt w:val="lowerRoman"/>
      <w:lvlText w:val="%6."/>
      <w:lvlJc w:val="right"/>
      <w:pPr>
        <w:tabs>
          <w:tab w:val="num" w:pos="3752"/>
        </w:tabs>
        <w:ind w:left="3752" w:hanging="180"/>
      </w:pPr>
    </w:lvl>
    <w:lvl w:ilvl="6" w:tplc="040C000F" w:tentative="1">
      <w:start w:val="1"/>
      <w:numFmt w:val="decimal"/>
      <w:lvlText w:val="%7."/>
      <w:lvlJc w:val="left"/>
      <w:pPr>
        <w:tabs>
          <w:tab w:val="num" w:pos="4472"/>
        </w:tabs>
        <w:ind w:left="4472" w:hanging="360"/>
      </w:pPr>
    </w:lvl>
    <w:lvl w:ilvl="7" w:tplc="040C0019" w:tentative="1">
      <w:start w:val="1"/>
      <w:numFmt w:val="lowerLetter"/>
      <w:lvlText w:val="%8."/>
      <w:lvlJc w:val="left"/>
      <w:pPr>
        <w:tabs>
          <w:tab w:val="num" w:pos="5192"/>
        </w:tabs>
        <w:ind w:left="5192" w:hanging="360"/>
      </w:pPr>
    </w:lvl>
    <w:lvl w:ilvl="8" w:tplc="040C001B" w:tentative="1">
      <w:start w:val="1"/>
      <w:numFmt w:val="lowerRoman"/>
      <w:lvlText w:val="%9."/>
      <w:lvlJc w:val="right"/>
      <w:pPr>
        <w:tabs>
          <w:tab w:val="num" w:pos="5912"/>
        </w:tabs>
        <w:ind w:left="5912" w:hanging="180"/>
      </w:pPr>
    </w:lvl>
  </w:abstractNum>
  <w:num w:numId="1">
    <w:abstractNumId w:val="15"/>
  </w:num>
  <w:num w:numId="2">
    <w:abstractNumId w:val="0"/>
  </w:num>
  <w:num w:numId="3">
    <w:abstractNumId w:val="3"/>
  </w:num>
  <w:num w:numId="4">
    <w:abstractNumId w:val="14"/>
  </w:num>
  <w:num w:numId="5">
    <w:abstractNumId w:val="10"/>
  </w:num>
  <w:num w:numId="6">
    <w:abstractNumId w:val="5"/>
  </w:num>
  <w:num w:numId="7">
    <w:abstractNumId w:val="1"/>
  </w:num>
  <w:num w:numId="8">
    <w:abstractNumId w:val="8"/>
  </w:num>
  <w:num w:numId="9">
    <w:abstractNumId w:val="6"/>
  </w:num>
  <w:num w:numId="10">
    <w:abstractNumId w:val="2"/>
  </w:num>
  <w:num w:numId="11">
    <w:abstractNumId w:val="12"/>
  </w:num>
  <w:num w:numId="12">
    <w:abstractNumId w:val="4"/>
  </w:num>
  <w:num w:numId="13">
    <w:abstractNumId w:val="9"/>
  </w:num>
  <w:num w:numId="14">
    <w:abstractNumId w:val="11"/>
  </w:num>
  <w:num w:numId="15">
    <w:abstractNumId w:val="7"/>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8"/>
  <w:embedSystemFonts/>
  <w:proofState w:spelling="clean" w:grammar="clean"/>
  <w:stylePaneFormatFilter w:val="3F01"/>
  <w:defaultTabStop w:val="708"/>
  <w:hyphenationZone w:val="425"/>
  <w:drawingGridHorizontalSpacing w:val="120"/>
  <w:drawingGridVerticalSpacing w:val="136"/>
  <w:displayHorizontalDrawingGridEvery w:val="0"/>
  <w:displayVerticalDrawingGridEvery w:val="2"/>
  <w:noPunctuationKerning/>
  <w:characterSpacingControl w:val="doNotCompress"/>
  <w:savePreviewPicture/>
  <w:footnotePr>
    <w:footnote w:id="-1"/>
    <w:footnote w:id="0"/>
  </w:footnotePr>
  <w:endnotePr>
    <w:endnote w:id="-1"/>
    <w:endnote w:id="0"/>
  </w:endnotePr>
  <w:compat/>
  <w:rsids>
    <w:rsidRoot w:val="0088345F"/>
    <w:rsid w:val="00000547"/>
    <w:rsid w:val="00022FD8"/>
    <w:rsid w:val="00026065"/>
    <w:rsid w:val="0003733F"/>
    <w:rsid w:val="00043DAA"/>
    <w:rsid w:val="00047FE3"/>
    <w:rsid w:val="0006487E"/>
    <w:rsid w:val="00075CBC"/>
    <w:rsid w:val="00076F51"/>
    <w:rsid w:val="0008711B"/>
    <w:rsid w:val="000902EC"/>
    <w:rsid w:val="000905DF"/>
    <w:rsid w:val="000913CA"/>
    <w:rsid w:val="000A0B9F"/>
    <w:rsid w:val="000C49B3"/>
    <w:rsid w:val="000D1A36"/>
    <w:rsid w:val="000D21AC"/>
    <w:rsid w:val="000E7D60"/>
    <w:rsid w:val="001010E9"/>
    <w:rsid w:val="00107FCC"/>
    <w:rsid w:val="001125AD"/>
    <w:rsid w:val="001179EC"/>
    <w:rsid w:val="00125B5D"/>
    <w:rsid w:val="00127B2B"/>
    <w:rsid w:val="001343E5"/>
    <w:rsid w:val="00156491"/>
    <w:rsid w:val="001708CB"/>
    <w:rsid w:val="001733C6"/>
    <w:rsid w:val="00184A28"/>
    <w:rsid w:val="0018521E"/>
    <w:rsid w:val="00196360"/>
    <w:rsid w:val="001A14ED"/>
    <w:rsid w:val="001B0F72"/>
    <w:rsid w:val="001B3F56"/>
    <w:rsid w:val="001C1CFA"/>
    <w:rsid w:val="001C3351"/>
    <w:rsid w:val="001C3415"/>
    <w:rsid w:val="001C6F3B"/>
    <w:rsid w:val="001C713B"/>
    <w:rsid w:val="001C7B03"/>
    <w:rsid w:val="001E402F"/>
    <w:rsid w:val="001F2B96"/>
    <w:rsid w:val="001F5C99"/>
    <w:rsid w:val="00206460"/>
    <w:rsid w:val="00220E5E"/>
    <w:rsid w:val="0022396D"/>
    <w:rsid w:val="00232BF0"/>
    <w:rsid w:val="00233AB9"/>
    <w:rsid w:val="002350F0"/>
    <w:rsid w:val="00235D2A"/>
    <w:rsid w:val="00242794"/>
    <w:rsid w:val="00264B04"/>
    <w:rsid w:val="0026748A"/>
    <w:rsid w:val="002730CD"/>
    <w:rsid w:val="00273292"/>
    <w:rsid w:val="00283B97"/>
    <w:rsid w:val="00293849"/>
    <w:rsid w:val="0029731D"/>
    <w:rsid w:val="002A151D"/>
    <w:rsid w:val="002A5E0A"/>
    <w:rsid w:val="002A7092"/>
    <w:rsid w:val="002D3329"/>
    <w:rsid w:val="002D4F52"/>
    <w:rsid w:val="002D6352"/>
    <w:rsid w:val="002D6616"/>
    <w:rsid w:val="002E062D"/>
    <w:rsid w:val="002E3B8D"/>
    <w:rsid w:val="002E5881"/>
    <w:rsid w:val="002E687B"/>
    <w:rsid w:val="002E69CD"/>
    <w:rsid w:val="00311B51"/>
    <w:rsid w:val="0032091E"/>
    <w:rsid w:val="003228CD"/>
    <w:rsid w:val="00325E41"/>
    <w:rsid w:val="00330A8F"/>
    <w:rsid w:val="00330B93"/>
    <w:rsid w:val="00331919"/>
    <w:rsid w:val="00331CC7"/>
    <w:rsid w:val="00342A17"/>
    <w:rsid w:val="00345DA4"/>
    <w:rsid w:val="003468BB"/>
    <w:rsid w:val="00357707"/>
    <w:rsid w:val="0036180B"/>
    <w:rsid w:val="003858B1"/>
    <w:rsid w:val="0039412E"/>
    <w:rsid w:val="003B2450"/>
    <w:rsid w:val="003C0DBB"/>
    <w:rsid w:val="003C207F"/>
    <w:rsid w:val="003D6469"/>
    <w:rsid w:val="003D699A"/>
    <w:rsid w:val="00400923"/>
    <w:rsid w:val="00401B51"/>
    <w:rsid w:val="00416E60"/>
    <w:rsid w:val="004266A2"/>
    <w:rsid w:val="00454FE0"/>
    <w:rsid w:val="00462BE5"/>
    <w:rsid w:val="0046564A"/>
    <w:rsid w:val="00492F6B"/>
    <w:rsid w:val="004A1082"/>
    <w:rsid w:val="004A508A"/>
    <w:rsid w:val="004D139F"/>
    <w:rsid w:val="004D40B5"/>
    <w:rsid w:val="004E5C38"/>
    <w:rsid w:val="004E6357"/>
    <w:rsid w:val="004F2851"/>
    <w:rsid w:val="004F4CA3"/>
    <w:rsid w:val="00505297"/>
    <w:rsid w:val="0050747B"/>
    <w:rsid w:val="00515BC5"/>
    <w:rsid w:val="00516492"/>
    <w:rsid w:val="00527809"/>
    <w:rsid w:val="005323BA"/>
    <w:rsid w:val="0054016F"/>
    <w:rsid w:val="00551987"/>
    <w:rsid w:val="00571B11"/>
    <w:rsid w:val="00571E53"/>
    <w:rsid w:val="005726A3"/>
    <w:rsid w:val="00585832"/>
    <w:rsid w:val="00587743"/>
    <w:rsid w:val="00594B06"/>
    <w:rsid w:val="005A3DB8"/>
    <w:rsid w:val="005B44DD"/>
    <w:rsid w:val="005C4215"/>
    <w:rsid w:val="005C6298"/>
    <w:rsid w:val="005E3D17"/>
    <w:rsid w:val="005E705B"/>
    <w:rsid w:val="005E75DD"/>
    <w:rsid w:val="00611A32"/>
    <w:rsid w:val="006251E7"/>
    <w:rsid w:val="00625B42"/>
    <w:rsid w:val="00633143"/>
    <w:rsid w:val="006602C7"/>
    <w:rsid w:val="0066751A"/>
    <w:rsid w:val="00675220"/>
    <w:rsid w:val="00677F42"/>
    <w:rsid w:val="00682EBF"/>
    <w:rsid w:val="006907AD"/>
    <w:rsid w:val="00691D1A"/>
    <w:rsid w:val="006965B4"/>
    <w:rsid w:val="006A053A"/>
    <w:rsid w:val="006A7A5F"/>
    <w:rsid w:val="006B2EA9"/>
    <w:rsid w:val="006B6310"/>
    <w:rsid w:val="006D0884"/>
    <w:rsid w:val="00721EA5"/>
    <w:rsid w:val="007363B6"/>
    <w:rsid w:val="00737246"/>
    <w:rsid w:val="00752416"/>
    <w:rsid w:val="00774588"/>
    <w:rsid w:val="00774BC8"/>
    <w:rsid w:val="0078014C"/>
    <w:rsid w:val="007834BF"/>
    <w:rsid w:val="0078574D"/>
    <w:rsid w:val="007A73F4"/>
    <w:rsid w:val="007B61F3"/>
    <w:rsid w:val="007C15B3"/>
    <w:rsid w:val="007D188F"/>
    <w:rsid w:val="007D6F9C"/>
    <w:rsid w:val="007E43BE"/>
    <w:rsid w:val="007E6253"/>
    <w:rsid w:val="007F0361"/>
    <w:rsid w:val="007F2AAD"/>
    <w:rsid w:val="007F4706"/>
    <w:rsid w:val="008102E7"/>
    <w:rsid w:val="00815051"/>
    <w:rsid w:val="00824F08"/>
    <w:rsid w:val="008263AF"/>
    <w:rsid w:val="00831EF2"/>
    <w:rsid w:val="00835A45"/>
    <w:rsid w:val="0084334B"/>
    <w:rsid w:val="008571C7"/>
    <w:rsid w:val="00877CB6"/>
    <w:rsid w:val="00880019"/>
    <w:rsid w:val="0088345F"/>
    <w:rsid w:val="008870ED"/>
    <w:rsid w:val="0089470E"/>
    <w:rsid w:val="008B2FD5"/>
    <w:rsid w:val="008E062F"/>
    <w:rsid w:val="008E7306"/>
    <w:rsid w:val="008F4781"/>
    <w:rsid w:val="009004DF"/>
    <w:rsid w:val="00903A90"/>
    <w:rsid w:val="00904C6C"/>
    <w:rsid w:val="00907BC1"/>
    <w:rsid w:val="00910DEC"/>
    <w:rsid w:val="00913020"/>
    <w:rsid w:val="0091442B"/>
    <w:rsid w:val="00936208"/>
    <w:rsid w:val="00936CDA"/>
    <w:rsid w:val="0094309E"/>
    <w:rsid w:val="00945941"/>
    <w:rsid w:val="009462E7"/>
    <w:rsid w:val="00954B06"/>
    <w:rsid w:val="00955A52"/>
    <w:rsid w:val="009662E2"/>
    <w:rsid w:val="00967FC8"/>
    <w:rsid w:val="00971BDE"/>
    <w:rsid w:val="0098745E"/>
    <w:rsid w:val="00987D83"/>
    <w:rsid w:val="00992471"/>
    <w:rsid w:val="00994775"/>
    <w:rsid w:val="009A34D6"/>
    <w:rsid w:val="009A356F"/>
    <w:rsid w:val="009C2DDE"/>
    <w:rsid w:val="009D3CA3"/>
    <w:rsid w:val="009D7FC6"/>
    <w:rsid w:val="009E09F8"/>
    <w:rsid w:val="009E0BEE"/>
    <w:rsid w:val="009F6524"/>
    <w:rsid w:val="00A41203"/>
    <w:rsid w:val="00A45551"/>
    <w:rsid w:val="00A50A4C"/>
    <w:rsid w:val="00A53841"/>
    <w:rsid w:val="00A64CCF"/>
    <w:rsid w:val="00A66F35"/>
    <w:rsid w:val="00A7191F"/>
    <w:rsid w:val="00A76F19"/>
    <w:rsid w:val="00A97C3B"/>
    <w:rsid w:val="00AB03AA"/>
    <w:rsid w:val="00AB0A6F"/>
    <w:rsid w:val="00AB1D34"/>
    <w:rsid w:val="00AD655D"/>
    <w:rsid w:val="00AD6FDB"/>
    <w:rsid w:val="00AD7F17"/>
    <w:rsid w:val="00B16D47"/>
    <w:rsid w:val="00B20DD7"/>
    <w:rsid w:val="00B263B4"/>
    <w:rsid w:val="00B3005B"/>
    <w:rsid w:val="00B4348C"/>
    <w:rsid w:val="00B43C0D"/>
    <w:rsid w:val="00B518DC"/>
    <w:rsid w:val="00B60D0E"/>
    <w:rsid w:val="00B832EA"/>
    <w:rsid w:val="00B87224"/>
    <w:rsid w:val="00BC5221"/>
    <w:rsid w:val="00BD1C62"/>
    <w:rsid w:val="00BD1D81"/>
    <w:rsid w:val="00BD2803"/>
    <w:rsid w:val="00BD2F39"/>
    <w:rsid w:val="00BE392D"/>
    <w:rsid w:val="00C11B0F"/>
    <w:rsid w:val="00C11F73"/>
    <w:rsid w:val="00C12D6E"/>
    <w:rsid w:val="00C2245A"/>
    <w:rsid w:val="00C23FAC"/>
    <w:rsid w:val="00C348AC"/>
    <w:rsid w:val="00C502E7"/>
    <w:rsid w:val="00C57493"/>
    <w:rsid w:val="00C577CB"/>
    <w:rsid w:val="00C77DC8"/>
    <w:rsid w:val="00C87F76"/>
    <w:rsid w:val="00CA0956"/>
    <w:rsid w:val="00CA5CDC"/>
    <w:rsid w:val="00CA6E75"/>
    <w:rsid w:val="00CA7213"/>
    <w:rsid w:val="00CB4249"/>
    <w:rsid w:val="00CC03F4"/>
    <w:rsid w:val="00CC70DB"/>
    <w:rsid w:val="00CE11C9"/>
    <w:rsid w:val="00CE29AE"/>
    <w:rsid w:val="00CF37E7"/>
    <w:rsid w:val="00D3661D"/>
    <w:rsid w:val="00D3767C"/>
    <w:rsid w:val="00D42A0E"/>
    <w:rsid w:val="00D43D3A"/>
    <w:rsid w:val="00D44C6F"/>
    <w:rsid w:val="00D55259"/>
    <w:rsid w:val="00D558B2"/>
    <w:rsid w:val="00D867DD"/>
    <w:rsid w:val="00DA0EC8"/>
    <w:rsid w:val="00DA1738"/>
    <w:rsid w:val="00DD1C3B"/>
    <w:rsid w:val="00DE3617"/>
    <w:rsid w:val="00DE6D2E"/>
    <w:rsid w:val="00DF35E1"/>
    <w:rsid w:val="00DF52F7"/>
    <w:rsid w:val="00E000D3"/>
    <w:rsid w:val="00E03DAA"/>
    <w:rsid w:val="00E22538"/>
    <w:rsid w:val="00E32457"/>
    <w:rsid w:val="00E40B2D"/>
    <w:rsid w:val="00E456F8"/>
    <w:rsid w:val="00E47583"/>
    <w:rsid w:val="00E62FAF"/>
    <w:rsid w:val="00E63D03"/>
    <w:rsid w:val="00E725A1"/>
    <w:rsid w:val="00E830AD"/>
    <w:rsid w:val="00E902C4"/>
    <w:rsid w:val="00EA4188"/>
    <w:rsid w:val="00EA4C6B"/>
    <w:rsid w:val="00EF4ACE"/>
    <w:rsid w:val="00F0341E"/>
    <w:rsid w:val="00F03665"/>
    <w:rsid w:val="00F14585"/>
    <w:rsid w:val="00F25B07"/>
    <w:rsid w:val="00F334E6"/>
    <w:rsid w:val="00F35BB6"/>
    <w:rsid w:val="00F4610A"/>
    <w:rsid w:val="00F678DE"/>
    <w:rsid w:val="00F83FD7"/>
    <w:rsid w:val="00F9104D"/>
    <w:rsid w:val="00FA35F8"/>
    <w:rsid w:val="00FC6B91"/>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2794"/>
    <w:rPr>
      <w:sz w:val="24"/>
      <w:szCs w:val="24"/>
      <w:lang w:val="en-CA" w:eastAsia="fr-FR"/>
    </w:rPr>
  </w:style>
  <w:style w:type="paragraph" w:styleId="Titre1">
    <w:name w:val="heading 1"/>
    <w:basedOn w:val="Normal"/>
    <w:next w:val="Normal"/>
    <w:qFormat/>
    <w:rsid w:val="00242794"/>
    <w:pPr>
      <w:keepNext/>
      <w:jc w:val="center"/>
      <w:outlineLvl w:val="0"/>
    </w:pPr>
    <w:rPr>
      <w:b/>
      <w:bCs/>
      <w:u w:val="single"/>
      <w:lang w:val="fr-CA"/>
    </w:rPr>
  </w:style>
  <w:style w:type="paragraph" w:styleId="Titre2">
    <w:name w:val="heading 2"/>
    <w:basedOn w:val="Normal"/>
    <w:next w:val="Normal"/>
    <w:qFormat/>
    <w:rsid w:val="00242794"/>
    <w:pPr>
      <w:keepNext/>
      <w:jc w:val="right"/>
      <w:outlineLvl w:val="1"/>
    </w:pPr>
    <w:rPr>
      <w:b/>
      <w:b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022FD8"/>
    <w:rPr>
      <w:rFonts w:ascii="Tahoma" w:hAnsi="Tahoma" w:cs="Tahoma"/>
      <w:sz w:val="16"/>
      <w:szCs w:val="16"/>
    </w:rPr>
  </w:style>
  <w:style w:type="character" w:styleId="Textedelespacerserv">
    <w:name w:val="Placeholder Text"/>
    <w:basedOn w:val="Policepardfaut"/>
    <w:uiPriority w:val="99"/>
    <w:semiHidden/>
    <w:rsid w:val="004A1082"/>
    <w:rPr>
      <w:color w:val="808080"/>
    </w:rPr>
  </w:style>
  <w:style w:type="paragraph" w:styleId="Paragraphedeliste">
    <w:name w:val="List Paragraph"/>
    <w:basedOn w:val="Normal"/>
    <w:uiPriority w:val="34"/>
    <w:qFormat/>
    <w:rsid w:val="00CE11C9"/>
    <w:pPr>
      <w:ind w:left="720"/>
      <w:contextualSpacing/>
    </w:pPr>
  </w:style>
  <w:style w:type="table" w:styleId="Grilledutableau">
    <w:name w:val="Table Grid"/>
    <w:basedOn w:val="TableauNormal"/>
    <w:rsid w:val="006B63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cimalAligned">
    <w:name w:val="Decimal Aligned"/>
    <w:basedOn w:val="Normal"/>
    <w:uiPriority w:val="40"/>
    <w:qFormat/>
    <w:rsid w:val="006B6310"/>
    <w:pPr>
      <w:tabs>
        <w:tab w:val="decimal" w:pos="360"/>
      </w:tabs>
      <w:spacing w:after="200" w:line="276" w:lineRule="auto"/>
    </w:pPr>
    <w:rPr>
      <w:rFonts w:asciiTheme="minorHAnsi" w:eastAsiaTheme="minorEastAsia" w:hAnsiTheme="minorHAnsi" w:cstheme="minorBidi"/>
      <w:sz w:val="22"/>
      <w:szCs w:val="22"/>
      <w:lang w:val="fr-FR" w:eastAsia="en-US"/>
    </w:rPr>
  </w:style>
  <w:style w:type="paragraph" w:styleId="Notedebasdepage">
    <w:name w:val="footnote text"/>
    <w:basedOn w:val="Normal"/>
    <w:link w:val="NotedebasdepageCar"/>
    <w:uiPriority w:val="99"/>
    <w:unhideWhenUsed/>
    <w:rsid w:val="006B6310"/>
    <w:rPr>
      <w:rFonts w:asciiTheme="minorHAnsi" w:eastAsiaTheme="minorEastAsia" w:hAnsiTheme="minorHAnsi" w:cstheme="minorBidi"/>
      <w:sz w:val="20"/>
      <w:szCs w:val="20"/>
      <w:lang w:val="fr-FR" w:eastAsia="en-US"/>
    </w:rPr>
  </w:style>
  <w:style w:type="character" w:customStyle="1" w:styleId="NotedebasdepageCar">
    <w:name w:val="Note de bas de page Car"/>
    <w:basedOn w:val="Policepardfaut"/>
    <w:link w:val="Notedebasdepage"/>
    <w:uiPriority w:val="99"/>
    <w:rsid w:val="006B6310"/>
    <w:rPr>
      <w:rFonts w:asciiTheme="minorHAnsi" w:eastAsiaTheme="minorEastAsia" w:hAnsiTheme="minorHAnsi" w:cstheme="minorBidi"/>
      <w:lang w:val="fr-FR" w:eastAsia="en-US"/>
    </w:rPr>
  </w:style>
  <w:style w:type="character" w:styleId="Emphaseple">
    <w:name w:val="Subtle Emphasis"/>
    <w:basedOn w:val="Policepardfaut"/>
    <w:uiPriority w:val="19"/>
    <w:qFormat/>
    <w:rsid w:val="006B6310"/>
    <w:rPr>
      <w:rFonts w:eastAsiaTheme="minorEastAsia" w:cstheme="minorBidi"/>
      <w:bCs w:val="0"/>
      <w:i/>
      <w:iCs/>
      <w:color w:val="808080" w:themeColor="text1" w:themeTint="7F"/>
      <w:szCs w:val="22"/>
      <w:lang w:val="fr-FR"/>
    </w:rPr>
  </w:style>
  <w:style w:type="table" w:customStyle="1" w:styleId="Trameclaire-Accent11">
    <w:name w:val="Trame claire - Accent 11"/>
    <w:basedOn w:val="TableauNormal"/>
    <w:uiPriority w:val="60"/>
    <w:rsid w:val="006B6310"/>
    <w:rPr>
      <w:rFonts w:asciiTheme="minorHAnsi" w:eastAsiaTheme="minorEastAsia" w:hAnsiTheme="minorHAnsi" w:cstheme="minorBidi"/>
      <w:color w:val="365F91" w:themeColor="accent1" w:themeShade="BF"/>
      <w:sz w:val="22"/>
      <w:szCs w:val="22"/>
      <w:lang w:val="fr-FR"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
    <w:name w:val="header"/>
    <w:basedOn w:val="Normal"/>
    <w:link w:val="En-tteCar"/>
    <w:rsid w:val="00E03DAA"/>
    <w:pPr>
      <w:tabs>
        <w:tab w:val="center" w:pos="4320"/>
        <w:tab w:val="right" w:pos="8640"/>
      </w:tabs>
    </w:pPr>
  </w:style>
  <w:style w:type="character" w:customStyle="1" w:styleId="En-tteCar">
    <w:name w:val="En-tête Car"/>
    <w:basedOn w:val="Policepardfaut"/>
    <w:link w:val="En-tte"/>
    <w:rsid w:val="00E03DAA"/>
    <w:rPr>
      <w:sz w:val="24"/>
      <w:szCs w:val="24"/>
      <w:lang w:val="en-CA" w:eastAsia="fr-FR"/>
    </w:rPr>
  </w:style>
  <w:style w:type="paragraph" w:styleId="Pieddepage">
    <w:name w:val="footer"/>
    <w:basedOn w:val="Normal"/>
    <w:link w:val="PieddepageCar"/>
    <w:uiPriority w:val="99"/>
    <w:rsid w:val="00E03DAA"/>
    <w:pPr>
      <w:tabs>
        <w:tab w:val="center" w:pos="4320"/>
        <w:tab w:val="right" w:pos="8640"/>
      </w:tabs>
    </w:pPr>
  </w:style>
  <w:style w:type="character" w:customStyle="1" w:styleId="PieddepageCar">
    <w:name w:val="Pied de page Car"/>
    <w:basedOn w:val="Policepardfaut"/>
    <w:link w:val="Pieddepage"/>
    <w:uiPriority w:val="99"/>
    <w:rsid w:val="00E03DAA"/>
    <w:rPr>
      <w:sz w:val="24"/>
      <w:szCs w:val="24"/>
      <w:lang w:val="en-CA" w:eastAsia="fr-FR"/>
    </w:rPr>
  </w:style>
  <w:style w:type="character" w:styleId="Numrodepage">
    <w:name w:val="page number"/>
    <w:basedOn w:val="Policepardfaut"/>
    <w:rsid w:val="008571C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F69C7-6BF3-47E9-A163-853BECD66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1233</Words>
  <Characters>6787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IFT 6580</vt:lpstr>
    </vt:vector>
  </TitlesOfParts>
  <Company/>
  <LinksUpToDate>false</LinksUpToDate>
  <CharactersWithSpaces>8004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 6580</dc:title>
  <dc:creator>Michel Gendreau</dc:creator>
  <cp:lastModifiedBy>Michel</cp:lastModifiedBy>
  <cp:revision>9</cp:revision>
  <cp:lastPrinted>2010-04-21T18:21:00Z</cp:lastPrinted>
  <dcterms:created xsi:type="dcterms:W3CDTF">2016-04-26T15:41:00Z</dcterms:created>
  <dcterms:modified xsi:type="dcterms:W3CDTF">2016-04-27T12:07:00Z</dcterms:modified>
</cp:coreProperties>
</file>