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7A" w:rsidRDefault="0000167A" w:rsidP="0000167A">
      <w:pPr>
        <w:jc w:val="center"/>
        <w:rPr>
          <w:b/>
          <w:lang w:val="fr-CA"/>
        </w:rPr>
      </w:pPr>
      <w:bookmarkStart w:id="0" w:name="_GoBack"/>
      <w:bookmarkEnd w:id="0"/>
      <w:r>
        <w:rPr>
          <w:b/>
          <w:lang w:val="fr-CA"/>
        </w:rPr>
        <w:t>Travail pratique #1 : Inférence non-paramétriques</w:t>
      </w:r>
    </w:p>
    <w:p w:rsidR="0000167A" w:rsidRDefault="0000167A" w:rsidP="0000167A">
      <w:pPr>
        <w:jc w:val="center"/>
        <w:rPr>
          <w:b/>
          <w:lang w:val="fr-CA"/>
        </w:rPr>
      </w:pPr>
    </w:p>
    <w:p w:rsidR="0000167A" w:rsidRDefault="0000167A" w:rsidP="0000167A">
      <w:pPr>
        <w:jc w:val="center"/>
        <w:rPr>
          <w:b/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Michel Guillaume</w:t>
      </w:r>
      <w:r>
        <w:rPr>
          <w:lang w:val="fr-CA"/>
        </w:rPr>
        <w:br/>
        <w:t>111 181 033</w:t>
      </w:r>
      <w:r>
        <w:rPr>
          <w:lang w:val="fr-CA"/>
        </w:rPr>
        <w:br/>
      </w:r>
      <w:r>
        <w:rPr>
          <w:lang w:val="fr-CA"/>
        </w:rPr>
        <w:br/>
      </w: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Turcotte Olivier</w:t>
      </w:r>
      <w:r>
        <w:rPr>
          <w:lang w:val="fr-CA"/>
        </w:rPr>
        <w:br/>
        <w:t>111 180 261</w:t>
      </w: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Mathématiques actuarielles IARD I</w:t>
      </w: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ACT-2005</w:t>
      </w: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Travail présenté à</w:t>
      </w: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Andrew Luong</w:t>
      </w:r>
    </w:p>
    <w:p w:rsidR="0000167A" w:rsidRDefault="0000167A" w:rsidP="0000167A">
      <w:pPr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École d’actuariat</w:t>
      </w: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Université Laval</w:t>
      </w:r>
    </w:p>
    <w:p w:rsidR="0000167A" w:rsidRDefault="0000167A" w:rsidP="0000167A">
      <w:pPr>
        <w:jc w:val="center"/>
        <w:rPr>
          <w:lang w:val="fr-CA"/>
        </w:rPr>
      </w:pPr>
      <w:r>
        <w:rPr>
          <w:lang w:val="fr-CA"/>
        </w:rPr>
        <w:t>Session automne 2018</w:t>
      </w:r>
    </w:p>
    <w:p w:rsidR="0000167A" w:rsidRDefault="0000167A" w:rsidP="0000167A">
      <w:pPr>
        <w:pStyle w:val="Titre"/>
        <w:jc w:val="center"/>
        <w:rPr>
          <w:lang w:val="fr-CA"/>
        </w:rPr>
      </w:pPr>
      <w:r>
        <w:rPr>
          <w:lang w:val="fr-CA"/>
        </w:rPr>
        <w:lastRenderedPageBreak/>
        <w:t>Inférence non-paramétriques</w:t>
      </w:r>
    </w:p>
    <w:p w:rsidR="0000167A" w:rsidRDefault="0000167A" w:rsidP="0000167A">
      <w:pPr>
        <w:rPr>
          <w:lang w:val="fr-CA"/>
        </w:rPr>
      </w:pPr>
    </w:p>
    <w:p w:rsidR="0000167A" w:rsidRDefault="0000167A" w:rsidP="0000167A">
      <w:pPr>
        <w:pStyle w:val="Titre1"/>
        <w:rPr>
          <w:lang w:val="fr-CA"/>
        </w:rPr>
      </w:pPr>
      <w:r>
        <w:rPr>
          <w:lang w:val="fr-CA"/>
        </w:rPr>
        <w:t>Question 1 :</w:t>
      </w:r>
    </w:p>
    <w:p w:rsidR="0000167A" w:rsidRPr="0000167A" w:rsidRDefault="00016496" w:rsidP="00016496">
      <w:pPr>
        <w:pStyle w:val="Titre2"/>
        <w:rPr>
          <w:lang w:val="fr-CA"/>
        </w:rPr>
      </w:pPr>
      <w:r>
        <w:rPr>
          <w:lang w:val="fr-CA"/>
        </w:rPr>
        <w:t>a)</w:t>
      </w:r>
    </w:p>
    <w:p w:rsidR="0000167A" w:rsidRDefault="00016496" w:rsidP="00016496">
      <w:pPr>
        <w:rPr>
          <w:lang w:val="fr-CA"/>
        </w:rPr>
      </w:pPr>
      <w:r>
        <w:rPr>
          <w:lang w:val="fr-CA"/>
        </w:rPr>
        <w:t>En simulant 100 données</w:t>
      </w:r>
      <w:r>
        <w:rPr>
          <w:rStyle w:val="Appelnotedebasdep"/>
          <w:lang w:val="fr-CA"/>
        </w:rPr>
        <w:footnoteReference w:id="1"/>
      </w:r>
      <w:r>
        <w:rPr>
          <w:lang w:val="fr-CA"/>
        </w:rPr>
        <w:t>, on obtient la valeur suivante pour le coefficient d’asymétrie :</w:t>
      </w:r>
    </w:p>
    <w:p w:rsidR="00016496" w:rsidRPr="00016496" w:rsidRDefault="00016496" w:rsidP="00016496">
      <w:pPr>
        <w:rPr>
          <w:rFonts w:eastAsiaTheme="minorEastAsia"/>
          <w:b/>
          <w:lang w:val="fr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CA"/>
            </w:rPr>
            <m:t>γ=2.21</m:t>
          </m:r>
        </m:oMath>
      </m:oMathPara>
    </w:p>
    <w:p w:rsidR="00016496" w:rsidRDefault="00016496" w:rsidP="00016496">
      <w:pPr>
        <w:rPr>
          <w:rFonts w:eastAsiaTheme="minorEastAsia"/>
          <w:lang w:val="fr-CA"/>
        </w:rPr>
      </w:pPr>
      <w:r>
        <w:rPr>
          <w:lang w:val="fr-CA"/>
        </w:rPr>
        <w:t xml:space="preserve">On remarque alors que </w:t>
      </w:r>
      <m:oMath>
        <m:r>
          <w:rPr>
            <w:rFonts w:ascii="Cambria Math" w:hAnsi="Cambria Math"/>
            <w:lang w:val="fr-CA"/>
          </w:rPr>
          <m:t>γ &gt; 0 →</m:t>
        </m:r>
      </m:oMath>
      <w:r>
        <w:rPr>
          <w:rFonts w:eastAsiaTheme="minorEastAsia"/>
          <w:lang w:val="fr-CA"/>
        </w:rPr>
        <w:t xml:space="preserve"> la loi exponentielle est asymétrique. Pour confirmer, on constate cette asymétrie à l’aide de l’histogramme des 100 simulations obtenues plus tôt :</w:t>
      </w:r>
    </w:p>
    <w:p w:rsidR="00016496" w:rsidRDefault="00016496" w:rsidP="00016496">
      <w:pPr>
        <w:rPr>
          <w:lang w:val="fr-CA"/>
        </w:rPr>
      </w:pPr>
      <w:r>
        <w:rPr>
          <w:noProof/>
        </w:rPr>
        <w:drawing>
          <wp:inline distT="0" distB="0" distL="0" distR="0" wp14:anchorId="68F28BDF" wp14:editId="1FC72571">
            <wp:extent cx="5943600" cy="36569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96" w:rsidRDefault="00016496" w:rsidP="00016496">
      <w:pPr>
        <w:rPr>
          <w:lang w:val="fr-CA"/>
        </w:rPr>
      </w:pPr>
    </w:p>
    <w:p w:rsidR="00016496" w:rsidRDefault="000164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r>
        <w:rPr>
          <w:lang w:val="fr-CA"/>
        </w:rPr>
        <w:br w:type="page"/>
      </w:r>
    </w:p>
    <w:p w:rsidR="00016496" w:rsidRDefault="00016496" w:rsidP="00016496">
      <w:pPr>
        <w:pStyle w:val="Titre2"/>
        <w:rPr>
          <w:lang w:val="fr-CA"/>
        </w:rPr>
      </w:pPr>
      <w:r>
        <w:rPr>
          <w:lang w:val="fr-CA"/>
        </w:rPr>
        <w:lastRenderedPageBreak/>
        <w:t>b)</w:t>
      </w:r>
    </w:p>
    <w:p w:rsidR="00016496" w:rsidRPr="00016496" w:rsidRDefault="00016496" w:rsidP="00016496">
      <w:pPr>
        <w:rPr>
          <w:lang w:val="fr-CA"/>
        </w:rPr>
      </w:pPr>
    </w:p>
    <w:p w:rsidR="00016496" w:rsidRPr="00016496" w:rsidRDefault="00016496" w:rsidP="00016496">
      <w:pPr>
        <w:rPr>
          <w:b/>
          <w:lang w:val="fr-CA"/>
        </w:rPr>
      </w:pPr>
    </w:p>
    <w:p w:rsidR="00016496" w:rsidRPr="0000167A" w:rsidRDefault="00016496" w:rsidP="00016496">
      <w:pPr>
        <w:rPr>
          <w:lang w:val="fr-CA"/>
        </w:rPr>
      </w:pPr>
    </w:p>
    <w:sectPr w:rsidR="00016496" w:rsidRPr="0000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B5A" w:rsidRDefault="000D1B5A" w:rsidP="00016496">
      <w:pPr>
        <w:spacing w:after="0" w:line="240" w:lineRule="auto"/>
      </w:pPr>
      <w:r>
        <w:separator/>
      </w:r>
    </w:p>
  </w:endnote>
  <w:endnote w:type="continuationSeparator" w:id="0">
    <w:p w:rsidR="000D1B5A" w:rsidRDefault="000D1B5A" w:rsidP="0001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B5A" w:rsidRDefault="000D1B5A" w:rsidP="00016496">
      <w:pPr>
        <w:spacing w:after="0" w:line="240" w:lineRule="auto"/>
      </w:pPr>
      <w:r>
        <w:separator/>
      </w:r>
    </w:p>
  </w:footnote>
  <w:footnote w:type="continuationSeparator" w:id="0">
    <w:p w:rsidR="000D1B5A" w:rsidRDefault="000D1B5A" w:rsidP="00016496">
      <w:pPr>
        <w:spacing w:after="0" w:line="240" w:lineRule="auto"/>
      </w:pPr>
      <w:r>
        <w:continuationSeparator/>
      </w:r>
    </w:p>
  </w:footnote>
  <w:footnote w:id="1">
    <w:p w:rsidR="00016496" w:rsidRPr="00016496" w:rsidRDefault="0001649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36079B">
        <w:rPr>
          <w:lang w:val="fr-CA"/>
        </w:rPr>
        <w:t xml:space="preserve"> </w:t>
      </w:r>
      <w:r>
        <w:rPr>
          <w:lang w:val="fr-CA"/>
        </w:rPr>
        <w:t>Voir annexe 1 pour le code</w:t>
      </w:r>
      <w:r w:rsidR="0036079B">
        <w:rPr>
          <w:lang w:val="fr-CA"/>
        </w:rPr>
        <w:t xml:space="preserve"> ainsi que l’échantillon obtenue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7A"/>
    <w:rsid w:val="0000167A"/>
    <w:rsid w:val="00016496"/>
    <w:rsid w:val="000D1B5A"/>
    <w:rsid w:val="0036079B"/>
    <w:rsid w:val="00752BAC"/>
    <w:rsid w:val="00D4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4B582-4C3C-43D7-A53B-BAF3B84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1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1649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1649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1649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1649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01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E72F2-6CE1-4D43-BEDA-44507487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Turcotte</dc:creator>
  <cp:keywords/>
  <dc:description/>
  <cp:lastModifiedBy>Olivier Turcotte</cp:lastModifiedBy>
  <cp:revision>1</cp:revision>
  <dcterms:created xsi:type="dcterms:W3CDTF">2018-10-21T23:40:00Z</dcterms:created>
  <dcterms:modified xsi:type="dcterms:W3CDTF">2018-10-25T10:36:00Z</dcterms:modified>
</cp:coreProperties>
</file>