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D707B" w14:textId="77777777" w:rsidR="00D022F4" w:rsidRDefault="00D022F4" w:rsidP="00D022F4">
      <w:pPr>
        <w:pStyle w:val="berschrift2"/>
      </w:pPr>
      <w:bookmarkStart w:id="0" w:name="_GoBack"/>
      <w:bookmarkEnd w:id="0"/>
      <w:r>
        <w:t>Zustände von Programmen</w:t>
      </w:r>
    </w:p>
    <w:p w14:paraId="5FB394B1" w14:textId="77777777" w:rsidR="00D022F4" w:rsidRDefault="00D022F4" w:rsidP="00D022F4">
      <w:r>
        <w:rPr>
          <w:noProof/>
          <w:lang w:eastAsia="de-CH"/>
        </w:rPr>
        <mc:AlternateContent>
          <mc:Choice Requires="wps">
            <w:drawing>
              <wp:anchor distT="0" distB="0" distL="114300" distR="114300" simplePos="0" relativeHeight="251659264" behindDoc="0" locked="0" layoutInCell="1" allowOverlap="1" wp14:anchorId="54908070" wp14:editId="1ED6F91E">
                <wp:simplePos x="0" y="0"/>
                <wp:positionH relativeFrom="column">
                  <wp:posOffset>4373245</wp:posOffset>
                </wp:positionH>
                <wp:positionV relativeFrom="paragraph">
                  <wp:posOffset>4445</wp:posOffset>
                </wp:positionV>
                <wp:extent cx="1717675" cy="970280"/>
                <wp:effectExtent l="15240" t="36830" r="38735" b="12065"/>
                <wp:wrapSquare wrapText="bothSides"/>
                <wp:docPr id="25" name="Textfeld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675" cy="970280"/>
                        </a:xfrm>
                        <a:prstGeom prst="rect">
                          <a:avLst/>
                        </a:prstGeom>
                        <a:solidFill>
                          <a:srgbClr val="FFFFFF"/>
                        </a:solidFill>
                        <a:ln w="12700">
                          <a:solidFill>
                            <a:srgbClr val="943634"/>
                          </a:solidFill>
                          <a:miter lim="800000"/>
                          <a:headEnd/>
                          <a:tailEnd/>
                        </a:ln>
                        <a:effectLst>
                          <a:outerShdw dist="53882" dir="18900000" algn="ctr" rotWithShape="0">
                            <a:srgbClr val="943634">
                              <a:alpha val="50000"/>
                            </a:srgbClr>
                          </a:outerShdw>
                        </a:effectLst>
                      </wps:spPr>
                      <wps:txbx>
                        <w:txbxContent>
                          <w:p w14:paraId="309C1BB5" w14:textId="77777777" w:rsidR="00D022F4" w:rsidRPr="007A0AB6" w:rsidRDefault="00D022F4" w:rsidP="00D022F4">
                            <w:pPr>
                              <w:rPr>
                                <w:color w:val="0000FF"/>
                              </w:rPr>
                            </w:pPr>
                            <w:r w:rsidRPr="007A0AB6">
                              <w:rPr>
                                <w:color w:val="0000FF"/>
                              </w:rPr>
                              <w:t xml:space="preserve">UML: Unified </w:t>
                            </w:r>
                            <w:proofErr w:type="spellStart"/>
                            <w:r w:rsidRPr="007A0AB6">
                              <w:rPr>
                                <w:color w:val="0000FF"/>
                              </w:rPr>
                              <w:t>Modelling</w:t>
                            </w:r>
                            <w:proofErr w:type="spellEnd"/>
                            <w:r w:rsidRPr="007A0AB6">
                              <w:rPr>
                                <w:color w:val="0000FF"/>
                              </w:rPr>
                              <w:t xml:space="preserve"> Language: Darstellungsvorschriften für Diagramme in der </w:t>
                            </w:r>
                            <w:proofErr w:type="spellStart"/>
                            <w:r w:rsidRPr="007A0AB6">
                              <w:rPr>
                                <w:color w:val="0000FF"/>
                              </w:rPr>
                              <w:t>Softwareentwickling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5" o:spid="_x0000_s1026" type="#_x0000_t202" style="position:absolute;margin-left:344.35pt;margin-top:.35pt;width:135.25pt;height:7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W+LewIAAPsEAAAOAAAAZHJzL2Uyb0RvYy54bWysVN1v2yAQf5+0/wHxvtpxkiax6lRdu06T&#10;ug8pnfZ8AWyjYWBAYrd//Q6cplG7vUzjAXHc8bvffXFxOXSK7IXz0uiKTs5ySoRmhkvdVPT7/e27&#10;JSU+gOagjBYVfRCeXq7fvrnobSkK0xrFhSMIon3Z24q2IdgyyzxrRQf+zFihUVkb10FA0TUZd9Aj&#10;eqeyIs/Ps944bp1hwnu8vRmVdJ3w61qw8LWuvQhEVRS5hbS7tG/jnq0voGwc2FayAw34BxYdSI1O&#10;j1A3EIDsnHwF1UnmjDd1OGOmy0xdSyZSDBjNJH8RzaYFK1IsmBxvj2ny/w+Wfdl/c0TyihZzSjR0&#10;WKN7MYRaKE7wCvPTW1+i2caiYRjemwHrnGL19s6wn55oc92CbsSVc6ZvBXDkN4kvs5OnI46PINv+&#10;s+HoB3bBJKChdl1MHqaDIDrW6eFYG+RCWHS5mCzOF8iRoW61yItlKl4G5dNr63z4KExH4qGiDmuf&#10;0GF/50NkA+WTSXTmjZL8ViqVBNdsr5Uje8A+uU0rBfDCTGnSI5VikedjBv6KsZpNz6ezP2F0MmDH&#10;K9lVdJnHFY2gjHn7oHk6B5BqPCNnpaNapF7GQKJgdgixaXlPuIyhzqfLZUFRwMaeLFcjKgHV4Eiy&#10;4ChxJvyQoU39FDP7KuQD3XgPyrYwJmL+RA9p+DFDKY1H/0k6oZYKHms8VjsM2wEDil2wNfwBS49E&#10;Un3xx8BDa9wjJT1OX0X9rx04QYn6pLF9VpPZLI5rEmbzRYGCO9VsTzWgGUJVNFAyHq/DOOI762TT&#10;oqexYbW5wparZeqGZ1aHRsUJS/EcfoM4wqdysnr+s9a/AQAA//8DAFBLAwQUAAYACAAAACEAXL+H&#10;Qt8AAAAIAQAADwAAAGRycy9kb3ducmV2LnhtbEyPwUrDQBCG74LvsIzgzW6sJk1iNkWEiEJBbPU+&#10;TdYkJDsbd7dt9OkdT3oZGP6Pf74p1rMZxVE731tScL2IQGiqbdNTq+BtV12lIHxAanC0pBV8aQ/r&#10;8vyswLyxJ3rVx21oBZeQz1FBF8KUS+nrThv0Cztp4uzDOoOBV9fKxuGJy80ol1GUSIM98YUOJ/3Q&#10;6XrYHoyC97p1mxesnpLhs/rus2FKHm+flbq8mO/vQAQ9hz8YfvVZHUp22tsDNV6MCpI0XTGqgCfH&#10;WZwtQeyZi29ikGUh/z9Q/gAAAP//AwBQSwECLQAUAAYACAAAACEAtoM4kv4AAADhAQAAEwAAAAAA&#10;AAAAAAAAAAAAAAAAW0NvbnRlbnRfVHlwZXNdLnhtbFBLAQItABQABgAIAAAAIQA4/SH/1gAAAJQB&#10;AAALAAAAAAAAAAAAAAAAAC8BAABfcmVscy8ucmVsc1BLAQItABQABgAIAAAAIQDB5W+LewIAAPsE&#10;AAAOAAAAAAAAAAAAAAAAAC4CAABkcnMvZTJvRG9jLnhtbFBLAQItABQABgAIAAAAIQBcv4dC3wAA&#10;AAgBAAAPAAAAAAAAAAAAAAAAANUEAABkcnMvZG93bnJldi54bWxQSwUGAAAAAAQABADzAAAA4QUA&#10;AAAA&#10;" strokecolor="#943634" strokeweight="1pt">
                <v:shadow on="t" color="#943634" opacity=".5" offset="3pt,-3pt"/>
                <v:textbox>
                  <w:txbxContent>
                    <w:p w14:paraId="309C1BB5" w14:textId="77777777" w:rsidR="00D022F4" w:rsidRPr="007A0AB6" w:rsidRDefault="00D022F4" w:rsidP="00D022F4">
                      <w:pPr>
                        <w:rPr>
                          <w:color w:val="0000FF"/>
                        </w:rPr>
                      </w:pPr>
                      <w:r w:rsidRPr="007A0AB6">
                        <w:rPr>
                          <w:color w:val="0000FF"/>
                        </w:rPr>
                        <w:t xml:space="preserve">UML: Unified </w:t>
                      </w:r>
                      <w:proofErr w:type="spellStart"/>
                      <w:r w:rsidRPr="007A0AB6">
                        <w:rPr>
                          <w:color w:val="0000FF"/>
                        </w:rPr>
                        <w:t>Modelling</w:t>
                      </w:r>
                      <w:proofErr w:type="spellEnd"/>
                      <w:r w:rsidRPr="007A0AB6">
                        <w:rPr>
                          <w:color w:val="0000FF"/>
                        </w:rPr>
                        <w:t xml:space="preserve"> Language: Darstellungsvorschriften für Diagramme in der </w:t>
                      </w:r>
                      <w:proofErr w:type="spellStart"/>
                      <w:r w:rsidRPr="007A0AB6">
                        <w:rPr>
                          <w:color w:val="0000FF"/>
                        </w:rPr>
                        <w:t>Softwareentwickling</w:t>
                      </w:r>
                      <w:proofErr w:type="spellEnd"/>
                    </w:p>
                  </w:txbxContent>
                </v:textbox>
                <w10:wrap type="square"/>
              </v:shape>
            </w:pict>
          </mc:Fallback>
        </mc:AlternateContent>
      </w:r>
      <w:r>
        <w:t>Ab einer gewissen Komplexität können Programme oder deren Komponenten nicht mehr ohne vorgängige Planung erstellt werden. Für die Planung dienen grafische Hilfsmittel: Diagramme, die im sogenannten UML-Standard festgelegt sind, bieten für alle Aufgaben der Softwareentwicklung die richtigen Darstellungsarten an.</w:t>
      </w:r>
    </w:p>
    <w:p w14:paraId="11DD5BC5" w14:textId="05DE6BC9" w:rsidR="00D022F4" w:rsidRDefault="00D022F4" w:rsidP="00D022F4">
      <w:r>
        <w:t>UML Diagramme werden eingeteilt in sogenannte „Strukturdiagramme“, die also die statische Struktur eines Programmes mit allen enthaltenen Elementen und den Beziehungen untereinander abbilden, und Verhaltensdiagramme, die das Augenmerk auf das Verhalten eines Programms legen. Von den Verhaltensdiagrammen stehen verschiedene zur Verfügung:</w:t>
      </w:r>
    </w:p>
    <w:p w14:paraId="741656BA" w14:textId="77777777" w:rsidR="00D022F4" w:rsidRDefault="00D022F4" w:rsidP="00D022F4">
      <w:pPr>
        <w:numPr>
          <w:ilvl w:val="0"/>
          <w:numId w:val="35"/>
        </w:numPr>
      </w:pPr>
      <w:r>
        <w:t>Aktivitätsdiagramm: beschreibt Abläufe mit Hilfe von Aktionen, Transitionen, Verzweigungen…</w:t>
      </w:r>
    </w:p>
    <w:p w14:paraId="180A0653" w14:textId="77777777" w:rsidR="00D022F4" w:rsidRDefault="00D022F4" w:rsidP="00D022F4">
      <w:pPr>
        <w:numPr>
          <w:ilvl w:val="0"/>
          <w:numId w:val="35"/>
        </w:numPr>
      </w:pPr>
      <w:r>
        <w:t>Zustandsdiagramm: beschreibt Objektzustände und mögliche Zustandsübergänge</w:t>
      </w:r>
    </w:p>
    <w:p w14:paraId="4818691E" w14:textId="77777777" w:rsidR="00D022F4" w:rsidRDefault="00D022F4" w:rsidP="00D022F4">
      <w:pPr>
        <w:ind w:left="720"/>
      </w:pPr>
    </w:p>
    <w:p w14:paraId="40D9ABA7" w14:textId="6333A157" w:rsidR="00D022F4" w:rsidRDefault="00D022F4" w:rsidP="00D022F4">
      <w:r>
        <w:t xml:space="preserve">Das Zustandsdiagramm eignet sich sehr gut, um ereignisorientierte Programme darzustellen. </w:t>
      </w:r>
    </w:p>
    <w:p w14:paraId="53A14F3B" w14:textId="4EC17DE4" w:rsidR="00D022F4" w:rsidRDefault="00D022F4" w:rsidP="000E187E">
      <w:pPr>
        <w:pStyle w:val="berschrift2"/>
      </w:pPr>
      <w:r>
        <w:t xml:space="preserve">Zustandsdiagramm (State-Event-Diagramm oder State </w:t>
      </w:r>
      <w:proofErr w:type="spellStart"/>
      <w:r>
        <w:t>Machine</w:t>
      </w:r>
      <w:proofErr w:type="spellEnd"/>
      <w:r>
        <w:t>)</w:t>
      </w:r>
    </w:p>
    <w:p w14:paraId="6E69634C" w14:textId="1D775747" w:rsidR="00D022F4" w:rsidRDefault="00FD61AF" w:rsidP="00D022F4">
      <w:r>
        <w:t xml:space="preserve">Ein Zustand eines Objektes ist bestimmt durch die gerade aktuellen Werte aller Eigenschaften dieses Objektes. </w:t>
      </w:r>
      <w:r w:rsidR="00D022F4">
        <w:t>Ein Zustandsdiagramm zeigt eine Folge von Zuständen (States), die ein Objekt einnehmen kann, und aufgrund welcher Ereignisse (Events) Zustandsänderungen stattfinden können.</w:t>
      </w:r>
    </w:p>
    <w:p w14:paraId="5C1344C8" w14:textId="0A8815A8" w:rsidR="00D022F4" w:rsidRDefault="00D022F4" w:rsidP="00D022F4">
      <w:r>
        <w:t xml:space="preserve">Versteht man z.B. unter einem Objekt ein Formular eines Programmes, das angezeigt wird, ist sein Zustand sein momentanes Aussehen (welche Elemente sichtbar sind, welche Farben oder Texte angezeigt werden, </w:t>
      </w:r>
      <w:proofErr w:type="spellStart"/>
      <w:r>
        <w:t>usw</w:t>
      </w:r>
      <w:proofErr w:type="spellEnd"/>
      <w:r>
        <w:t xml:space="preserve">). Eine Zustandsänderung wäre jetzt z. B. das Öffnen eines neuen </w:t>
      </w:r>
      <w:proofErr w:type="spellStart"/>
      <w:r>
        <w:t>Formulares</w:t>
      </w:r>
      <w:proofErr w:type="spellEnd"/>
      <w:r>
        <w:t>, und das auslösende Ereignis könnte ein Klick auf einen Button durch den Benutzer gewesen sein.</w:t>
      </w:r>
    </w:p>
    <w:p w14:paraId="6A429554" w14:textId="77777777" w:rsidR="00D022F4" w:rsidRDefault="00D022F4" w:rsidP="00D022F4">
      <w:r>
        <w:t>Das Zustandsdiagramm eignet sich also sehr gut, um die Abläufe eines Windows-Form-Programmes darzustellen.</w:t>
      </w:r>
    </w:p>
    <w:p w14:paraId="1767AE34" w14:textId="77777777" w:rsidR="00D022F4" w:rsidRDefault="00D022F4" w:rsidP="00D022F4">
      <w:pPr>
        <w:spacing w:before="120"/>
        <w:ind w:right="-1"/>
      </w:pPr>
      <w:r>
        <w:t>Regeln für Zustände oder Zustandsübergänge lauten:</w:t>
      </w:r>
    </w:p>
    <w:p w14:paraId="7F92CFF0" w14:textId="77777777" w:rsidR="00D022F4" w:rsidRDefault="00D022F4" w:rsidP="00D022F4">
      <w:pPr>
        <w:numPr>
          <w:ilvl w:val="0"/>
          <w:numId w:val="36"/>
        </w:numPr>
        <w:spacing w:before="120"/>
        <w:ind w:right="-1"/>
      </w:pPr>
      <w:r>
        <w:t>Ein System ist zu jedem Zeitpunkt immer in genau einem Zustand</w:t>
      </w:r>
    </w:p>
    <w:p w14:paraId="3E401C3B" w14:textId="77777777" w:rsidR="00D022F4" w:rsidRDefault="00D022F4" w:rsidP="00D022F4">
      <w:pPr>
        <w:numPr>
          <w:ilvl w:val="0"/>
          <w:numId w:val="36"/>
        </w:numPr>
        <w:spacing w:before="120"/>
        <w:ind w:right="-1"/>
      </w:pPr>
      <w:r>
        <w:t>Ein Zustandsdiagramm enthält ein Minimum von zwei Zuständen und zwei Zustandsübergängen.</w:t>
      </w:r>
    </w:p>
    <w:p w14:paraId="3C87C898" w14:textId="77777777" w:rsidR="00D022F4" w:rsidRDefault="00D022F4" w:rsidP="00D022F4">
      <w:pPr>
        <w:numPr>
          <w:ilvl w:val="0"/>
          <w:numId w:val="36"/>
        </w:numPr>
        <w:spacing w:before="120"/>
        <w:ind w:right="-1"/>
      </w:pPr>
      <w:r>
        <w:t>Jeder Zustand hat einen Namen</w:t>
      </w:r>
    </w:p>
    <w:p w14:paraId="40273BCC" w14:textId="77777777" w:rsidR="00D022F4" w:rsidRDefault="00D022F4" w:rsidP="00D022F4">
      <w:pPr>
        <w:numPr>
          <w:ilvl w:val="0"/>
          <w:numId w:val="36"/>
        </w:numPr>
        <w:spacing w:before="120"/>
        <w:ind w:right="-1"/>
      </w:pPr>
      <w:r>
        <w:t>Ein Zustandsübergang ist mit einer Kondition und optional mit einer Aktion bezeichnet.</w:t>
      </w:r>
    </w:p>
    <w:p w14:paraId="2CC776A1" w14:textId="77777777" w:rsidR="000E187E" w:rsidRDefault="000E187E">
      <w:pPr>
        <w:rPr>
          <w:rFonts w:asciiTheme="majorHAnsi" w:eastAsiaTheme="majorEastAsia" w:hAnsiTheme="majorHAnsi" w:cstheme="majorBidi"/>
          <w:b/>
          <w:bCs/>
          <w:color w:val="4F81BD" w:themeColor="accent1"/>
          <w:sz w:val="26"/>
          <w:szCs w:val="26"/>
        </w:rPr>
      </w:pPr>
      <w:r>
        <w:br w:type="page"/>
      </w:r>
    </w:p>
    <w:p w14:paraId="3C2DCD03" w14:textId="03FD703D" w:rsidR="00D022F4" w:rsidRDefault="00D022F4" w:rsidP="000E187E">
      <w:pPr>
        <w:pStyle w:val="berschrift2"/>
      </w:pPr>
      <w:r>
        <w:lastRenderedPageBreak/>
        <w:t>Darstellungsregeln für ein Zustandsdiagramm</w:t>
      </w:r>
    </w:p>
    <w:p w14:paraId="441EC601" w14:textId="77777777" w:rsidR="00D022F4" w:rsidRDefault="00D022F4" w:rsidP="00D022F4">
      <w:pPr>
        <w:spacing w:before="120"/>
        <w:ind w:right="-1"/>
      </w:pPr>
      <w:r>
        <w:t>Ein Zustandsdiagramm setzt sich aus folgenden Elementen zusammen: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6121"/>
      </w:tblGrid>
      <w:tr w:rsidR="00D022F4" w14:paraId="03DF599B" w14:textId="77777777" w:rsidTr="00D00366">
        <w:tc>
          <w:tcPr>
            <w:tcW w:w="3085" w:type="dxa"/>
            <w:shd w:val="clear" w:color="auto" w:fill="auto"/>
          </w:tcPr>
          <w:p w14:paraId="6B9EED00" w14:textId="700DF762" w:rsidR="00D022F4" w:rsidRDefault="00D022F4" w:rsidP="00D00366">
            <w:pPr>
              <w:jc w:val="center"/>
            </w:pPr>
            <w:r>
              <w:rPr>
                <w:noProof/>
                <w:lang w:eastAsia="de-CH"/>
              </w:rPr>
              <w:drawing>
                <wp:inline distT="0" distB="0" distL="0" distR="0" wp14:anchorId="71A2C728" wp14:editId="68326307">
                  <wp:extent cx="1221740" cy="48450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1740" cy="484505"/>
                          </a:xfrm>
                          <a:prstGeom prst="rect">
                            <a:avLst/>
                          </a:prstGeom>
                          <a:noFill/>
                          <a:ln>
                            <a:noFill/>
                          </a:ln>
                        </pic:spPr>
                      </pic:pic>
                    </a:graphicData>
                  </a:graphic>
                </wp:inline>
              </w:drawing>
            </w:r>
          </w:p>
        </w:tc>
        <w:tc>
          <w:tcPr>
            <w:tcW w:w="6121" w:type="dxa"/>
            <w:shd w:val="clear" w:color="auto" w:fill="auto"/>
          </w:tcPr>
          <w:p w14:paraId="4AF714A2" w14:textId="77777777" w:rsidR="00D022F4" w:rsidRDefault="00D022F4" w:rsidP="00D00366">
            <w:r>
              <w:t>Der Zustand wird als Rechteck mit abgerundeten Ecken dargestellt.</w:t>
            </w:r>
          </w:p>
        </w:tc>
      </w:tr>
      <w:tr w:rsidR="00D022F4" w14:paraId="51F91D0C" w14:textId="77777777" w:rsidTr="00D00366">
        <w:tc>
          <w:tcPr>
            <w:tcW w:w="3085" w:type="dxa"/>
            <w:shd w:val="clear" w:color="auto" w:fill="auto"/>
          </w:tcPr>
          <w:p w14:paraId="2A7D3F1D" w14:textId="140BC98F" w:rsidR="00D022F4" w:rsidRDefault="00D022F4" w:rsidP="00D00366">
            <w:pPr>
              <w:jc w:val="center"/>
            </w:pPr>
            <w:r>
              <w:rPr>
                <w:noProof/>
                <w:lang w:eastAsia="de-CH"/>
              </w:rPr>
              <w:drawing>
                <wp:inline distT="0" distB="0" distL="0" distR="0" wp14:anchorId="0CBF4132" wp14:editId="05D9EAA7">
                  <wp:extent cx="894080" cy="122555"/>
                  <wp:effectExtent l="0" t="0" r="127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4080" cy="122555"/>
                          </a:xfrm>
                          <a:prstGeom prst="rect">
                            <a:avLst/>
                          </a:prstGeom>
                          <a:noFill/>
                          <a:ln>
                            <a:noFill/>
                          </a:ln>
                        </pic:spPr>
                      </pic:pic>
                    </a:graphicData>
                  </a:graphic>
                </wp:inline>
              </w:drawing>
            </w:r>
          </w:p>
        </w:tc>
        <w:tc>
          <w:tcPr>
            <w:tcW w:w="6121" w:type="dxa"/>
            <w:shd w:val="clear" w:color="auto" w:fill="auto"/>
          </w:tcPr>
          <w:p w14:paraId="21EB1108" w14:textId="77777777" w:rsidR="00D022F4" w:rsidRDefault="00D022F4" w:rsidP="00D00366">
            <w:r>
              <w:t>Der Zustandsübergang (Transition) wird als Pfeil mit einer durchgezogenen Linie und einer offenen Pfeilspitze dargestellt.</w:t>
            </w:r>
          </w:p>
        </w:tc>
      </w:tr>
      <w:tr w:rsidR="00D022F4" w14:paraId="426996AC" w14:textId="77777777" w:rsidTr="00D00366">
        <w:tc>
          <w:tcPr>
            <w:tcW w:w="3085" w:type="dxa"/>
            <w:shd w:val="clear" w:color="auto" w:fill="auto"/>
          </w:tcPr>
          <w:p w14:paraId="5CDC3797" w14:textId="427C183C" w:rsidR="00D022F4" w:rsidRDefault="00D022F4" w:rsidP="00D00366">
            <w:pPr>
              <w:jc w:val="center"/>
            </w:pPr>
            <w:r>
              <w:rPr>
                <w:noProof/>
                <w:lang w:eastAsia="de-CH"/>
              </w:rPr>
              <w:drawing>
                <wp:inline distT="0" distB="0" distL="0" distR="0" wp14:anchorId="2034D1CA" wp14:editId="5255D93F">
                  <wp:extent cx="1821815" cy="361950"/>
                  <wp:effectExtent l="0" t="0" r="698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815" cy="361950"/>
                          </a:xfrm>
                          <a:prstGeom prst="rect">
                            <a:avLst/>
                          </a:prstGeom>
                          <a:noFill/>
                          <a:ln>
                            <a:noFill/>
                          </a:ln>
                        </pic:spPr>
                      </pic:pic>
                    </a:graphicData>
                  </a:graphic>
                </wp:inline>
              </w:drawing>
            </w:r>
          </w:p>
        </w:tc>
        <w:tc>
          <w:tcPr>
            <w:tcW w:w="6121" w:type="dxa"/>
            <w:shd w:val="clear" w:color="auto" w:fill="auto"/>
          </w:tcPr>
          <w:p w14:paraId="074D7AB8" w14:textId="77777777" w:rsidR="00D022F4" w:rsidRDefault="00D022F4" w:rsidP="00D00366">
            <w:r>
              <w:t>Der Startzustand ist ein ausgefüllter Kreis, von dem ein Zustandsübergang ausgeht, an dem aber kein Zustandsübergang endet.</w:t>
            </w:r>
          </w:p>
        </w:tc>
      </w:tr>
      <w:tr w:rsidR="00D022F4" w14:paraId="3C4460BE" w14:textId="77777777" w:rsidTr="00D00366">
        <w:tc>
          <w:tcPr>
            <w:tcW w:w="3085" w:type="dxa"/>
            <w:shd w:val="clear" w:color="auto" w:fill="auto"/>
          </w:tcPr>
          <w:p w14:paraId="67C6164E" w14:textId="4170DDC6" w:rsidR="00D022F4" w:rsidRDefault="00D022F4" w:rsidP="00D00366">
            <w:pPr>
              <w:jc w:val="center"/>
            </w:pPr>
            <w:r>
              <w:rPr>
                <w:noProof/>
                <w:lang w:eastAsia="de-CH"/>
              </w:rPr>
              <w:drawing>
                <wp:inline distT="0" distB="0" distL="0" distR="0" wp14:anchorId="2560F5D2" wp14:editId="2B6AF61F">
                  <wp:extent cx="1344295" cy="436880"/>
                  <wp:effectExtent l="0" t="0" r="8255" b="127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4295" cy="436880"/>
                          </a:xfrm>
                          <a:prstGeom prst="rect">
                            <a:avLst/>
                          </a:prstGeom>
                          <a:noFill/>
                          <a:ln>
                            <a:noFill/>
                          </a:ln>
                        </pic:spPr>
                      </pic:pic>
                    </a:graphicData>
                  </a:graphic>
                </wp:inline>
              </w:drawing>
            </w:r>
          </w:p>
        </w:tc>
        <w:tc>
          <w:tcPr>
            <w:tcW w:w="6121" w:type="dxa"/>
            <w:shd w:val="clear" w:color="auto" w:fill="auto"/>
          </w:tcPr>
          <w:p w14:paraId="355295AA" w14:textId="77777777" w:rsidR="00D022F4" w:rsidRDefault="00D022F4" w:rsidP="00D00366">
            <w:r>
              <w:t>Der Endzustand ist ein ausgefüllter Kreis, der noch mit einer weiteren Kreislinie umgeben ist. Von ihm geht kein Zustandsübergang aus, aber einer oder mehrere Zustandsübergänge enden an ihm.</w:t>
            </w:r>
          </w:p>
        </w:tc>
      </w:tr>
      <w:tr w:rsidR="00D022F4" w14:paraId="5AB704DB" w14:textId="77777777" w:rsidTr="00D00366">
        <w:tc>
          <w:tcPr>
            <w:tcW w:w="3085" w:type="dxa"/>
            <w:shd w:val="clear" w:color="auto" w:fill="auto"/>
          </w:tcPr>
          <w:p w14:paraId="26402587" w14:textId="65F5796F" w:rsidR="00D022F4" w:rsidRPr="00EB1A5F" w:rsidRDefault="00D022F4" w:rsidP="00D00366">
            <w:pPr>
              <w:jc w:val="center"/>
              <w:rPr>
                <w:noProof/>
                <w:lang w:eastAsia="de-CH"/>
              </w:rPr>
            </w:pPr>
            <w:r>
              <w:rPr>
                <w:noProof/>
                <w:lang w:eastAsia="de-CH"/>
              </w:rPr>
              <w:drawing>
                <wp:inline distT="0" distB="0" distL="0" distR="0" wp14:anchorId="13C33F0D" wp14:editId="6481E32F">
                  <wp:extent cx="313690" cy="354965"/>
                  <wp:effectExtent l="0" t="0" r="0" b="698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690" cy="354965"/>
                          </a:xfrm>
                          <a:prstGeom prst="rect">
                            <a:avLst/>
                          </a:prstGeom>
                          <a:noFill/>
                          <a:ln>
                            <a:noFill/>
                          </a:ln>
                        </pic:spPr>
                      </pic:pic>
                    </a:graphicData>
                  </a:graphic>
                </wp:inline>
              </w:drawing>
            </w:r>
          </w:p>
        </w:tc>
        <w:tc>
          <w:tcPr>
            <w:tcW w:w="6121" w:type="dxa"/>
            <w:shd w:val="clear" w:color="auto" w:fill="auto"/>
          </w:tcPr>
          <w:p w14:paraId="05EC70FB" w14:textId="77777777" w:rsidR="00D022F4" w:rsidRDefault="00D022F4" w:rsidP="00D00366">
            <w:r>
              <w:t xml:space="preserve">Die Verzweigung wird eingesetzt, wenn ein Zustandsübergang von einem Quellzustand mehrere Zielzustände hat. </w:t>
            </w:r>
          </w:p>
        </w:tc>
      </w:tr>
    </w:tbl>
    <w:p w14:paraId="3A421DD3" w14:textId="77777777" w:rsidR="00D022F4" w:rsidRDefault="00D022F4" w:rsidP="00D022F4"/>
    <w:p w14:paraId="157F0072" w14:textId="77777777" w:rsidR="00D022F4" w:rsidRDefault="00D022F4" w:rsidP="00D022F4">
      <w:r>
        <w:t>Weitere Notationsregeln: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6197"/>
      </w:tblGrid>
      <w:tr w:rsidR="00D022F4" w14:paraId="6F805038" w14:textId="77777777" w:rsidTr="00D00366">
        <w:tc>
          <w:tcPr>
            <w:tcW w:w="3085" w:type="dxa"/>
            <w:shd w:val="clear" w:color="auto" w:fill="auto"/>
            <w:vAlign w:val="center"/>
          </w:tcPr>
          <w:p w14:paraId="4440D242" w14:textId="18CDE80D" w:rsidR="00D022F4" w:rsidRDefault="00D022F4" w:rsidP="00D00366">
            <w:r>
              <w:rPr>
                <w:noProof/>
                <w:lang w:eastAsia="de-CH"/>
              </w:rPr>
              <w:drawing>
                <wp:inline distT="0" distB="0" distL="0" distR="0" wp14:anchorId="44568D52" wp14:editId="541DDDAC">
                  <wp:extent cx="1815465" cy="4572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5465" cy="457200"/>
                          </a:xfrm>
                          <a:prstGeom prst="rect">
                            <a:avLst/>
                          </a:prstGeom>
                          <a:noFill/>
                          <a:ln>
                            <a:noFill/>
                          </a:ln>
                        </pic:spPr>
                      </pic:pic>
                    </a:graphicData>
                  </a:graphic>
                </wp:inline>
              </w:drawing>
            </w:r>
          </w:p>
        </w:tc>
        <w:tc>
          <w:tcPr>
            <w:tcW w:w="6197" w:type="dxa"/>
            <w:shd w:val="clear" w:color="auto" w:fill="auto"/>
            <w:vAlign w:val="center"/>
          </w:tcPr>
          <w:p w14:paraId="05CEF457" w14:textId="77777777" w:rsidR="00D022F4" w:rsidRDefault="00D022F4" w:rsidP="00D00366">
            <w:r>
              <w:t>Zustandsübergänge werden gewöhnlich durch Ereignisse ausgelöst, die auf den Pfeilen zwischen den Zuständen notiert werden. Auf dem Pfeil kann das Ereignis und die darauf folgende Aktion notiert werden. Getrennt werden Ereignis und Aktion durch einen horizontalen Strich oder bei einigen Software-Tools auch durch einen Querstrich.</w:t>
            </w:r>
          </w:p>
        </w:tc>
      </w:tr>
      <w:tr w:rsidR="00D022F4" w14:paraId="69C6EB42" w14:textId="77777777" w:rsidTr="00D00366">
        <w:tc>
          <w:tcPr>
            <w:tcW w:w="3085" w:type="dxa"/>
            <w:shd w:val="clear" w:color="auto" w:fill="auto"/>
            <w:vAlign w:val="center"/>
          </w:tcPr>
          <w:p w14:paraId="28927167" w14:textId="0A113D4E" w:rsidR="00D022F4" w:rsidRDefault="00D022F4" w:rsidP="00D00366">
            <w:r>
              <w:rPr>
                <w:noProof/>
                <w:lang w:eastAsia="de-CH"/>
              </w:rPr>
              <w:drawing>
                <wp:inline distT="0" distB="0" distL="0" distR="0" wp14:anchorId="47785416" wp14:editId="3453B345">
                  <wp:extent cx="1849120" cy="982345"/>
                  <wp:effectExtent l="0" t="0" r="0" b="825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9120" cy="982345"/>
                          </a:xfrm>
                          <a:prstGeom prst="rect">
                            <a:avLst/>
                          </a:prstGeom>
                          <a:noFill/>
                          <a:ln>
                            <a:noFill/>
                          </a:ln>
                        </pic:spPr>
                      </pic:pic>
                    </a:graphicData>
                  </a:graphic>
                </wp:inline>
              </w:drawing>
            </w:r>
          </w:p>
        </w:tc>
        <w:tc>
          <w:tcPr>
            <w:tcW w:w="6197" w:type="dxa"/>
            <w:shd w:val="clear" w:color="auto" w:fill="auto"/>
            <w:vAlign w:val="center"/>
          </w:tcPr>
          <w:p w14:paraId="1515360A" w14:textId="77777777" w:rsidR="00D022F4" w:rsidRDefault="00D022F4" w:rsidP="00D00366">
            <w:r>
              <w:t>Ein Pfeil kann auch auf den gleichen Zustand zurückführen.</w:t>
            </w:r>
          </w:p>
        </w:tc>
      </w:tr>
      <w:tr w:rsidR="00D022F4" w14:paraId="638A87E9" w14:textId="77777777" w:rsidTr="00D00366">
        <w:tc>
          <w:tcPr>
            <w:tcW w:w="3085" w:type="dxa"/>
            <w:shd w:val="clear" w:color="auto" w:fill="auto"/>
            <w:vAlign w:val="center"/>
          </w:tcPr>
          <w:p w14:paraId="0F3C23B6" w14:textId="0C1AF4E5" w:rsidR="00D022F4" w:rsidRDefault="00D022F4" w:rsidP="00D00366">
            <w:r>
              <w:rPr>
                <w:noProof/>
                <w:lang w:eastAsia="de-CH"/>
              </w:rPr>
              <w:drawing>
                <wp:inline distT="0" distB="0" distL="0" distR="0" wp14:anchorId="6E3EACE7" wp14:editId="53840E07">
                  <wp:extent cx="1282700" cy="63436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2700" cy="634365"/>
                          </a:xfrm>
                          <a:prstGeom prst="rect">
                            <a:avLst/>
                          </a:prstGeom>
                          <a:noFill/>
                          <a:ln>
                            <a:noFill/>
                          </a:ln>
                        </pic:spPr>
                      </pic:pic>
                    </a:graphicData>
                  </a:graphic>
                </wp:inline>
              </w:drawing>
            </w:r>
          </w:p>
        </w:tc>
        <w:tc>
          <w:tcPr>
            <w:tcW w:w="6197" w:type="dxa"/>
            <w:shd w:val="clear" w:color="auto" w:fill="auto"/>
            <w:vAlign w:val="center"/>
          </w:tcPr>
          <w:p w14:paraId="1132C3B4" w14:textId="77777777" w:rsidR="00D022F4" w:rsidRDefault="00D022F4" w:rsidP="00D00366">
            <w:r>
              <w:t>Nach einer Verzweigung werden die aufteilenden Bedingungen an dem Pfeil in geschweiften Klammern notiert.</w:t>
            </w:r>
          </w:p>
        </w:tc>
      </w:tr>
    </w:tbl>
    <w:p w14:paraId="548CE656" w14:textId="77777777" w:rsidR="00D022F4" w:rsidRDefault="00D022F4" w:rsidP="00D022F4"/>
    <w:p w14:paraId="3C6D5246" w14:textId="065C08FA" w:rsidR="00D022F4" w:rsidRDefault="00D022F4" w:rsidP="00D022F4">
      <w:pPr>
        <w:spacing w:before="120"/>
        <w:ind w:right="-1"/>
      </w:pPr>
      <w:r>
        <w:t>Wendet man diese Diagrammform nun dazu an, um die Benutzeroberfläche eines Computerprogramms mit den zugehörigen Ereignisprozeduren abzubilden, dann werden die Fenster mit Zuständen beschrieben. Das jeweils aktive Fenster ist der aktuelle Zustand. Ändert sich durch ein Ereignis nichts am Fenster ist es auch möglich, dass der Quell- und der Zielzustand identisch sind, der Zustandsübergan</w:t>
      </w:r>
      <w:r w:rsidR="00FD61AF">
        <w:t>g</w:t>
      </w:r>
      <w:r>
        <w:t>spfeil also wieder auf sich selber zeigt.</w:t>
      </w:r>
    </w:p>
    <w:p w14:paraId="48FA29E3" w14:textId="77777777" w:rsidR="00D022F4" w:rsidRPr="00417263" w:rsidRDefault="00D022F4" w:rsidP="00D022F4">
      <w:pPr>
        <w:jc w:val="center"/>
      </w:pPr>
    </w:p>
    <w:p w14:paraId="4025B6DE" w14:textId="77777777" w:rsidR="00D022F4" w:rsidRPr="00EC3E1A" w:rsidRDefault="00D022F4" w:rsidP="00D022F4"/>
    <w:sectPr w:rsidR="00D022F4" w:rsidRPr="00EC3E1A" w:rsidSect="00AB49C9">
      <w:headerReference w:type="even" r:id="rId17"/>
      <w:headerReference w:type="default" r:id="rId18"/>
      <w:footerReference w:type="even" r:id="rId19"/>
      <w:footerReference w:type="default" r:id="rId20"/>
      <w:pgSz w:w="11900" w:h="16840"/>
      <w:pgMar w:top="1276" w:right="1417" w:bottom="1134" w:left="1417" w:header="79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78553" w14:textId="77777777" w:rsidR="0054070E" w:rsidRDefault="0054070E" w:rsidP="00F933A2">
      <w:r>
        <w:separator/>
      </w:r>
    </w:p>
  </w:endnote>
  <w:endnote w:type="continuationSeparator" w:id="0">
    <w:p w14:paraId="62BA3040" w14:textId="77777777" w:rsidR="0054070E" w:rsidRDefault="0054070E" w:rsidP="00F9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9E303" w14:textId="6F8CC5DB" w:rsidR="00622202" w:rsidRPr="003A2FE9" w:rsidRDefault="00622202" w:rsidP="00AB49C9">
    <w:pPr>
      <w:pStyle w:val="Fuzeile"/>
      <w:pBdr>
        <w:top w:val="single" w:sz="4" w:space="5" w:color="auto"/>
      </w:pBdr>
      <w:tabs>
        <w:tab w:val="left" w:pos="2265"/>
      </w:tabs>
      <w:rPr>
        <w:sz w:val="20"/>
        <w:szCs w:val="20"/>
        <w:lang w:val="en-GB"/>
      </w:rPr>
    </w:pPr>
    <w:proofErr w:type="spellStart"/>
    <w:r w:rsidRPr="003A2FE9">
      <w:rPr>
        <w:sz w:val="20"/>
        <w:szCs w:val="20"/>
        <w:lang w:val="en-GB"/>
      </w:rPr>
      <w:t>Modul</w:t>
    </w:r>
    <w:proofErr w:type="spellEnd"/>
    <w:r w:rsidRPr="003A2FE9">
      <w:rPr>
        <w:sz w:val="20"/>
        <w:szCs w:val="20"/>
        <w:lang w:val="en-GB"/>
      </w:rPr>
      <w:t xml:space="preserve"> </w:t>
    </w:r>
    <w:r>
      <w:rPr>
        <w:sz w:val="20"/>
        <w:szCs w:val="20"/>
        <w:lang w:val="en-GB"/>
      </w:rPr>
      <w:t>223</w:t>
    </w:r>
    <w:r w:rsidRPr="003A2FE9">
      <w:rPr>
        <w:sz w:val="20"/>
        <w:szCs w:val="20"/>
        <w:lang w:val="en-GB"/>
      </w:rPr>
      <w:t xml:space="preserve"> </w:t>
    </w:r>
    <w:r w:rsidRPr="003A2FE9">
      <w:rPr>
        <w:rFonts w:eastAsia="Tahoma"/>
        <w:sz w:val="20"/>
        <w:szCs w:val="20"/>
        <w:lang w:val="en-GB"/>
      </w:rPr>
      <w:tab/>
    </w:r>
    <w:r w:rsidRPr="003A2FE9">
      <w:rPr>
        <w:rFonts w:eastAsia="Tahoma"/>
        <w:sz w:val="20"/>
        <w:szCs w:val="20"/>
        <w:lang w:val="en-GB"/>
      </w:rPr>
      <w:tab/>
    </w:r>
    <w:r>
      <w:rPr>
        <w:rFonts w:eastAsia="Tahoma"/>
        <w:sz w:val="20"/>
        <w:szCs w:val="20"/>
        <w:lang w:val="en-GB"/>
      </w:rPr>
      <w:t>RG</w:t>
    </w:r>
    <w:r w:rsidRPr="003A2FE9">
      <w:rPr>
        <w:rFonts w:eastAsia="Tahoma"/>
        <w:sz w:val="20"/>
        <w:szCs w:val="20"/>
        <w:lang w:val="en-GB"/>
      </w:rPr>
      <w:tab/>
    </w:r>
    <w:r>
      <w:rPr>
        <w:rFonts w:cs="Tahoma"/>
        <w:bCs/>
        <w:sz w:val="20"/>
        <w:szCs w:val="20"/>
        <w:lang w:val="en-GB"/>
      </w:rPr>
      <w:t>AB223</w:t>
    </w:r>
    <w:r w:rsidRPr="003A2FE9">
      <w:rPr>
        <w:rFonts w:cs="Tahoma"/>
        <w:bCs/>
        <w:sz w:val="20"/>
        <w:szCs w:val="20"/>
        <w:lang w:val="en-GB"/>
      </w:rPr>
      <w:t>-</w:t>
    </w:r>
    <w:r>
      <w:rPr>
        <w:rFonts w:cs="Tahoma"/>
        <w:bCs/>
        <w:sz w:val="20"/>
        <w:szCs w:val="20"/>
        <w:lang w:val="en-GB"/>
      </w:rPr>
      <w:t>0</w:t>
    </w:r>
    <w:r w:rsidRPr="003A2FE9">
      <w:rPr>
        <w:rFonts w:cs="Tahoma"/>
        <w:bCs/>
        <w:sz w:val="20"/>
        <w:szCs w:val="20"/>
        <w:lang w:val="en-GB"/>
      </w:rPr>
      <w:t>1</w:t>
    </w:r>
  </w:p>
  <w:p w14:paraId="066191B9" w14:textId="77777777" w:rsidR="00622202" w:rsidRPr="00AB49C9" w:rsidRDefault="00622202">
    <w:pPr>
      <w:pStyle w:val="Fuzeile"/>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0958E" w14:textId="38F37663" w:rsidR="00622202" w:rsidRPr="00B166DD" w:rsidRDefault="00622202" w:rsidP="00B166DD">
    <w:pPr>
      <w:pStyle w:val="Fuzeile"/>
      <w:pBdr>
        <w:top w:val="single" w:sz="4" w:space="5" w:color="auto"/>
      </w:pBdr>
      <w:tabs>
        <w:tab w:val="left" w:pos="2265"/>
      </w:tabs>
      <w:rPr>
        <w:sz w:val="20"/>
        <w:szCs w:val="20"/>
        <w:lang w:val="en-GB"/>
      </w:rPr>
    </w:pPr>
    <w:r>
      <w:rPr>
        <w:sz w:val="20"/>
        <w:szCs w:val="20"/>
        <w:lang w:val="en-GB"/>
      </w:rPr>
      <w:fldChar w:fldCharType="begin"/>
    </w:r>
    <w:r>
      <w:rPr>
        <w:sz w:val="20"/>
        <w:szCs w:val="20"/>
        <w:lang w:val="en-GB"/>
      </w:rPr>
      <w:instrText xml:space="preserve"> DOCPROPERTY "Modul" \* MERGEFORMAT </w:instrText>
    </w:r>
    <w:r>
      <w:rPr>
        <w:sz w:val="20"/>
        <w:szCs w:val="20"/>
        <w:lang w:val="en-GB"/>
      </w:rPr>
      <w:fldChar w:fldCharType="separate"/>
    </w:r>
    <w:proofErr w:type="spellStart"/>
    <w:r w:rsidR="00E6117D">
      <w:rPr>
        <w:sz w:val="20"/>
        <w:szCs w:val="20"/>
        <w:lang w:val="en-GB"/>
      </w:rPr>
      <w:t>Modul</w:t>
    </w:r>
    <w:proofErr w:type="spellEnd"/>
    <w:r w:rsidR="00E6117D">
      <w:rPr>
        <w:sz w:val="20"/>
        <w:szCs w:val="20"/>
        <w:lang w:val="en-GB"/>
      </w:rPr>
      <w:t xml:space="preserve"> 404</w:t>
    </w:r>
    <w:r>
      <w:rPr>
        <w:sz w:val="20"/>
        <w:szCs w:val="20"/>
        <w:lang w:val="en-GB"/>
      </w:rPr>
      <w:fldChar w:fldCharType="end"/>
    </w:r>
    <w:r w:rsidRPr="003A2FE9">
      <w:rPr>
        <w:rFonts w:eastAsia="Tahoma"/>
        <w:sz w:val="20"/>
        <w:szCs w:val="20"/>
        <w:lang w:val="en-GB"/>
      </w:rPr>
      <w:tab/>
    </w:r>
    <w:r w:rsidRPr="003A2FE9">
      <w:rPr>
        <w:rFonts w:eastAsia="Tahoma"/>
        <w:sz w:val="20"/>
        <w:szCs w:val="20"/>
        <w:lang w:val="en-GB"/>
      </w:rPr>
      <w:tab/>
    </w:r>
    <w:r w:rsidR="00A55F7B">
      <w:rPr>
        <w:rFonts w:eastAsia="Tahoma"/>
        <w:sz w:val="20"/>
        <w:szCs w:val="20"/>
        <w:lang w:val="en-GB"/>
      </w:rPr>
      <w:t>BBI</w:t>
    </w:r>
    <w:r w:rsidRPr="003A2FE9">
      <w:rPr>
        <w:rFonts w:eastAsia="Tahoma"/>
        <w:sz w:val="20"/>
        <w:szCs w:val="20"/>
        <w:lang w:val="en-GB"/>
      </w:rPr>
      <w:tab/>
    </w:r>
    <w:r w:rsidR="00E6117D">
      <w:rPr>
        <w:rFonts w:cs="Tahoma"/>
        <w:bCs/>
        <w:sz w:val="20"/>
        <w:szCs w:val="20"/>
        <w:lang w:val="en-GB"/>
      </w:rPr>
      <w:t>ART404_04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C03C4" w14:textId="77777777" w:rsidR="0054070E" w:rsidRDefault="0054070E" w:rsidP="00F933A2">
      <w:r>
        <w:separator/>
      </w:r>
    </w:p>
  </w:footnote>
  <w:footnote w:type="continuationSeparator" w:id="0">
    <w:p w14:paraId="4BBA9C6B" w14:textId="77777777" w:rsidR="0054070E" w:rsidRDefault="0054070E" w:rsidP="00F93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317CE" w14:textId="4303C4A9" w:rsidR="00622202" w:rsidRPr="00620FDC" w:rsidRDefault="00622202" w:rsidP="00F762D9">
    <w:pPr>
      <w:pStyle w:val="Kopfzeile"/>
      <w:pBdr>
        <w:bottom w:val="single" w:sz="4" w:space="5" w:color="auto"/>
      </w:pBdr>
      <w:rPr>
        <w:sz w:val="20"/>
        <w:szCs w:val="20"/>
      </w:rPr>
    </w:pPr>
    <w:r w:rsidRPr="007A1FE6">
      <w:rPr>
        <w:sz w:val="20"/>
        <w:szCs w:val="20"/>
      </w:rPr>
      <w:t>Multi-User-Applikationen OO realisieren</w:t>
    </w:r>
    <w:r>
      <w:rPr>
        <w:sz w:val="20"/>
        <w:szCs w:val="20"/>
      </w:rPr>
      <w:tab/>
    </w:r>
    <w:r w:rsidRPr="003A2FE9">
      <w:rPr>
        <w:rStyle w:val="Seitenzahl"/>
        <w:sz w:val="20"/>
        <w:szCs w:val="20"/>
      </w:rPr>
      <w:fldChar w:fldCharType="begin"/>
    </w:r>
    <w:r w:rsidRPr="003A2FE9">
      <w:rPr>
        <w:rStyle w:val="Seitenzahl"/>
        <w:sz w:val="20"/>
        <w:szCs w:val="20"/>
      </w:rPr>
      <w:instrText xml:space="preserve"> PAGE </w:instrText>
    </w:r>
    <w:r w:rsidRPr="003A2FE9">
      <w:rPr>
        <w:rStyle w:val="Seitenzahl"/>
        <w:sz w:val="20"/>
        <w:szCs w:val="20"/>
      </w:rPr>
      <w:fldChar w:fldCharType="separate"/>
    </w:r>
    <w:r w:rsidR="003169D7">
      <w:rPr>
        <w:rStyle w:val="Seitenzahl"/>
        <w:noProof/>
        <w:sz w:val="20"/>
        <w:szCs w:val="20"/>
      </w:rPr>
      <w:t>2</w:t>
    </w:r>
    <w:r w:rsidRPr="003A2FE9">
      <w:rPr>
        <w:rStyle w:val="Seitenzahl"/>
        <w:sz w:val="20"/>
        <w:szCs w:val="20"/>
      </w:rPr>
      <w:fldChar w:fldCharType="end"/>
    </w:r>
    <w:r w:rsidRPr="003A2FE9">
      <w:rPr>
        <w:rStyle w:val="Seitenzahl"/>
        <w:sz w:val="20"/>
        <w:szCs w:val="20"/>
      </w:rPr>
      <w:t>/</w:t>
    </w:r>
    <w:r w:rsidRPr="003A2FE9">
      <w:rPr>
        <w:rStyle w:val="Seitenzahl"/>
        <w:sz w:val="20"/>
        <w:szCs w:val="20"/>
      </w:rPr>
      <w:fldChar w:fldCharType="begin"/>
    </w:r>
    <w:r w:rsidRPr="003A2FE9">
      <w:rPr>
        <w:rStyle w:val="Seitenzahl"/>
        <w:sz w:val="20"/>
        <w:szCs w:val="20"/>
      </w:rPr>
      <w:instrText xml:space="preserve"> NUMPAGES </w:instrText>
    </w:r>
    <w:r w:rsidRPr="003A2FE9">
      <w:rPr>
        <w:rStyle w:val="Seitenzahl"/>
        <w:sz w:val="20"/>
        <w:szCs w:val="20"/>
      </w:rPr>
      <w:fldChar w:fldCharType="separate"/>
    </w:r>
    <w:r w:rsidR="00E6117D">
      <w:rPr>
        <w:rStyle w:val="Seitenzahl"/>
        <w:noProof/>
        <w:sz w:val="20"/>
        <w:szCs w:val="20"/>
      </w:rPr>
      <w:t>1</w:t>
    </w:r>
    <w:r w:rsidRPr="003A2FE9">
      <w:rPr>
        <w:rStyle w:val="Seitenzahl"/>
        <w:sz w:val="20"/>
        <w:szCs w:val="20"/>
      </w:rPr>
      <w:fldChar w:fldCharType="end"/>
    </w:r>
    <w:r w:rsidRPr="003A2FE9">
      <w:rPr>
        <w:sz w:val="20"/>
        <w:szCs w:val="20"/>
      </w:rPr>
      <w:t xml:space="preserve">  </w:t>
    </w:r>
    <w:r w:rsidRPr="003A2FE9">
      <w:rPr>
        <w:sz w:val="20"/>
        <w:szCs w:val="20"/>
      </w:rPr>
      <w:tab/>
      <w:t>Einleitung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BA395" w14:textId="29465C8A" w:rsidR="00622202" w:rsidRDefault="00622202" w:rsidP="00620FDC">
    <w:pPr>
      <w:pStyle w:val="Kopfzeile"/>
      <w:pBdr>
        <w:bottom w:val="single" w:sz="4" w:space="5" w:color="auto"/>
      </w:pBdr>
      <w:rPr>
        <w:sz w:val="20"/>
        <w:szCs w:val="20"/>
      </w:rPr>
    </w:pPr>
    <w:r>
      <w:rPr>
        <w:sz w:val="20"/>
        <w:szCs w:val="20"/>
      </w:rPr>
      <w:t>Objektbasiert programmieren</w:t>
    </w:r>
    <w:r>
      <w:rPr>
        <w:sz w:val="20"/>
        <w:szCs w:val="20"/>
      </w:rPr>
      <w:tab/>
    </w:r>
    <w:r w:rsidRPr="003A2FE9">
      <w:rPr>
        <w:rStyle w:val="Seitenzahl"/>
        <w:sz w:val="20"/>
        <w:szCs w:val="20"/>
      </w:rPr>
      <w:fldChar w:fldCharType="begin"/>
    </w:r>
    <w:r w:rsidRPr="003A2FE9">
      <w:rPr>
        <w:rStyle w:val="Seitenzahl"/>
        <w:sz w:val="20"/>
        <w:szCs w:val="20"/>
      </w:rPr>
      <w:instrText xml:space="preserve"> PAGE </w:instrText>
    </w:r>
    <w:r w:rsidRPr="003A2FE9">
      <w:rPr>
        <w:rStyle w:val="Seitenzahl"/>
        <w:sz w:val="20"/>
        <w:szCs w:val="20"/>
      </w:rPr>
      <w:fldChar w:fldCharType="separate"/>
    </w:r>
    <w:r w:rsidR="00E6117D">
      <w:rPr>
        <w:rStyle w:val="Seitenzahl"/>
        <w:noProof/>
        <w:sz w:val="20"/>
        <w:szCs w:val="20"/>
      </w:rPr>
      <w:t>1</w:t>
    </w:r>
    <w:r w:rsidRPr="003A2FE9">
      <w:rPr>
        <w:rStyle w:val="Seitenzahl"/>
        <w:sz w:val="20"/>
        <w:szCs w:val="20"/>
      </w:rPr>
      <w:fldChar w:fldCharType="end"/>
    </w:r>
    <w:r w:rsidRPr="003A2FE9">
      <w:rPr>
        <w:rStyle w:val="Seitenzahl"/>
        <w:sz w:val="20"/>
        <w:szCs w:val="20"/>
      </w:rPr>
      <w:t>/</w:t>
    </w:r>
    <w:r w:rsidRPr="003A2FE9">
      <w:rPr>
        <w:rStyle w:val="Seitenzahl"/>
        <w:sz w:val="20"/>
        <w:szCs w:val="20"/>
      </w:rPr>
      <w:fldChar w:fldCharType="begin"/>
    </w:r>
    <w:r w:rsidRPr="003A2FE9">
      <w:rPr>
        <w:rStyle w:val="Seitenzahl"/>
        <w:sz w:val="20"/>
        <w:szCs w:val="20"/>
      </w:rPr>
      <w:instrText xml:space="preserve"> NUMPAGES </w:instrText>
    </w:r>
    <w:r w:rsidRPr="003A2FE9">
      <w:rPr>
        <w:rStyle w:val="Seitenzahl"/>
        <w:sz w:val="20"/>
        <w:szCs w:val="20"/>
      </w:rPr>
      <w:fldChar w:fldCharType="separate"/>
    </w:r>
    <w:r w:rsidR="00E6117D">
      <w:rPr>
        <w:rStyle w:val="Seitenzahl"/>
        <w:noProof/>
        <w:sz w:val="20"/>
        <w:szCs w:val="20"/>
      </w:rPr>
      <w:t>2</w:t>
    </w:r>
    <w:r w:rsidRPr="003A2FE9">
      <w:rPr>
        <w:rStyle w:val="Seitenzahl"/>
        <w:sz w:val="20"/>
        <w:szCs w:val="20"/>
      </w:rPr>
      <w:fldChar w:fldCharType="end"/>
    </w:r>
    <w:r w:rsidRPr="003A2FE9">
      <w:rPr>
        <w:sz w:val="20"/>
        <w:szCs w:val="20"/>
      </w:rPr>
      <w:t xml:space="preserve">  </w:t>
    </w:r>
    <w:r w:rsidRPr="003A2FE9">
      <w:rPr>
        <w:sz w:val="20"/>
        <w:szCs w:val="20"/>
      </w:rPr>
      <w:tab/>
    </w:r>
    <w:r w:rsidR="00CF6A31">
      <w:rPr>
        <w:sz w:val="20"/>
        <w:szCs w:val="20"/>
      </w:rPr>
      <w:t>Zustände</w:t>
    </w:r>
  </w:p>
  <w:p w14:paraId="4AAB00E9" w14:textId="0AAEC9F5" w:rsidR="00622202" w:rsidRPr="00620FDC" w:rsidRDefault="00622202" w:rsidP="00620FDC">
    <w:pPr>
      <w:pStyle w:val="Kopfzeile"/>
      <w:pBdr>
        <w:bottom w:val="single" w:sz="4" w:space="5" w:color="auto"/>
      </w:pBdr>
      <w:rPr>
        <w:sz w:val="20"/>
        <w:szCs w:val="20"/>
      </w:rPr>
    </w:pPr>
    <w:r>
      <w:rPr>
        <w:sz w:val="20"/>
        <w:szCs w:val="20"/>
      </w:rPr>
      <w:t>nach Vorlage</w:t>
    </w:r>
    <w:r>
      <w:rPr>
        <w:sz w:val="20"/>
        <w:szCs w:val="20"/>
      </w:rPr>
      <w:tab/>
    </w:r>
    <w:r>
      <w:rPr>
        <w:sz w:val="20"/>
        <w:szCs w:val="20"/>
      </w:rPr>
      <w:tab/>
    </w:r>
    <w:r w:rsidR="00E6117D">
      <w:rPr>
        <w:sz w:val="20"/>
        <w:szCs w:val="20"/>
      </w:rPr>
      <w:t>FS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6FE"/>
    <w:multiLevelType w:val="hybridMultilevel"/>
    <w:tmpl w:val="FCDADEB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C60002"/>
    <w:multiLevelType w:val="hybridMultilevel"/>
    <w:tmpl w:val="F56CB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7A06E9"/>
    <w:multiLevelType w:val="hybridMultilevel"/>
    <w:tmpl w:val="7FD6D98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CF36BEA"/>
    <w:multiLevelType w:val="hybridMultilevel"/>
    <w:tmpl w:val="2CC4CE7A"/>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F347DA3"/>
    <w:multiLevelType w:val="hybridMultilevel"/>
    <w:tmpl w:val="B23AD4E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149A7AD2"/>
    <w:multiLevelType w:val="hybridMultilevel"/>
    <w:tmpl w:val="3DBA6396"/>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6">
    <w:nsid w:val="188315A3"/>
    <w:multiLevelType w:val="multilevel"/>
    <w:tmpl w:val="9BB022C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7">
    <w:nsid w:val="1FA11AC6"/>
    <w:multiLevelType w:val="hybridMultilevel"/>
    <w:tmpl w:val="7C4867A4"/>
    <w:lvl w:ilvl="0" w:tplc="58367376">
      <w:start w:val="1"/>
      <w:numFmt w:val="bullet"/>
      <w:lvlText w:val=""/>
      <w:lvlJc w:val="left"/>
      <w:pPr>
        <w:ind w:left="1080" w:hanging="360"/>
      </w:pPr>
      <w:rPr>
        <w:rFonts w:ascii="Symbol" w:hAnsi="Symbol" w:hint="default"/>
        <w:sz w:val="20"/>
        <w:szCs w:val="20"/>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23727CF8"/>
    <w:multiLevelType w:val="hybridMultilevel"/>
    <w:tmpl w:val="3708AA0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0B965D8"/>
    <w:multiLevelType w:val="hybridMultilevel"/>
    <w:tmpl w:val="D4C2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1D32F27"/>
    <w:multiLevelType w:val="hybridMultilevel"/>
    <w:tmpl w:val="5F7A52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3CD02B9"/>
    <w:multiLevelType w:val="hybridMultilevel"/>
    <w:tmpl w:val="662C1B74"/>
    <w:lvl w:ilvl="0" w:tplc="6C3245F0">
      <w:start w:val="5"/>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43A4489"/>
    <w:multiLevelType w:val="hybridMultilevel"/>
    <w:tmpl w:val="EE945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5E4397B"/>
    <w:multiLevelType w:val="hybridMultilevel"/>
    <w:tmpl w:val="B51A41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8844C6E"/>
    <w:multiLevelType w:val="hybridMultilevel"/>
    <w:tmpl w:val="8384CBB6"/>
    <w:lvl w:ilvl="0" w:tplc="B6F0B608">
      <w:start w:val="1"/>
      <w:numFmt w:val="bullet"/>
      <w:pStyle w:val="Einzug1"/>
      <w:lvlText w:val="-"/>
      <w:lvlJc w:val="left"/>
      <w:pPr>
        <w:tabs>
          <w:tab w:val="num" w:pos="284"/>
        </w:tabs>
        <w:ind w:left="284" w:hanging="284"/>
      </w:pPr>
      <w:rPr>
        <w:rFonts w:hint="default"/>
        <w:color w:val="auto"/>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38E025B6"/>
    <w:multiLevelType w:val="hybridMultilevel"/>
    <w:tmpl w:val="F5F66698"/>
    <w:lvl w:ilvl="0" w:tplc="3D80DFDC">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9D55C43"/>
    <w:multiLevelType w:val="hybridMultilevel"/>
    <w:tmpl w:val="7354F9B6"/>
    <w:lvl w:ilvl="0" w:tplc="8B747210">
      <w:start w:val="1"/>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B6D05CF"/>
    <w:multiLevelType w:val="hybridMultilevel"/>
    <w:tmpl w:val="2736A45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C927E0F"/>
    <w:multiLevelType w:val="hybridMultilevel"/>
    <w:tmpl w:val="67DAAA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29459A2"/>
    <w:multiLevelType w:val="hybridMultilevel"/>
    <w:tmpl w:val="987C71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36655E7"/>
    <w:multiLevelType w:val="hybridMultilevel"/>
    <w:tmpl w:val="75664810"/>
    <w:lvl w:ilvl="0" w:tplc="20F24FF0">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1">
    <w:nsid w:val="494F2085"/>
    <w:multiLevelType w:val="hybridMultilevel"/>
    <w:tmpl w:val="B1DCB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335053"/>
    <w:multiLevelType w:val="hybridMultilevel"/>
    <w:tmpl w:val="90EC408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0145AD2"/>
    <w:multiLevelType w:val="hybridMultilevel"/>
    <w:tmpl w:val="C93207B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nsid w:val="567C195C"/>
    <w:multiLevelType w:val="hybridMultilevel"/>
    <w:tmpl w:val="3460B5F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B1F0967"/>
    <w:multiLevelType w:val="hybridMultilevel"/>
    <w:tmpl w:val="DFC2B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21919CC"/>
    <w:multiLevelType w:val="hybridMultilevel"/>
    <w:tmpl w:val="A1C20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B6963CE"/>
    <w:multiLevelType w:val="hybridMultilevel"/>
    <w:tmpl w:val="2B967484"/>
    <w:lvl w:ilvl="0" w:tplc="0407000B">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2EE5217"/>
    <w:multiLevelType w:val="hybridMultilevel"/>
    <w:tmpl w:val="FE940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5B73AEA"/>
    <w:multiLevelType w:val="hybridMultilevel"/>
    <w:tmpl w:val="D51C4D74"/>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0">
    <w:nsid w:val="768B1239"/>
    <w:multiLevelType w:val="hybridMultilevel"/>
    <w:tmpl w:val="81DE9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6FF6F56"/>
    <w:multiLevelType w:val="hybridMultilevel"/>
    <w:tmpl w:val="1046BF36"/>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7A43352"/>
    <w:multiLevelType w:val="hybridMultilevel"/>
    <w:tmpl w:val="2CC4CE7A"/>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8911CC6"/>
    <w:multiLevelType w:val="hybridMultilevel"/>
    <w:tmpl w:val="3FA0665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9E92DE9"/>
    <w:multiLevelType w:val="hybridMultilevel"/>
    <w:tmpl w:val="13F8785C"/>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7AD21BB6"/>
    <w:multiLevelType w:val="hybridMultilevel"/>
    <w:tmpl w:val="7E54052E"/>
    <w:lvl w:ilvl="0" w:tplc="3770385C">
      <w:numFmt w:val="bullet"/>
      <w:lvlText w:val="-"/>
      <w:lvlJc w:val="left"/>
      <w:pPr>
        <w:ind w:left="720" w:hanging="360"/>
      </w:pPr>
      <w:rPr>
        <w:rFonts w:ascii="Arial" w:eastAsia="MS Mincho"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4"/>
  </w:num>
  <w:num w:numId="4">
    <w:abstractNumId w:val="17"/>
  </w:num>
  <w:num w:numId="5">
    <w:abstractNumId w:val="27"/>
  </w:num>
  <w:num w:numId="6">
    <w:abstractNumId w:val="32"/>
  </w:num>
  <w:num w:numId="7">
    <w:abstractNumId w:val="34"/>
  </w:num>
  <w:num w:numId="8">
    <w:abstractNumId w:val="0"/>
  </w:num>
  <w:num w:numId="9">
    <w:abstractNumId w:val="10"/>
  </w:num>
  <w:num w:numId="10">
    <w:abstractNumId w:val="2"/>
  </w:num>
  <w:num w:numId="11">
    <w:abstractNumId w:val="25"/>
  </w:num>
  <w:num w:numId="12">
    <w:abstractNumId w:val="23"/>
  </w:num>
  <w:num w:numId="13">
    <w:abstractNumId w:val="7"/>
  </w:num>
  <w:num w:numId="14">
    <w:abstractNumId w:val="21"/>
  </w:num>
  <w:num w:numId="15">
    <w:abstractNumId w:val="22"/>
  </w:num>
  <w:num w:numId="16">
    <w:abstractNumId w:val="3"/>
  </w:num>
  <w:num w:numId="17">
    <w:abstractNumId w:val="14"/>
  </w:num>
  <w:num w:numId="18">
    <w:abstractNumId w:val="6"/>
  </w:num>
  <w:num w:numId="19">
    <w:abstractNumId w:val="26"/>
  </w:num>
  <w:num w:numId="20">
    <w:abstractNumId w:val="11"/>
  </w:num>
  <w:num w:numId="21">
    <w:abstractNumId w:val="19"/>
  </w:num>
  <w:num w:numId="22">
    <w:abstractNumId w:val="33"/>
  </w:num>
  <w:num w:numId="23">
    <w:abstractNumId w:val="9"/>
  </w:num>
  <w:num w:numId="24">
    <w:abstractNumId w:val="31"/>
  </w:num>
  <w:num w:numId="25">
    <w:abstractNumId w:val="8"/>
  </w:num>
  <w:num w:numId="26">
    <w:abstractNumId w:val="30"/>
  </w:num>
  <w:num w:numId="27">
    <w:abstractNumId w:val="12"/>
  </w:num>
  <w:num w:numId="28">
    <w:abstractNumId w:val="5"/>
  </w:num>
  <w:num w:numId="29">
    <w:abstractNumId w:val="15"/>
  </w:num>
  <w:num w:numId="30">
    <w:abstractNumId w:val="18"/>
  </w:num>
  <w:num w:numId="31">
    <w:abstractNumId w:val="16"/>
  </w:num>
  <w:num w:numId="32">
    <w:abstractNumId w:val="29"/>
  </w:num>
  <w:num w:numId="33">
    <w:abstractNumId w:val="4"/>
  </w:num>
  <w:num w:numId="34">
    <w:abstractNumId w:val="28"/>
  </w:num>
  <w:num w:numId="35">
    <w:abstractNumId w:val="35"/>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3A2"/>
    <w:rsid w:val="00012582"/>
    <w:rsid w:val="000131D0"/>
    <w:rsid w:val="00035625"/>
    <w:rsid w:val="00054980"/>
    <w:rsid w:val="000712E2"/>
    <w:rsid w:val="0007591B"/>
    <w:rsid w:val="00082C4C"/>
    <w:rsid w:val="000B1DBA"/>
    <w:rsid w:val="000B7961"/>
    <w:rsid w:val="000C466C"/>
    <w:rsid w:val="000C5C61"/>
    <w:rsid w:val="000E08EC"/>
    <w:rsid w:val="000E187E"/>
    <w:rsid w:val="000E1A91"/>
    <w:rsid w:val="000F46D4"/>
    <w:rsid w:val="000F4FD6"/>
    <w:rsid w:val="000F63BF"/>
    <w:rsid w:val="00103624"/>
    <w:rsid w:val="00103A36"/>
    <w:rsid w:val="00121692"/>
    <w:rsid w:val="00134052"/>
    <w:rsid w:val="00134E67"/>
    <w:rsid w:val="001504F4"/>
    <w:rsid w:val="00151468"/>
    <w:rsid w:val="00154DC9"/>
    <w:rsid w:val="0016712C"/>
    <w:rsid w:val="00173125"/>
    <w:rsid w:val="00187490"/>
    <w:rsid w:val="001A25BB"/>
    <w:rsid w:val="001A37B4"/>
    <w:rsid w:val="001B429D"/>
    <w:rsid w:val="002368EB"/>
    <w:rsid w:val="00241C01"/>
    <w:rsid w:val="0025001E"/>
    <w:rsid w:val="00267A4A"/>
    <w:rsid w:val="0027322B"/>
    <w:rsid w:val="00276AFB"/>
    <w:rsid w:val="002824B8"/>
    <w:rsid w:val="002A496F"/>
    <w:rsid w:val="002A759E"/>
    <w:rsid w:val="002C458C"/>
    <w:rsid w:val="002C7DB3"/>
    <w:rsid w:val="002D0AFF"/>
    <w:rsid w:val="002F03BC"/>
    <w:rsid w:val="00303169"/>
    <w:rsid w:val="00306C55"/>
    <w:rsid w:val="00307198"/>
    <w:rsid w:val="003169D7"/>
    <w:rsid w:val="00323BBA"/>
    <w:rsid w:val="00334689"/>
    <w:rsid w:val="00345360"/>
    <w:rsid w:val="00364DAD"/>
    <w:rsid w:val="00375338"/>
    <w:rsid w:val="00376944"/>
    <w:rsid w:val="00384A34"/>
    <w:rsid w:val="0039088C"/>
    <w:rsid w:val="0039763C"/>
    <w:rsid w:val="003A2FE9"/>
    <w:rsid w:val="003C4242"/>
    <w:rsid w:val="003C5C58"/>
    <w:rsid w:val="00403EED"/>
    <w:rsid w:val="00406C25"/>
    <w:rsid w:val="0041509B"/>
    <w:rsid w:val="00423374"/>
    <w:rsid w:val="00430402"/>
    <w:rsid w:val="0044730D"/>
    <w:rsid w:val="004505AB"/>
    <w:rsid w:val="00456345"/>
    <w:rsid w:val="0047248B"/>
    <w:rsid w:val="00480270"/>
    <w:rsid w:val="00483923"/>
    <w:rsid w:val="00491F7C"/>
    <w:rsid w:val="004A01AE"/>
    <w:rsid w:val="004B150E"/>
    <w:rsid w:val="004C1C63"/>
    <w:rsid w:val="004C766B"/>
    <w:rsid w:val="004F79B4"/>
    <w:rsid w:val="00502739"/>
    <w:rsid w:val="0054070E"/>
    <w:rsid w:val="0054482C"/>
    <w:rsid w:val="00561760"/>
    <w:rsid w:val="00565443"/>
    <w:rsid w:val="00574AC6"/>
    <w:rsid w:val="00585DA0"/>
    <w:rsid w:val="00590338"/>
    <w:rsid w:val="00596864"/>
    <w:rsid w:val="005C12BA"/>
    <w:rsid w:val="005D17D5"/>
    <w:rsid w:val="005D4049"/>
    <w:rsid w:val="005E6500"/>
    <w:rsid w:val="005F2B93"/>
    <w:rsid w:val="006062A2"/>
    <w:rsid w:val="006145D6"/>
    <w:rsid w:val="006204FF"/>
    <w:rsid w:val="00620FDC"/>
    <w:rsid w:val="00622202"/>
    <w:rsid w:val="00636E2F"/>
    <w:rsid w:val="00637BF4"/>
    <w:rsid w:val="00637F9D"/>
    <w:rsid w:val="006428CE"/>
    <w:rsid w:val="00653D57"/>
    <w:rsid w:val="00657E43"/>
    <w:rsid w:val="00664260"/>
    <w:rsid w:val="00665875"/>
    <w:rsid w:val="0066698E"/>
    <w:rsid w:val="00672472"/>
    <w:rsid w:val="00677BED"/>
    <w:rsid w:val="00685A4A"/>
    <w:rsid w:val="006A41F6"/>
    <w:rsid w:val="006A53B5"/>
    <w:rsid w:val="006C688F"/>
    <w:rsid w:val="0070267C"/>
    <w:rsid w:val="00703D3C"/>
    <w:rsid w:val="00722434"/>
    <w:rsid w:val="00733380"/>
    <w:rsid w:val="007352FE"/>
    <w:rsid w:val="007721F4"/>
    <w:rsid w:val="007746D9"/>
    <w:rsid w:val="00784C0C"/>
    <w:rsid w:val="00796D0B"/>
    <w:rsid w:val="007A1FE6"/>
    <w:rsid w:val="007C6036"/>
    <w:rsid w:val="007C7438"/>
    <w:rsid w:val="007F321F"/>
    <w:rsid w:val="0080192E"/>
    <w:rsid w:val="00804E80"/>
    <w:rsid w:val="008144C3"/>
    <w:rsid w:val="0082604B"/>
    <w:rsid w:val="00850A21"/>
    <w:rsid w:val="00857677"/>
    <w:rsid w:val="00864E00"/>
    <w:rsid w:val="008665AF"/>
    <w:rsid w:val="008B65A3"/>
    <w:rsid w:val="008D4FBD"/>
    <w:rsid w:val="008E2D5D"/>
    <w:rsid w:val="008F191E"/>
    <w:rsid w:val="008F6240"/>
    <w:rsid w:val="00913B9D"/>
    <w:rsid w:val="00936E54"/>
    <w:rsid w:val="00991ECD"/>
    <w:rsid w:val="009A2624"/>
    <w:rsid w:val="009A3EE6"/>
    <w:rsid w:val="009B2ED5"/>
    <w:rsid w:val="009D38F1"/>
    <w:rsid w:val="009D5449"/>
    <w:rsid w:val="009E40B2"/>
    <w:rsid w:val="009F69C6"/>
    <w:rsid w:val="00A00325"/>
    <w:rsid w:val="00A04762"/>
    <w:rsid w:val="00A11AD7"/>
    <w:rsid w:val="00A2377C"/>
    <w:rsid w:val="00A55F7B"/>
    <w:rsid w:val="00A56F3A"/>
    <w:rsid w:val="00A64C64"/>
    <w:rsid w:val="00A807B8"/>
    <w:rsid w:val="00A95325"/>
    <w:rsid w:val="00AA3434"/>
    <w:rsid w:val="00AB3B76"/>
    <w:rsid w:val="00AB49C9"/>
    <w:rsid w:val="00AD700E"/>
    <w:rsid w:val="00AF2DCE"/>
    <w:rsid w:val="00B03D65"/>
    <w:rsid w:val="00B04E9B"/>
    <w:rsid w:val="00B06FC1"/>
    <w:rsid w:val="00B166DD"/>
    <w:rsid w:val="00B25267"/>
    <w:rsid w:val="00B54D91"/>
    <w:rsid w:val="00B55905"/>
    <w:rsid w:val="00B70043"/>
    <w:rsid w:val="00B852FE"/>
    <w:rsid w:val="00B8669C"/>
    <w:rsid w:val="00B916CA"/>
    <w:rsid w:val="00B92F2E"/>
    <w:rsid w:val="00B943F9"/>
    <w:rsid w:val="00B9625C"/>
    <w:rsid w:val="00BA1C58"/>
    <w:rsid w:val="00BB2286"/>
    <w:rsid w:val="00BB3AE7"/>
    <w:rsid w:val="00BB4602"/>
    <w:rsid w:val="00BC6702"/>
    <w:rsid w:val="00BF119C"/>
    <w:rsid w:val="00BF2DAD"/>
    <w:rsid w:val="00C06D26"/>
    <w:rsid w:val="00C14852"/>
    <w:rsid w:val="00C21F50"/>
    <w:rsid w:val="00C32E24"/>
    <w:rsid w:val="00C34B6D"/>
    <w:rsid w:val="00C369A7"/>
    <w:rsid w:val="00C415C0"/>
    <w:rsid w:val="00C47205"/>
    <w:rsid w:val="00C60546"/>
    <w:rsid w:val="00C704AA"/>
    <w:rsid w:val="00C915AF"/>
    <w:rsid w:val="00CA62A6"/>
    <w:rsid w:val="00CB1E26"/>
    <w:rsid w:val="00CD209D"/>
    <w:rsid w:val="00CD71B6"/>
    <w:rsid w:val="00CE2003"/>
    <w:rsid w:val="00CF6A31"/>
    <w:rsid w:val="00D022F4"/>
    <w:rsid w:val="00D04887"/>
    <w:rsid w:val="00D217DB"/>
    <w:rsid w:val="00D42356"/>
    <w:rsid w:val="00D440DA"/>
    <w:rsid w:val="00D470FB"/>
    <w:rsid w:val="00D57BAE"/>
    <w:rsid w:val="00D6404C"/>
    <w:rsid w:val="00D707D1"/>
    <w:rsid w:val="00D75144"/>
    <w:rsid w:val="00D90860"/>
    <w:rsid w:val="00D97FDE"/>
    <w:rsid w:val="00DB1C42"/>
    <w:rsid w:val="00DC21F3"/>
    <w:rsid w:val="00DE282E"/>
    <w:rsid w:val="00E24CC8"/>
    <w:rsid w:val="00E47A60"/>
    <w:rsid w:val="00E6117D"/>
    <w:rsid w:val="00E6475A"/>
    <w:rsid w:val="00E75319"/>
    <w:rsid w:val="00EA2DA3"/>
    <w:rsid w:val="00EA65E2"/>
    <w:rsid w:val="00EC5090"/>
    <w:rsid w:val="00ED7188"/>
    <w:rsid w:val="00F0378F"/>
    <w:rsid w:val="00F06842"/>
    <w:rsid w:val="00F15ADF"/>
    <w:rsid w:val="00F42198"/>
    <w:rsid w:val="00F5398B"/>
    <w:rsid w:val="00F762D9"/>
    <w:rsid w:val="00F83132"/>
    <w:rsid w:val="00F87604"/>
    <w:rsid w:val="00F933A2"/>
    <w:rsid w:val="00FA6BB7"/>
    <w:rsid w:val="00FA7D04"/>
    <w:rsid w:val="00FB3C2B"/>
    <w:rsid w:val="00FC0959"/>
    <w:rsid w:val="00FD61AF"/>
    <w:rsid w:val="00FD7F24"/>
    <w:rsid w:val="00FE2527"/>
    <w:rsid w:val="00FE369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F29A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A01AE"/>
    <w:rPr>
      <w:rFonts w:ascii="Arial" w:hAnsi="Arial"/>
      <w:sz w:val="22"/>
      <w:lang w:val="de-CH"/>
    </w:rPr>
  </w:style>
  <w:style w:type="paragraph" w:styleId="berschrift1">
    <w:name w:val="heading 1"/>
    <w:basedOn w:val="Standard"/>
    <w:next w:val="Standard"/>
    <w:link w:val="berschrift1Zchn"/>
    <w:uiPriority w:val="9"/>
    <w:qFormat/>
    <w:rsid w:val="00B852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B852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7BF4"/>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B15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B852F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B852FE"/>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semiHidden/>
    <w:rsid w:val="004B150E"/>
    <w:rPr>
      <w:rFonts w:asciiTheme="majorHAnsi" w:eastAsiaTheme="majorEastAsia" w:hAnsiTheme="majorHAnsi" w:cstheme="majorBidi"/>
      <w:b/>
      <w:bCs/>
      <w:i/>
      <w:iCs/>
      <w:color w:val="4F81BD" w:themeColor="accent1"/>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7"/>
      </w:numPr>
    </w:pPr>
    <w:rPr>
      <w:rFonts w:ascii="Tahoma" w:eastAsia="Times New Roman" w:hAnsi="Tahoma" w:cs="Times New Roman"/>
      <w:sz w:val="20"/>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Hyp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uiPriority w:val="9"/>
    <w:rsid w:val="00637BF4"/>
    <w:rPr>
      <w:rFonts w:asciiTheme="majorHAnsi" w:eastAsiaTheme="majorEastAsia" w:hAnsiTheme="majorHAnsi" w:cstheme="majorBidi"/>
      <w:b/>
      <w:bCs/>
      <w:color w:val="4F81BD" w:themeColor="accent1"/>
      <w:sz w:val="16"/>
      <w:lang w:val="de-CH"/>
    </w:rPr>
  </w:style>
  <w:style w:type="paragraph" w:customStyle="1" w:styleId="Code">
    <w:name w:val="Code"/>
    <w:basedOn w:val="Standard"/>
    <w:qFormat/>
    <w:rsid w:val="00913B9D"/>
    <w:rPr>
      <w:rFonts w:ascii="Courier New" w:hAnsi="Courier New"/>
    </w:rPr>
  </w:style>
  <w:style w:type="paragraph" w:styleId="Textkrper-Einzug3">
    <w:name w:val="Body Text Indent 3"/>
    <w:basedOn w:val="Standard"/>
    <w:link w:val="Textkrper-Einzug3Zchn"/>
    <w:semiHidden/>
    <w:rsid w:val="000C466C"/>
    <w:pPr>
      <w:ind w:left="720"/>
    </w:pPr>
    <w:rPr>
      <w:rFonts w:eastAsia="Times New Roman" w:cs="Times New Roman"/>
      <w:i/>
      <w:iCs/>
      <w:szCs w:val="19"/>
      <w:lang w:val="de-DE"/>
    </w:rPr>
  </w:style>
  <w:style w:type="character" w:customStyle="1" w:styleId="Textkrper-Einzug3Zchn">
    <w:name w:val="Textkörper-Einzug 3 Zchn"/>
    <w:basedOn w:val="Absatz-Standardschriftart"/>
    <w:link w:val="Textkrper-Einzug3"/>
    <w:semiHidden/>
    <w:rsid w:val="000C466C"/>
    <w:rPr>
      <w:rFonts w:ascii="Arial" w:eastAsia="Times New Roman" w:hAnsi="Arial" w:cs="Times New Roman"/>
      <w:i/>
      <w:iCs/>
      <w:sz w:val="22"/>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A01AE"/>
    <w:rPr>
      <w:rFonts w:ascii="Arial" w:hAnsi="Arial"/>
      <w:sz w:val="22"/>
      <w:lang w:val="de-CH"/>
    </w:rPr>
  </w:style>
  <w:style w:type="paragraph" w:styleId="berschrift1">
    <w:name w:val="heading 1"/>
    <w:basedOn w:val="Standard"/>
    <w:next w:val="Standard"/>
    <w:link w:val="berschrift1Zchn"/>
    <w:uiPriority w:val="9"/>
    <w:qFormat/>
    <w:rsid w:val="00B852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B852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7BF4"/>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B15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B852F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B852FE"/>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semiHidden/>
    <w:rsid w:val="004B150E"/>
    <w:rPr>
      <w:rFonts w:asciiTheme="majorHAnsi" w:eastAsiaTheme="majorEastAsia" w:hAnsiTheme="majorHAnsi" w:cstheme="majorBidi"/>
      <w:b/>
      <w:bCs/>
      <w:i/>
      <w:iCs/>
      <w:color w:val="4F81BD" w:themeColor="accent1"/>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7"/>
      </w:numPr>
    </w:pPr>
    <w:rPr>
      <w:rFonts w:ascii="Tahoma" w:eastAsia="Times New Roman" w:hAnsi="Tahoma" w:cs="Times New Roman"/>
      <w:sz w:val="20"/>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Hyp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uiPriority w:val="9"/>
    <w:rsid w:val="00637BF4"/>
    <w:rPr>
      <w:rFonts w:asciiTheme="majorHAnsi" w:eastAsiaTheme="majorEastAsia" w:hAnsiTheme="majorHAnsi" w:cstheme="majorBidi"/>
      <w:b/>
      <w:bCs/>
      <w:color w:val="4F81BD" w:themeColor="accent1"/>
      <w:sz w:val="16"/>
      <w:lang w:val="de-CH"/>
    </w:rPr>
  </w:style>
  <w:style w:type="paragraph" w:customStyle="1" w:styleId="Code">
    <w:name w:val="Code"/>
    <w:basedOn w:val="Standard"/>
    <w:qFormat/>
    <w:rsid w:val="00913B9D"/>
    <w:rPr>
      <w:rFonts w:ascii="Courier New" w:hAnsi="Courier New"/>
    </w:rPr>
  </w:style>
  <w:style w:type="paragraph" w:styleId="Textkrper-Einzug3">
    <w:name w:val="Body Text Indent 3"/>
    <w:basedOn w:val="Standard"/>
    <w:link w:val="Textkrper-Einzug3Zchn"/>
    <w:semiHidden/>
    <w:rsid w:val="000C466C"/>
    <w:pPr>
      <w:ind w:left="720"/>
    </w:pPr>
    <w:rPr>
      <w:rFonts w:eastAsia="Times New Roman" w:cs="Times New Roman"/>
      <w:i/>
      <w:iCs/>
      <w:szCs w:val="19"/>
      <w:lang w:val="de-DE"/>
    </w:rPr>
  </w:style>
  <w:style w:type="character" w:customStyle="1" w:styleId="Textkrper-Einzug3Zchn">
    <w:name w:val="Textkörper-Einzug 3 Zchn"/>
    <w:basedOn w:val="Absatz-Standardschriftart"/>
    <w:link w:val="Textkrper-Einzug3"/>
    <w:semiHidden/>
    <w:rsid w:val="000C466C"/>
    <w:rPr>
      <w:rFonts w:ascii="Arial" w:eastAsia="Times New Roman" w:hAnsi="Arial" w:cs="Times New Roman"/>
      <w:i/>
      <w:iCs/>
      <w:sz w:val="22"/>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546918">
      <w:bodyDiv w:val="1"/>
      <w:marLeft w:val="0"/>
      <w:marRight w:val="0"/>
      <w:marTop w:val="0"/>
      <w:marBottom w:val="0"/>
      <w:divBdr>
        <w:top w:val="none" w:sz="0" w:space="0" w:color="auto"/>
        <w:left w:val="none" w:sz="0" w:space="0" w:color="auto"/>
        <w:bottom w:val="none" w:sz="0" w:space="0" w:color="auto"/>
        <w:right w:val="none" w:sz="0" w:space="0" w:color="auto"/>
      </w:divBdr>
    </w:div>
    <w:div w:id="744886361">
      <w:bodyDiv w:val="1"/>
      <w:marLeft w:val="0"/>
      <w:marRight w:val="0"/>
      <w:marTop w:val="0"/>
      <w:marBottom w:val="0"/>
      <w:divBdr>
        <w:top w:val="none" w:sz="0" w:space="0" w:color="auto"/>
        <w:left w:val="none" w:sz="0" w:space="0" w:color="auto"/>
        <w:bottom w:val="none" w:sz="0" w:space="0" w:color="auto"/>
        <w:right w:val="none" w:sz="0" w:space="0" w:color="auto"/>
      </w:divBdr>
    </w:div>
    <w:div w:id="947540047">
      <w:bodyDiv w:val="1"/>
      <w:marLeft w:val="0"/>
      <w:marRight w:val="0"/>
      <w:marTop w:val="0"/>
      <w:marBottom w:val="0"/>
      <w:divBdr>
        <w:top w:val="none" w:sz="0" w:space="0" w:color="auto"/>
        <w:left w:val="none" w:sz="0" w:space="0" w:color="auto"/>
        <w:bottom w:val="none" w:sz="0" w:space="0" w:color="auto"/>
        <w:right w:val="none" w:sz="0" w:space="0" w:color="auto"/>
      </w:divBdr>
    </w:div>
    <w:div w:id="949816941">
      <w:bodyDiv w:val="1"/>
      <w:marLeft w:val="0"/>
      <w:marRight w:val="0"/>
      <w:marTop w:val="0"/>
      <w:marBottom w:val="0"/>
      <w:divBdr>
        <w:top w:val="none" w:sz="0" w:space="0" w:color="auto"/>
        <w:left w:val="none" w:sz="0" w:space="0" w:color="auto"/>
        <w:bottom w:val="none" w:sz="0" w:space="0" w:color="auto"/>
        <w:right w:val="none" w:sz="0" w:space="0" w:color="auto"/>
      </w:divBdr>
    </w:div>
    <w:div w:id="1023556035">
      <w:bodyDiv w:val="1"/>
      <w:marLeft w:val="0"/>
      <w:marRight w:val="0"/>
      <w:marTop w:val="0"/>
      <w:marBottom w:val="0"/>
      <w:divBdr>
        <w:top w:val="none" w:sz="0" w:space="0" w:color="auto"/>
        <w:left w:val="none" w:sz="0" w:space="0" w:color="auto"/>
        <w:bottom w:val="none" w:sz="0" w:space="0" w:color="auto"/>
        <w:right w:val="none" w:sz="0" w:space="0" w:color="auto"/>
      </w:divBdr>
    </w:div>
    <w:div w:id="1288045318">
      <w:bodyDiv w:val="1"/>
      <w:marLeft w:val="0"/>
      <w:marRight w:val="0"/>
      <w:marTop w:val="0"/>
      <w:marBottom w:val="0"/>
      <w:divBdr>
        <w:top w:val="none" w:sz="0" w:space="0" w:color="auto"/>
        <w:left w:val="none" w:sz="0" w:space="0" w:color="auto"/>
        <w:bottom w:val="none" w:sz="0" w:space="0" w:color="auto"/>
        <w:right w:val="none" w:sz="0" w:space="0" w:color="auto"/>
      </w:divBdr>
    </w:div>
    <w:div w:id="1566451154">
      <w:bodyDiv w:val="1"/>
      <w:marLeft w:val="0"/>
      <w:marRight w:val="0"/>
      <w:marTop w:val="0"/>
      <w:marBottom w:val="0"/>
      <w:divBdr>
        <w:top w:val="none" w:sz="0" w:space="0" w:color="auto"/>
        <w:left w:val="none" w:sz="0" w:space="0" w:color="auto"/>
        <w:bottom w:val="none" w:sz="0" w:space="0" w:color="auto"/>
        <w:right w:val="none" w:sz="0" w:space="0" w:color="auto"/>
      </w:divBdr>
    </w:div>
    <w:div w:id="1613707866">
      <w:bodyDiv w:val="1"/>
      <w:marLeft w:val="0"/>
      <w:marRight w:val="0"/>
      <w:marTop w:val="0"/>
      <w:marBottom w:val="0"/>
      <w:divBdr>
        <w:top w:val="none" w:sz="0" w:space="0" w:color="auto"/>
        <w:left w:val="none" w:sz="0" w:space="0" w:color="auto"/>
        <w:bottom w:val="none" w:sz="0" w:space="0" w:color="auto"/>
        <w:right w:val="none" w:sz="0" w:space="0" w:color="auto"/>
      </w:divBdr>
      <w:divsChild>
        <w:div w:id="551237818">
          <w:marLeft w:val="0"/>
          <w:marRight w:val="0"/>
          <w:marTop w:val="0"/>
          <w:marBottom w:val="0"/>
          <w:divBdr>
            <w:top w:val="none" w:sz="0" w:space="0" w:color="auto"/>
            <w:left w:val="none" w:sz="0" w:space="0" w:color="auto"/>
            <w:bottom w:val="none" w:sz="0" w:space="0" w:color="auto"/>
            <w:right w:val="none" w:sz="0" w:space="0" w:color="auto"/>
          </w:divBdr>
        </w:div>
      </w:divsChild>
    </w:div>
    <w:div w:id="1912302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66E2E-E95B-459D-A502-3CEEF430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3273</Characters>
  <Application>Microsoft Office Word</Application>
  <DocSecurity>0</DocSecurity>
  <Lines>27</Lines>
  <Paragraphs>7</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Einleitung</vt:lpstr>
      <vt:lpstr>    Modul 404: Objektbasiert programmieren nach Vorlage</vt:lpstr>
      <vt:lpstr>    Einleitung</vt:lpstr>
      <vt:lpstr>    Wie funktioniert ein Skript?</vt:lpstr>
      <vt:lpstr>    Definition </vt:lpstr>
      <vt:lpstr>    Einsatzgebiete von Skripts in der Systemadministration</vt:lpstr>
      <vt:lpstr>    Skripts in der Büroautomation</vt:lpstr>
      <vt:lpstr>    Skripts unter Linux und Microsoft</vt:lpstr>
      <vt:lpstr>    Repetitorium AB122-01 (Begriffslehre):</vt:lpstr>
    </vt:vector>
  </TitlesOfParts>
  <Manager>RG</Manager>
  <Company>IET-GIBB</Company>
  <LinksUpToDate>false</LinksUpToDate>
  <CharactersWithSpaces>3785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Reto Glarner</dc:creator>
  <cp:lastModifiedBy>barbara.bielawski</cp:lastModifiedBy>
  <cp:revision>8</cp:revision>
  <cp:lastPrinted>2015-12-08T12:35:00Z</cp:lastPrinted>
  <dcterms:created xsi:type="dcterms:W3CDTF">2016-11-04T14:13:00Z</dcterms:created>
  <dcterms:modified xsi:type="dcterms:W3CDTF">2017-02-03T09:50:00Z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mester">
    <vt:lpwstr>FS 2015</vt:lpwstr>
  </property>
  <property fmtid="{D5CDD505-2E9C-101B-9397-08002B2CF9AE}" pid="3" name="Modul">
    <vt:lpwstr>Modul 404</vt:lpwstr>
  </property>
  <property fmtid="{D5CDD505-2E9C-101B-9397-08002B2CF9AE}" pid="4" name="ABNR">
    <vt:lpwstr>AB404-01</vt:lpwstr>
  </property>
</Properties>
</file>