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3E3" w:rsidRPr="008B5456" w:rsidRDefault="00DB1F00">
      <w:pPr>
        <w:rPr>
          <w:b/>
          <w:lang w:val="en-GB"/>
        </w:rPr>
      </w:pPr>
      <w:r w:rsidRPr="008B5456">
        <w:rPr>
          <w:b/>
          <w:lang w:val="en-GB"/>
        </w:rPr>
        <w:t>Spicker Modul 404 Winkler Olivier 26.03.18</w:t>
      </w:r>
      <w:bookmarkStart w:id="0" w:name="_GoBack"/>
      <w:bookmarkEnd w:id="0"/>
    </w:p>
    <w:p w:rsidR="00A2496A" w:rsidRPr="008B5456" w:rsidRDefault="00A2496A">
      <w:pPr>
        <w:rPr>
          <w:lang w:val="en-GB"/>
        </w:rPr>
      </w:pPr>
      <w:r w:rsidRPr="008B5456">
        <w:rPr>
          <w:lang w:val="en-GB"/>
        </w:rPr>
        <w:t>Variablen</w:t>
      </w:r>
    </w:p>
    <w:p w:rsidR="009C2271" w:rsidRPr="008B5456" w:rsidRDefault="009C2271">
      <w:pPr>
        <w:rPr>
          <w:lang w:val="en-GB"/>
        </w:rPr>
      </w:pPr>
      <w:r>
        <w:rPr>
          <w:noProof/>
          <w:lang w:eastAsia="de-CH"/>
        </w:rPr>
        <w:drawing>
          <wp:anchor distT="0" distB="0" distL="114300" distR="114300" simplePos="0" relativeHeight="251659264" behindDoc="1" locked="0" layoutInCell="1" allowOverlap="1" wp14:anchorId="094D3EC3" wp14:editId="736D874B">
            <wp:simplePos x="0" y="0"/>
            <wp:positionH relativeFrom="margin">
              <wp:align>left</wp:align>
            </wp:positionH>
            <wp:positionV relativeFrom="paragraph">
              <wp:posOffset>7620</wp:posOffset>
            </wp:positionV>
            <wp:extent cx="4387215" cy="923925"/>
            <wp:effectExtent l="0" t="0" r="0" b="9525"/>
            <wp:wrapTight wrapText="bothSides">
              <wp:wrapPolygon edited="0">
                <wp:start x="0" y="0"/>
                <wp:lineTo x="0" y="21377"/>
                <wp:lineTo x="21478" y="21377"/>
                <wp:lineTo x="2147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615" t="5760" b="67636"/>
                    <a:stretch/>
                  </pic:blipFill>
                  <pic:spPr bwMode="auto">
                    <a:xfrm>
                      <a:off x="0" y="0"/>
                      <a:ext cx="4387215"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2271" w:rsidRPr="008B5456" w:rsidRDefault="009C2271">
      <w:pPr>
        <w:rPr>
          <w:lang w:val="en-GB"/>
        </w:rPr>
      </w:pPr>
    </w:p>
    <w:p w:rsidR="009C2271" w:rsidRPr="008B5456" w:rsidRDefault="009C2271">
      <w:pPr>
        <w:rPr>
          <w:lang w:val="en-GB"/>
        </w:rPr>
      </w:pPr>
    </w:p>
    <w:p w:rsidR="009C2271" w:rsidRPr="008B5456" w:rsidRDefault="009C2271">
      <w:pPr>
        <w:rPr>
          <w:lang w:val="en-GB"/>
        </w:rPr>
      </w:pPr>
    </w:p>
    <w:p w:rsidR="009C2271" w:rsidRPr="008B5456" w:rsidRDefault="009C2271">
      <w:pPr>
        <w:rPr>
          <w:lang w:val="en-GB"/>
        </w:rPr>
      </w:pPr>
      <w:r w:rsidRPr="008B5456">
        <w:rPr>
          <w:lang w:val="en-GB"/>
        </w:rPr>
        <w:t>Clean Code</w:t>
      </w:r>
    </w:p>
    <w:p w:rsidR="009C2271" w:rsidRDefault="009C2271">
      <w:r>
        <w:t>Regeln:</w:t>
      </w:r>
    </w:p>
    <w:p w:rsidR="009C2271" w:rsidRDefault="009C2271" w:rsidP="009C2271">
      <w:pPr>
        <w:pStyle w:val="Listenabsatz"/>
        <w:numPr>
          <w:ilvl w:val="0"/>
          <w:numId w:val="1"/>
        </w:numPr>
      </w:pPr>
      <w:r>
        <w:t>kann man sich in komplexeren Projekten schnell zurechtfinden</w:t>
      </w:r>
    </w:p>
    <w:p w:rsidR="009C2271" w:rsidRDefault="009C2271" w:rsidP="009C2271">
      <w:pPr>
        <w:pStyle w:val="Listenabsatz"/>
        <w:numPr>
          <w:ilvl w:val="0"/>
          <w:numId w:val="1"/>
        </w:numPr>
      </w:pPr>
      <w:r>
        <w:t>fällt einem nach längerer, entwicklungsloser Zeit der Neueinstieg in ein Projekt leichter</w:t>
      </w:r>
    </w:p>
    <w:p w:rsidR="009C2271" w:rsidRDefault="009C2271" w:rsidP="009C2271">
      <w:pPr>
        <w:pStyle w:val="Listenabsatz"/>
        <w:numPr>
          <w:ilvl w:val="0"/>
          <w:numId w:val="1"/>
        </w:numPr>
      </w:pPr>
      <w:r>
        <w:t xml:space="preserve">können andere Entwickler schnell den Code verstehen </w:t>
      </w:r>
    </w:p>
    <w:p w:rsidR="001F7994" w:rsidRDefault="00BD0332" w:rsidP="001F7994">
      <w:r>
        <w:t>Weitere Vorgaben:</w:t>
      </w:r>
    </w:p>
    <w:p w:rsidR="001F7994" w:rsidRPr="001F7994" w:rsidRDefault="001F7994" w:rsidP="001F7994">
      <w:pPr>
        <w:pStyle w:val="Listenabsatz"/>
        <w:numPr>
          <w:ilvl w:val="0"/>
          <w:numId w:val="1"/>
        </w:numPr>
      </w:pPr>
      <w:r w:rsidRPr="001F7994">
        <w:t>Normalerweise werden bei Zählschleifen für die Zählvariablen i (</w:t>
      </w:r>
      <w:proofErr w:type="spellStart"/>
      <w:r w:rsidRPr="001F7994">
        <w:t>j</w:t>
      </w:r>
      <w:proofErr w:type="gramStart"/>
      <w:r w:rsidRPr="001F7994">
        <w:t>,k</w:t>
      </w:r>
      <w:proofErr w:type="spellEnd"/>
      <w:proofErr w:type="gramEnd"/>
      <w:r w:rsidRPr="001F7994">
        <w:t>..) verwendet.</w:t>
      </w:r>
    </w:p>
    <w:p w:rsidR="001F7994" w:rsidRPr="001F7994" w:rsidRDefault="001F7994" w:rsidP="001F7994">
      <w:pPr>
        <w:pStyle w:val="Listenabsatz"/>
        <w:numPr>
          <w:ilvl w:val="0"/>
          <w:numId w:val="1"/>
        </w:numPr>
      </w:pPr>
      <w:r w:rsidRPr="001F7994">
        <w:t>Kein Sprachenwirrwarr, entscheiden Sie sich für Deutsch oder Englisch und behalten dies im ganzen Projekt bei.</w:t>
      </w:r>
    </w:p>
    <w:p w:rsidR="001F7994" w:rsidRPr="001F7994" w:rsidRDefault="001F7994" w:rsidP="001F7994">
      <w:pPr>
        <w:pStyle w:val="Listenabsatz"/>
        <w:numPr>
          <w:ilvl w:val="0"/>
          <w:numId w:val="1"/>
        </w:numPr>
      </w:pPr>
      <w:r w:rsidRPr="001F7994">
        <w:t>Aufpassen mit reservierten Wörtern, C# hat viele davon.</w:t>
      </w:r>
    </w:p>
    <w:p w:rsidR="001F7994" w:rsidRPr="001F7994" w:rsidRDefault="001F7994" w:rsidP="001F7994">
      <w:pPr>
        <w:pStyle w:val="Listenabsatz"/>
        <w:numPr>
          <w:ilvl w:val="0"/>
          <w:numId w:val="1"/>
        </w:numPr>
      </w:pPr>
      <w:r w:rsidRPr="001F7994">
        <w:t>Ein Variablenname kann nie mit einer Zahl anfangen.</w:t>
      </w:r>
    </w:p>
    <w:p w:rsidR="001F7994" w:rsidRDefault="001F7994" w:rsidP="001F7994">
      <w:pPr>
        <w:pStyle w:val="Listenabsatz"/>
        <w:numPr>
          <w:ilvl w:val="0"/>
          <w:numId w:val="1"/>
        </w:numPr>
      </w:pPr>
      <w:r w:rsidRPr="001F7994">
        <w:t xml:space="preserve">Variablen vom Typ </w:t>
      </w:r>
      <w:proofErr w:type="spellStart"/>
      <w:r w:rsidRPr="001F7994">
        <w:t>bool</w:t>
      </w:r>
      <w:proofErr w:type="spellEnd"/>
      <w:r w:rsidRPr="001F7994">
        <w:t xml:space="preserve"> sollten hat/ist/kann im Namen enthalten</w:t>
      </w:r>
    </w:p>
    <w:p w:rsidR="00200724" w:rsidRDefault="00200724" w:rsidP="00200724"/>
    <w:p w:rsidR="00200724" w:rsidRDefault="00200724" w:rsidP="00200724">
      <w:r>
        <w:t>Eigenschaften von Objekten:</w:t>
      </w:r>
    </w:p>
    <w:p w:rsidR="00200724" w:rsidRDefault="00200724" w:rsidP="00200724">
      <w:pPr>
        <w:rPr>
          <w:highlight w:val="white"/>
        </w:rPr>
      </w:pPr>
      <w:r>
        <w:rPr>
          <w:highlight w:val="white"/>
        </w:rPr>
        <w:t xml:space="preserve">Hier wird der Wert von dem Inhalt der </w:t>
      </w:r>
      <w:proofErr w:type="spellStart"/>
      <w:r>
        <w:rPr>
          <w:highlight w:val="white"/>
        </w:rPr>
        <w:t>Textbox</w:t>
      </w:r>
      <w:proofErr w:type="spellEnd"/>
      <w:r>
        <w:rPr>
          <w:highlight w:val="white"/>
        </w:rPr>
        <w:t xml:space="preserve"> zu einem double </w:t>
      </w:r>
      <w:proofErr w:type="spellStart"/>
      <w:r>
        <w:rPr>
          <w:highlight w:val="white"/>
        </w:rPr>
        <w:t>konviertiert</w:t>
      </w:r>
      <w:proofErr w:type="spellEnd"/>
      <w:r>
        <w:rPr>
          <w:highlight w:val="white"/>
        </w:rPr>
        <w:t xml:space="preserve">, damit zahl1 dies annehmen kann, da in der </w:t>
      </w:r>
      <w:proofErr w:type="spellStart"/>
      <w:r>
        <w:rPr>
          <w:highlight w:val="white"/>
        </w:rPr>
        <w:t>Textbox</w:t>
      </w:r>
      <w:proofErr w:type="spellEnd"/>
      <w:r>
        <w:rPr>
          <w:highlight w:val="white"/>
        </w:rPr>
        <w:t xml:space="preserve"> der Text in </w:t>
      </w:r>
      <w:proofErr w:type="spellStart"/>
      <w:r>
        <w:rPr>
          <w:highlight w:val="white"/>
        </w:rPr>
        <w:t>string</w:t>
      </w:r>
      <w:proofErr w:type="spellEnd"/>
      <w:r>
        <w:rPr>
          <w:highlight w:val="white"/>
        </w:rPr>
        <w:t xml:space="preserve"> ist.</w:t>
      </w:r>
    </w:p>
    <w:p w:rsidR="00200724" w:rsidRPr="00046880" w:rsidRDefault="00200724" w:rsidP="00200724">
      <w:pPr>
        <w:rPr>
          <w:rFonts w:ascii="Consolas" w:hAnsi="Consolas" w:cs="Consolas"/>
          <w:color w:val="000000"/>
          <w:sz w:val="19"/>
          <w:szCs w:val="19"/>
          <w:lang w:val="en-GB"/>
        </w:rPr>
      </w:pPr>
      <w:r w:rsidRPr="00200724">
        <w:rPr>
          <w:rFonts w:ascii="Consolas" w:hAnsi="Consolas" w:cs="Consolas"/>
          <w:color w:val="000000"/>
          <w:sz w:val="19"/>
          <w:szCs w:val="19"/>
          <w:highlight w:val="white"/>
          <w:lang w:val="en-GB"/>
        </w:rPr>
        <w:t xml:space="preserve">zahl1 = </w:t>
      </w:r>
      <w:proofErr w:type="spellStart"/>
      <w:proofErr w:type="gramStart"/>
      <w:r w:rsidRPr="00200724">
        <w:rPr>
          <w:rFonts w:ascii="Consolas" w:hAnsi="Consolas" w:cs="Consolas"/>
          <w:color w:val="2B91AF"/>
          <w:sz w:val="19"/>
          <w:szCs w:val="19"/>
          <w:highlight w:val="white"/>
          <w:lang w:val="en-GB"/>
        </w:rPr>
        <w:t>Convert</w:t>
      </w:r>
      <w:r w:rsidRPr="00200724">
        <w:rPr>
          <w:rFonts w:ascii="Consolas" w:hAnsi="Consolas" w:cs="Consolas"/>
          <w:color w:val="000000"/>
          <w:sz w:val="19"/>
          <w:szCs w:val="19"/>
          <w:highlight w:val="white"/>
          <w:lang w:val="en-GB"/>
        </w:rPr>
        <w:t>.ToDouble</w:t>
      </w:r>
      <w:proofErr w:type="spellEnd"/>
      <w:r w:rsidRPr="00200724">
        <w:rPr>
          <w:rFonts w:ascii="Consolas" w:hAnsi="Consolas" w:cs="Consolas"/>
          <w:color w:val="000000"/>
          <w:sz w:val="19"/>
          <w:szCs w:val="19"/>
          <w:highlight w:val="white"/>
          <w:lang w:val="en-GB"/>
        </w:rPr>
        <w:t>(</w:t>
      </w:r>
      <w:proofErr w:type="gramEnd"/>
      <w:r w:rsidRPr="00200724">
        <w:rPr>
          <w:rFonts w:ascii="Consolas" w:hAnsi="Consolas" w:cs="Consolas"/>
          <w:color w:val="000000"/>
          <w:sz w:val="19"/>
          <w:szCs w:val="19"/>
          <w:highlight w:val="white"/>
          <w:lang w:val="en-GB"/>
        </w:rPr>
        <w:t>txtOperand1.Text);</w:t>
      </w:r>
    </w:p>
    <w:p w:rsidR="003F75F7" w:rsidRPr="00F85587" w:rsidRDefault="003F75F7" w:rsidP="00200724">
      <w:pPr>
        <w:rPr>
          <w:b/>
        </w:rPr>
      </w:pPr>
      <w:r w:rsidRPr="003F75F7">
        <w:rPr>
          <w:b/>
        </w:rPr>
        <w:t xml:space="preserve">Auf einen Objektnamen folgt in einem Ausdruck immer eine Eigenschaft oder eine Methode. Beide werden durch einen Punkt voneinander getrennt. </w:t>
      </w:r>
    </w:p>
    <w:p w:rsidR="003F75F7" w:rsidRDefault="003F75F7" w:rsidP="00565685">
      <w:pPr>
        <w:ind w:left="720"/>
        <w:rPr>
          <w:color w:val="000000"/>
          <w:szCs w:val="19"/>
          <w:lang w:val="it-IT"/>
        </w:rPr>
      </w:pPr>
      <w:proofErr w:type="spellStart"/>
      <w:proofErr w:type="gramStart"/>
      <w:r>
        <w:rPr>
          <w:color w:val="000000"/>
          <w:szCs w:val="19"/>
          <w:lang w:val="it-IT"/>
        </w:rPr>
        <w:t>anzahl</w:t>
      </w:r>
      <w:proofErr w:type="spellEnd"/>
      <w:proofErr w:type="gramEnd"/>
      <w:r>
        <w:rPr>
          <w:color w:val="000000"/>
          <w:szCs w:val="19"/>
          <w:lang w:val="it-IT"/>
        </w:rPr>
        <w:t xml:space="preserve"> = </w:t>
      </w:r>
      <w:proofErr w:type="spellStart"/>
      <w:r>
        <w:rPr>
          <w:color w:val="000000"/>
          <w:szCs w:val="19"/>
          <w:lang w:val="it-IT"/>
        </w:rPr>
        <w:t>prgAnzahl.Value</w:t>
      </w:r>
      <w:proofErr w:type="spellEnd"/>
      <w:r>
        <w:rPr>
          <w:color w:val="000000"/>
          <w:szCs w:val="19"/>
          <w:lang w:val="it-IT"/>
        </w:rPr>
        <w:t xml:space="preserve"> </w:t>
      </w:r>
    </w:p>
    <w:p w:rsidR="003F75F7" w:rsidRDefault="003F75F7" w:rsidP="003F75F7">
      <w:pPr>
        <w:rPr>
          <w:color w:val="000000"/>
          <w:szCs w:val="19"/>
          <w:lang w:val="de-DE"/>
        </w:rPr>
      </w:pPr>
      <w:r>
        <w:rPr>
          <w:color w:val="000000"/>
          <w:szCs w:val="19"/>
          <w:lang w:val="de-DE"/>
        </w:rPr>
        <w:t xml:space="preserve">Dieser Objektausdruck ist alles andere als kompliziert zu verstehen. Sie müssen nur konsequent den 1. Merksatz anwenden. Dann stellt sich nämlich heraus, dass es sich nur bei </w:t>
      </w:r>
      <w:proofErr w:type="spellStart"/>
      <w:r>
        <w:rPr>
          <w:color w:val="000000"/>
          <w:szCs w:val="19"/>
          <w:lang w:val="de-DE"/>
        </w:rPr>
        <w:t>prgAnzahl</w:t>
      </w:r>
      <w:proofErr w:type="spellEnd"/>
      <w:r>
        <w:rPr>
          <w:color w:val="000000"/>
          <w:szCs w:val="19"/>
          <w:lang w:val="de-DE"/>
        </w:rPr>
        <w:t xml:space="preserve"> um ein Objekt handelt. Value ist dagegen eine Eigenschaft der </w:t>
      </w:r>
      <w:proofErr w:type="spellStart"/>
      <w:r>
        <w:rPr>
          <w:color w:val="000000"/>
          <w:szCs w:val="19"/>
          <w:lang w:val="de-DE"/>
        </w:rPr>
        <w:t>Progressbar</w:t>
      </w:r>
      <w:proofErr w:type="spellEnd"/>
      <w:r>
        <w:rPr>
          <w:color w:val="000000"/>
          <w:szCs w:val="19"/>
          <w:lang w:val="de-DE"/>
        </w:rPr>
        <w:t xml:space="preserve">-Klasse, von der </w:t>
      </w:r>
      <w:proofErr w:type="spellStart"/>
      <w:r>
        <w:rPr>
          <w:color w:val="000000"/>
          <w:szCs w:val="19"/>
          <w:lang w:val="de-DE"/>
        </w:rPr>
        <w:t>prgAnzahl</w:t>
      </w:r>
      <w:proofErr w:type="spellEnd"/>
      <w:r>
        <w:rPr>
          <w:color w:val="000000"/>
          <w:szCs w:val="19"/>
          <w:lang w:val="de-DE"/>
        </w:rPr>
        <w:t xml:space="preserve"> abstammt. Der Wert dieser </w:t>
      </w:r>
      <w:proofErr w:type="spellStart"/>
      <w:r>
        <w:rPr>
          <w:color w:val="000000"/>
          <w:szCs w:val="19"/>
          <w:lang w:val="de-DE"/>
        </w:rPr>
        <w:t>Progressbar</w:t>
      </w:r>
      <w:proofErr w:type="spellEnd"/>
      <w:r>
        <w:rPr>
          <w:color w:val="000000"/>
          <w:szCs w:val="19"/>
          <w:lang w:val="de-DE"/>
        </w:rPr>
        <w:t xml:space="preserve"> wird der Variablen </w:t>
      </w:r>
      <w:proofErr w:type="spellStart"/>
      <w:r>
        <w:rPr>
          <w:color w:val="000000"/>
          <w:szCs w:val="19"/>
          <w:lang w:val="de-DE"/>
        </w:rPr>
        <w:t>anzahl</w:t>
      </w:r>
      <w:proofErr w:type="spellEnd"/>
      <w:r>
        <w:rPr>
          <w:color w:val="000000"/>
          <w:szCs w:val="19"/>
          <w:lang w:val="de-DE"/>
        </w:rPr>
        <w:t xml:space="preserve"> zugewiesen.</w:t>
      </w:r>
    </w:p>
    <w:p w:rsidR="009C2271" w:rsidRDefault="00B03522">
      <w:pPr>
        <w:rPr>
          <w:lang w:val="de-DE"/>
        </w:rPr>
      </w:pPr>
      <w:r>
        <w:rPr>
          <w:noProof/>
          <w:lang w:eastAsia="de-CH"/>
        </w:rPr>
        <w:drawing>
          <wp:inline distT="0" distB="0" distL="0" distR="0" wp14:anchorId="65A7FFA3" wp14:editId="7906F118">
            <wp:extent cx="3220872" cy="190815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ongV1.jpeg"/>
                    <pic:cNvPicPr/>
                  </pic:nvPicPr>
                  <pic:blipFill>
                    <a:blip r:embed="rId6">
                      <a:extLst>
                        <a:ext uri="{28A0092B-C50C-407E-A947-70E740481C1C}">
                          <a14:useLocalDpi xmlns:a14="http://schemas.microsoft.com/office/drawing/2010/main" val="0"/>
                        </a:ext>
                      </a:extLst>
                    </a:blip>
                    <a:stretch>
                      <a:fillRect/>
                    </a:stretch>
                  </pic:blipFill>
                  <pic:spPr>
                    <a:xfrm>
                      <a:off x="0" y="0"/>
                      <a:ext cx="3240509" cy="1919790"/>
                    </a:xfrm>
                    <a:prstGeom prst="rect">
                      <a:avLst/>
                    </a:prstGeom>
                  </pic:spPr>
                </pic:pic>
              </a:graphicData>
            </a:graphic>
          </wp:inline>
        </w:drawing>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6061"/>
      </w:tblGrid>
      <w:tr w:rsidR="005B5B5A" w:rsidTr="00CE3814">
        <w:trPr>
          <w:trHeight w:val="930"/>
        </w:trPr>
        <w:tc>
          <w:tcPr>
            <w:tcW w:w="3195" w:type="dxa"/>
            <w:shd w:val="clear" w:color="auto" w:fill="auto"/>
          </w:tcPr>
          <w:p w:rsidR="005B5B5A" w:rsidRDefault="005B5B5A" w:rsidP="00884825">
            <w:pPr>
              <w:jc w:val="center"/>
            </w:pPr>
            <w:r>
              <w:rPr>
                <w:noProof/>
                <w:lang w:eastAsia="de-CH"/>
              </w:rPr>
              <w:lastRenderedPageBreak/>
              <w:drawing>
                <wp:inline distT="0" distB="0" distL="0" distR="0" wp14:anchorId="452014FE" wp14:editId="7AD23BD2">
                  <wp:extent cx="1221740" cy="484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1740" cy="484505"/>
                          </a:xfrm>
                          <a:prstGeom prst="rect">
                            <a:avLst/>
                          </a:prstGeom>
                          <a:noFill/>
                          <a:ln>
                            <a:noFill/>
                          </a:ln>
                        </pic:spPr>
                      </pic:pic>
                    </a:graphicData>
                  </a:graphic>
                </wp:inline>
              </w:drawing>
            </w:r>
          </w:p>
        </w:tc>
        <w:tc>
          <w:tcPr>
            <w:tcW w:w="6061" w:type="dxa"/>
            <w:shd w:val="clear" w:color="auto" w:fill="auto"/>
          </w:tcPr>
          <w:p w:rsidR="005B5B5A" w:rsidRDefault="005B5B5A" w:rsidP="00884825">
            <w:r>
              <w:t>Der Zustand wird als Rechteck mit abgerundeten Ecken dargestellt.</w:t>
            </w:r>
          </w:p>
        </w:tc>
      </w:tr>
      <w:tr w:rsidR="005B5B5A" w:rsidTr="00CE3814">
        <w:trPr>
          <w:trHeight w:val="945"/>
        </w:trPr>
        <w:tc>
          <w:tcPr>
            <w:tcW w:w="3195" w:type="dxa"/>
            <w:shd w:val="clear" w:color="auto" w:fill="auto"/>
          </w:tcPr>
          <w:p w:rsidR="005B5B5A" w:rsidRDefault="005B5B5A" w:rsidP="00884825">
            <w:pPr>
              <w:jc w:val="center"/>
            </w:pPr>
            <w:r>
              <w:rPr>
                <w:noProof/>
                <w:lang w:eastAsia="de-CH"/>
              </w:rPr>
              <w:drawing>
                <wp:inline distT="0" distB="0" distL="0" distR="0" wp14:anchorId="6E4DE88A" wp14:editId="3DDEDCB6">
                  <wp:extent cx="894080" cy="122555"/>
                  <wp:effectExtent l="0" t="0" r="127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080" cy="122555"/>
                          </a:xfrm>
                          <a:prstGeom prst="rect">
                            <a:avLst/>
                          </a:prstGeom>
                          <a:noFill/>
                          <a:ln>
                            <a:noFill/>
                          </a:ln>
                        </pic:spPr>
                      </pic:pic>
                    </a:graphicData>
                  </a:graphic>
                </wp:inline>
              </w:drawing>
            </w:r>
          </w:p>
        </w:tc>
        <w:tc>
          <w:tcPr>
            <w:tcW w:w="6061" w:type="dxa"/>
            <w:shd w:val="clear" w:color="auto" w:fill="auto"/>
          </w:tcPr>
          <w:p w:rsidR="005B5B5A" w:rsidRDefault="005B5B5A" w:rsidP="00884825">
            <w:r>
              <w:t>Der Zustandsübergang (Transition) wird als Pfeil mit einer durchgezogenen Linie und einer offenen Pfeilspitze dargestellt.</w:t>
            </w:r>
          </w:p>
        </w:tc>
      </w:tr>
      <w:tr w:rsidR="005B5B5A" w:rsidTr="00CE3814">
        <w:trPr>
          <w:trHeight w:val="960"/>
        </w:trPr>
        <w:tc>
          <w:tcPr>
            <w:tcW w:w="3195" w:type="dxa"/>
            <w:shd w:val="clear" w:color="auto" w:fill="auto"/>
          </w:tcPr>
          <w:p w:rsidR="005B5B5A" w:rsidRDefault="005B5B5A" w:rsidP="00884825">
            <w:pPr>
              <w:jc w:val="center"/>
            </w:pPr>
            <w:r>
              <w:rPr>
                <w:noProof/>
                <w:lang w:eastAsia="de-CH"/>
              </w:rPr>
              <w:drawing>
                <wp:inline distT="0" distB="0" distL="0" distR="0" wp14:anchorId="29C5FF38" wp14:editId="2BDCDDAA">
                  <wp:extent cx="1821815" cy="36195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815" cy="361950"/>
                          </a:xfrm>
                          <a:prstGeom prst="rect">
                            <a:avLst/>
                          </a:prstGeom>
                          <a:noFill/>
                          <a:ln>
                            <a:noFill/>
                          </a:ln>
                        </pic:spPr>
                      </pic:pic>
                    </a:graphicData>
                  </a:graphic>
                </wp:inline>
              </w:drawing>
            </w:r>
          </w:p>
        </w:tc>
        <w:tc>
          <w:tcPr>
            <w:tcW w:w="6061" w:type="dxa"/>
            <w:shd w:val="clear" w:color="auto" w:fill="auto"/>
          </w:tcPr>
          <w:p w:rsidR="005B5B5A" w:rsidRDefault="005B5B5A" w:rsidP="00884825">
            <w:r>
              <w:t>Der Startzustand ist ein ausgefüllter Kreis, von dem ein Zustandsübergang ausgeht, an dem aber kein Zustandsübergang endet.</w:t>
            </w:r>
          </w:p>
        </w:tc>
      </w:tr>
      <w:tr w:rsidR="005B5B5A" w:rsidTr="00CE3814">
        <w:trPr>
          <w:trHeight w:val="1240"/>
        </w:trPr>
        <w:tc>
          <w:tcPr>
            <w:tcW w:w="3195" w:type="dxa"/>
            <w:shd w:val="clear" w:color="auto" w:fill="auto"/>
          </w:tcPr>
          <w:p w:rsidR="005B5B5A" w:rsidRDefault="005B5B5A" w:rsidP="00884825">
            <w:pPr>
              <w:jc w:val="center"/>
            </w:pPr>
            <w:r>
              <w:rPr>
                <w:noProof/>
                <w:lang w:eastAsia="de-CH"/>
              </w:rPr>
              <w:drawing>
                <wp:inline distT="0" distB="0" distL="0" distR="0" wp14:anchorId="53307FD3" wp14:editId="06A49CEB">
                  <wp:extent cx="1344295" cy="436880"/>
                  <wp:effectExtent l="0" t="0" r="8255"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295" cy="436880"/>
                          </a:xfrm>
                          <a:prstGeom prst="rect">
                            <a:avLst/>
                          </a:prstGeom>
                          <a:noFill/>
                          <a:ln>
                            <a:noFill/>
                          </a:ln>
                        </pic:spPr>
                      </pic:pic>
                    </a:graphicData>
                  </a:graphic>
                </wp:inline>
              </w:drawing>
            </w:r>
          </w:p>
        </w:tc>
        <w:tc>
          <w:tcPr>
            <w:tcW w:w="6061" w:type="dxa"/>
            <w:shd w:val="clear" w:color="auto" w:fill="auto"/>
          </w:tcPr>
          <w:p w:rsidR="005B5B5A" w:rsidRDefault="005B5B5A" w:rsidP="00884825">
            <w:r>
              <w:t>Der Endzustand ist ein ausgefüllter Kreis, der noch mit einer weiteren Kreislinie umgeben ist. Von ihm geht kein Zustandsübergang aus, aber einer oder mehrere Zustandsübergänge enden an ihm.</w:t>
            </w:r>
          </w:p>
        </w:tc>
      </w:tr>
      <w:tr w:rsidR="005B5B5A" w:rsidTr="00CE3814">
        <w:trPr>
          <w:trHeight w:val="945"/>
        </w:trPr>
        <w:tc>
          <w:tcPr>
            <w:tcW w:w="3195" w:type="dxa"/>
            <w:shd w:val="clear" w:color="auto" w:fill="auto"/>
          </w:tcPr>
          <w:p w:rsidR="005B5B5A" w:rsidRPr="00EB1A5F" w:rsidRDefault="005B5B5A" w:rsidP="00884825">
            <w:pPr>
              <w:jc w:val="center"/>
              <w:rPr>
                <w:noProof/>
                <w:lang w:eastAsia="de-CH"/>
              </w:rPr>
            </w:pPr>
            <w:r>
              <w:rPr>
                <w:noProof/>
                <w:lang w:eastAsia="de-CH"/>
              </w:rPr>
              <w:drawing>
                <wp:inline distT="0" distB="0" distL="0" distR="0" wp14:anchorId="74249FFC" wp14:editId="3C1A84BA">
                  <wp:extent cx="313690" cy="35496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 cy="354965"/>
                          </a:xfrm>
                          <a:prstGeom prst="rect">
                            <a:avLst/>
                          </a:prstGeom>
                          <a:noFill/>
                          <a:ln>
                            <a:noFill/>
                          </a:ln>
                        </pic:spPr>
                      </pic:pic>
                    </a:graphicData>
                  </a:graphic>
                </wp:inline>
              </w:drawing>
            </w:r>
          </w:p>
        </w:tc>
        <w:tc>
          <w:tcPr>
            <w:tcW w:w="6061" w:type="dxa"/>
            <w:shd w:val="clear" w:color="auto" w:fill="auto"/>
          </w:tcPr>
          <w:p w:rsidR="005B5B5A" w:rsidRDefault="005B5B5A" w:rsidP="00884825">
            <w:r>
              <w:t xml:space="preserve">Die Verzweigung wird eingesetzt, wenn ein Zustandsübergang von einem Quellzustand mehrere Zielzustände hat. </w:t>
            </w:r>
          </w:p>
        </w:tc>
      </w:tr>
      <w:tr w:rsidR="005B5B5A" w:rsidTr="00CE3814">
        <w:trPr>
          <w:trHeight w:val="1772"/>
        </w:trPr>
        <w:tc>
          <w:tcPr>
            <w:tcW w:w="3195"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5B5B5A">
            <w:pPr>
              <w:jc w:val="center"/>
              <w:rPr>
                <w:noProof/>
                <w:lang w:eastAsia="de-CH"/>
              </w:rPr>
            </w:pPr>
            <w:r>
              <w:rPr>
                <w:noProof/>
                <w:lang w:eastAsia="de-CH"/>
              </w:rPr>
              <w:drawing>
                <wp:inline distT="0" distB="0" distL="0" distR="0" wp14:anchorId="1DF29F51" wp14:editId="7FD6AECE">
                  <wp:extent cx="1815465" cy="457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5465" cy="457200"/>
                          </a:xfrm>
                          <a:prstGeom prst="rect">
                            <a:avLst/>
                          </a:prstGeom>
                          <a:noFill/>
                          <a:ln>
                            <a:noFill/>
                          </a:ln>
                        </pic:spPr>
                      </pic:pic>
                    </a:graphicData>
                  </a:graphic>
                </wp:inline>
              </w:drawing>
            </w:r>
          </w:p>
        </w:tc>
        <w:tc>
          <w:tcPr>
            <w:tcW w:w="6061"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884825">
            <w:r>
              <w:t>Zustandsübergänge werden gewöhnlich durch Ereignisse ausgelöst, die auf den Pfeilen zwischen den Zuständen notiert werden. Auf dem Pfeil kann das Ereignis und die darauf folgende Aktion notiert werden. Getrennt werden Ereignis und Aktion durch einen horizontalen Strich oder bei einigen Software-Tools auch durch einen Querstrich.</w:t>
            </w:r>
          </w:p>
        </w:tc>
      </w:tr>
      <w:tr w:rsidR="005B5B5A" w:rsidTr="00CE3814">
        <w:trPr>
          <w:trHeight w:val="1713"/>
        </w:trPr>
        <w:tc>
          <w:tcPr>
            <w:tcW w:w="3195"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5B5B5A">
            <w:pPr>
              <w:jc w:val="center"/>
              <w:rPr>
                <w:noProof/>
                <w:lang w:eastAsia="de-CH"/>
              </w:rPr>
            </w:pPr>
            <w:r>
              <w:rPr>
                <w:noProof/>
                <w:lang w:eastAsia="de-CH"/>
              </w:rPr>
              <w:drawing>
                <wp:inline distT="0" distB="0" distL="0" distR="0" wp14:anchorId="69FD0081" wp14:editId="2A0955D1">
                  <wp:extent cx="1849120" cy="982345"/>
                  <wp:effectExtent l="0" t="0" r="0"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9120" cy="982345"/>
                          </a:xfrm>
                          <a:prstGeom prst="rect">
                            <a:avLst/>
                          </a:prstGeom>
                          <a:noFill/>
                          <a:ln>
                            <a:noFill/>
                          </a:ln>
                        </pic:spPr>
                      </pic:pic>
                    </a:graphicData>
                  </a:graphic>
                </wp:inline>
              </w:drawing>
            </w:r>
          </w:p>
        </w:tc>
        <w:tc>
          <w:tcPr>
            <w:tcW w:w="6061"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884825">
            <w:r>
              <w:t>Ein Pfeil kann auch auf den gleichen Zustand zurückführen.</w:t>
            </w:r>
          </w:p>
        </w:tc>
      </w:tr>
      <w:tr w:rsidR="005B5B5A" w:rsidTr="00CE3814">
        <w:trPr>
          <w:trHeight w:val="1152"/>
        </w:trPr>
        <w:tc>
          <w:tcPr>
            <w:tcW w:w="3195"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5B5B5A">
            <w:pPr>
              <w:jc w:val="center"/>
              <w:rPr>
                <w:noProof/>
                <w:lang w:eastAsia="de-CH"/>
              </w:rPr>
            </w:pPr>
            <w:r>
              <w:rPr>
                <w:noProof/>
                <w:lang w:eastAsia="de-CH"/>
              </w:rPr>
              <w:drawing>
                <wp:inline distT="0" distB="0" distL="0" distR="0" wp14:anchorId="432DFD8E" wp14:editId="56650721">
                  <wp:extent cx="1282700" cy="6343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634365"/>
                          </a:xfrm>
                          <a:prstGeom prst="rect">
                            <a:avLst/>
                          </a:prstGeom>
                          <a:noFill/>
                          <a:ln>
                            <a:noFill/>
                          </a:ln>
                        </pic:spPr>
                      </pic:pic>
                    </a:graphicData>
                  </a:graphic>
                </wp:inline>
              </w:drawing>
            </w:r>
          </w:p>
        </w:tc>
        <w:tc>
          <w:tcPr>
            <w:tcW w:w="6061" w:type="dxa"/>
            <w:tcBorders>
              <w:top w:val="single" w:sz="4" w:space="0" w:color="auto"/>
              <w:left w:val="single" w:sz="4" w:space="0" w:color="auto"/>
              <w:bottom w:val="single" w:sz="4" w:space="0" w:color="auto"/>
              <w:right w:val="single" w:sz="4" w:space="0" w:color="auto"/>
            </w:tcBorders>
            <w:shd w:val="clear" w:color="auto" w:fill="auto"/>
          </w:tcPr>
          <w:p w:rsidR="005B5B5A" w:rsidRDefault="005B5B5A" w:rsidP="00884825">
            <w:r>
              <w:t>Nach einer Verzweigung werden die aufteilenden Bedingungen an dem Pfeil in geschweiften Klammern notiert.</w:t>
            </w:r>
          </w:p>
        </w:tc>
      </w:tr>
    </w:tbl>
    <w:p w:rsidR="005B5B5A" w:rsidRPr="005B5B5A" w:rsidRDefault="005B5B5A"/>
    <w:p w:rsidR="00CB3C50" w:rsidRDefault="00615EED" w:rsidP="00475BDE">
      <w:proofErr w:type="spellStart"/>
      <w:r>
        <w:t>byte</w:t>
      </w:r>
      <w:proofErr w:type="spellEnd"/>
      <w:r>
        <w:tab/>
        <w:t>positive Ganzzahlen</w:t>
      </w:r>
      <w:r>
        <w:tab/>
      </w:r>
      <w:r>
        <w:tab/>
        <w:t>8 Bits</w:t>
      </w:r>
      <w:r>
        <w:tab/>
      </w:r>
      <w:r>
        <w:tab/>
        <w:t>0…255</w:t>
      </w:r>
    </w:p>
    <w:p w:rsidR="00615EED" w:rsidRDefault="00615EED" w:rsidP="00475BDE">
      <w:proofErr w:type="spellStart"/>
      <w:r>
        <w:t>int</w:t>
      </w:r>
      <w:proofErr w:type="spellEnd"/>
      <w:r>
        <w:tab/>
        <w:t>Ganzzahlen</w:t>
      </w:r>
      <w:r>
        <w:tab/>
      </w:r>
      <w:r>
        <w:tab/>
      </w:r>
      <w:r>
        <w:tab/>
        <w:t>32 Bits</w:t>
      </w:r>
      <w:r>
        <w:tab/>
      </w:r>
      <w:r>
        <w:tab/>
      </w:r>
      <w:r w:rsidRPr="00615EED">
        <w:t>-231 … 231 -1</w:t>
      </w:r>
    </w:p>
    <w:p w:rsidR="00615EED" w:rsidRDefault="00615EED" w:rsidP="00475BDE">
      <w:proofErr w:type="spellStart"/>
      <w:r>
        <w:t>float</w:t>
      </w:r>
      <w:proofErr w:type="spellEnd"/>
      <w:r w:rsidR="00CB3C50">
        <w:tab/>
        <w:t>Fliesskommazahlen</w:t>
      </w:r>
      <w:r w:rsidR="00CB3C50">
        <w:tab/>
      </w:r>
      <w:r w:rsidR="0029154F">
        <w:tab/>
        <w:t>32</w:t>
      </w:r>
      <w:r w:rsidR="0029154F" w:rsidRPr="0029154F">
        <w:t xml:space="preserve"> </w:t>
      </w:r>
      <w:r w:rsidR="0029154F">
        <w:t>Bits</w:t>
      </w:r>
      <w:r w:rsidR="0029154F">
        <w:tab/>
      </w:r>
      <w:r w:rsidR="0029154F">
        <w:tab/>
      </w:r>
      <w:r w:rsidR="0029154F" w:rsidRPr="001D7DF6">
        <w:t>1,4 * 10-45 … 3,4 *1038</w:t>
      </w:r>
    </w:p>
    <w:p w:rsidR="00615EED" w:rsidRPr="00CB3C50" w:rsidRDefault="00615EED" w:rsidP="00475BDE">
      <w:r w:rsidRPr="00873786">
        <w:t>double</w:t>
      </w:r>
      <w:r w:rsidR="00CB3C50" w:rsidRPr="00873786">
        <w:t xml:space="preserve"> </w:t>
      </w:r>
      <w:r w:rsidR="00CB3C50">
        <w:t>Fliesskommazahlen</w:t>
      </w:r>
      <w:r w:rsidR="00CB3C50">
        <w:tab/>
      </w:r>
      <w:r w:rsidR="0029154F">
        <w:tab/>
        <w:t>64</w:t>
      </w:r>
      <w:r w:rsidR="0029154F" w:rsidRPr="0029154F">
        <w:t xml:space="preserve"> </w:t>
      </w:r>
      <w:r w:rsidR="0029154F">
        <w:t>Bits</w:t>
      </w:r>
      <w:r w:rsidR="0029154F">
        <w:tab/>
      </w:r>
      <w:r w:rsidR="0029154F">
        <w:tab/>
      </w:r>
      <w:r w:rsidR="0029154F" w:rsidRPr="001D7DF6">
        <w:t>5,0 * 10-324 bis 1,7 * 10308</w:t>
      </w:r>
    </w:p>
    <w:p w:rsidR="00615EED" w:rsidRPr="001D7DF6" w:rsidRDefault="00615EED" w:rsidP="00475BDE">
      <w:proofErr w:type="spellStart"/>
      <w:r w:rsidRPr="00873786">
        <w:t>decimal</w:t>
      </w:r>
      <w:proofErr w:type="spellEnd"/>
      <w:r w:rsidR="00873786" w:rsidRPr="00873786">
        <w:t xml:space="preserve"> Kommazahl</w:t>
      </w:r>
      <w:r w:rsidR="003F3735">
        <w:tab/>
      </w:r>
      <w:r w:rsidR="003F3735">
        <w:tab/>
      </w:r>
      <w:r w:rsidR="003F3735">
        <w:tab/>
      </w:r>
      <w:r w:rsidR="00CA3926">
        <w:t>128 Bits</w:t>
      </w:r>
      <w:r w:rsidR="008B4C71">
        <w:t xml:space="preserve"> </w:t>
      </w:r>
      <w:r w:rsidR="008B4C71">
        <w:tab/>
      </w:r>
      <w:r w:rsidR="008B4C71" w:rsidRPr="001D7DF6">
        <w:rPr>
          <w:lang w:eastAsia="de-CH"/>
        </w:rPr>
        <w:t>(-7,9 * 1028 … 7,9 * 1028) / (100 bis 28)</w:t>
      </w:r>
    </w:p>
    <w:p w:rsidR="00615EED" w:rsidRPr="00873786" w:rsidRDefault="00615EED" w:rsidP="00475BDE">
      <w:proofErr w:type="spellStart"/>
      <w:r w:rsidRPr="00873786">
        <w:t>char</w:t>
      </w:r>
      <w:proofErr w:type="spellEnd"/>
      <w:r w:rsidR="00873786" w:rsidRPr="00873786">
        <w:tab/>
        <w:t>Zeichen</w:t>
      </w:r>
      <w:r w:rsidR="001C7120">
        <w:tab/>
      </w:r>
      <w:r w:rsidR="001C7120">
        <w:tab/>
      </w:r>
      <w:r w:rsidR="001C7120">
        <w:tab/>
        <w:t>16 Bits</w:t>
      </w:r>
      <w:r w:rsidR="00D62BC4">
        <w:tab/>
      </w:r>
      <w:r w:rsidR="00D62BC4">
        <w:tab/>
      </w:r>
      <w:r w:rsidR="00D62BC4" w:rsidRPr="001D7DF6">
        <w:t>Unicode-Zeichen von 0 bis 65535</w:t>
      </w:r>
    </w:p>
    <w:p w:rsidR="00615EED" w:rsidRPr="00873786" w:rsidRDefault="00615EED" w:rsidP="00475BDE">
      <w:proofErr w:type="spellStart"/>
      <w:r w:rsidRPr="00873786">
        <w:t>string</w:t>
      </w:r>
      <w:proofErr w:type="spellEnd"/>
      <w:r w:rsidR="00873786" w:rsidRPr="00873786">
        <w:tab/>
        <w:t>Zeichenkette</w:t>
      </w:r>
      <w:r w:rsidR="001C7120">
        <w:tab/>
      </w:r>
      <w:r w:rsidR="001C7120">
        <w:tab/>
      </w:r>
      <w:r w:rsidR="001C7120">
        <w:tab/>
        <w:t>Variabel</w:t>
      </w:r>
      <w:r w:rsidR="001D7DF6" w:rsidRPr="001D7DF6">
        <w:rPr>
          <w:rFonts w:cs="Arial"/>
          <w:color w:val="666666"/>
          <w:sz w:val="21"/>
          <w:szCs w:val="21"/>
          <w:shd w:val="clear" w:color="auto" w:fill="F1F1F1"/>
        </w:rPr>
        <w:t xml:space="preserve"> </w:t>
      </w:r>
      <w:r w:rsidR="00D26F6F">
        <w:rPr>
          <w:rFonts w:cs="Arial"/>
          <w:color w:val="666666"/>
          <w:sz w:val="21"/>
          <w:szCs w:val="21"/>
          <w:shd w:val="clear" w:color="auto" w:fill="F1F1F1"/>
        </w:rPr>
        <w:tab/>
      </w:r>
      <w:r w:rsidR="001D7DF6" w:rsidRPr="001D7DF6">
        <w:t>ca. 231 Unicode-Zeichen</w:t>
      </w:r>
    </w:p>
    <w:p w:rsidR="00615EED" w:rsidRPr="00D26F6F" w:rsidRDefault="00615EED" w:rsidP="00475BDE">
      <w:pPr>
        <w:rPr>
          <w:lang w:val="en-GB"/>
        </w:rPr>
      </w:pPr>
      <w:r w:rsidRPr="001D7DF6">
        <w:rPr>
          <w:lang w:val="en-GB"/>
        </w:rPr>
        <w:t>bool</w:t>
      </w:r>
      <w:r w:rsidRPr="001D7DF6">
        <w:rPr>
          <w:lang w:val="en-GB"/>
        </w:rPr>
        <w:tab/>
      </w:r>
      <w:r w:rsidR="00873786" w:rsidRPr="001D7DF6">
        <w:rPr>
          <w:lang w:val="en-GB"/>
        </w:rPr>
        <w:t>true / false</w:t>
      </w:r>
      <w:r w:rsidR="00873786" w:rsidRPr="001D7DF6">
        <w:rPr>
          <w:lang w:val="en-GB"/>
        </w:rPr>
        <w:tab/>
      </w:r>
      <w:r w:rsidR="001C7120" w:rsidRPr="001D7DF6">
        <w:rPr>
          <w:lang w:val="en-GB"/>
        </w:rPr>
        <w:tab/>
      </w:r>
      <w:r w:rsidR="001C7120" w:rsidRPr="001D7DF6">
        <w:rPr>
          <w:lang w:val="en-GB"/>
        </w:rPr>
        <w:tab/>
        <w:t>8 Bits</w:t>
      </w:r>
      <w:r w:rsidR="001D7DF6" w:rsidRPr="001D7DF6">
        <w:rPr>
          <w:shd w:val="clear" w:color="auto" w:fill="FFFFFF"/>
          <w:lang w:val="en-GB"/>
        </w:rPr>
        <w:t xml:space="preserve"> </w:t>
      </w:r>
      <w:r w:rsidR="00D26F6F">
        <w:rPr>
          <w:shd w:val="clear" w:color="auto" w:fill="FFFFFF"/>
          <w:lang w:val="en-GB"/>
        </w:rPr>
        <w:tab/>
      </w:r>
      <w:r w:rsidR="00D26F6F">
        <w:rPr>
          <w:shd w:val="clear" w:color="auto" w:fill="FFFFFF"/>
          <w:lang w:val="en-GB"/>
        </w:rPr>
        <w:tab/>
      </w:r>
      <w:r w:rsidR="001D7DF6" w:rsidRPr="00D26F6F">
        <w:rPr>
          <w:lang w:val="en-GB"/>
        </w:rPr>
        <w:t xml:space="preserve">true </w:t>
      </w:r>
      <w:proofErr w:type="spellStart"/>
      <w:r w:rsidR="001D7DF6" w:rsidRPr="00D26F6F">
        <w:rPr>
          <w:lang w:val="en-GB"/>
        </w:rPr>
        <w:t>oder</w:t>
      </w:r>
      <w:proofErr w:type="spellEnd"/>
      <w:r w:rsidR="001D7DF6" w:rsidRPr="00D26F6F">
        <w:rPr>
          <w:lang w:val="en-GB"/>
        </w:rPr>
        <w:t xml:space="preserve"> false</w:t>
      </w:r>
    </w:p>
    <w:p w:rsidR="00A2496A" w:rsidRPr="001D7DF6" w:rsidRDefault="00A2496A">
      <w:pPr>
        <w:rPr>
          <w:lang w:val="en-GB"/>
        </w:rPr>
      </w:pPr>
    </w:p>
    <w:sectPr w:rsidR="00A2496A" w:rsidRPr="001D7D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A4489"/>
    <w:multiLevelType w:val="hybridMultilevel"/>
    <w:tmpl w:val="EE945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8B1239"/>
    <w:multiLevelType w:val="hybridMultilevel"/>
    <w:tmpl w:val="C42C81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DE" w:vendorID="64" w:dllVersion="131078" w:nlCheck="1" w:checkStyle="1"/>
  <w:activeWritingStyle w:appName="MSWord" w:lang="de-CH"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00"/>
    <w:rsid w:val="00046880"/>
    <w:rsid w:val="001C7120"/>
    <w:rsid w:val="001D7DF6"/>
    <w:rsid w:val="001F7994"/>
    <w:rsid w:val="00200724"/>
    <w:rsid w:val="0029154F"/>
    <w:rsid w:val="003F3735"/>
    <w:rsid w:val="003F75F7"/>
    <w:rsid w:val="00475BDE"/>
    <w:rsid w:val="00565685"/>
    <w:rsid w:val="005B5B5A"/>
    <w:rsid w:val="00615EED"/>
    <w:rsid w:val="00873786"/>
    <w:rsid w:val="008B4C71"/>
    <w:rsid w:val="008B5456"/>
    <w:rsid w:val="009C2271"/>
    <w:rsid w:val="00A2496A"/>
    <w:rsid w:val="00B03522"/>
    <w:rsid w:val="00BD0332"/>
    <w:rsid w:val="00CA3926"/>
    <w:rsid w:val="00CB3C50"/>
    <w:rsid w:val="00CE23E3"/>
    <w:rsid w:val="00CE3814"/>
    <w:rsid w:val="00D04350"/>
    <w:rsid w:val="00D26F6F"/>
    <w:rsid w:val="00D62BC4"/>
    <w:rsid w:val="00DB1F00"/>
    <w:rsid w:val="00DF6FB5"/>
    <w:rsid w:val="00F855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822B6-233D-44ED-8516-9815063E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1F00"/>
    <w:rPr>
      <w:rFonts w:ascii="Arial" w:hAnsi="Arial"/>
    </w:rPr>
  </w:style>
  <w:style w:type="paragraph" w:styleId="berschrift1">
    <w:name w:val="heading 1"/>
    <w:basedOn w:val="Standard"/>
    <w:next w:val="Standard"/>
    <w:link w:val="berschrift1Zchn"/>
    <w:uiPriority w:val="9"/>
    <w:qFormat/>
    <w:rsid w:val="001D7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2271"/>
    <w:pPr>
      <w:spacing w:after="0" w:line="240" w:lineRule="auto"/>
      <w:ind w:left="720"/>
      <w:contextualSpacing/>
    </w:pPr>
    <w:rPr>
      <w:rFonts w:eastAsiaTheme="minorEastAsia"/>
      <w:szCs w:val="24"/>
      <w:lang w:eastAsia="de-DE"/>
    </w:rPr>
  </w:style>
  <w:style w:type="paragraph" w:styleId="KeinLeerraum">
    <w:name w:val="No Spacing"/>
    <w:uiPriority w:val="1"/>
    <w:qFormat/>
    <w:rsid w:val="001F7994"/>
    <w:pPr>
      <w:spacing w:after="0" w:line="240" w:lineRule="auto"/>
    </w:pPr>
    <w:rPr>
      <w:rFonts w:ascii="Arial" w:hAnsi="Arial"/>
    </w:rPr>
  </w:style>
  <w:style w:type="character" w:customStyle="1" w:styleId="berschrift1Zchn">
    <w:name w:val="Überschrift 1 Zchn"/>
    <w:basedOn w:val="Absatz-Standardschriftart"/>
    <w:link w:val="berschrift1"/>
    <w:uiPriority w:val="9"/>
    <w:rsid w:val="001D7D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8477">
      <w:bodyDiv w:val="1"/>
      <w:marLeft w:val="0"/>
      <w:marRight w:val="0"/>
      <w:marTop w:val="0"/>
      <w:marBottom w:val="0"/>
      <w:divBdr>
        <w:top w:val="none" w:sz="0" w:space="0" w:color="auto"/>
        <w:left w:val="none" w:sz="0" w:space="0" w:color="auto"/>
        <w:bottom w:val="none" w:sz="0" w:space="0" w:color="auto"/>
        <w:right w:val="none" w:sz="0" w:space="0" w:color="auto"/>
      </w:divBdr>
    </w:div>
    <w:div w:id="924388127">
      <w:bodyDiv w:val="1"/>
      <w:marLeft w:val="0"/>
      <w:marRight w:val="0"/>
      <w:marTop w:val="0"/>
      <w:marBottom w:val="0"/>
      <w:divBdr>
        <w:top w:val="none" w:sz="0" w:space="0" w:color="auto"/>
        <w:left w:val="none" w:sz="0" w:space="0" w:color="auto"/>
        <w:bottom w:val="none" w:sz="0" w:space="0" w:color="auto"/>
        <w:right w:val="none" w:sz="0" w:space="0" w:color="auto"/>
      </w:divBdr>
    </w:div>
    <w:div w:id="1719157705">
      <w:bodyDiv w:val="1"/>
      <w:marLeft w:val="0"/>
      <w:marRight w:val="0"/>
      <w:marTop w:val="0"/>
      <w:marBottom w:val="0"/>
      <w:divBdr>
        <w:top w:val="none" w:sz="0" w:space="0" w:color="auto"/>
        <w:left w:val="none" w:sz="0" w:space="0" w:color="auto"/>
        <w:bottom w:val="none" w:sz="0" w:space="0" w:color="auto"/>
        <w:right w:val="none" w:sz="0" w:space="0" w:color="auto"/>
      </w:divBdr>
    </w:div>
    <w:div w:id="183672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2575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26</cp:revision>
  <dcterms:created xsi:type="dcterms:W3CDTF">2018-03-25T14:01:00Z</dcterms:created>
  <dcterms:modified xsi:type="dcterms:W3CDTF">2018-03-25T14:58:00Z</dcterms:modified>
</cp:coreProperties>
</file>