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2D14A" w14:textId="3784874E" w:rsidR="00944392" w:rsidRPr="007732D3" w:rsidRDefault="00944392" w:rsidP="00944392">
      <w:pPr>
        <w:pStyle w:val="NormalWeb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000000"/>
        </w:rPr>
      </w:pPr>
      <w:r w:rsidRPr="007732D3">
        <w:rPr>
          <w:rFonts w:ascii="Times New Roman" w:hAnsi="Times New Roman" w:cs="Times New Roman"/>
          <w:b/>
          <w:bCs/>
          <w:color w:val="000000"/>
        </w:rPr>
        <w:t>character encoding</w:t>
      </w:r>
    </w:p>
    <w:p w14:paraId="72478C2E" w14:textId="3BD74EDB" w:rsidR="00944392" w:rsidRPr="0016777C" w:rsidRDefault="00944392" w:rsidP="00944392">
      <w:pPr>
        <w:pStyle w:val="NormalWeb"/>
        <w:spacing w:before="0" w:beforeAutospacing="0" w:after="0" w:afterAutospacing="0"/>
        <w:jc w:val="both"/>
        <w:rPr>
          <w:rFonts w:ascii="Times New Roman" w:hAnsi="Times New Roman" w:cs="Times New Roman" w:hint="eastAsia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We can do character encoding in some columns in the RAW_DATA.csv. </w:t>
      </w:r>
      <w:r w:rsidR="001934AC">
        <w:rPr>
          <w:rFonts w:ascii="Times New Roman" w:hAnsi="Times New Roman" w:cs="Times New Roman" w:hint="eastAsia"/>
          <w:color w:val="000000"/>
        </w:rPr>
        <w:t xml:space="preserve">We choose the column of </w:t>
      </w:r>
      <w:proofErr w:type="spellStart"/>
      <w:r w:rsidR="001934AC">
        <w:rPr>
          <w:rFonts w:ascii="Times New Roman" w:hAnsi="Times New Roman" w:cs="Times New Roman" w:hint="eastAsia"/>
          <w:color w:val="000000"/>
        </w:rPr>
        <w:t>Home_win</w:t>
      </w:r>
      <w:proofErr w:type="spellEnd"/>
      <w:r w:rsidR="001934AC">
        <w:rPr>
          <w:rFonts w:ascii="Times New Roman" w:hAnsi="Times New Roman" w:cs="Times New Roman" w:hint="eastAsia"/>
          <w:color w:val="000000"/>
        </w:rPr>
        <w:t xml:space="preserve"> in the </w:t>
      </w:r>
      <w:proofErr w:type="spellStart"/>
      <w:r w:rsidR="001934AC">
        <w:rPr>
          <w:rFonts w:ascii="Times New Roman" w:hAnsi="Times New Roman" w:cs="Times New Roman" w:hint="eastAsia"/>
          <w:color w:val="000000"/>
        </w:rPr>
        <w:t>Raw_Data</w:t>
      </w:r>
      <w:proofErr w:type="spellEnd"/>
      <w:r w:rsidR="001934AC">
        <w:rPr>
          <w:rFonts w:ascii="Times New Roman" w:hAnsi="Times New Roman" w:cs="Times New Roman" w:hint="eastAsia"/>
          <w:color w:val="000000"/>
        </w:rPr>
        <w:t xml:space="preserve"> as the target variable</w:t>
      </w:r>
      <w:r w:rsidR="001934AC">
        <w:rPr>
          <w:rFonts w:ascii="Times New Roman" w:hAnsi="Times New Roman" w:cs="Times New Roman"/>
          <w:color w:val="000000"/>
        </w:rPr>
        <w:t xml:space="preserve">. </w:t>
      </w:r>
      <w:r w:rsidR="001934AC">
        <w:rPr>
          <w:rFonts w:ascii="Times New Roman" w:hAnsi="Times New Roman" w:cs="Times New Roman" w:hint="eastAsia"/>
          <w:color w:val="000000"/>
        </w:rPr>
        <w:t>It shows</w:t>
      </w:r>
      <w:r w:rsidR="001934AC">
        <w:rPr>
          <w:rFonts w:ascii="Times New Roman" w:hAnsi="Times New Roman" w:cs="Times New Roman"/>
          <w:color w:val="000000"/>
        </w:rPr>
        <w:t xml:space="preserve"> </w:t>
      </w:r>
      <w:r w:rsidR="001934AC">
        <w:rPr>
          <w:rFonts w:ascii="Times New Roman" w:hAnsi="Times New Roman" w:cs="Times New Roman" w:hint="eastAsia"/>
          <w:color w:val="000000"/>
        </w:rPr>
        <w:t>that the column of data is of type bool</w:t>
      </w:r>
      <w:r w:rsidR="001934AC">
        <w:rPr>
          <w:rFonts w:ascii="Times New Roman" w:hAnsi="Times New Roman" w:cs="Times New Roman"/>
          <w:color w:val="000000"/>
        </w:rPr>
        <w:t xml:space="preserve">. </w:t>
      </w:r>
      <w:r w:rsidR="001934AC">
        <w:rPr>
          <w:rFonts w:ascii="Times New Roman" w:hAnsi="Times New Roman" w:cs="Times New Roman" w:hint="eastAsia"/>
          <w:color w:val="000000"/>
        </w:rPr>
        <w:t xml:space="preserve">We try to convert </w:t>
      </w:r>
      <w:r w:rsidR="00AE2F43">
        <w:rPr>
          <w:rFonts w:ascii="Times New Roman" w:hAnsi="Times New Roman" w:cs="Times New Roman"/>
          <w:color w:val="000000"/>
        </w:rPr>
        <w:t>Boolean</w:t>
      </w:r>
      <w:r w:rsidR="00AE2F43">
        <w:rPr>
          <w:rFonts w:ascii="Times New Roman" w:hAnsi="Times New Roman" w:cs="Times New Roman" w:hint="eastAsia"/>
          <w:color w:val="000000"/>
        </w:rPr>
        <w:t xml:space="preserve"> values</w:t>
      </w:r>
      <w:r w:rsidR="00AE2F43">
        <w:rPr>
          <w:rFonts w:ascii="Times New Roman" w:hAnsi="Times New Roman" w:cs="Times New Roman"/>
          <w:color w:val="000000"/>
        </w:rPr>
        <w:t xml:space="preserve"> </w:t>
      </w:r>
      <w:r w:rsidR="00AE2F43">
        <w:rPr>
          <w:rFonts w:ascii="Times New Roman" w:hAnsi="Times New Roman" w:cs="Times New Roman" w:hint="eastAsia"/>
          <w:color w:val="000000"/>
        </w:rPr>
        <w:t>to numbers</w:t>
      </w:r>
      <w:r w:rsidR="0016777C">
        <w:rPr>
          <w:rFonts w:ascii="Times New Roman" w:hAnsi="Times New Roman" w:cs="Times New Roman"/>
          <w:color w:val="000000"/>
        </w:rPr>
        <w:t xml:space="preserve">, </w:t>
      </w:r>
      <w:r w:rsidR="0016777C">
        <w:rPr>
          <w:rFonts w:ascii="Times New Roman" w:hAnsi="Times New Roman" w:cs="Times New Roman" w:hint="eastAsia"/>
          <w:color w:val="000000"/>
        </w:rPr>
        <w:t xml:space="preserve">changing </w:t>
      </w:r>
      <w:r w:rsidR="0016777C">
        <w:rPr>
          <w:rFonts w:ascii="Times New Roman" w:hAnsi="Times New Roman" w:cs="Times New Roman"/>
          <w:color w:val="000000"/>
        </w:rPr>
        <w:t>‘</w:t>
      </w:r>
      <w:r w:rsidR="0016777C">
        <w:rPr>
          <w:rFonts w:ascii="Times New Roman" w:hAnsi="Times New Roman" w:cs="Times New Roman" w:hint="eastAsia"/>
          <w:color w:val="000000"/>
        </w:rPr>
        <w:t>True</w:t>
      </w:r>
      <w:r w:rsidR="0016777C">
        <w:rPr>
          <w:rFonts w:ascii="Times New Roman" w:hAnsi="Times New Roman" w:cs="Times New Roman"/>
          <w:color w:val="000000"/>
        </w:rPr>
        <w:t xml:space="preserve">’ </w:t>
      </w:r>
      <w:r w:rsidR="0016777C">
        <w:rPr>
          <w:rFonts w:ascii="Times New Roman" w:hAnsi="Times New Roman" w:cs="Times New Roman" w:hint="eastAsia"/>
          <w:color w:val="000000"/>
        </w:rPr>
        <w:t xml:space="preserve">to </w:t>
      </w:r>
      <w:r w:rsidR="0016777C">
        <w:rPr>
          <w:rFonts w:ascii="Times New Roman" w:hAnsi="Times New Roman" w:cs="Times New Roman"/>
          <w:color w:val="000000"/>
        </w:rPr>
        <w:t>1</w:t>
      </w:r>
      <w:r w:rsidR="0016777C">
        <w:rPr>
          <w:rFonts w:ascii="Times New Roman" w:hAnsi="Times New Roman" w:cs="Times New Roman" w:hint="eastAsia"/>
          <w:color w:val="000000"/>
        </w:rPr>
        <w:t>，</w:t>
      </w:r>
      <w:r w:rsidR="0016777C">
        <w:rPr>
          <w:rFonts w:ascii="Times New Roman" w:hAnsi="Times New Roman" w:cs="Times New Roman" w:hint="eastAsia"/>
          <w:color w:val="000000"/>
        </w:rPr>
        <w:t xml:space="preserve">changing </w:t>
      </w:r>
      <w:r w:rsidR="0016777C">
        <w:rPr>
          <w:rFonts w:ascii="Times New Roman" w:hAnsi="Times New Roman" w:cs="Times New Roman"/>
          <w:color w:val="000000"/>
        </w:rPr>
        <w:t>‘</w:t>
      </w:r>
      <w:r w:rsidR="0016777C">
        <w:rPr>
          <w:rFonts w:ascii="Times New Roman" w:hAnsi="Times New Roman" w:cs="Times New Roman" w:hint="eastAsia"/>
          <w:color w:val="000000"/>
        </w:rPr>
        <w:t>False</w:t>
      </w:r>
      <w:r w:rsidR="0016777C">
        <w:rPr>
          <w:rFonts w:ascii="Times New Roman" w:hAnsi="Times New Roman" w:cs="Times New Roman"/>
          <w:color w:val="000000"/>
        </w:rPr>
        <w:t xml:space="preserve">’ </w:t>
      </w:r>
      <w:r w:rsidR="0016777C">
        <w:rPr>
          <w:rFonts w:ascii="Times New Roman" w:hAnsi="Times New Roman" w:cs="Times New Roman" w:hint="eastAsia"/>
          <w:color w:val="000000"/>
        </w:rPr>
        <w:t xml:space="preserve">to </w:t>
      </w:r>
      <w:r w:rsidR="0016777C">
        <w:rPr>
          <w:rFonts w:ascii="Times New Roman" w:hAnsi="Times New Roman" w:cs="Times New Roman"/>
          <w:color w:val="000000"/>
        </w:rPr>
        <w:t>0.</w:t>
      </w:r>
    </w:p>
    <w:p w14:paraId="45B5CFEC" w14:textId="1AE780BF" w:rsidR="00944392" w:rsidRPr="00944392" w:rsidRDefault="00944392" w:rsidP="007732D3">
      <w:pPr>
        <w:pStyle w:val="NormalWeb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000000"/>
        </w:rPr>
      </w:pPr>
      <w:r w:rsidRPr="00944392">
        <w:rPr>
          <w:rFonts w:ascii="Times New Roman" w:hAnsi="Times New Roman" w:cs="Times New Roman"/>
          <w:b/>
          <w:bCs/>
          <w:color w:val="000000"/>
        </w:rPr>
        <w:t>data visualization</w:t>
      </w:r>
    </w:p>
    <w:p w14:paraId="0839043F" w14:textId="31A1D199" w:rsidR="006E1027" w:rsidRDefault="0016777C" w:rsidP="006E1027">
      <w:pPr>
        <w:rPr>
          <w:rFonts w:hint="eastAsia"/>
        </w:rPr>
      </w:pPr>
      <w:r>
        <w:rPr>
          <w:rFonts w:hint="eastAsia"/>
        </w:rPr>
        <w:t xml:space="preserve">After combine </w:t>
      </w:r>
      <w:proofErr w:type="spellStart"/>
      <w:r>
        <w:rPr>
          <w:rFonts w:hint="eastAsia"/>
        </w:rPr>
        <w:t>Home_win</w:t>
      </w:r>
      <w:proofErr w:type="spellEnd"/>
      <w:r>
        <w:t xml:space="preserve"> </w:t>
      </w:r>
      <w:r>
        <w:rPr>
          <w:rFonts w:hint="eastAsia"/>
        </w:rPr>
        <w:t>data with all PCA data</w:t>
      </w:r>
      <w:r>
        <w:t xml:space="preserve">, </w:t>
      </w:r>
      <w:r>
        <w:rPr>
          <w:rFonts w:hint="eastAsia"/>
        </w:rPr>
        <w:t>we got the complete data</w:t>
      </w:r>
      <w:r>
        <w:t>.</w:t>
      </w:r>
      <w:r w:rsidR="00C13B93" w:rsidRPr="00C13B93">
        <w:t xml:space="preserve"> </w:t>
      </w:r>
      <w:r w:rsidR="00C13B93">
        <w:rPr>
          <w:rFonts w:hint="eastAsia"/>
        </w:rPr>
        <w:t>Then we</w:t>
      </w:r>
      <w:r w:rsidR="00C13B93" w:rsidRPr="00C13B93">
        <w:t xml:space="preserve"> call Seaborn, which is a Python visualization library based on Matplotlib.</w:t>
      </w:r>
      <w:r w:rsidR="00C13B93" w:rsidRPr="00C13B93">
        <w:t xml:space="preserve"> </w:t>
      </w:r>
      <w:r w:rsidR="00C13B93" w:rsidRPr="00C13B93">
        <w:t xml:space="preserve">We first use </w:t>
      </w:r>
      <w:proofErr w:type="spellStart"/>
      <w:r w:rsidR="00C13B93" w:rsidRPr="00C13B93">
        <w:t>pairplot</w:t>
      </w:r>
      <w:proofErr w:type="spellEnd"/>
      <w:r w:rsidR="00C13B93" w:rsidRPr="00C13B93">
        <w:t>, which mainly shows the relationship between variables.</w:t>
      </w:r>
      <w:r w:rsidR="00C13B93" w:rsidRPr="00C13B93">
        <w:t xml:space="preserve"> </w:t>
      </w:r>
      <w:r w:rsidR="00C13B93" w:rsidRPr="00C13B93">
        <w:t>You can see that the diagonal line is the histogram of each attribute, and the non-diagonal line is the correlation graph between two different attributes.</w:t>
      </w:r>
      <w:r w:rsidR="006E1027" w:rsidRPr="006E1027">
        <w:t xml:space="preserve"> </w:t>
      </w:r>
      <w:r w:rsidR="006E1027" w:rsidRPr="006E1027">
        <w:t>As can be seen from the histogram on the diagonal, there are orders of magnitude differences between different features.</w:t>
      </w:r>
      <w:r w:rsidR="006E1027" w:rsidRPr="006E1027">
        <w:t xml:space="preserve"> </w:t>
      </w:r>
      <w:r w:rsidR="006E1027" w:rsidRPr="006E1027">
        <w:t>Many statistical methods are very sensitive to the distribution of data.</w:t>
      </w:r>
      <w:r w:rsidR="006E1027">
        <w:t xml:space="preserve"> </w:t>
      </w:r>
      <w:r w:rsidR="006E1027" w:rsidRPr="006E1027">
        <w:t>Statistical models tend to focus on data with high concentrations or large variations in multiples, whereas it is the changes in low concentrations that may make a difference.</w:t>
      </w:r>
      <w:r w:rsidR="006E1027">
        <w:t xml:space="preserve"> We </w:t>
      </w:r>
      <w:r w:rsidR="006E1027">
        <w:rPr>
          <w:rFonts w:hint="eastAsia"/>
        </w:rPr>
        <w:t>can normalize the data</w:t>
      </w:r>
      <w:r w:rsidR="006E1027">
        <w:t xml:space="preserve"> </w:t>
      </w:r>
      <w:r w:rsidR="006E1027">
        <w:rPr>
          <w:rFonts w:hint="eastAsia"/>
        </w:rPr>
        <w:t>in the later step</w:t>
      </w:r>
      <w:r w:rsidR="007A40CD">
        <w:t xml:space="preserve"> </w:t>
      </w:r>
      <w:r w:rsidR="007A40CD">
        <w:rPr>
          <w:rFonts w:hint="eastAsia"/>
        </w:rPr>
        <w:t xml:space="preserve">using </w:t>
      </w:r>
      <w:proofErr w:type="spellStart"/>
      <w:proofErr w:type="gramStart"/>
      <w:r w:rsidR="007A40CD" w:rsidRPr="007A40CD">
        <w:t>preprocessing.scale</w:t>
      </w:r>
      <w:proofErr w:type="spellEnd"/>
      <w:proofErr w:type="gramEnd"/>
      <w:r w:rsidR="007A40CD">
        <w:t xml:space="preserve"> </w:t>
      </w:r>
      <w:r w:rsidR="007A40CD">
        <w:rPr>
          <w:rFonts w:hint="eastAsia"/>
        </w:rPr>
        <w:t xml:space="preserve">from </w:t>
      </w:r>
      <w:proofErr w:type="spellStart"/>
      <w:r w:rsidR="007A40CD">
        <w:rPr>
          <w:rFonts w:hint="eastAsia"/>
        </w:rPr>
        <w:t>sklearn</w:t>
      </w:r>
      <w:proofErr w:type="spellEnd"/>
      <w:r w:rsidR="006E1027">
        <w:t>.</w:t>
      </w:r>
    </w:p>
    <w:p w14:paraId="2B5C752E" w14:textId="5CBD3964" w:rsidR="00C13B93" w:rsidRDefault="009A7EA0">
      <w:r w:rsidRPr="009A7EA0">
        <w:drawing>
          <wp:inline distT="0" distB="0" distL="0" distR="0" wp14:anchorId="0A325AAC" wp14:editId="4844FE85">
            <wp:extent cx="5274310" cy="5274310"/>
            <wp:effectExtent l="0" t="0" r="2540" b="254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2196A68-0557-41CB-BDB3-ED7356C698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2196A68-0557-41CB-BDB3-ED7356C698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7C18" w14:textId="73221D04" w:rsidR="009A7EA0" w:rsidRDefault="00DF7CBF">
      <w:r w:rsidRPr="00DF7CBF">
        <w:t>Correlation matrix can also be used to analyze the correlation between features.</w:t>
      </w:r>
      <w:r w:rsidRPr="00DF7CBF">
        <w:t xml:space="preserve"> </w:t>
      </w:r>
      <w:r w:rsidRPr="00DF7CBF">
        <w:t xml:space="preserve">The </w:t>
      </w:r>
      <w:r w:rsidRPr="00DF7CBF">
        <w:lastRenderedPageBreak/>
        <w:t>correlation matrix can be obtained by</w:t>
      </w:r>
      <w:r>
        <w:t xml:space="preserve"> </w:t>
      </w:r>
      <w:proofErr w:type="spellStart"/>
      <w:proofErr w:type="gramStart"/>
      <w:r w:rsidRPr="00DF7CBF">
        <w:t>corr</w:t>
      </w:r>
      <w:proofErr w:type="spellEnd"/>
      <w:r w:rsidRPr="00DF7CBF">
        <w:t>(</w:t>
      </w:r>
      <w:proofErr w:type="gramEnd"/>
      <w:r w:rsidRPr="00DF7CBF">
        <w:t xml:space="preserve">), and then the heatmap can be obtained by </w:t>
      </w:r>
      <w:proofErr w:type="spellStart"/>
      <w:r>
        <w:rPr>
          <w:rFonts w:hint="eastAsia"/>
        </w:rPr>
        <w:t>s</w:t>
      </w:r>
      <w:r w:rsidRPr="00DF7CBF">
        <w:t>eaborn.</w:t>
      </w:r>
      <w:r>
        <w:rPr>
          <w:rFonts w:hint="eastAsia"/>
        </w:rPr>
        <w:t>h</w:t>
      </w:r>
      <w:r w:rsidRPr="00DF7CBF">
        <w:t>eatmap</w:t>
      </w:r>
      <w:proofErr w:type="spellEnd"/>
      <w:r w:rsidRPr="00DF7CBF">
        <w:t>.</w:t>
      </w:r>
      <w:r w:rsidR="007A40CD" w:rsidRPr="007A40CD">
        <w:t xml:space="preserve"> </w:t>
      </w:r>
      <w:r w:rsidR="007A40CD" w:rsidRPr="007A40CD">
        <w:t xml:space="preserve">From the first line of the heat map, you know the dependency of </w:t>
      </w:r>
      <w:proofErr w:type="spellStart"/>
      <w:r w:rsidR="007A40CD" w:rsidRPr="007A40CD">
        <w:t>Home_win</w:t>
      </w:r>
      <w:proofErr w:type="spellEnd"/>
      <w:r w:rsidR="007A40CD" w:rsidRPr="007A40CD">
        <w:t xml:space="preserve"> and the various PCA data.</w:t>
      </w:r>
      <w:r w:rsidR="007A40CD" w:rsidRPr="007A40CD">
        <w:t xml:space="preserve"> </w:t>
      </w:r>
      <w:r w:rsidR="007A40CD" w:rsidRPr="007A40CD">
        <w:t>These dependencies are not very different, so we t</w:t>
      </w:r>
      <w:r w:rsidR="007A40CD">
        <w:rPr>
          <w:rFonts w:hint="eastAsia"/>
        </w:rPr>
        <w:t>a</w:t>
      </w:r>
      <w:r w:rsidR="007A40CD" w:rsidRPr="007A40CD">
        <w:t>k</w:t>
      </w:r>
      <w:r w:rsidR="007A40CD">
        <w:rPr>
          <w:rFonts w:hint="eastAsia"/>
        </w:rPr>
        <w:t>e</w:t>
      </w:r>
      <w:r w:rsidR="007A40CD" w:rsidRPr="007A40CD">
        <w:t xml:space="preserve"> all of the PCA data and used it to build the model.</w:t>
      </w:r>
    </w:p>
    <w:p w14:paraId="10745AB0" w14:textId="27F2ACA1" w:rsidR="007A40CD" w:rsidRDefault="007A40CD">
      <w:r w:rsidRPr="007A40CD">
        <w:drawing>
          <wp:inline distT="0" distB="0" distL="0" distR="0" wp14:anchorId="439535FD" wp14:editId="4C732C7E">
            <wp:extent cx="5274310" cy="4518660"/>
            <wp:effectExtent l="0" t="0" r="2540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4401BB3-6846-481D-B3BA-1595A6E6A4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B4401BB3-6846-481D-B3BA-1595A6E6A4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A113D" w14:textId="77777777" w:rsidR="007A40CD" w:rsidRPr="007732D3" w:rsidRDefault="007A40CD" w:rsidP="007732D3">
      <w:pPr>
        <w:pStyle w:val="NormalWeb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000000"/>
        </w:rPr>
      </w:pPr>
      <w:r w:rsidRPr="007732D3">
        <w:rPr>
          <w:rFonts w:ascii="Times New Roman" w:hAnsi="Times New Roman" w:cs="Times New Roman"/>
          <w:b/>
          <w:bCs/>
          <w:color w:val="000000"/>
        </w:rPr>
        <w:t xml:space="preserve">Model 1: </w:t>
      </w:r>
      <w:bookmarkStart w:id="0" w:name="OLE_LINK1"/>
      <w:bookmarkStart w:id="1" w:name="OLE_LINK2"/>
      <w:r w:rsidRPr="007732D3">
        <w:rPr>
          <w:rFonts w:ascii="Times New Roman" w:hAnsi="Times New Roman" w:cs="Times New Roman"/>
          <w:b/>
          <w:bCs/>
          <w:color w:val="000000"/>
        </w:rPr>
        <w:t>Logistic Regression</w:t>
      </w:r>
    </w:p>
    <w:bookmarkEnd w:id="0"/>
    <w:bookmarkEnd w:id="1"/>
    <w:p w14:paraId="28A89F44" w14:textId="4B98D739" w:rsidR="007A40CD" w:rsidRDefault="00C350BE">
      <w:r w:rsidRPr="00C350BE">
        <w:t>Logistic Regression is actually a classification model and is often used for dichotomy.</w:t>
      </w:r>
      <w:r>
        <w:t xml:space="preserve"> </w:t>
      </w:r>
      <w:r w:rsidRPr="00C350BE">
        <w:t>The essence of Logistic regression is to assume that the data obey this distribution, and then use maximum likelihood estimation to estimate the parameters.</w:t>
      </w:r>
      <w:r>
        <w:t xml:space="preserve"> </w:t>
      </w:r>
      <w:r w:rsidRPr="00C350BE">
        <w:t xml:space="preserve">We use the </w:t>
      </w:r>
      <w:proofErr w:type="spellStart"/>
      <w:r w:rsidRPr="00C350BE">
        <w:t>LogisticRegression</w:t>
      </w:r>
      <w:proofErr w:type="spellEnd"/>
      <w:r w:rsidRPr="00C350BE">
        <w:t xml:space="preserve"> in </w:t>
      </w:r>
      <w:proofErr w:type="spellStart"/>
      <w:proofErr w:type="gramStart"/>
      <w:r w:rsidRPr="00C350BE">
        <w:t>sklear.linear</w:t>
      </w:r>
      <w:proofErr w:type="gramEnd"/>
      <w:r w:rsidRPr="00C350BE">
        <w:t>_model</w:t>
      </w:r>
      <w:proofErr w:type="spellEnd"/>
      <w:r w:rsidRPr="00C350BE">
        <w:t xml:space="preserve"> to build the </w:t>
      </w:r>
      <w:r>
        <w:rPr>
          <w:rFonts w:hint="eastAsia"/>
        </w:rPr>
        <w:t>l</w:t>
      </w:r>
      <w:r w:rsidRPr="00C350BE">
        <w:t>ogistic</w:t>
      </w:r>
      <w:r>
        <w:t xml:space="preserve"> </w:t>
      </w:r>
      <w:r>
        <w:rPr>
          <w:rFonts w:hint="eastAsia"/>
        </w:rPr>
        <w:t>r</w:t>
      </w:r>
      <w:r w:rsidRPr="00C350BE">
        <w:t>egression model.</w:t>
      </w:r>
      <w:r>
        <w:t xml:space="preserve"> </w:t>
      </w:r>
      <w:r w:rsidRPr="00C350BE">
        <w:t xml:space="preserve">The optimal tunning parameter is found by </w:t>
      </w:r>
      <w:proofErr w:type="spellStart"/>
      <w:r w:rsidRPr="00C350BE">
        <w:t>GridSearchCV</w:t>
      </w:r>
      <w:proofErr w:type="spellEnd"/>
      <w:r w:rsidRPr="00C350BE">
        <w:t>, and our best L1_ratio is 0.5.</w:t>
      </w:r>
      <w:r w:rsidRPr="00C350BE">
        <w:t xml:space="preserve"> </w:t>
      </w:r>
      <w:r w:rsidRPr="00C350BE">
        <w:t xml:space="preserve">The model can be evaluated </w:t>
      </w:r>
      <w:proofErr w:type="spellStart"/>
      <w:proofErr w:type="gramStart"/>
      <w:r w:rsidRPr="00C350BE">
        <w:t>by.best</w:t>
      </w:r>
      <w:proofErr w:type="gramEnd"/>
      <w:r w:rsidRPr="00C350BE">
        <w:t>_estimator_.score</w:t>
      </w:r>
      <w:proofErr w:type="spellEnd"/>
      <w:r w:rsidRPr="00C350BE">
        <w:t>, and our score is about 0.679.</w:t>
      </w:r>
    </w:p>
    <w:p w14:paraId="41857E59" w14:textId="7826305C" w:rsidR="00680F15" w:rsidRDefault="00680F15">
      <w:r w:rsidRPr="00680F15">
        <w:t xml:space="preserve">After </w:t>
      </w:r>
      <w:r>
        <w:rPr>
          <w:rFonts w:hint="eastAsia"/>
        </w:rPr>
        <w:t xml:space="preserve">using </w:t>
      </w:r>
      <w:r w:rsidRPr="00680F15">
        <w:t xml:space="preserve">the logistic regression model </w:t>
      </w:r>
      <w:r>
        <w:rPr>
          <w:rFonts w:hint="eastAsia"/>
        </w:rPr>
        <w:t xml:space="preserve">with the </w:t>
      </w:r>
      <w:r w:rsidRPr="00680F15">
        <w:t xml:space="preserve">best parameter to predict the value corresponding to </w:t>
      </w:r>
      <w:proofErr w:type="spellStart"/>
      <w:r w:rsidRPr="00680F15">
        <w:t>X_test</w:t>
      </w:r>
      <w:proofErr w:type="spellEnd"/>
      <w:r w:rsidRPr="00680F15">
        <w:t>, we can use ROC Curve to evaluate the model.</w:t>
      </w:r>
      <w:r w:rsidR="0047119E">
        <w:t xml:space="preserve"> </w:t>
      </w:r>
      <w:r w:rsidR="0047119E">
        <w:rPr>
          <w:rFonts w:hint="eastAsia"/>
        </w:rPr>
        <w:t>It</w:t>
      </w:r>
      <w:r w:rsidR="0047119E">
        <w:t xml:space="preserve"> is a graphical plot that illustrates the diagnostic ability of a binary classifier system as its discrimination threshold is varied.</w:t>
      </w:r>
      <w:r w:rsidR="0047119E">
        <w:t xml:space="preserve"> </w:t>
      </w:r>
      <w:r w:rsidR="0047119E">
        <w:rPr>
          <w:rFonts w:hint="eastAsia"/>
        </w:rPr>
        <w:t>Our area of ROC</w:t>
      </w:r>
      <w:r w:rsidR="0047119E">
        <w:t xml:space="preserve"> curve </w:t>
      </w:r>
      <w:r w:rsidR="0047119E">
        <w:rPr>
          <w:rFonts w:hint="eastAsia"/>
        </w:rPr>
        <w:t xml:space="preserve">is </w:t>
      </w:r>
      <w:r w:rsidR="0047119E">
        <w:t>0.73.</w:t>
      </w:r>
    </w:p>
    <w:p w14:paraId="6C1A2385" w14:textId="3F93DDB0" w:rsidR="0047119E" w:rsidRDefault="0047119E">
      <w:r>
        <w:rPr>
          <w:noProof/>
        </w:rPr>
        <w:lastRenderedPageBreak/>
        <w:drawing>
          <wp:inline distT="0" distB="0" distL="0" distR="0" wp14:anchorId="5BCFF3D8" wp14:editId="449913A8">
            <wp:extent cx="5003165" cy="3528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9F5C" w14:textId="573231C9" w:rsidR="00C350BE" w:rsidRDefault="0047119E" w:rsidP="0047119E">
      <w:r>
        <w:t>W</w:t>
      </w:r>
      <w:r>
        <w:rPr>
          <w:rFonts w:hint="eastAsia"/>
        </w:rPr>
        <w:t xml:space="preserve">e </w:t>
      </w:r>
      <w:r>
        <w:t>also</w:t>
      </w:r>
      <w:r>
        <w:rPr>
          <w:rFonts w:hint="eastAsia"/>
        </w:rPr>
        <w:t xml:space="preserve"> can evaluate the model by using recall curve</w:t>
      </w:r>
      <w:r>
        <w:t xml:space="preserve">. </w:t>
      </w:r>
      <w:r>
        <w:rPr>
          <w:rFonts w:hint="eastAsia"/>
        </w:rPr>
        <w:t>The</w:t>
      </w:r>
      <w:r>
        <w:t xml:space="preserve"> </w:t>
      </w:r>
      <w:r>
        <w:t xml:space="preserve">average precision (AP) </w:t>
      </w:r>
      <w:r>
        <w:rPr>
          <w:rFonts w:hint="eastAsia"/>
        </w:rPr>
        <w:t xml:space="preserve">could be computed </w:t>
      </w:r>
      <w:r>
        <w:t>from prediction scores.</w:t>
      </w:r>
      <w:r>
        <w:t xml:space="preserve"> </w:t>
      </w:r>
      <w:r>
        <w:t>This score corresponds to the area under the precision-recall curve</w:t>
      </w:r>
      <w:r>
        <w:t xml:space="preserve">. </w:t>
      </w:r>
      <w:r>
        <w:rPr>
          <w:rFonts w:hint="eastAsia"/>
        </w:rPr>
        <w:t xml:space="preserve">The </w:t>
      </w:r>
      <w:r w:rsidRPr="0047119E">
        <w:t>average precision</w:t>
      </w:r>
      <w:r>
        <w:t xml:space="preserve"> </w:t>
      </w:r>
      <w:r>
        <w:rPr>
          <w:rFonts w:hint="eastAsia"/>
        </w:rPr>
        <w:t>of logistic</w:t>
      </w:r>
      <w:r>
        <w:t xml:space="preserve">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model</w:t>
      </w:r>
      <w:r w:rsidRPr="0047119E">
        <w:t xml:space="preserve"> is 0.76</w:t>
      </w:r>
      <w:r>
        <w:t>.</w:t>
      </w:r>
    </w:p>
    <w:p w14:paraId="2E8C1B4E" w14:textId="26547E07" w:rsidR="0047119E" w:rsidRDefault="0047119E" w:rsidP="0047119E">
      <w:r>
        <w:rPr>
          <w:rFonts w:hint="eastAsia"/>
          <w:noProof/>
        </w:rPr>
        <w:drawing>
          <wp:inline distT="0" distB="0" distL="0" distR="0" wp14:anchorId="5DB25E40" wp14:editId="53B80362">
            <wp:extent cx="5003165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9B9A" w14:textId="0B9C29E4" w:rsidR="0047119E" w:rsidRPr="0047119E" w:rsidRDefault="0047119E" w:rsidP="0047119E">
      <w:pPr>
        <w:rPr>
          <w:rFonts w:hint="eastAsia"/>
        </w:rPr>
      </w:pPr>
      <w:r>
        <w:t>T</w:t>
      </w:r>
      <w:r>
        <w:rPr>
          <w:rFonts w:hint="eastAsia"/>
        </w:rPr>
        <w:t xml:space="preserve">he </w:t>
      </w:r>
      <w:r w:rsidRPr="0047119E">
        <w:t>optimal threshold</w:t>
      </w:r>
      <w:r>
        <w:t xml:space="preserve"> </w:t>
      </w:r>
      <w:r>
        <w:rPr>
          <w:rFonts w:hint="eastAsia"/>
        </w:rPr>
        <w:t xml:space="preserve">could be found by </w:t>
      </w:r>
      <w:r w:rsidRPr="0047119E">
        <w:t>maximiz</w:t>
      </w:r>
      <w:r>
        <w:rPr>
          <w:rFonts w:hint="eastAsia"/>
        </w:rPr>
        <w:t>ing</w:t>
      </w:r>
      <w:r w:rsidRPr="0047119E">
        <w:t xml:space="preserve"> the F1 score</w:t>
      </w:r>
      <w:r>
        <w:t xml:space="preserve">. </w:t>
      </w:r>
      <w:r>
        <w:rPr>
          <w:rFonts w:hint="eastAsia"/>
        </w:rPr>
        <w:t>When F</w:t>
      </w:r>
      <w:r>
        <w:t xml:space="preserve">1 </w:t>
      </w:r>
      <w:r>
        <w:rPr>
          <w:rFonts w:hint="eastAsia"/>
        </w:rPr>
        <w:t>Score is</w:t>
      </w:r>
      <w:r>
        <w:t xml:space="preserve"> </w:t>
      </w:r>
      <w:r>
        <w:rPr>
          <w:rFonts w:hint="eastAsia"/>
        </w:rPr>
        <w:t xml:space="preserve">about </w:t>
      </w:r>
      <w:r>
        <w:t>0.76, the threshold of logistic regression model is about 0.3.</w:t>
      </w:r>
    </w:p>
    <w:sectPr w:rsidR="0047119E" w:rsidRPr="00471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392"/>
    <w:rsid w:val="00004D83"/>
    <w:rsid w:val="000D0F7E"/>
    <w:rsid w:val="0016777C"/>
    <w:rsid w:val="001723D9"/>
    <w:rsid w:val="001934AC"/>
    <w:rsid w:val="0047119E"/>
    <w:rsid w:val="00587BA0"/>
    <w:rsid w:val="00680F15"/>
    <w:rsid w:val="006E1027"/>
    <w:rsid w:val="007732D3"/>
    <w:rsid w:val="007A40CD"/>
    <w:rsid w:val="00944392"/>
    <w:rsid w:val="009A7EA0"/>
    <w:rsid w:val="00AE2F43"/>
    <w:rsid w:val="00C13B93"/>
    <w:rsid w:val="00C350BE"/>
    <w:rsid w:val="00D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140D3"/>
  <w15:chartTrackingRefBased/>
  <w15:docId w15:val="{1CB08237-42A3-4BA5-9DF1-E8794299B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9443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1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44392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unhideWhenUsed/>
    <w:rsid w:val="009443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19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3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2021-04-25T12:07:00Z</dcterms:created>
  <dcterms:modified xsi:type="dcterms:W3CDTF">2021-04-25T17:09:00Z</dcterms:modified>
</cp:coreProperties>
</file>