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700" w:rsidRDefault="002D5214" w:rsidP="002D52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MVVM</w:t>
      </w:r>
    </w:p>
    <w:p w:rsidR="002D5214" w:rsidRDefault="002D5214" w:rsidP="002D521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Model-View-ViewModel</w:t>
      </w:r>
      <w:proofErr w:type="spellEnd"/>
    </w:p>
    <w:p w:rsidR="002D5214" w:rsidRDefault="002D5214" w:rsidP="002D5214">
      <w:pPr>
        <w:jc w:val="center"/>
        <w:rPr>
          <w:rFonts w:ascii="Arial" w:hAnsi="Arial" w:cs="Arial"/>
          <w:b/>
          <w:sz w:val="24"/>
          <w:szCs w:val="24"/>
        </w:rPr>
      </w:pPr>
    </w:p>
    <w:p w:rsidR="002D5214" w:rsidRDefault="002D5214" w:rsidP="002D5214">
      <w:pPr>
        <w:jc w:val="both"/>
        <w:rPr>
          <w:rFonts w:ascii="Arial" w:hAnsi="Arial" w:cs="Arial"/>
          <w:sz w:val="24"/>
          <w:szCs w:val="24"/>
        </w:rPr>
      </w:pPr>
      <w:r w:rsidRPr="002D5214">
        <w:rPr>
          <w:rFonts w:ascii="Arial" w:hAnsi="Arial" w:cs="Arial"/>
          <w:sz w:val="24"/>
          <w:szCs w:val="24"/>
        </w:rPr>
        <w:t>O MVVM</w:t>
      </w:r>
      <w:r>
        <w:rPr>
          <w:rFonts w:ascii="Arial" w:hAnsi="Arial" w:cs="Arial"/>
          <w:sz w:val="24"/>
          <w:szCs w:val="24"/>
        </w:rPr>
        <w:t xml:space="preserve"> é </w:t>
      </w:r>
      <w:r w:rsidRPr="002D5214">
        <w:rPr>
          <w:rFonts w:ascii="Arial" w:hAnsi="Arial" w:cs="Arial"/>
          <w:sz w:val="24"/>
          <w:szCs w:val="24"/>
        </w:rPr>
        <w:t xml:space="preserve">um ‘padrão’ de apresentação, na qual seu programa vai ser dividido em três </w:t>
      </w:r>
      <w:proofErr w:type="gramStart"/>
      <w:r w:rsidRPr="002D5214">
        <w:rPr>
          <w:rFonts w:ascii="Arial" w:hAnsi="Arial" w:cs="Arial"/>
          <w:sz w:val="24"/>
          <w:szCs w:val="24"/>
        </w:rPr>
        <w:t>camadas 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A primeira,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2D5214">
        <w:rPr>
          <w:rFonts w:ascii="Arial" w:hAnsi="Arial" w:cs="Arial"/>
          <w:sz w:val="24"/>
          <w:szCs w:val="24"/>
        </w:rPr>
        <w:t xml:space="preserve">é a sua </w:t>
      </w:r>
      <w:proofErr w:type="spellStart"/>
      <w:r w:rsidRPr="002D5214">
        <w:rPr>
          <w:rFonts w:ascii="Arial" w:hAnsi="Arial" w:cs="Arial"/>
          <w:sz w:val="24"/>
          <w:szCs w:val="24"/>
        </w:rPr>
        <w:t>activity</w:t>
      </w:r>
      <w:proofErr w:type="spellEnd"/>
      <w:r w:rsidRPr="002D5214">
        <w:rPr>
          <w:rFonts w:ascii="Arial" w:hAnsi="Arial" w:cs="Arial"/>
          <w:sz w:val="24"/>
          <w:szCs w:val="24"/>
        </w:rPr>
        <w:t>. Ela simplesmente</w:t>
      </w:r>
      <w:r>
        <w:rPr>
          <w:rFonts w:ascii="Arial" w:hAnsi="Arial" w:cs="Arial"/>
          <w:sz w:val="24"/>
          <w:szCs w:val="24"/>
        </w:rPr>
        <w:t xml:space="preserve"> ‘recebe’ dados de “algum lugar”</w:t>
      </w:r>
      <w:r w:rsidRPr="002D5214">
        <w:rPr>
          <w:rFonts w:ascii="Arial" w:hAnsi="Arial" w:cs="Arial"/>
          <w:sz w:val="24"/>
          <w:szCs w:val="24"/>
        </w:rPr>
        <w:t xml:space="preserve"> e os exibe. </w:t>
      </w:r>
      <w:r>
        <w:rPr>
          <w:rFonts w:ascii="Arial" w:hAnsi="Arial" w:cs="Arial"/>
          <w:sz w:val="24"/>
          <w:szCs w:val="24"/>
        </w:rPr>
        <w:t>Exemplos: animações, GPS ou permissões fazem parte dessa camada.</w:t>
      </w:r>
    </w:p>
    <w:p w:rsidR="002D5214" w:rsidRDefault="002D5214" w:rsidP="002D52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segunda camada, a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2D5214">
        <w:rPr>
          <w:rFonts w:ascii="Arial" w:hAnsi="Arial" w:cs="Arial"/>
          <w:sz w:val="24"/>
          <w:szCs w:val="24"/>
        </w:rPr>
        <w:t xml:space="preserve">simplesmente é a origem dos seus dados que vão ser exibidos na </w:t>
      </w:r>
      <w:proofErr w:type="spellStart"/>
      <w:r w:rsidRPr="002D5214">
        <w:rPr>
          <w:rFonts w:ascii="Arial" w:hAnsi="Arial" w:cs="Arial"/>
          <w:sz w:val="24"/>
          <w:szCs w:val="24"/>
        </w:rPr>
        <w:t>activity</w:t>
      </w:r>
      <w:proofErr w:type="spellEnd"/>
      <w:r w:rsidRPr="002D5214">
        <w:rPr>
          <w:rFonts w:ascii="Arial" w:hAnsi="Arial" w:cs="Arial"/>
          <w:sz w:val="24"/>
          <w:szCs w:val="24"/>
        </w:rPr>
        <w:t>/</w:t>
      </w:r>
      <w:proofErr w:type="spellStart"/>
      <w:r w:rsidRPr="002D5214">
        <w:rPr>
          <w:rFonts w:ascii="Arial" w:hAnsi="Arial" w:cs="Arial"/>
          <w:sz w:val="24"/>
          <w:szCs w:val="24"/>
        </w:rPr>
        <w:t>fragment</w:t>
      </w:r>
      <w:proofErr w:type="spellEnd"/>
      <w:r w:rsidRPr="002D5214">
        <w:rPr>
          <w:rFonts w:ascii="Arial" w:hAnsi="Arial" w:cs="Arial"/>
          <w:sz w:val="24"/>
          <w:szCs w:val="24"/>
        </w:rPr>
        <w:t>/</w:t>
      </w:r>
      <w:proofErr w:type="spellStart"/>
      <w:r w:rsidRPr="002D5214">
        <w:rPr>
          <w:rFonts w:ascii="Arial" w:hAnsi="Arial" w:cs="Arial"/>
          <w:sz w:val="24"/>
          <w:szCs w:val="24"/>
        </w:rPr>
        <w:t>custom</w:t>
      </w:r>
      <w:proofErr w:type="spellEnd"/>
      <w:r w:rsidRPr="002D5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214">
        <w:rPr>
          <w:rFonts w:ascii="Arial" w:hAnsi="Arial" w:cs="Arial"/>
          <w:sz w:val="24"/>
          <w:szCs w:val="24"/>
        </w:rPr>
        <w:t>view</w:t>
      </w:r>
      <w:proofErr w:type="spellEnd"/>
      <w:r w:rsidRPr="002D521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Ou seja, a camada que prover ou ceder dados à sua aplicação.</w:t>
      </w:r>
    </w:p>
    <w:p w:rsidR="002D5214" w:rsidRDefault="00F83A6F" w:rsidP="002D52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terceira camada, a </w:t>
      </w:r>
      <w:proofErr w:type="spellStart"/>
      <w:r>
        <w:rPr>
          <w:rFonts w:ascii="Arial" w:hAnsi="Arial" w:cs="Arial"/>
          <w:sz w:val="24"/>
          <w:szCs w:val="24"/>
        </w:rPr>
        <w:t>ViewModel</w:t>
      </w:r>
      <w:proofErr w:type="spellEnd"/>
      <w:r>
        <w:rPr>
          <w:rFonts w:ascii="Arial" w:hAnsi="Arial" w:cs="Arial"/>
          <w:sz w:val="24"/>
          <w:szCs w:val="24"/>
        </w:rPr>
        <w:t xml:space="preserve">, nada mais é que a abstração da sua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83A6F" w:rsidRDefault="00F83A6F" w:rsidP="002D5214">
      <w:pPr>
        <w:jc w:val="both"/>
        <w:rPr>
          <w:rFonts w:ascii="Arial" w:hAnsi="Arial" w:cs="Arial"/>
          <w:sz w:val="24"/>
          <w:szCs w:val="24"/>
        </w:rPr>
      </w:pPr>
    </w:p>
    <w:p w:rsidR="00F83A6F" w:rsidRDefault="00F83A6F" w:rsidP="002D52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792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V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6F" w:rsidRDefault="00F83A6F" w:rsidP="002D5214">
      <w:pPr>
        <w:jc w:val="both"/>
        <w:rPr>
          <w:rFonts w:ascii="Arial" w:hAnsi="Arial" w:cs="Arial"/>
          <w:sz w:val="24"/>
          <w:szCs w:val="24"/>
        </w:rPr>
      </w:pPr>
    </w:p>
    <w:p w:rsidR="00F83A6F" w:rsidRDefault="00F83A6F" w:rsidP="002D52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do vídeo: </w:t>
      </w:r>
      <w:hyperlink r:id="rId5" w:history="1">
        <w:r w:rsidRPr="00D44CFA">
          <w:rPr>
            <w:rStyle w:val="Hyperlink"/>
            <w:rFonts w:ascii="Arial" w:hAnsi="Arial" w:cs="Arial"/>
            <w:sz w:val="24"/>
            <w:szCs w:val="24"/>
          </w:rPr>
          <w:t>https://www.youtube.com/watch?v=u_BdpdCb-JY</w:t>
        </w:r>
      </w:hyperlink>
    </w:p>
    <w:p w:rsidR="00F83A6F" w:rsidRPr="002D5214" w:rsidRDefault="00F83A6F" w:rsidP="002D521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83A6F" w:rsidRPr="002D5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14"/>
    <w:rsid w:val="00067F07"/>
    <w:rsid w:val="002D5214"/>
    <w:rsid w:val="00B23700"/>
    <w:rsid w:val="00F8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FEEB"/>
  <w15:chartTrackingRefBased/>
  <w15:docId w15:val="{25C5352D-6AF6-487B-838D-6264BFD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3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_BdpdCb-J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Olivio</dc:creator>
  <cp:keywords/>
  <dc:description/>
  <cp:lastModifiedBy>Olivio</cp:lastModifiedBy>
  <cp:revision>1</cp:revision>
  <dcterms:created xsi:type="dcterms:W3CDTF">2019-03-07T13:17:00Z</dcterms:created>
  <dcterms:modified xsi:type="dcterms:W3CDTF">2019-03-08T01:42:00Z</dcterms:modified>
</cp:coreProperties>
</file>