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10382" w14:textId="77777777" w:rsidR="004523C8" w:rsidRDefault="001B490C">
      <w:pPr>
        <w:pStyle w:val="Title"/>
        <w:jc w:val="center"/>
      </w:pPr>
      <w:r>
        <w:rPr>
          <w:color w:val="8B0000"/>
        </w:rPr>
        <w:t>MILESTONE 1 - CLIENT DESIGN REVIEW</w:t>
      </w:r>
    </w:p>
    <w:p w14:paraId="4E010383" w14:textId="77777777" w:rsidR="004523C8" w:rsidRDefault="001B490C">
      <w:pPr>
        <w:jc w:val="center"/>
        <w:rPr>
          <w:i/>
          <w:iCs/>
          <w:sz w:val="44"/>
          <w:szCs w:val="44"/>
        </w:rPr>
      </w:pPr>
      <w:r>
        <w:rPr>
          <w:i/>
          <w:iCs/>
          <w:sz w:val="44"/>
          <w:szCs w:val="44"/>
        </w:rPr>
        <w:t>CMPG325 - Computer Networks</w:t>
      </w:r>
      <w:r>
        <w:rPr>
          <w:i/>
          <w:iCs/>
          <w:sz w:val="44"/>
          <w:szCs w:val="44"/>
        </w:rPr>
        <w:br/>
        <w:t>Network Plan Document</w:t>
      </w:r>
      <w:r>
        <w:rPr>
          <w:i/>
          <w:iCs/>
          <w:sz w:val="44"/>
          <w:szCs w:val="44"/>
        </w:rPr>
        <w:br/>
      </w:r>
      <w:r>
        <w:rPr>
          <w:i/>
          <w:iCs/>
          <w:sz w:val="44"/>
          <w:szCs w:val="44"/>
        </w:rPr>
        <w:br/>
        <w:t>Completed By:</w:t>
      </w:r>
    </w:p>
    <w:p w14:paraId="4E010384" w14:textId="77777777" w:rsidR="004523C8" w:rsidRDefault="001B490C">
      <w:pPr>
        <w:jc w:val="center"/>
        <w:rPr>
          <w:i/>
          <w:iCs/>
          <w:sz w:val="44"/>
          <w:szCs w:val="44"/>
        </w:rPr>
      </w:pPr>
      <w:r>
        <w:rPr>
          <w:i/>
          <w:iCs/>
          <w:sz w:val="44"/>
          <w:szCs w:val="44"/>
        </w:rPr>
        <w:t>OTM MOKOBANE</w:t>
      </w:r>
    </w:p>
    <w:p w14:paraId="4E010385" w14:textId="77777777" w:rsidR="004523C8" w:rsidRDefault="001B490C">
      <w:pPr>
        <w:jc w:val="center"/>
        <w:rPr>
          <w:sz w:val="44"/>
          <w:szCs w:val="44"/>
        </w:rPr>
      </w:pPr>
      <w:r>
        <w:rPr>
          <w:i/>
          <w:iCs/>
          <w:sz w:val="44"/>
          <w:szCs w:val="44"/>
        </w:rPr>
        <w:t>31120997</w:t>
      </w:r>
      <w:r>
        <w:rPr>
          <w:i/>
          <w:iCs/>
          <w:sz w:val="44"/>
          <w:szCs w:val="44"/>
        </w:rPr>
        <w:br/>
      </w:r>
      <w:r>
        <w:rPr>
          <w:i/>
          <w:iCs/>
          <w:sz w:val="44"/>
          <w:szCs w:val="44"/>
        </w:rPr>
        <w:br/>
        <w:t>For:</w:t>
      </w:r>
      <w:r>
        <w:rPr>
          <w:i/>
          <w:iCs/>
          <w:sz w:val="44"/>
          <w:szCs w:val="44"/>
        </w:rPr>
        <w:br/>
      </w:r>
      <w:r>
        <w:rPr>
          <w:b/>
          <w:bCs/>
          <w:i/>
          <w:iCs/>
          <w:sz w:val="44"/>
          <w:szCs w:val="44"/>
        </w:rPr>
        <w:t xml:space="preserve">Mokone Legal </w:t>
      </w:r>
      <w:proofErr w:type="gramStart"/>
      <w:r>
        <w:rPr>
          <w:b/>
          <w:bCs/>
          <w:i/>
          <w:iCs/>
          <w:sz w:val="44"/>
          <w:szCs w:val="44"/>
        </w:rPr>
        <w:t>Chambers(</w:t>
      </w:r>
      <w:proofErr w:type="gramEnd"/>
      <w:r>
        <w:rPr>
          <w:b/>
          <w:bCs/>
          <w:i/>
          <w:iCs/>
          <w:sz w:val="44"/>
          <w:szCs w:val="44"/>
        </w:rPr>
        <w:t>Klerksdorp)</w:t>
      </w:r>
    </w:p>
    <w:p w14:paraId="4E010386" w14:textId="77777777" w:rsidR="004523C8" w:rsidRDefault="001B490C">
      <w:r>
        <w:br w:type="page"/>
      </w:r>
    </w:p>
    <w:p w14:paraId="4E010387" w14:textId="77777777" w:rsidR="004523C8" w:rsidRDefault="001B490C">
      <w:pPr>
        <w:pStyle w:val="Heading1"/>
      </w:pPr>
      <w:r>
        <w:rPr>
          <w:color w:val="8B0000"/>
        </w:rPr>
        <w:lastRenderedPageBreak/>
        <w:t>1. Client Requirements and Brief</w:t>
      </w:r>
    </w:p>
    <w:p w14:paraId="4E010388" w14:textId="77777777" w:rsidR="004523C8" w:rsidRDefault="001B490C">
      <w:r>
        <w:tab/>
      </w:r>
    </w:p>
    <w:p w14:paraId="4E010389" w14:textId="77777777" w:rsidR="004523C8" w:rsidRDefault="001B490C">
      <w:pPr>
        <w:numPr>
          <w:ilvl w:val="0"/>
          <w:numId w:val="1"/>
        </w:numPr>
        <w:pBdr>
          <w:top w:val="nil"/>
          <w:left w:val="nil"/>
          <w:bottom w:val="nil"/>
          <w:right w:val="nil"/>
          <w:between w:val="nil"/>
        </w:pBdr>
        <w:spacing w:after="0"/>
      </w:pPr>
      <w:r>
        <w:rPr>
          <w:color w:val="000000"/>
        </w:rPr>
        <w:t>Client Details:</w:t>
      </w:r>
    </w:p>
    <w:p w14:paraId="4E01038A" w14:textId="77777777" w:rsidR="004523C8" w:rsidRDefault="001B490C">
      <w:pPr>
        <w:numPr>
          <w:ilvl w:val="1"/>
          <w:numId w:val="1"/>
        </w:numPr>
        <w:pBdr>
          <w:top w:val="nil"/>
          <w:left w:val="nil"/>
          <w:bottom w:val="nil"/>
          <w:right w:val="nil"/>
          <w:between w:val="nil"/>
        </w:pBdr>
        <w:spacing w:after="0"/>
      </w:pPr>
      <w:r>
        <w:rPr>
          <w:color w:val="000000"/>
        </w:rPr>
        <w:t>Client ID: CLI-079</w:t>
      </w:r>
    </w:p>
    <w:p w14:paraId="4E01038B" w14:textId="77777777" w:rsidR="004523C8" w:rsidRDefault="001B490C">
      <w:pPr>
        <w:numPr>
          <w:ilvl w:val="1"/>
          <w:numId w:val="1"/>
        </w:numPr>
        <w:pBdr>
          <w:top w:val="nil"/>
          <w:left w:val="nil"/>
          <w:bottom w:val="nil"/>
          <w:right w:val="nil"/>
          <w:between w:val="nil"/>
        </w:pBdr>
        <w:spacing w:after="0"/>
      </w:pPr>
      <w:r>
        <w:rPr>
          <w:color w:val="000000"/>
        </w:rPr>
        <w:t>Organization Name: Mokone Legal Chambers (Klerksdorp)</w:t>
      </w:r>
    </w:p>
    <w:p w14:paraId="4E01038C" w14:textId="77777777" w:rsidR="004523C8" w:rsidRDefault="001B490C">
      <w:pPr>
        <w:numPr>
          <w:ilvl w:val="1"/>
          <w:numId w:val="1"/>
        </w:numPr>
        <w:pBdr>
          <w:top w:val="nil"/>
          <w:left w:val="nil"/>
          <w:bottom w:val="nil"/>
          <w:right w:val="nil"/>
          <w:between w:val="nil"/>
        </w:pBdr>
        <w:spacing w:after="0"/>
      </w:pPr>
      <w:r>
        <w:rPr>
          <w:color w:val="000000"/>
        </w:rPr>
        <w:t>Industry: Legal services</w:t>
      </w:r>
      <w:r>
        <w:rPr>
          <w:color w:val="000000"/>
        </w:rPr>
        <w:br/>
      </w:r>
    </w:p>
    <w:p w14:paraId="4E01038D" w14:textId="77777777" w:rsidR="004523C8" w:rsidRDefault="001B490C">
      <w:pPr>
        <w:numPr>
          <w:ilvl w:val="0"/>
          <w:numId w:val="1"/>
        </w:numPr>
        <w:pBdr>
          <w:top w:val="nil"/>
          <w:left w:val="nil"/>
          <w:bottom w:val="nil"/>
          <w:right w:val="nil"/>
          <w:between w:val="nil"/>
        </w:pBdr>
        <w:spacing w:after="0"/>
      </w:pPr>
      <w:r>
        <w:rPr>
          <w:color w:val="000000"/>
        </w:rPr>
        <w:t xml:space="preserve">Core </w:t>
      </w:r>
      <w:proofErr w:type="gramStart"/>
      <w:r>
        <w:rPr>
          <w:color w:val="000000"/>
        </w:rPr>
        <w:t>Requirements :</w:t>
      </w:r>
      <w:proofErr w:type="gramEnd"/>
    </w:p>
    <w:p w14:paraId="4E01038E" w14:textId="77777777" w:rsidR="004523C8" w:rsidRDefault="001B490C">
      <w:pPr>
        <w:numPr>
          <w:ilvl w:val="1"/>
          <w:numId w:val="1"/>
        </w:numPr>
        <w:pBdr>
          <w:top w:val="nil"/>
          <w:left w:val="nil"/>
          <w:bottom w:val="nil"/>
          <w:right w:val="nil"/>
          <w:between w:val="nil"/>
        </w:pBdr>
        <w:spacing w:after="0"/>
      </w:pPr>
      <w:r>
        <w:rPr>
          <w:color w:val="000000"/>
        </w:rPr>
        <w:t xml:space="preserve">Build a reliable network structure to support business operations between two departments (legal and admin) as well as a shared printer </w:t>
      </w:r>
      <w:proofErr w:type="gramStart"/>
      <w:r>
        <w:rPr>
          <w:color w:val="000000"/>
        </w:rPr>
        <w:t>zone(</w:t>
      </w:r>
      <w:proofErr w:type="gramEnd"/>
      <w:r>
        <w:rPr>
          <w:color w:val="000000"/>
        </w:rPr>
        <w:t>CR8)</w:t>
      </w:r>
      <w:r>
        <w:rPr>
          <w:color w:val="000000"/>
        </w:rPr>
        <w:br/>
      </w:r>
    </w:p>
    <w:p w14:paraId="4E01038F" w14:textId="77777777" w:rsidR="004523C8" w:rsidRDefault="001B490C">
      <w:pPr>
        <w:numPr>
          <w:ilvl w:val="0"/>
          <w:numId w:val="1"/>
        </w:numPr>
        <w:pBdr>
          <w:top w:val="nil"/>
          <w:left w:val="nil"/>
          <w:bottom w:val="nil"/>
          <w:right w:val="nil"/>
          <w:between w:val="nil"/>
        </w:pBdr>
        <w:spacing w:after="0"/>
      </w:pPr>
      <w:r>
        <w:rPr>
          <w:color w:val="000000"/>
        </w:rPr>
        <w:t>Design Constraints:</w:t>
      </w:r>
    </w:p>
    <w:p w14:paraId="4E010390" w14:textId="77777777" w:rsidR="004523C8" w:rsidRDefault="001B490C">
      <w:pPr>
        <w:numPr>
          <w:ilvl w:val="1"/>
          <w:numId w:val="1"/>
        </w:numPr>
        <w:pBdr>
          <w:top w:val="nil"/>
          <w:left w:val="nil"/>
          <w:bottom w:val="nil"/>
          <w:right w:val="nil"/>
          <w:between w:val="nil"/>
        </w:pBdr>
        <w:spacing w:after="0"/>
      </w:pPr>
      <w:r>
        <w:rPr>
          <w:color w:val="000000"/>
        </w:rPr>
        <w:t xml:space="preserve">Network must utilize Basic </w:t>
      </w:r>
      <w:proofErr w:type="gramStart"/>
      <w:r>
        <w:rPr>
          <w:color w:val="000000"/>
        </w:rPr>
        <w:t>OSPF(</w:t>
      </w:r>
      <w:proofErr w:type="gramEnd"/>
      <w:r>
        <w:rPr>
          <w:color w:val="000000"/>
        </w:rPr>
        <w:t>single-area dynamic routing)</w:t>
      </w:r>
    </w:p>
    <w:p w14:paraId="4E010391" w14:textId="77777777" w:rsidR="004523C8" w:rsidRDefault="001B490C">
      <w:pPr>
        <w:numPr>
          <w:ilvl w:val="1"/>
          <w:numId w:val="1"/>
        </w:numPr>
        <w:pBdr>
          <w:top w:val="nil"/>
          <w:left w:val="nil"/>
          <w:bottom w:val="nil"/>
          <w:right w:val="nil"/>
          <w:between w:val="nil"/>
        </w:pBdr>
        <w:spacing w:after="0"/>
      </w:pPr>
      <w:r>
        <w:rPr>
          <w:color w:val="000000"/>
        </w:rPr>
        <w:t>Network must allow for printer sharing between departments.</w:t>
      </w:r>
    </w:p>
    <w:p w14:paraId="4E010392" w14:textId="77777777" w:rsidR="004523C8" w:rsidRDefault="001B490C">
      <w:pPr>
        <w:numPr>
          <w:ilvl w:val="1"/>
          <w:numId w:val="1"/>
        </w:numPr>
        <w:pBdr>
          <w:top w:val="nil"/>
          <w:left w:val="nil"/>
          <w:bottom w:val="nil"/>
          <w:right w:val="nil"/>
          <w:between w:val="nil"/>
        </w:pBdr>
        <w:spacing w:after="0"/>
      </w:pPr>
      <w:r>
        <w:rPr>
          <w:color w:val="000000"/>
        </w:rPr>
        <w:t>Inter-department file sharing must be blocked.</w:t>
      </w:r>
      <w:r>
        <w:rPr>
          <w:color w:val="000000"/>
        </w:rPr>
        <w:br/>
      </w:r>
    </w:p>
    <w:p w14:paraId="4E010393" w14:textId="77777777" w:rsidR="004523C8" w:rsidRDefault="001B490C">
      <w:pPr>
        <w:numPr>
          <w:ilvl w:val="0"/>
          <w:numId w:val="1"/>
        </w:numPr>
        <w:pBdr>
          <w:top w:val="nil"/>
          <w:left w:val="nil"/>
          <w:bottom w:val="nil"/>
          <w:right w:val="nil"/>
          <w:between w:val="nil"/>
        </w:pBdr>
        <w:spacing w:after="0"/>
      </w:pPr>
      <w:r>
        <w:rPr>
          <w:color w:val="000000"/>
        </w:rPr>
        <w:t>Addressing Block:</w:t>
      </w:r>
    </w:p>
    <w:p w14:paraId="4E010394" w14:textId="77777777" w:rsidR="004523C8" w:rsidRDefault="001B490C">
      <w:pPr>
        <w:numPr>
          <w:ilvl w:val="1"/>
          <w:numId w:val="1"/>
        </w:numPr>
        <w:pBdr>
          <w:top w:val="nil"/>
          <w:left w:val="nil"/>
          <w:bottom w:val="nil"/>
          <w:right w:val="nil"/>
          <w:between w:val="nil"/>
        </w:pBdr>
        <w:spacing w:after="0"/>
      </w:pPr>
      <w:r>
        <w:rPr>
          <w:color w:val="000000"/>
        </w:rPr>
        <w:t>Base network 172.30.50.0/</w:t>
      </w:r>
      <w:proofErr w:type="gramStart"/>
      <w:r>
        <w:rPr>
          <w:color w:val="000000"/>
        </w:rPr>
        <w:t xml:space="preserve">23( </w:t>
      </w:r>
      <w:proofErr w:type="spellStart"/>
      <w:r>
        <w:rPr>
          <w:color w:val="000000"/>
        </w:rPr>
        <w:t>subnetted</w:t>
      </w:r>
      <w:proofErr w:type="spellEnd"/>
      <w:proofErr w:type="gramEnd"/>
      <w:r>
        <w:rPr>
          <w:color w:val="000000"/>
        </w:rPr>
        <w:t xml:space="preserve"> to provide addressing to other departments, printer zones and wan/router links)</w:t>
      </w:r>
    </w:p>
    <w:p w14:paraId="4E010395" w14:textId="77777777" w:rsidR="004523C8" w:rsidRDefault="001B490C">
      <w:pPr>
        <w:pBdr>
          <w:top w:val="nil"/>
          <w:left w:val="nil"/>
          <w:bottom w:val="nil"/>
          <w:right w:val="nil"/>
          <w:between w:val="nil"/>
        </w:pBdr>
        <w:spacing w:after="0"/>
        <w:ind w:left="1440"/>
        <w:rPr>
          <w:color w:val="000000"/>
        </w:rPr>
      </w:pPr>
      <w:r>
        <w:rPr>
          <w:color w:val="000000"/>
        </w:rPr>
        <w:br/>
      </w:r>
    </w:p>
    <w:p w14:paraId="4E010396" w14:textId="77777777" w:rsidR="004523C8" w:rsidRDefault="001B490C">
      <w:pPr>
        <w:numPr>
          <w:ilvl w:val="0"/>
          <w:numId w:val="1"/>
        </w:numPr>
        <w:pBdr>
          <w:top w:val="nil"/>
          <w:left w:val="nil"/>
          <w:bottom w:val="nil"/>
          <w:right w:val="nil"/>
          <w:between w:val="nil"/>
        </w:pBdr>
        <w:spacing w:after="0"/>
      </w:pPr>
      <w:r>
        <w:rPr>
          <w:color w:val="000000"/>
        </w:rPr>
        <w:t>Technical implementation:</w:t>
      </w:r>
    </w:p>
    <w:p w14:paraId="4E010397" w14:textId="77777777" w:rsidR="004523C8" w:rsidRDefault="001B490C">
      <w:pPr>
        <w:numPr>
          <w:ilvl w:val="1"/>
          <w:numId w:val="1"/>
        </w:numPr>
        <w:pBdr>
          <w:top w:val="nil"/>
          <w:left w:val="nil"/>
          <w:bottom w:val="nil"/>
          <w:right w:val="nil"/>
          <w:between w:val="nil"/>
        </w:pBdr>
        <w:spacing w:after="0"/>
      </w:pPr>
      <w:r>
        <w:rPr>
          <w:color w:val="000000"/>
        </w:rPr>
        <w:t xml:space="preserve">Implement </w:t>
      </w:r>
      <w:proofErr w:type="gramStart"/>
      <w:r>
        <w:rPr>
          <w:color w:val="000000"/>
        </w:rPr>
        <w:t>ACL’s(</w:t>
      </w:r>
      <w:proofErr w:type="gramEnd"/>
      <w:r>
        <w:rPr>
          <w:color w:val="000000"/>
        </w:rPr>
        <w:t>Access-control lists) on routers to prevent interdepartmental data-packet transfer.</w:t>
      </w:r>
    </w:p>
    <w:p w14:paraId="4E010398" w14:textId="77777777" w:rsidR="004523C8" w:rsidRDefault="004523C8">
      <w:pPr>
        <w:pBdr>
          <w:top w:val="nil"/>
          <w:left w:val="nil"/>
          <w:bottom w:val="nil"/>
          <w:right w:val="nil"/>
          <w:between w:val="nil"/>
        </w:pBdr>
        <w:spacing w:after="0"/>
        <w:ind w:left="1440"/>
        <w:rPr>
          <w:color w:val="000000"/>
        </w:rPr>
      </w:pPr>
    </w:p>
    <w:p w14:paraId="4E010399" w14:textId="77777777" w:rsidR="004523C8" w:rsidRDefault="001B490C">
      <w:pPr>
        <w:numPr>
          <w:ilvl w:val="0"/>
          <w:numId w:val="1"/>
        </w:numPr>
        <w:pBdr>
          <w:top w:val="nil"/>
          <w:left w:val="nil"/>
          <w:bottom w:val="nil"/>
          <w:right w:val="nil"/>
          <w:between w:val="nil"/>
        </w:pBdr>
        <w:spacing w:after="0"/>
      </w:pPr>
      <w:proofErr w:type="spellStart"/>
      <w:r>
        <w:rPr>
          <w:color w:val="000000"/>
        </w:rPr>
        <w:t>Delivarables</w:t>
      </w:r>
      <w:proofErr w:type="spellEnd"/>
      <w:r>
        <w:rPr>
          <w:color w:val="000000"/>
        </w:rPr>
        <w:t>:</w:t>
      </w:r>
    </w:p>
    <w:p w14:paraId="4E01039A" w14:textId="77777777" w:rsidR="004523C8" w:rsidRDefault="001B490C">
      <w:pPr>
        <w:numPr>
          <w:ilvl w:val="1"/>
          <w:numId w:val="1"/>
        </w:numPr>
        <w:pBdr>
          <w:top w:val="nil"/>
          <w:left w:val="nil"/>
          <w:bottom w:val="nil"/>
          <w:right w:val="nil"/>
          <w:between w:val="nil"/>
        </w:pBdr>
        <w:spacing w:after="0"/>
      </w:pPr>
      <w:r>
        <w:rPr>
          <w:color w:val="000000"/>
        </w:rPr>
        <w:t>Functional Cisco Packet Tracer file (.pkt) demonstrating connectivity and policy enforcement via a working simulation</w:t>
      </w:r>
    </w:p>
    <w:p w14:paraId="4E01039B" w14:textId="77777777" w:rsidR="004523C8" w:rsidRDefault="001B490C">
      <w:pPr>
        <w:numPr>
          <w:ilvl w:val="1"/>
          <w:numId w:val="1"/>
        </w:numPr>
        <w:pBdr>
          <w:top w:val="nil"/>
          <w:left w:val="nil"/>
          <w:bottom w:val="nil"/>
          <w:right w:val="nil"/>
          <w:between w:val="nil"/>
        </w:pBdr>
        <w:spacing w:after="0"/>
      </w:pPr>
      <w:r>
        <w:rPr>
          <w:color w:val="000000"/>
        </w:rPr>
        <w:t>Comprehensive documentation showing the physical/logical network topologies, IP addressing scheme and routing configuration</w:t>
      </w:r>
      <w:r>
        <w:rPr>
          <w:color w:val="000000"/>
        </w:rPr>
        <w:br/>
      </w:r>
    </w:p>
    <w:p w14:paraId="4E01039C" w14:textId="77777777" w:rsidR="004523C8" w:rsidRDefault="004523C8">
      <w:pPr>
        <w:pBdr>
          <w:top w:val="nil"/>
          <w:left w:val="nil"/>
          <w:bottom w:val="nil"/>
          <w:right w:val="nil"/>
          <w:between w:val="nil"/>
        </w:pBdr>
        <w:spacing w:after="0"/>
        <w:ind w:left="1440"/>
        <w:rPr>
          <w:color w:val="000000"/>
        </w:rPr>
      </w:pPr>
    </w:p>
    <w:p w14:paraId="4E01039D" w14:textId="77777777" w:rsidR="004523C8" w:rsidRDefault="004523C8">
      <w:pPr>
        <w:pBdr>
          <w:top w:val="nil"/>
          <w:left w:val="nil"/>
          <w:bottom w:val="nil"/>
          <w:right w:val="nil"/>
          <w:between w:val="nil"/>
        </w:pBdr>
        <w:spacing w:after="0"/>
        <w:ind w:left="1440"/>
        <w:rPr>
          <w:color w:val="000000"/>
        </w:rPr>
      </w:pPr>
    </w:p>
    <w:p w14:paraId="4E01039E" w14:textId="77777777" w:rsidR="004523C8" w:rsidRDefault="004523C8">
      <w:pPr>
        <w:pBdr>
          <w:top w:val="nil"/>
          <w:left w:val="nil"/>
          <w:bottom w:val="nil"/>
          <w:right w:val="nil"/>
          <w:between w:val="nil"/>
        </w:pBdr>
        <w:spacing w:after="0"/>
        <w:ind w:left="1440"/>
        <w:rPr>
          <w:color w:val="000000"/>
        </w:rPr>
      </w:pPr>
    </w:p>
    <w:p w14:paraId="4E01039F" w14:textId="77777777" w:rsidR="004523C8" w:rsidRDefault="004523C8">
      <w:pPr>
        <w:pBdr>
          <w:top w:val="nil"/>
          <w:left w:val="nil"/>
          <w:bottom w:val="nil"/>
          <w:right w:val="nil"/>
          <w:between w:val="nil"/>
        </w:pBdr>
        <w:spacing w:after="0"/>
        <w:ind w:left="1440"/>
        <w:rPr>
          <w:color w:val="000000"/>
        </w:rPr>
      </w:pPr>
    </w:p>
    <w:p w14:paraId="4E0103A0" w14:textId="77777777" w:rsidR="004523C8" w:rsidRDefault="004523C8">
      <w:pPr>
        <w:pBdr>
          <w:top w:val="nil"/>
          <w:left w:val="nil"/>
          <w:bottom w:val="nil"/>
          <w:right w:val="nil"/>
          <w:between w:val="nil"/>
        </w:pBdr>
        <w:spacing w:after="0"/>
        <w:ind w:left="1440"/>
        <w:rPr>
          <w:color w:val="000000"/>
        </w:rPr>
      </w:pPr>
    </w:p>
    <w:p w14:paraId="4E0103A1" w14:textId="77777777" w:rsidR="004523C8" w:rsidRDefault="004523C8">
      <w:pPr>
        <w:pBdr>
          <w:top w:val="nil"/>
          <w:left w:val="nil"/>
          <w:bottom w:val="nil"/>
          <w:right w:val="nil"/>
          <w:between w:val="nil"/>
        </w:pBdr>
        <w:spacing w:after="0"/>
        <w:ind w:left="1440"/>
        <w:rPr>
          <w:color w:val="000000"/>
        </w:rPr>
      </w:pPr>
    </w:p>
    <w:p w14:paraId="4E0103A2" w14:textId="77777777" w:rsidR="004523C8" w:rsidRDefault="004523C8">
      <w:pPr>
        <w:pBdr>
          <w:top w:val="nil"/>
          <w:left w:val="nil"/>
          <w:bottom w:val="nil"/>
          <w:right w:val="nil"/>
          <w:between w:val="nil"/>
        </w:pBdr>
        <w:ind w:left="1440"/>
        <w:rPr>
          <w:color w:val="000000"/>
        </w:rPr>
      </w:pPr>
    </w:p>
    <w:p w14:paraId="4E0103A3" w14:textId="77777777" w:rsidR="004523C8" w:rsidRDefault="001B490C">
      <w:pPr>
        <w:pStyle w:val="Heading1"/>
      </w:pPr>
      <w:r>
        <w:rPr>
          <w:color w:val="8B0000"/>
        </w:rPr>
        <w:lastRenderedPageBreak/>
        <w:t>2. Physical Topology</w:t>
      </w:r>
    </w:p>
    <w:p w14:paraId="4E0103A4" w14:textId="77777777" w:rsidR="004523C8" w:rsidRDefault="001B490C">
      <w:pPr>
        <w:pStyle w:val="Heading2"/>
      </w:pPr>
      <w:r>
        <w:rPr>
          <w:color w:val="8B0000"/>
        </w:rPr>
        <w:t>Hardware, design and Justification</w:t>
      </w:r>
    </w:p>
    <w:p w14:paraId="4E0103A5" w14:textId="77777777" w:rsidR="004523C8" w:rsidRDefault="004523C8"/>
    <w:p w14:paraId="4E0103A6" w14:textId="77777777" w:rsidR="004523C8" w:rsidRDefault="001B490C">
      <w:r>
        <w:t xml:space="preserve">The physical topology design uses a centralized routing architecture to manage traffic flow and enforce security protocols between the two departments and shared printer </w:t>
      </w:r>
      <w:proofErr w:type="gramStart"/>
      <w:r>
        <w:t>zone .</w:t>
      </w:r>
      <w:proofErr w:type="gramEnd"/>
      <w:r>
        <w:t xml:space="preserve"> Category 6 (Cat6) Unshielded Twisted Pair (UTP) copper straight-through cabling was chosen to connect end devices, including workstations and dedicated network printers, to their respective access-layer switches. The cables then terminate at the default gateway router via high-speed Ethernet uplinks.</w:t>
      </w:r>
    </w:p>
    <w:p w14:paraId="4E0103A7" w14:textId="77777777" w:rsidR="004523C8" w:rsidRDefault="004523C8"/>
    <w:p w14:paraId="4E0103A8" w14:textId="77777777" w:rsidR="004523C8" w:rsidRDefault="001B490C">
      <w:r>
        <w:t>The hardware is detailed below:</w:t>
      </w:r>
    </w:p>
    <w:p w14:paraId="4E0103A9" w14:textId="77777777" w:rsidR="004523C8" w:rsidRDefault="001B490C">
      <w:pPr>
        <w:numPr>
          <w:ilvl w:val="0"/>
          <w:numId w:val="2"/>
        </w:numPr>
        <w:pBdr>
          <w:top w:val="nil"/>
          <w:left w:val="nil"/>
          <w:bottom w:val="nil"/>
          <w:right w:val="nil"/>
          <w:between w:val="nil"/>
        </w:pBdr>
        <w:spacing w:after="0"/>
      </w:pPr>
      <w:r>
        <w:rPr>
          <w:b/>
          <w:bCs/>
          <w:color w:val="000000"/>
        </w:rPr>
        <w:t>Cisco 2911 Router (Gateway):</w:t>
      </w:r>
      <w:r>
        <w:rPr>
          <w:color w:val="000000"/>
        </w:rPr>
        <w:t xml:space="preserve"> Chosen because it already has three native Gigabit Ethernet interfaces (Gig0/0/0 – Gig0/0/2) for each department’s switch, hence avoiding the need for expansion modules. This allows each department's switch to its own dedicated physical gateway establishing a central point for OSPF routing and Access Control List (ACL) enforcement.</w:t>
      </w:r>
      <w:r>
        <w:rPr>
          <w:color w:val="000000"/>
        </w:rPr>
        <w:br/>
      </w:r>
    </w:p>
    <w:p w14:paraId="4E0103AA" w14:textId="77777777" w:rsidR="004523C8" w:rsidRDefault="001B490C">
      <w:pPr>
        <w:numPr>
          <w:ilvl w:val="0"/>
          <w:numId w:val="2"/>
        </w:numPr>
        <w:pBdr>
          <w:top w:val="nil"/>
          <w:left w:val="nil"/>
          <w:bottom w:val="nil"/>
          <w:right w:val="nil"/>
          <w:between w:val="nil"/>
        </w:pBdr>
        <w:spacing w:after="0"/>
      </w:pPr>
      <w:r>
        <w:rPr>
          <w:b/>
          <w:bCs/>
          <w:color w:val="000000"/>
        </w:rPr>
        <w:t>Cisco 2960 Layer 2 Switches:</w:t>
      </w:r>
      <w:r>
        <w:rPr>
          <w:color w:val="000000"/>
        </w:rPr>
        <w:t xml:space="preserve"> Three switches used for each individual </w:t>
      </w:r>
      <w:proofErr w:type="gramStart"/>
      <w:r>
        <w:rPr>
          <w:color w:val="000000"/>
        </w:rPr>
        <w:t>department( Legal</w:t>
      </w:r>
      <w:proofErr w:type="gramEnd"/>
      <w:r>
        <w:rPr>
          <w:color w:val="000000"/>
        </w:rPr>
        <w:t xml:space="preserve">, Admin, and Printer zones). Three physical switches were chosen to provide broadcast domain separation at the physical hardware level as opposed to using a single-switch VLAN configuration, </w:t>
      </w:r>
      <w:proofErr w:type="gramStart"/>
      <w:r>
        <w:rPr>
          <w:color w:val="000000"/>
        </w:rPr>
        <w:t>in order to</w:t>
      </w:r>
      <w:proofErr w:type="gramEnd"/>
      <w:r>
        <w:rPr>
          <w:color w:val="000000"/>
        </w:rPr>
        <w:t xml:space="preserve"> simplify physical port mapping for the client.</w:t>
      </w:r>
    </w:p>
    <w:p w14:paraId="4E0103AB" w14:textId="77777777" w:rsidR="004523C8" w:rsidRDefault="001B490C">
      <w:pPr>
        <w:numPr>
          <w:ilvl w:val="0"/>
          <w:numId w:val="2"/>
        </w:numPr>
        <w:pBdr>
          <w:top w:val="nil"/>
          <w:left w:val="nil"/>
          <w:bottom w:val="nil"/>
          <w:right w:val="nil"/>
          <w:between w:val="nil"/>
        </w:pBdr>
        <w:spacing w:after="0"/>
      </w:pPr>
      <w:r>
        <w:rPr>
          <w:b/>
          <w:bCs/>
          <w:color w:val="000000"/>
        </w:rPr>
        <w:t xml:space="preserve">Fast Ethernet Access Ports (FastEth0/1 – FastEth0/3): </w:t>
      </w:r>
      <w:r>
        <w:rPr>
          <w:color w:val="000000"/>
        </w:rPr>
        <w:t>Workstations and network printers connect to Fast Ethernet ports for their cost-effectiveness and 100 Mbps throughput which should be enough for printing and file handling.</w:t>
      </w:r>
      <w:r>
        <w:rPr>
          <w:color w:val="000000"/>
        </w:rPr>
        <w:br/>
      </w:r>
    </w:p>
    <w:p w14:paraId="4E0103AC" w14:textId="77777777" w:rsidR="004523C8" w:rsidRDefault="001B490C">
      <w:pPr>
        <w:numPr>
          <w:ilvl w:val="0"/>
          <w:numId w:val="2"/>
        </w:numPr>
        <w:pBdr>
          <w:top w:val="nil"/>
          <w:left w:val="nil"/>
          <w:bottom w:val="nil"/>
          <w:right w:val="nil"/>
          <w:between w:val="nil"/>
        </w:pBdr>
      </w:pPr>
      <w:r>
        <w:rPr>
          <w:b/>
          <w:bCs/>
          <w:color w:val="000000"/>
        </w:rPr>
        <w:t xml:space="preserve"> (Cat 6 UTP):</w:t>
      </w:r>
      <w:r>
        <w:rPr>
          <w:color w:val="000000"/>
        </w:rPr>
        <w:t xml:space="preserve"> Category 6 Unshielded Twisted Pair straight-through cabling is used for all device connections. They were chosen to avoid the grounding requirements required for shielded twisted-pair </w:t>
      </w:r>
      <w:proofErr w:type="gramStart"/>
      <w:r>
        <w:rPr>
          <w:color w:val="000000"/>
        </w:rPr>
        <w:t>cables(</w:t>
      </w:r>
      <w:proofErr w:type="gramEnd"/>
      <w:r>
        <w:rPr>
          <w:color w:val="000000"/>
        </w:rPr>
        <w:t>STP), flexibility advantage. and to reduce unnecessary overhead as standard indoor offices do not have components that generate intense electromagnetic or radio interference that might warrant the metallic foil shield around the cable pairs.</w:t>
      </w:r>
    </w:p>
    <w:p w14:paraId="4E0103AD" w14:textId="77777777" w:rsidR="004523C8" w:rsidRDefault="004523C8"/>
    <w:p w14:paraId="4E0103AE" w14:textId="77777777" w:rsidR="004523C8" w:rsidRDefault="004523C8"/>
    <w:p w14:paraId="4E0103AF" w14:textId="77777777" w:rsidR="004523C8" w:rsidRDefault="004523C8"/>
    <w:p w14:paraId="4E0103B0" w14:textId="77777777" w:rsidR="004523C8" w:rsidRDefault="001B490C">
      <w:pPr>
        <w:pStyle w:val="Heading2"/>
      </w:pPr>
      <w:r>
        <w:rPr>
          <w:color w:val="8B0000"/>
        </w:rPr>
        <w:lastRenderedPageBreak/>
        <w:t>Physical Diagram</w:t>
      </w:r>
    </w:p>
    <w:p w14:paraId="4E0103B1" w14:textId="77777777" w:rsidR="004523C8" w:rsidRDefault="004523C8"/>
    <w:p w14:paraId="4EACF9CA" w14:textId="77777777" w:rsidR="00301C01" w:rsidRDefault="001B490C" w:rsidP="00301C01">
      <w:pPr>
        <w:keepNext/>
      </w:pPr>
      <w:r>
        <w:rPr>
          <w:noProof/>
        </w:rPr>
        <w:drawing>
          <wp:inline distT="0" distB="0" distL="0" distR="0" wp14:anchorId="4E01047C" wp14:editId="4E01047D">
            <wp:extent cx="5486400" cy="529907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486400" cy="5299075"/>
                    </a:xfrm>
                    <a:prstGeom prst="rect">
                      <a:avLst/>
                    </a:prstGeom>
                    <a:ln/>
                  </pic:spPr>
                </pic:pic>
              </a:graphicData>
            </a:graphic>
          </wp:inline>
        </w:drawing>
      </w:r>
    </w:p>
    <w:p w14:paraId="4E0103B2" w14:textId="22BE4E39" w:rsidR="004523C8" w:rsidRDefault="00301C01" w:rsidP="00301C01">
      <w:pPr>
        <w:pStyle w:val="Caption"/>
        <w:jc w:val="center"/>
      </w:pPr>
      <w:r>
        <w:t xml:space="preserve">Figure </w:t>
      </w:r>
      <w:fldSimple w:instr=" SEQ Figure \* ARABIC ">
        <w:r w:rsidR="00BD7307">
          <w:rPr>
            <w:noProof/>
          </w:rPr>
          <w:t>1</w:t>
        </w:r>
      </w:fldSimple>
      <w:r>
        <w:t>: Physical Topology</w:t>
      </w:r>
    </w:p>
    <w:p w14:paraId="4E0103B4" w14:textId="77777777" w:rsidR="004523C8" w:rsidRDefault="004523C8"/>
    <w:p w14:paraId="4E0103B5" w14:textId="77777777" w:rsidR="004523C8" w:rsidRDefault="004523C8"/>
    <w:p w14:paraId="4E0103B6" w14:textId="77777777" w:rsidR="004523C8" w:rsidRDefault="004523C8"/>
    <w:p w14:paraId="4E0103B7" w14:textId="77777777" w:rsidR="004523C8" w:rsidRDefault="004523C8"/>
    <w:p w14:paraId="4E0103B8" w14:textId="77777777" w:rsidR="004523C8" w:rsidRDefault="001B490C">
      <w:pPr>
        <w:pStyle w:val="Heading1"/>
      </w:pPr>
      <w:r>
        <w:rPr>
          <w:color w:val="8B0000"/>
        </w:rPr>
        <w:lastRenderedPageBreak/>
        <w:t>3. Logical Topology</w:t>
      </w:r>
    </w:p>
    <w:p w14:paraId="4E0103B9" w14:textId="77777777" w:rsidR="004523C8" w:rsidRDefault="001B490C">
      <w:pPr>
        <w:pStyle w:val="Heading2"/>
      </w:pPr>
      <w:r>
        <w:rPr>
          <w:color w:val="8B0000"/>
        </w:rPr>
        <w:t>Data Flow &amp; Logical Layout</w:t>
      </w:r>
    </w:p>
    <w:p w14:paraId="4E0103BA" w14:textId="77777777" w:rsidR="004523C8" w:rsidRDefault="004523C8"/>
    <w:p w14:paraId="4E0103BB" w14:textId="77777777" w:rsidR="004523C8" w:rsidRDefault="001B490C">
      <w:r>
        <w:t xml:space="preserve">The base network of 172.30.50.0/23 is divided using Variable Length Subnet Masking (VLSM) into three distinct broadcast domains representing the Legal Department, the Admin Department, and the Shared Printer Zone. </w:t>
      </w:r>
    </w:p>
    <w:p w14:paraId="4E0103BC" w14:textId="77777777" w:rsidR="004523C8" w:rsidRDefault="001B490C">
      <w:r>
        <w:t>Traffic routing between these isolated subnets is managed centrally by the gateway router utilizing single-area OSPF. To enforce the client's security requirements, an Access Control List (ACL) is configured on the router. This ACL explicitly permits traffic directed toward the Shared Printer Zone (allowing both departments to utilize the printers) while explicitly denying any inter-departmental data packets from crossing between the Legal and Admin subnets, effectively blocking unauthorized file sharing</w:t>
      </w:r>
      <w:r>
        <w:br/>
      </w:r>
    </w:p>
    <w:p w14:paraId="4E0103BD" w14:textId="77777777" w:rsidR="004523C8" w:rsidRDefault="001B490C">
      <w:r>
        <w:t>The design choices are justified below:</w:t>
      </w:r>
    </w:p>
    <w:p w14:paraId="4E0103BE" w14:textId="77777777" w:rsidR="004523C8" w:rsidRDefault="001B490C">
      <w:pPr>
        <w:numPr>
          <w:ilvl w:val="0"/>
          <w:numId w:val="3"/>
        </w:numPr>
        <w:pBdr>
          <w:top w:val="nil"/>
          <w:left w:val="nil"/>
          <w:bottom w:val="nil"/>
          <w:right w:val="nil"/>
          <w:between w:val="nil"/>
        </w:pBdr>
        <w:spacing w:after="0"/>
        <w:rPr>
          <w:color w:val="000000"/>
        </w:rPr>
      </w:pPr>
      <w:r>
        <w:rPr>
          <w:b/>
          <w:bCs/>
          <w:color w:val="000000"/>
        </w:rPr>
        <w:t>Variable Length Subnet Masking (VLSM):</w:t>
      </w:r>
      <w:r>
        <w:rPr>
          <w:color w:val="000000"/>
        </w:rPr>
        <w:t xml:space="preserve"> VLSM was chosen over fixed-length subnet </w:t>
      </w:r>
      <w:proofErr w:type="gramStart"/>
      <w:r>
        <w:rPr>
          <w:color w:val="000000"/>
        </w:rPr>
        <w:t>masking  so</w:t>
      </w:r>
      <w:proofErr w:type="gramEnd"/>
      <w:r>
        <w:rPr>
          <w:color w:val="000000"/>
        </w:rPr>
        <w:t xml:space="preserve"> that each subnet can have a custom size based on the number of actual hosts in it, preserving addresses in case the client may want to expand with future WANS, departments or links.</w:t>
      </w:r>
      <w:r>
        <w:rPr>
          <w:color w:val="000000"/>
        </w:rPr>
        <w:br/>
      </w:r>
    </w:p>
    <w:p w14:paraId="4E0103BF" w14:textId="77777777" w:rsidR="004523C8" w:rsidRDefault="001B490C">
      <w:pPr>
        <w:numPr>
          <w:ilvl w:val="0"/>
          <w:numId w:val="3"/>
        </w:numPr>
        <w:pBdr>
          <w:top w:val="nil"/>
          <w:left w:val="nil"/>
          <w:bottom w:val="nil"/>
          <w:right w:val="nil"/>
          <w:between w:val="nil"/>
        </w:pBdr>
        <w:spacing w:after="0"/>
        <w:rPr>
          <w:color w:val="000000"/>
        </w:rPr>
      </w:pPr>
      <w:r>
        <w:rPr>
          <w:b/>
          <w:bCs/>
          <w:color w:val="000000"/>
        </w:rPr>
        <w:t>Single-Area OSPF:</w:t>
      </w:r>
      <w:r>
        <w:rPr>
          <w:color w:val="000000"/>
        </w:rPr>
        <w:t xml:space="preserve"> Chosen to satisfy client requirements and fulfill the design brief</w:t>
      </w:r>
      <w:r>
        <w:rPr>
          <w:color w:val="000000"/>
        </w:rPr>
        <w:br/>
      </w:r>
    </w:p>
    <w:p w14:paraId="4E0103C0" w14:textId="77777777" w:rsidR="004523C8" w:rsidRDefault="001B490C">
      <w:pPr>
        <w:numPr>
          <w:ilvl w:val="0"/>
          <w:numId w:val="3"/>
        </w:numPr>
        <w:pBdr>
          <w:top w:val="nil"/>
          <w:left w:val="nil"/>
          <w:bottom w:val="nil"/>
          <w:right w:val="nil"/>
          <w:between w:val="nil"/>
        </w:pBdr>
        <w:spacing w:after="0"/>
      </w:pPr>
      <w:r>
        <w:rPr>
          <w:b/>
          <w:bCs/>
          <w:color w:val="000000"/>
        </w:rPr>
        <w:t xml:space="preserve">Centralized Router ACLs: </w:t>
      </w:r>
      <w:r>
        <w:rPr>
          <w:color w:val="000000"/>
        </w:rPr>
        <w:t>Chosen over host-based firewalls to block inter-department data transfer. Using an Access Control List (ACL) on the default gateway creates a strict, unpassable network boundary. Firewall software on individual PCs on the other hand is vulnerable to accidental or malicious tempering/deactivation by the user.</w:t>
      </w:r>
    </w:p>
    <w:p w14:paraId="4E0103C1" w14:textId="77777777" w:rsidR="004523C8" w:rsidRDefault="001B490C">
      <w:pPr>
        <w:numPr>
          <w:ilvl w:val="0"/>
          <w:numId w:val="3"/>
        </w:numPr>
        <w:pBdr>
          <w:top w:val="nil"/>
          <w:left w:val="nil"/>
          <w:bottom w:val="nil"/>
          <w:right w:val="nil"/>
          <w:between w:val="nil"/>
        </w:pBdr>
      </w:pPr>
      <w:r>
        <w:rPr>
          <w:b/>
          <w:bCs/>
          <w:color w:val="000000"/>
        </w:rPr>
        <w:t>Segmented Subnets:</w:t>
      </w:r>
      <w:r>
        <w:rPr>
          <w:color w:val="000000"/>
        </w:rPr>
        <w:t xml:space="preserve"> Dividing the 172.30.50.0/23 block into three distinct subnets forces all inter-departmental traffic to pass through the </w:t>
      </w:r>
      <w:proofErr w:type="gramStart"/>
      <w:r>
        <w:rPr>
          <w:color w:val="000000"/>
        </w:rPr>
        <w:t>router, and</w:t>
      </w:r>
      <w:proofErr w:type="gramEnd"/>
      <w:r>
        <w:rPr>
          <w:color w:val="000000"/>
        </w:rPr>
        <w:t xml:space="preserve"> thus </w:t>
      </w:r>
      <w:proofErr w:type="gramStart"/>
      <w:r>
        <w:rPr>
          <w:color w:val="000000"/>
        </w:rPr>
        <w:t>allow</w:t>
      </w:r>
      <w:proofErr w:type="gramEnd"/>
      <w:r>
        <w:rPr>
          <w:color w:val="000000"/>
        </w:rPr>
        <w:t xml:space="preserve"> the ACL to block interdepartmental data transfer. A single, flat, subnet would </w:t>
      </w:r>
      <w:proofErr w:type="gramStart"/>
      <w:r>
        <w:rPr>
          <w:color w:val="000000"/>
        </w:rPr>
        <w:t>have not</w:t>
      </w:r>
      <w:proofErr w:type="gramEnd"/>
      <w:r>
        <w:rPr>
          <w:color w:val="000000"/>
        </w:rPr>
        <w:t xml:space="preserve"> been feasible as, then, traffic would just switch locally and bypass the router’s ACL protocol</w:t>
      </w:r>
    </w:p>
    <w:p w14:paraId="4E0103C2" w14:textId="77777777" w:rsidR="004523C8" w:rsidRDefault="004523C8"/>
    <w:p w14:paraId="4E0103C3" w14:textId="77777777" w:rsidR="004523C8" w:rsidRDefault="004523C8"/>
    <w:p w14:paraId="4E0103C4" w14:textId="77777777" w:rsidR="004523C8" w:rsidRDefault="004523C8"/>
    <w:p w14:paraId="4E0103C5" w14:textId="77777777" w:rsidR="004523C8" w:rsidRDefault="004523C8"/>
    <w:p w14:paraId="4E0103C6" w14:textId="77777777" w:rsidR="004523C8" w:rsidRDefault="004523C8"/>
    <w:p w14:paraId="4E0103C7" w14:textId="77777777" w:rsidR="004523C8" w:rsidRDefault="001B490C">
      <w:pPr>
        <w:pStyle w:val="Heading2"/>
      </w:pPr>
      <w:r>
        <w:rPr>
          <w:color w:val="8B0000"/>
        </w:rPr>
        <w:lastRenderedPageBreak/>
        <w:t>Logical Diagram</w:t>
      </w:r>
    </w:p>
    <w:p w14:paraId="4E0103C8" w14:textId="77777777" w:rsidR="004523C8" w:rsidRDefault="004523C8"/>
    <w:p w14:paraId="3480FB49" w14:textId="77777777" w:rsidR="00301C01" w:rsidRDefault="001B490C" w:rsidP="00301C01">
      <w:pPr>
        <w:keepNext/>
      </w:pPr>
      <w:r>
        <w:rPr>
          <w:noProof/>
        </w:rPr>
        <w:drawing>
          <wp:inline distT="0" distB="0" distL="0" distR="0" wp14:anchorId="4E01047E" wp14:editId="4E01047F">
            <wp:extent cx="5486400" cy="598932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486400" cy="5989320"/>
                    </a:xfrm>
                    <a:prstGeom prst="rect">
                      <a:avLst/>
                    </a:prstGeom>
                    <a:ln/>
                  </pic:spPr>
                </pic:pic>
              </a:graphicData>
            </a:graphic>
          </wp:inline>
        </w:drawing>
      </w:r>
    </w:p>
    <w:p w14:paraId="4E0103C9" w14:textId="229CDFA3" w:rsidR="004523C8" w:rsidRDefault="00301C01" w:rsidP="00301C01">
      <w:pPr>
        <w:pStyle w:val="Caption"/>
        <w:jc w:val="center"/>
      </w:pPr>
      <w:r>
        <w:t xml:space="preserve">Figure </w:t>
      </w:r>
      <w:fldSimple w:instr=" SEQ Figure \* ARABIC ">
        <w:r w:rsidR="00BD7307">
          <w:rPr>
            <w:noProof/>
          </w:rPr>
          <w:t>2</w:t>
        </w:r>
      </w:fldSimple>
      <w:r>
        <w:t>: Logical Topology</w:t>
      </w:r>
    </w:p>
    <w:p w14:paraId="4E0103CA" w14:textId="1629EE91" w:rsidR="004523C8" w:rsidRDefault="004523C8">
      <w:pPr>
        <w:pBdr>
          <w:top w:val="nil"/>
          <w:left w:val="nil"/>
          <w:bottom w:val="nil"/>
          <w:right w:val="nil"/>
          <w:between w:val="nil"/>
        </w:pBdr>
        <w:spacing w:line="240" w:lineRule="auto"/>
        <w:jc w:val="center"/>
        <w:rPr>
          <w:b/>
          <w:bCs/>
          <w:color w:val="4F81BD"/>
          <w:sz w:val="18"/>
          <w:szCs w:val="18"/>
        </w:rPr>
      </w:pPr>
    </w:p>
    <w:p w14:paraId="4E0103CC" w14:textId="77777777" w:rsidR="004523C8" w:rsidRDefault="004523C8"/>
    <w:p w14:paraId="4E0103CD" w14:textId="77777777" w:rsidR="004523C8" w:rsidRDefault="004523C8"/>
    <w:p w14:paraId="4E0103CE" w14:textId="77777777" w:rsidR="004523C8" w:rsidRDefault="001B490C">
      <w:pPr>
        <w:pStyle w:val="Heading1"/>
        <w:rPr>
          <w:color w:val="8B0000"/>
        </w:rPr>
      </w:pPr>
      <w:r>
        <w:rPr>
          <w:color w:val="8B0000"/>
        </w:rPr>
        <w:lastRenderedPageBreak/>
        <w:t>4. IP Addressing Plan</w:t>
      </w:r>
    </w:p>
    <w:p w14:paraId="4E0103CF" w14:textId="77777777" w:rsidR="004523C8" w:rsidRDefault="004523C8"/>
    <w:p w14:paraId="4E0103D0" w14:textId="396ED551" w:rsidR="004523C8" w:rsidRDefault="004523C8">
      <w:pPr>
        <w:keepNext/>
        <w:pBdr>
          <w:top w:val="nil"/>
          <w:left w:val="nil"/>
          <w:bottom w:val="nil"/>
          <w:right w:val="nil"/>
          <w:between w:val="nil"/>
        </w:pBdr>
        <w:spacing w:line="240" w:lineRule="auto"/>
        <w:jc w:val="center"/>
        <w:rPr>
          <w:b/>
          <w:bCs/>
          <w:color w:val="4F81BD"/>
          <w:sz w:val="18"/>
          <w:szCs w:val="18"/>
        </w:rPr>
      </w:pPr>
    </w:p>
    <w:p w14:paraId="382F08C8" w14:textId="0F21FD5F" w:rsidR="00301C01" w:rsidRDefault="00301C01" w:rsidP="00301C01">
      <w:pPr>
        <w:pStyle w:val="Caption"/>
        <w:keepNext/>
        <w:jc w:val="center"/>
      </w:pPr>
      <w:r>
        <w:t xml:space="preserve">Table </w:t>
      </w:r>
      <w:fldSimple w:instr=" SEQ Table \* ARABIC ">
        <w:r w:rsidR="00BD7307">
          <w:rPr>
            <w:noProof/>
          </w:rPr>
          <w:t>1</w:t>
        </w:r>
      </w:fldSimple>
      <w:r>
        <w:t>: IP Addressing Plan</w:t>
      </w:r>
    </w:p>
    <w:tbl>
      <w:tblPr>
        <w:tblStyle w:val="a"/>
        <w:tblW w:w="8640" w:type="dxa"/>
        <w:jc w:val="center"/>
        <w:tblInd w:w="0" w:type="dxa"/>
        <w:tblBorders>
          <w:top w:val="single" w:sz="4" w:space="0" w:color="CBD5E1"/>
          <w:bottom w:val="single" w:sz="4" w:space="0" w:color="CBD5E1"/>
          <w:insideH w:val="single" w:sz="4" w:space="0" w:color="CBD5E1"/>
        </w:tblBorders>
        <w:tblLayout w:type="fixed"/>
        <w:tblLook w:val="0400" w:firstRow="0" w:lastRow="0" w:firstColumn="0" w:lastColumn="0" w:noHBand="0" w:noVBand="1"/>
      </w:tblPr>
      <w:tblGrid>
        <w:gridCol w:w="1467"/>
        <w:gridCol w:w="1313"/>
        <w:gridCol w:w="1629"/>
        <w:gridCol w:w="1313"/>
        <w:gridCol w:w="1605"/>
        <w:gridCol w:w="1313"/>
      </w:tblGrid>
      <w:tr w:rsidR="004523C8" w14:paraId="4E0103D7" w14:textId="77777777">
        <w:trPr>
          <w:cantSplit/>
          <w:tblHeader/>
          <w:jc w:val="center"/>
        </w:trPr>
        <w:tc>
          <w:tcPr>
            <w:tcW w:w="1467" w:type="dxa"/>
            <w:shd w:val="clear" w:color="auto" w:fill="8B0000"/>
            <w:tcMar>
              <w:top w:w="100" w:type="dxa"/>
              <w:left w:w="100" w:type="dxa"/>
              <w:bottom w:w="100" w:type="dxa"/>
              <w:right w:w="100" w:type="dxa"/>
            </w:tcMar>
          </w:tcPr>
          <w:p w14:paraId="4E0103D1" w14:textId="77777777" w:rsidR="004523C8" w:rsidRDefault="001B490C">
            <w:pPr>
              <w:spacing w:after="0"/>
            </w:pPr>
            <w:r>
              <w:rPr>
                <w:rFonts w:ascii="Calibri" w:eastAsia="Calibri" w:hAnsi="Calibri" w:cs="Calibri"/>
                <w:b/>
                <w:bCs/>
                <w:color w:val="FFFFFF"/>
                <w:sz w:val="19"/>
                <w:szCs w:val="19"/>
              </w:rPr>
              <w:t>Subnet Name</w:t>
            </w:r>
          </w:p>
        </w:tc>
        <w:tc>
          <w:tcPr>
            <w:tcW w:w="1313" w:type="dxa"/>
            <w:shd w:val="clear" w:color="auto" w:fill="8B0000"/>
            <w:tcMar>
              <w:top w:w="100" w:type="dxa"/>
              <w:left w:w="100" w:type="dxa"/>
              <w:bottom w:w="100" w:type="dxa"/>
              <w:right w:w="100" w:type="dxa"/>
            </w:tcMar>
          </w:tcPr>
          <w:p w14:paraId="4E0103D2" w14:textId="77777777" w:rsidR="004523C8" w:rsidRDefault="001B490C">
            <w:pPr>
              <w:spacing w:after="0"/>
            </w:pPr>
            <w:r>
              <w:rPr>
                <w:rFonts w:ascii="Calibri" w:eastAsia="Calibri" w:hAnsi="Calibri" w:cs="Calibri"/>
                <w:b/>
                <w:bCs/>
                <w:color w:val="FFFFFF"/>
                <w:sz w:val="19"/>
                <w:szCs w:val="19"/>
              </w:rPr>
              <w:t>Network Address</w:t>
            </w:r>
          </w:p>
        </w:tc>
        <w:tc>
          <w:tcPr>
            <w:tcW w:w="1629" w:type="dxa"/>
            <w:shd w:val="clear" w:color="auto" w:fill="8B0000"/>
            <w:tcMar>
              <w:top w:w="100" w:type="dxa"/>
              <w:left w:w="100" w:type="dxa"/>
              <w:bottom w:w="100" w:type="dxa"/>
              <w:right w:w="100" w:type="dxa"/>
            </w:tcMar>
          </w:tcPr>
          <w:p w14:paraId="4E0103D3" w14:textId="77777777" w:rsidR="004523C8" w:rsidRDefault="001B490C">
            <w:pPr>
              <w:spacing w:after="0"/>
            </w:pPr>
            <w:r>
              <w:rPr>
                <w:rFonts w:ascii="Calibri" w:eastAsia="Calibri" w:hAnsi="Calibri" w:cs="Calibri"/>
                <w:b/>
                <w:bCs/>
                <w:color w:val="FFFFFF"/>
                <w:sz w:val="19"/>
                <w:szCs w:val="19"/>
              </w:rPr>
              <w:t>Subnet Mask (CIDR)</w:t>
            </w:r>
          </w:p>
        </w:tc>
        <w:tc>
          <w:tcPr>
            <w:tcW w:w="1313" w:type="dxa"/>
            <w:shd w:val="clear" w:color="auto" w:fill="8B0000"/>
            <w:tcMar>
              <w:top w:w="100" w:type="dxa"/>
              <w:left w:w="100" w:type="dxa"/>
              <w:bottom w:w="100" w:type="dxa"/>
              <w:right w:w="100" w:type="dxa"/>
            </w:tcMar>
          </w:tcPr>
          <w:p w14:paraId="4E0103D4" w14:textId="77777777" w:rsidR="004523C8" w:rsidRDefault="001B490C">
            <w:pPr>
              <w:spacing w:after="0"/>
            </w:pPr>
            <w:r>
              <w:rPr>
                <w:rFonts w:ascii="Calibri" w:eastAsia="Calibri" w:hAnsi="Calibri" w:cs="Calibri"/>
                <w:b/>
                <w:bCs/>
                <w:color w:val="FFFFFF"/>
                <w:sz w:val="19"/>
                <w:szCs w:val="19"/>
              </w:rPr>
              <w:t>Default Gateway</w:t>
            </w:r>
          </w:p>
        </w:tc>
        <w:tc>
          <w:tcPr>
            <w:tcW w:w="1605" w:type="dxa"/>
            <w:shd w:val="clear" w:color="auto" w:fill="8B0000"/>
            <w:tcMar>
              <w:top w:w="100" w:type="dxa"/>
              <w:left w:w="100" w:type="dxa"/>
              <w:bottom w:w="100" w:type="dxa"/>
              <w:right w:w="100" w:type="dxa"/>
            </w:tcMar>
          </w:tcPr>
          <w:p w14:paraId="4E0103D5" w14:textId="77777777" w:rsidR="004523C8" w:rsidRDefault="001B490C">
            <w:pPr>
              <w:spacing w:after="0"/>
            </w:pPr>
            <w:r>
              <w:rPr>
                <w:rFonts w:ascii="Calibri" w:eastAsia="Calibri" w:hAnsi="Calibri" w:cs="Calibri"/>
                <w:b/>
                <w:bCs/>
                <w:color w:val="FFFFFF"/>
                <w:sz w:val="19"/>
                <w:szCs w:val="19"/>
              </w:rPr>
              <w:t>Usable IP Range</w:t>
            </w:r>
          </w:p>
        </w:tc>
        <w:tc>
          <w:tcPr>
            <w:tcW w:w="1313" w:type="dxa"/>
            <w:shd w:val="clear" w:color="auto" w:fill="8B0000"/>
            <w:tcMar>
              <w:top w:w="100" w:type="dxa"/>
              <w:left w:w="100" w:type="dxa"/>
              <w:bottom w:w="100" w:type="dxa"/>
              <w:right w:w="100" w:type="dxa"/>
            </w:tcMar>
          </w:tcPr>
          <w:p w14:paraId="4E0103D6" w14:textId="77777777" w:rsidR="004523C8" w:rsidRDefault="001B490C">
            <w:pPr>
              <w:spacing w:after="0"/>
            </w:pPr>
            <w:r>
              <w:rPr>
                <w:rFonts w:ascii="Calibri" w:eastAsia="Calibri" w:hAnsi="Calibri" w:cs="Calibri"/>
                <w:b/>
                <w:bCs/>
                <w:color w:val="FFFFFF"/>
                <w:sz w:val="19"/>
                <w:szCs w:val="19"/>
              </w:rPr>
              <w:t>Broadcast Address</w:t>
            </w:r>
          </w:p>
        </w:tc>
      </w:tr>
      <w:tr w:rsidR="004523C8" w14:paraId="4E0103DE" w14:textId="77777777">
        <w:trPr>
          <w:cantSplit/>
          <w:jc w:val="center"/>
        </w:trPr>
        <w:tc>
          <w:tcPr>
            <w:tcW w:w="1467" w:type="dxa"/>
            <w:shd w:val="clear" w:color="auto" w:fill="F8FAFC"/>
            <w:tcMar>
              <w:top w:w="100" w:type="dxa"/>
              <w:left w:w="100" w:type="dxa"/>
              <w:bottom w:w="100" w:type="dxa"/>
              <w:right w:w="100" w:type="dxa"/>
            </w:tcMar>
          </w:tcPr>
          <w:p w14:paraId="4E0103D8" w14:textId="77777777" w:rsidR="004523C8" w:rsidRDefault="001B490C">
            <w:pPr>
              <w:spacing w:after="0"/>
            </w:pPr>
            <w:r>
              <w:rPr>
                <w:rFonts w:ascii="Calibri" w:eastAsia="Calibri" w:hAnsi="Calibri" w:cs="Calibri"/>
                <w:b/>
                <w:bCs/>
                <w:color w:val="1E293B"/>
                <w:sz w:val="18"/>
                <w:szCs w:val="18"/>
              </w:rPr>
              <w:t>Legal Department</w:t>
            </w:r>
          </w:p>
        </w:tc>
        <w:tc>
          <w:tcPr>
            <w:tcW w:w="1313" w:type="dxa"/>
            <w:shd w:val="clear" w:color="auto" w:fill="F8FAFC"/>
            <w:tcMar>
              <w:top w:w="100" w:type="dxa"/>
              <w:left w:w="100" w:type="dxa"/>
              <w:bottom w:w="100" w:type="dxa"/>
              <w:right w:w="100" w:type="dxa"/>
            </w:tcMar>
          </w:tcPr>
          <w:p w14:paraId="4E0103D9" w14:textId="77777777" w:rsidR="004523C8" w:rsidRDefault="001B490C">
            <w:pPr>
              <w:spacing w:after="0"/>
            </w:pPr>
            <w:r>
              <w:rPr>
                <w:rFonts w:ascii="Calibri" w:eastAsia="Calibri" w:hAnsi="Calibri" w:cs="Calibri"/>
                <w:color w:val="334155"/>
                <w:sz w:val="18"/>
                <w:szCs w:val="18"/>
              </w:rPr>
              <w:t>172.30.50.0</w:t>
            </w:r>
          </w:p>
        </w:tc>
        <w:tc>
          <w:tcPr>
            <w:tcW w:w="1629" w:type="dxa"/>
            <w:shd w:val="clear" w:color="auto" w:fill="F8FAFC"/>
            <w:tcMar>
              <w:top w:w="100" w:type="dxa"/>
              <w:left w:w="100" w:type="dxa"/>
              <w:bottom w:w="100" w:type="dxa"/>
              <w:right w:w="100" w:type="dxa"/>
            </w:tcMar>
          </w:tcPr>
          <w:p w14:paraId="4E0103DA" w14:textId="77777777" w:rsidR="004523C8" w:rsidRDefault="001B490C">
            <w:pPr>
              <w:spacing w:after="0"/>
            </w:pPr>
            <w:r>
              <w:rPr>
                <w:rFonts w:ascii="Calibri" w:eastAsia="Calibri" w:hAnsi="Calibri" w:cs="Calibri"/>
                <w:color w:val="334155"/>
                <w:sz w:val="18"/>
                <w:szCs w:val="18"/>
              </w:rPr>
              <w:t>255.255.255.128 (/25)</w:t>
            </w:r>
          </w:p>
        </w:tc>
        <w:tc>
          <w:tcPr>
            <w:tcW w:w="1313" w:type="dxa"/>
            <w:shd w:val="clear" w:color="auto" w:fill="F8FAFC"/>
            <w:tcMar>
              <w:top w:w="100" w:type="dxa"/>
              <w:left w:w="100" w:type="dxa"/>
              <w:bottom w:w="100" w:type="dxa"/>
              <w:right w:w="100" w:type="dxa"/>
            </w:tcMar>
          </w:tcPr>
          <w:p w14:paraId="4E0103DB" w14:textId="77777777" w:rsidR="004523C8" w:rsidRDefault="001B490C">
            <w:pPr>
              <w:spacing w:after="0"/>
            </w:pPr>
            <w:r>
              <w:rPr>
                <w:rFonts w:ascii="Calibri" w:eastAsia="Calibri" w:hAnsi="Calibri" w:cs="Calibri"/>
                <w:color w:val="334155"/>
                <w:sz w:val="18"/>
                <w:szCs w:val="18"/>
              </w:rPr>
              <w:t>172.30.50.1</w:t>
            </w:r>
          </w:p>
        </w:tc>
        <w:tc>
          <w:tcPr>
            <w:tcW w:w="1605" w:type="dxa"/>
            <w:shd w:val="clear" w:color="auto" w:fill="F8FAFC"/>
            <w:tcMar>
              <w:top w:w="100" w:type="dxa"/>
              <w:left w:w="100" w:type="dxa"/>
              <w:bottom w:w="100" w:type="dxa"/>
              <w:right w:w="100" w:type="dxa"/>
            </w:tcMar>
          </w:tcPr>
          <w:p w14:paraId="4E0103DC" w14:textId="77777777" w:rsidR="004523C8" w:rsidRDefault="001B490C">
            <w:pPr>
              <w:spacing w:after="0"/>
            </w:pPr>
            <w:r>
              <w:rPr>
                <w:rFonts w:ascii="Calibri" w:eastAsia="Calibri" w:hAnsi="Calibri" w:cs="Calibri"/>
                <w:color w:val="334155"/>
                <w:sz w:val="18"/>
                <w:szCs w:val="18"/>
              </w:rPr>
              <w:t>172.30.50.2 – 172.30.50.126</w:t>
            </w:r>
          </w:p>
        </w:tc>
        <w:tc>
          <w:tcPr>
            <w:tcW w:w="1313" w:type="dxa"/>
            <w:shd w:val="clear" w:color="auto" w:fill="F8FAFC"/>
            <w:tcMar>
              <w:top w:w="100" w:type="dxa"/>
              <w:left w:w="100" w:type="dxa"/>
              <w:bottom w:w="100" w:type="dxa"/>
              <w:right w:w="100" w:type="dxa"/>
            </w:tcMar>
          </w:tcPr>
          <w:p w14:paraId="4E0103DD" w14:textId="77777777" w:rsidR="004523C8" w:rsidRDefault="001B490C">
            <w:pPr>
              <w:spacing w:after="0"/>
            </w:pPr>
            <w:r>
              <w:rPr>
                <w:rFonts w:ascii="Calibri" w:eastAsia="Calibri" w:hAnsi="Calibri" w:cs="Calibri"/>
                <w:color w:val="334155"/>
                <w:sz w:val="18"/>
                <w:szCs w:val="18"/>
              </w:rPr>
              <w:t>172.30.50.127</w:t>
            </w:r>
          </w:p>
        </w:tc>
      </w:tr>
      <w:tr w:rsidR="004523C8" w14:paraId="4E0103E5" w14:textId="77777777">
        <w:trPr>
          <w:cantSplit/>
          <w:jc w:val="center"/>
        </w:trPr>
        <w:tc>
          <w:tcPr>
            <w:tcW w:w="1467" w:type="dxa"/>
            <w:shd w:val="clear" w:color="auto" w:fill="FFFFFF"/>
            <w:tcMar>
              <w:top w:w="100" w:type="dxa"/>
              <w:left w:w="100" w:type="dxa"/>
              <w:bottom w:w="100" w:type="dxa"/>
              <w:right w:w="100" w:type="dxa"/>
            </w:tcMar>
          </w:tcPr>
          <w:p w14:paraId="4E0103DF" w14:textId="77777777" w:rsidR="004523C8" w:rsidRDefault="001B490C">
            <w:pPr>
              <w:spacing w:after="0"/>
            </w:pPr>
            <w:r>
              <w:rPr>
                <w:rFonts w:ascii="Calibri" w:eastAsia="Calibri" w:hAnsi="Calibri" w:cs="Calibri"/>
                <w:b/>
                <w:bCs/>
                <w:color w:val="1E293B"/>
                <w:sz w:val="18"/>
                <w:szCs w:val="18"/>
              </w:rPr>
              <w:t>Admin Department</w:t>
            </w:r>
          </w:p>
        </w:tc>
        <w:tc>
          <w:tcPr>
            <w:tcW w:w="1313" w:type="dxa"/>
            <w:shd w:val="clear" w:color="auto" w:fill="FFFFFF"/>
            <w:tcMar>
              <w:top w:w="100" w:type="dxa"/>
              <w:left w:w="100" w:type="dxa"/>
              <w:bottom w:w="100" w:type="dxa"/>
              <w:right w:w="100" w:type="dxa"/>
            </w:tcMar>
          </w:tcPr>
          <w:p w14:paraId="4E0103E0" w14:textId="77777777" w:rsidR="004523C8" w:rsidRDefault="001B490C">
            <w:pPr>
              <w:spacing w:after="0"/>
            </w:pPr>
            <w:r>
              <w:rPr>
                <w:rFonts w:ascii="Calibri" w:eastAsia="Calibri" w:hAnsi="Calibri" w:cs="Calibri"/>
                <w:color w:val="334155"/>
                <w:sz w:val="18"/>
                <w:szCs w:val="18"/>
              </w:rPr>
              <w:t>172.30.50.128</w:t>
            </w:r>
          </w:p>
        </w:tc>
        <w:tc>
          <w:tcPr>
            <w:tcW w:w="1629" w:type="dxa"/>
            <w:shd w:val="clear" w:color="auto" w:fill="FFFFFF"/>
            <w:tcMar>
              <w:top w:w="100" w:type="dxa"/>
              <w:left w:w="100" w:type="dxa"/>
              <w:bottom w:w="100" w:type="dxa"/>
              <w:right w:w="100" w:type="dxa"/>
            </w:tcMar>
          </w:tcPr>
          <w:p w14:paraId="4E0103E1" w14:textId="77777777" w:rsidR="004523C8" w:rsidRDefault="001B490C">
            <w:pPr>
              <w:spacing w:after="0"/>
            </w:pPr>
            <w:r>
              <w:rPr>
                <w:rFonts w:ascii="Calibri" w:eastAsia="Calibri" w:hAnsi="Calibri" w:cs="Calibri"/>
                <w:color w:val="334155"/>
                <w:sz w:val="18"/>
                <w:szCs w:val="18"/>
              </w:rPr>
              <w:t>255.255.255.128 (/25)</w:t>
            </w:r>
          </w:p>
        </w:tc>
        <w:tc>
          <w:tcPr>
            <w:tcW w:w="1313" w:type="dxa"/>
            <w:shd w:val="clear" w:color="auto" w:fill="FFFFFF"/>
            <w:tcMar>
              <w:top w:w="100" w:type="dxa"/>
              <w:left w:w="100" w:type="dxa"/>
              <w:bottom w:w="100" w:type="dxa"/>
              <w:right w:w="100" w:type="dxa"/>
            </w:tcMar>
          </w:tcPr>
          <w:p w14:paraId="4E0103E2" w14:textId="77777777" w:rsidR="004523C8" w:rsidRDefault="001B490C">
            <w:pPr>
              <w:spacing w:after="0"/>
            </w:pPr>
            <w:r>
              <w:rPr>
                <w:rFonts w:ascii="Calibri" w:eastAsia="Calibri" w:hAnsi="Calibri" w:cs="Calibri"/>
                <w:color w:val="334155"/>
                <w:sz w:val="18"/>
                <w:szCs w:val="18"/>
              </w:rPr>
              <w:t>172.30.50.129</w:t>
            </w:r>
          </w:p>
        </w:tc>
        <w:tc>
          <w:tcPr>
            <w:tcW w:w="1605" w:type="dxa"/>
            <w:shd w:val="clear" w:color="auto" w:fill="FFFFFF"/>
            <w:tcMar>
              <w:top w:w="100" w:type="dxa"/>
              <w:left w:w="100" w:type="dxa"/>
              <w:bottom w:w="100" w:type="dxa"/>
              <w:right w:w="100" w:type="dxa"/>
            </w:tcMar>
          </w:tcPr>
          <w:p w14:paraId="4E0103E3" w14:textId="77777777" w:rsidR="004523C8" w:rsidRDefault="001B490C">
            <w:pPr>
              <w:spacing w:after="0"/>
            </w:pPr>
            <w:r>
              <w:rPr>
                <w:rFonts w:ascii="Calibri" w:eastAsia="Calibri" w:hAnsi="Calibri" w:cs="Calibri"/>
                <w:color w:val="334155"/>
                <w:sz w:val="18"/>
                <w:szCs w:val="18"/>
              </w:rPr>
              <w:t>172.30.50.130 – 172.30.50.254</w:t>
            </w:r>
          </w:p>
        </w:tc>
        <w:tc>
          <w:tcPr>
            <w:tcW w:w="1313" w:type="dxa"/>
            <w:shd w:val="clear" w:color="auto" w:fill="FFFFFF"/>
            <w:tcMar>
              <w:top w:w="100" w:type="dxa"/>
              <w:left w:w="100" w:type="dxa"/>
              <w:bottom w:w="100" w:type="dxa"/>
              <w:right w:w="100" w:type="dxa"/>
            </w:tcMar>
          </w:tcPr>
          <w:p w14:paraId="4E0103E4" w14:textId="77777777" w:rsidR="004523C8" w:rsidRDefault="001B490C">
            <w:pPr>
              <w:spacing w:after="0"/>
            </w:pPr>
            <w:r>
              <w:rPr>
                <w:rFonts w:ascii="Calibri" w:eastAsia="Calibri" w:hAnsi="Calibri" w:cs="Calibri"/>
                <w:color w:val="334155"/>
                <w:sz w:val="18"/>
                <w:szCs w:val="18"/>
              </w:rPr>
              <w:t>172.30.50.255</w:t>
            </w:r>
          </w:p>
        </w:tc>
      </w:tr>
      <w:tr w:rsidR="004523C8" w14:paraId="4E0103EC" w14:textId="77777777">
        <w:trPr>
          <w:cantSplit/>
          <w:jc w:val="center"/>
        </w:trPr>
        <w:tc>
          <w:tcPr>
            <w:tcW w:w="1467" w:type="dxa"/>
            <w:shd w:val="clear" w:color="auto" w:fill="F8FAFC"/>
            <w:tcMar>
              <w:top w:w="100" w:type="dxa"/>
              <w:left w:w="100" w:type="dxa"/>
              <w:bottom w:w="100" w:type="dxa"/>
              <w:right w:w="100" w:type="dxa"/>
            </w:tcMar>
          </w:tcPr>
          <w:p w14:paraId="4E0103E6" w14:textId="77777777" w:rsidR="004523C8" w:rsidRDefault="001B490C">
            <w:pPr>
              <w:spacing w:after="0"/>
            </w:pPr>
            <w:r>
              <w:rPr>
                <w:rFonts w:ascii="Calibri" w:eastAsia="Calibri" w:hAnsi="Calibri" w:cs="Calibri"/>
                <w:b/>
                <w:bCs/>
                <w:color w:val="1E293B"/>
                <w:sz w:val="18"/>
                <w:szCs w:val="18"/>
              </w:rPr>
              <w:t>Shared Printer Zone (CR8)</w:t>
            </w:r>
          </w:p>
        </w:tc>
        <w:tc>
          <w:tcPr>
            <w:tcW w:w="1313" w:type="dxa"/>
            <w:shd w:val="clear" w:color="auto" w:fill="F8FAFC"/>
            <w:tcMar>
              <w:top w:w="100" w:type="dxa"/>
              <w:left w:w="100" w:type="dxa"/>
              <w:bottom w:w="100" w:type="dxa"/>
              <w:right w:w="100" w:type="dxa"/>
            </w:tcMar>
          </w:tcPr>
          <w:p w14:paraId="4E0103E7" w14:textId="77777777" w:rsidR="004523C8" w:rsidRDefault="001B490C">
            <w:pPr>
              <w:spacing w:after="0"/>
            </w:pPr>
            <w:r>
              <w:rPr>
                <w:rFonts w:ascii="Calibri" w:eastAsia="Calibri" w:hAnsi="Calibri" w:cs="Calibri"/>
                <w:color w:val="334155"/>
                <w:sz w:val="18"/>
                <w:szCs w:val="18"/>
              </w:rPr>
              <w:t>172.30.51.0</w:t>
            </w:r>
          </w:p>
        </w:tc>
        <w:tc>
          <w:tcPr>
            <w:tcW w:w="1629" w:type="dxa"/>
            <w:shd w:val="clear" w:color="auto" w:fill="F8FAFC"/>
            <w:tcMar>
              <w:top w:w="100" w:type="dxa"/>
              <w:left w:w="100" w:type="dxa"/>
              <w:bottom w:w="100" w:type="dxa"/>
              <w:right w:w="100" w:type="dxa"/>
            </w:tcMar>
          </w:tcPr>
          <w:p w14:paraId="4E0103E8" w14:textId="77777777" w:rsidR="004523C8" w:rsidRDefault="001B490C">
            <w:pPr>
              <w:spacing w:after="0"/>
            </w:pPr>
            <w:r>
              <w:rPr>
                <w:rFonts w:ascii="Calibri" w:eastAsia="Calibri" w:hAnsi="Calibri" w:cs="Calibri"/>
                <w:color w:val="334155"/>
                <w:sz w:val="18"/>
                <w:szCs w:val="18"/>
              </w:rPr>
              <w:t>255.255.255.192 (/26)</w:t>
            </w:r>
          </w:p>
        </w:tc>
        <w:tc>
          <w:tcPr>
            <w:tcW w:w="1313" w:type="dxa"/>
            <w:shd w:val="clear" w:color="auto" w:fill="F8FAFC"/>
            <w:tcMar>
              <w:top w:w="100" w:type="dxa"/>
              <w:left w:w="100" w:type="dxa"/>
              <w:bottom w:w="100" w:type="dxa"/>
              <w:right w:w="100" w:type="dxa"/>
            </w:tcMar>
          </w:tcPr>
          <w:p w14:paraId="4E0103E9" w14:textId="77777777" w:rsidR="004523C8" w:rsidRDefault="001B490C">
            <w:pPr>
              <w:spacing w:after="0"/>
            </w:pPr>
            <w:r>
              <w:rPr>
                <w:rFonts w:ascii="Calibri" w:eastAsia="Calibri" w:hAnsi="Calibri" w:cs="Calibri"/>
                <w:color w:val="334155"/>
                <w:sz w:val="18"/>
                <w:szCs w:val="18"/>
              </w:rPr>
              <w:t>172.30.51.1</w:t>
            </w:r>
          </w:p>
        </w:tc>
        <w:tc>
          <w:tcPr>
            <w:tcW w:w="1605" w:type="dxa"/>
            <w:shd w:val="clear" w:color="auto" w:fill="F8FAFC"/>
            <w:tcMar>
              <w:top w:w="100" w:type="dxa"/>
              <w:left w:w="100" w:type="dxa"/>
              <w:bottom w:w="100" w:type="dxa"/>
              <w:right w:w="100" w:type="dxa"/>
            </w:tcMar>
          </w:tcPr>
          <w:p w14:paraId="4E0103EA" w14:textId="77777777" w:rsidR="004523C8" w:rsidRDefault="001B490C">
            <w:pPr>
              <w:spacing w:after="0"/>
            </w:pPr>
            <w:r>
              <w:rPr>
                <w:rFonts w:ascii="Calibri" w:eastAsia="Calibri" w:hAnsi="Calibri" w:cs="Calibri"/>
                <w:color w:val="334155"/>
                <w:sz w:val="18"/>
                <w:szCs w:val="18"/>
              </w:rPr>
              <w:t>172.30.51.2 – 172.30.51.62</w:t>
            </w:r>
          </w:p>
        </w:tc>
        <w:tc>
          <w:tcPr>
            <w:tcW w:w="1313" w:type="dxa"/>
            <w:shd w:val="clear" w:color="auto" w:fill="F8FAFC"/>
            <w:tcMar>
              <w:top w:w="100" w:type="dxa"/>
              <w:left w:w="100" w:type="dxa"/>
              <w:bottom w:w="100" w:type="dxa"/>
              <w:right w:w="100" w:type="dxa"/>
            </w:tcMar>
          </w:tcPr>
          <w:p w14:paraId="4E0103EB" w14:textId="77777777" w:rsidR="004523C8" w:rsidRDefault="001B490C">
            <w:pPr>
              <w:spacing w:after="0"/>
            </w:pPr>
            <w:r>
              <w:rPr>
                <w:rFonts w:ascii="Calibri" w:eastAsia="Calibri" w:hAnsi="Calibri" w:cs="Calibri"/>
                <w:color w:val="334155"/>
                <w:sz w:val="18"/>
                <w:szCs w:val="18"/>
              </w:rPr>
              <w:t>172.30.51.63</w:t>
            </w:r>
          </w:p>
        </w:tc>
      </w:tr>
      <w:tr w:rsidR="004523C8" w14:paraId="4E0103F3" w14:textId="77777777">
        <w:trPr>
          <w:cantSplit/>
          <w:jc w:val="center"/>
        </w:trPr>
        <w:tc>
          <w:tcPr>
            <w:tcW w:w="1467" w:type="dxa"/>
            <w:shd w:val="clear" w:color="auto" w:fill="FFFFFF"/>
            <w:tcMar>
              <w:top w:w="100" w:type="dxa"/>
              <w:left w:w="100" w:type="dxa"/>
              <w:bottom w:w="100" w:type="dxa"/>
              <w:right w:w="100" w:type="dxa"/>
            </w:tcMar>
          </w:tcPr>
          <w:p w14:paraId="4E0103ED" w14:textId="77777777" w:rsidR="004523C8" w:rsidRDefault="001B490C">
            <w:pPr>
              <w:spacing w:after="0"/>
            </w:pPr>
            <w:r>
              <w:rPr>
                <w:rFonts w:ascii="Calibri" w:eastAsia="Calibri" w:hAnsi="Calibri" w:cs="Calibri"/>
                <w:b/>
                <w:bCs/>
                <w:color w:val="1E293B"/>
                <w:sz w:val="18"/>
                <w:szCs w:val="18"/>
              </w:rPr>
              <w:t>Spare / Future Expansion 1</w:t>
            </w:r>
          </w:p>
        </w:tc>
        <w:tc>
          <w:tcPr>
            <w:tcW w:w="1313" w:type="dxa"/>
            <w:shd w:val="clear" w:color="auto" w:fill="FFFFFF"/>
            <w:tcMar>
              <w:top w:w="100" w:type="dxa"/>
              <w:left w:w="100" w:type="dxa"/>
              <w:bottom w:w="100" w:type="dxa"/>
              <w:right w:w="100" w:type="dxa"/>
            </w:tcMar>
          </w:tcPr>
          <w:p w14:paraId="4E0103EE" w14:textId="77777777" w:rsidR="004523C8" w:rsidRDefault="001B490C">
            <w:pPr>
              <w:spacing w:after="0"/>
            </w:pPr>
            <w:r>
              <w:rPr>
                <w:rFonts w:ascii="Calibri" w:eastAsia="Calibri" w:hAnsi="Calibri" w:cs="Calibri"/>
                <w:color w:val="334155"/>
                <w:sz w:val="18"/>
                <w:szCs w:val="18"/>
              </w:rPr>
              <w:t>172.30.51.64</w:t>
            </w:r>
          </w:p>
        </w:tc>
        <w:tc>
          <w:tcPr>
            <w:tcW w:w="1629" w:type="dxa"/>
            <w:shd w:val="clear" w:color="auto" w:fill="FFFFFF"/>
            <w:tcMar>
              <w:top w:w="100" w:type="dxa"/>
              <w:left w:w="100" w:type="dxa"/>
              <w:bottom w:w="100" w:type="dxa"/>
              <w:right w:w="100" w:type="dxa"/>
            </w:tcMar>
          </w:tcPr>
          <w:p w14:paraId="4E0103EF" w14:textId="77777777" w:rsidR="004523C8" w:rsidRDefault="001B490C">
            <w:pPr>
              <w:spacing w:after="0"/>
            </w:pPr>
            <w:r>
              <w:rPr>
                <w:rFonts w:ascii="Calibri" w:eastAsia="Calibri" w:hAnsi="Calibri" w:cs="Calibri"/>
                <w:color w:val="334155"/>
                <w:sz w:val="18"/>
                <w:szCs w:val="18"/>
              </w:rPr>
              <w:t>255.255.255.192 (/26)</w:t>
            </w:r>
          </w:p>
        </w:tc>
        <w:tc>
          <w:tcPr>
            <w:tcW w:w="1313" w:type="dxa"/>
            <w:shd w:val="clear" w:color="auto" w:fill="FFFFFF"/>
            <w:tcMar>
              <w:top w:w="100" w:type="dxa"/>
              <w:left w:w="100" w:type="dxa"/>
              <w:bottom w:w="100" w:type="dxa"/>
              <w:right w:w="100" w:type="dxa"/>
            </w:tcMar>
          </w:tcPr>
          <w:p w14:paraId="4E0103F0" w14:textId="77777777" w:rsidR="004523C8" w:rsidRDefault="001B490C">
            <w:pPr>
              <w:spacing w:after="0"/>
            </w:pPr>
            <w:r>
              <w:rPr>
                <w:rFonts w:ascii="Calibri" w:eastAsia="Calibri" w:hAnsi="Calibri" w:cs="Calibri"/>
                <w:color w:val="334155"/>
                <w:sz w:val="18"/>
                <w:szCs w:val="18"/>
              </w:rPr>
              <w:t>Unassigned</w:t>
            </w:r>
          </w:p>
        </w:tc>
        <w:tc>
          <w:tcPr>
            <w:tcW w:w="1605" w:type="dxa"/>
            <w:shd w:val="clear" w:color="auto" w:fill="FFFFFF"/>
            <w:tcMar>
              <w:top w:w="100" w:type="dxa"/>
              <w:left w:w="100" w:type="dxa"/>
              <w:bottom w:w="100" w:type="dxa"/>
              <w:right w:w="100" w:type="dxa"/>
            </w:tcMar>
          </w:tcPr>
          <w:p w14:paraId="4E0103F1" w14:textId="77777777" w:rsidR="004523C8" w:rsidRDefault="001B490C">
            <w:pPr>
              <w:spacing w:after="0"/>
            </w:pPr>
            <w:r>
              <w:rPr>
                <w:rFonts w:ascii="Calibri" w:eastAsia="Calibri" w:hAnsi="Calibri" w:cs="Calibri"/>
                <w:color w:val="334155"/>
                <w:sz w:val="18"/>
                <w:szCs w:val="18"/>
              </w:rPr>
              <w:t>172.30.51.65 – 172.30.51.126</w:t>
            </w:r>
          </w:p>
        </w:tc>
        <w:tc>
          <w:tcPr>
            <w:tcW w:w="1313" w:type="dxa"/>
            <w:shd w:val="clear" w:color="auto" w:fill="FFFFFF"/>
            <w:tcMar>
              <w:top w:w="100" w:type="dxa"/>
              <w:left w:w="100" w:type="dxa"/>
              <w:bottom w:w="100" w:type="dxa"/>
              <w:right w:w="100" w:type="dxa"/>
            </w:tcMar>
          </w:tcPr>
          <w:p w14:paraId="4E0103F2" w14:textId="77777777" w:rsidR="004523C8" w:rsidRDefault="001B490C">
            <w:pPr>
              <w:spacing w:after="0"/>
            </w:pPr>
            <w:r>
              <w:rPr>
                <w:rFonts w:ascii="Calibri" w:eastAsia="Calibri" w:hAnsi="Calibri" w:cs="Calibri"/>
                <w:color w:val="334155"/>
                <w:sz w:val="18"/>
                <w:szCs w:val="18"/>
              </w:rPr>
              <w:t>172.30.51.127</w:t>
            </w:r>
          </w:p>
        </w:tc>
      </w:tr>
      <w:tr w:rsidR="004523C8" w14:paraId="4E0103FA" w14:textId="77777777">
        <w:trPr>
          <w:cantSplit/>
          <w:jc w:val="center"/>
        </w:trPr>
        <w:tc>
          <w:tcPr>
            <w:tcW w:w="1467" w:type="dxa"/>
            <w:shd w:val="clear" w:color="auto" w:fill="F8FAFC"/>
            <w:tcMar>
              <w:top w:w="100" w:type="dxa"/>
              <w:left w:w="100" w:type="dxa"/>
              <w:bottom w:w="100" w:type="dxa"/>
              <w:right w:w="100" w:type="dxa"/>
            </w:tcMar>
          </w:tcPr>
          <w:p w14:paraId="4E0103F4" w14:textId="77777777" w:rsidR="004523C8" w:rsidRDefault="001B490C">
            <w:pPr>
              <w:spacing w:after="0"/>
            </w:pPr>
            <w:r>
              <w:rPr>
                <w:rFonts w:ascii="Calibri" w:eastAsia="Calibri" w:hAnsi="Calibri" w:cs="Calibri"/>
                <w:b/>
                <w:bCs/>
                <w:color w:val="1E293B"/>
                <w:sz w:val="18"/>
                <w:szCs w:val="18"/>
              </w:rPr>
              <w:t>Spare / Future Expansion 2</w:t>
            </w:r>
          </w:p>
        </w:tc>
        <w:tc>
          <w:tcPr>
            <w:tcW w:w="1313" w:type="dxa"/>
            <w:shd w:val="clear" w:color="auto" w:fill="F8FAFC"/>
            <w:tcMar>
              <w:top w:w="100" w:type="dxa"/>
              <w:left w:w="100" w:type="dxa"/>
              <w:bottom w:w="100" w:type="dxa"/>
              <w:right w:w="100" w:type="dxa"/>
            </w:tcMar>
          </w:tcPr>
          <w:p w14:paraId="4E0103F5" w14:textId="77777777" w:rsidR="004523C8" w:rsidRDefault="001B490C">
            <w:pPr>
              <w:spacing w:after="0"/>
            </w:pPr>
            <w:r>
              <w:rPr>
                <w:rFonts w:ascii="Calibri" w:eastAsia="Calibri" w:hAnsi="Calibri" w:cs="Calibri"/>
                <w:color w:val="334155"/>
                <w:sz w:val="18"/>
                <w:szCs w:val="18"/>
              </w:rPr>
              <w:t>172.30.51.128</w:t>
            </w:r>
          </w:p>
        </w:tc>
        <w:tc>
          <w:tcPr>
            <w:tcW w:w="1629" w:type="dxa"/>
            <w:shd w:val="clear" w:color="auto" w:fill="F8FAFC"/>
            <w:tcMar>
              <w:top w:w="100" w:type="dxa"/>
              <w:left w:w="100" w:type="dxa"/>
              <w:bottom w:w="100" w:type="dxa"/>
              <w:right w:w="100" w:type="dxa"/>
            </w:tcMar>
          </w:tcPr>
          <w:p w14:paraId="4E0103F6" w14:textId="77777777" w:rsidR="004523C8" w:rsidRDefault="001B490C">
            <w:pPr>
              <w:spacing w:after="0"/>
            </w:pPr>
            <w:r>
              <w:rPr>
                <w:rFonts w:ascii="Calibri" w:eastAsia="Calibri" w:hAnsi="Calibri" w:cs="Calibri"/>
                <w:color w:val="334155"/>
                <w:sz w:val="18"/>
                <w:szCs w:val="18"/>
              </w:rPr>
              <w:t>255.255.255.128 (/25)</w:t>
            </w:r>
          </w:p>
        </w:tc>
        <w:tc>
          <w:tcPr>
            <w:tcW w:w="1313" w:type="dxa"/>
            <w:shd w:val="clear" w:color="auto" w:fill="F8FAFC"/>
            <w:tcMar>
              <w:top w:w="100" w:type="dxa"/>
              <w:left w:w="100" w:type="dxa"/>
              <w:bottom w:w="100" w:type="dxa"/>
              <w:right w:w="100" w:type="dxa"/>
            </w:tcMar>
          </w:tcPr>
          <w:p w14:paraId="4E0103F7" w14:textId="77777777" w:rsidR="004523C8" w:rsidRDefault="001B490C">
            <w:pPr>
              <w:spacing w:after="0"/>
            </w:pPr>
            <w:r>
              <w:rPr>
                <w:rFonts w:ascii="Calibri" w:eastAsia="Calibri" w:hAnsi="Calibri" w:cs="Calibri"/>
                <w:color w:val="334155"/>
                <w:sz w:val="18"/>
                <w:szCs w:val="18"/>
              </w:rPr>
              <w:t>Unassigned</w:t>
            </w:r>
          </w:p>
        </w:tc>
        <w:tc>
          <w:tcPr>
            <w:tcW w:w="1605" w:type="dxa"/>
            <w:shd w:val="clear" w:color="auto" w:fill="F8FAFC"/>
            <w:tcMar>
              <w:top w:w="100" w:type="dxa"/>
              <w:left w:w="100" w:type="dxa"/>
              <w:bottom w:w="100" w:type="dxa"/>
              <w:right w:w="100" w:type="dxa"/>
            </w:tcMar>
          </w:tcPr>
          <w:p w14:paraId="4E0103F8" w14:textId="77777777" w:rsidR="004523C8" w:rsidRDefault="001B490C">
            <w:pPr>
              <w:spacing w:after="0"/>
            </w:pPr>
            <w:r>
              <w:rPr>
                <w:rFonts w:ascii="Calibri" w:eastAsia="Calibri" w:hAnsi="Calibri" w:cs="Calibri"/>
                <w:color w:val="334155"/>
                <w:sz w:val="18"/>
                <w:szCs w:val="18"/>
              </w:rPr>
              <w:t>172.30.51.129 – 172.30.51.254</w:t>
            </w:r>
          </w:p>
        </w:tc>
        <w:tc>
          <w:tcPr>
            <w:tcW w:w="1313" w:type="dxa"/>
            <w:shd w:val="clear" w:color="auto" w:fill="F8FAFC"/>
            <w:tcMar>
              <w:top w:w="100" w:type="dxa"/>
              <w:left w:w="100" w:type="dxa"/>
              <w:bottom w:w="100" w:type="dxa"/>
              <w:right w:w="100" w:type="dxa"/>
            </w:tcMar>
          </w:tcPr>
          <w:p w14:paraId="4E0103F9" w14:textId="77777777" w:rsidR="004523C8" w:rsidRDefault="001B490C">
            <w:pPr>
              <w:spacing w:after="0"/>
            </w:pPr>
            <w:r>
              <w:rPr>
                <w:rFonts w:ascii="Calibri" w:eastAsia="Calibri" w:hAnsi="Calibri" w:cs="Calibri"/>
                <w:color w:val="334155"/>
                <w:sz w:val="18"/>
                <w:szCs w:val="18"/>
              </w:rPr>
              <w:t>172.30.51.255</w:t>
            </w:r>
          </w:p>
        </w:tc>
      </w:tr>
    </w:tbl>
    <w:p w14:paraId="4E0103FB" w14:textId="77777777" w:rsidR="004523C8" w:rsidRDefault="001B490C">
      <w:pPr>
        <w:spacing w:before="160" w:after="240"/>
        <w:rPr>
          <w:rFonts w:ascii="Calibri" w:eastAsia="Calibri" w:hAnsi="Calibri" w:cs="Calibri"/>
          <w:color w:val="475569"/>
          <w:sz w:val="19"/>
          <w:szCs w:val="19"/>
        </w:rPr>
      </w:pPr>
      <w:r>
        <w:rPr>
          <w:rFonts w:ascii="Calibri" w:eastAsia="Calibri" w:hAnsi="Calibri" w:cs="Calibri"/>
          <w:b/>
          <w:bCs/>
          <w:color w:val="1E293B"/>
          <w:sz w:val="20"/>
          <w:szCs w:val="20"/>
        </w:rPr>
        <w:br/>
        <w:t>Scheme &amp; Subnet Description:</w:t>
      </w:r>
      <w:r>
        <w:rPr>
          <w:rFonts w:ascii="Calibri" w:eastAsia="Calibri" w:hAnsi="Calibri" w:cs="Calibri"/>
          <w:b/>
          <w:bCs/>
          <w:color w:val="1E293B"/>
          <w:sz w:val="20"/>
          <w:szCs w:val="20"/>
        </w:rPr>
        <w:br/>
      </w:r>
      <w:r>
        <w:rPr>
          <w:rFonts w:ascii="Calibri" w:eastAsia="Calibri" w:hAnsi="Calibri" w:cs="Calibri"/>
          <w:color w:val="475569"/>
          <w:sz w:val="19"/>
          <w:szCs w:val="19"/>
        </w:rPr>
        <w:t>The allocated base block 172.30.50.0/23 contains 512 total IPv4 addresses (spanning 172.30.50.0 to 172.30.51.255). Variable Length Subnet Masking (VLSM) was implemented to size subnets based on operational requirements and department separation.</w:t>
      </w:r>
      <w:r>
        <w:rPr>
          <w:rFonts w:ascii="Calibri" w:eastAsia="Calibri" w:hAnsi="Calibri" w:cs="Calibri"/>
          <w:color w:val="475569"/>
          <w:sz w:val="19"/>
          <w:szCs w:val="19"/>
        </w:rPr>
        <w:br/>
      </w:r>
      <w:r>
        <w:rPr>
          <w:rFonts w:ascii="Calibri" w:eastAsia="Calibri" w:hAnsi="Calibri" w:cs="Calibri"/>
          <w:color w:val="475569"/>
          <w:sz w:val="19"/>
          <w:szCs w:val="19"/>
        </w:rPr>
        <w:t xml:space="preserve">• Legal Department (172.30.50.0/25): A /25 subnet providing 126 usable host addresses (.1 to .126). Gateway 172.30.50.1 is configured on router interface </w:t>
      </w:r>
      <w:proofErr w:type="gramStart"/>
      <w:r>
        <w:rPr>
          <w:rFonts w:ascii="Calibri" w:eastAsia="Calibri" w:hAnsi="Calibri" w:cs="Calibri"/>
          <w:color w:val="475569"/>
          <w:sz w:val="19"/>
          <w:szCs w:val="19"/>
        </w:rPr>
        <w:t>Gig0</w:t>
      </w:r>
      <w:proofErr w:type="gramEnd"/>
      <w:r>
        <w:rPr>
          <w:rFonts w:ascii="Calibri" w:eastAsia="Calibri" w:hAnsi="Calibri" w:cs="Calibri"/>
          <w:color w:val="475569"/>
          <w:sz w:val="19"/>
          <w:szCs w:val="19"/>
        </w:rPr>
        <w:t>/0</w:t>
      </w:r>
      <w:r>
        <w:rPr>
          <w:rFonts w:ascii="Calibri" w:eastAsia="Calibri" w:hAnsi="Calibri" w:cs="Calibri"/>
          <w:color w:val="475569"/>
          <w:sz w:val="19"/>
          <w:szCs w:val="19"/>
        </w:rPr>
        <w:t>/</w:t>
      </w:r>
      <w:r>
        <w:rPr>
          <w:rFonts w:ascii="Calibri" w:eastAsia="Calibri" w:hAnsi="Calibri" w:cs="Calibri"/>
          <w:color w:val="475569"/>
          <w:sz w:val="19"/>
          <w:szCs w:val="19"/>
        </w:rPr>
        <w:t>0</w:t>
      </w:r>
      <w:r>
        <w:rPr>
          <w:rFonts w:ascii="Calibri" w:eastAsia="Calibri" w:hAnsi="Calibri" w:cs="Calibri"/>
          <w:color w:val="475569"/>
          <w:sz w:val="19"/>
          <w:szCs w:val="19"/>
        </w:rPr>
        <w:t>, with workstations starting at .10 (leaving .2 to .9 open)</w:t>
      </w:r>
      <w:r>
        <w:rPr>
          <w:rFonts w:ascii="Calibri" w:eastAsia="Calibri" w:hAnsi="Calibri" w:cs="Calibri"/>
          <w:color w:val="475569"/>
          <w:sz w:val="19"/>
          <w:szCs w:val="19"/>
        </w:rPr>
        <w:br/>
        <w:t>• Admin Department (172.30.50.128/25): A /25 subnet providing 126 usable host addresses (.130 to .254). Gateway 172.30.50.129 is configured on router interface Gig0/</w:t>
      </w:r>
      <w:r>
        <w:rPr>
          <w:rFonts w:ascii="Calibri" w:eastAsia="Calibri" w:hAnsi="Calibri" w:cs="Calibri"/>
          <w:color w:val="475569"/>
          <w:sz w:val="19"/>
          <w:szCs w:val="19"/>
        </w:rPr>
        <w:t>0</w:t>
      </w:r>
      <w:r>
        <w:rPr>
          <w:rFonts w:ascii="Calibri" w:eastAsia="Calibri" w:hAnsi="Calibri" w:cs="Calibri"/>
          <w:color w:val="475569"/>
          <w:sz w:val="19"/>
          <w:szCs w:val="19"/>
        </w:rPr>
        <w:t>/</w:t>
      </w:r>
      <w:r>
        <w:rPr>
          <w:rFonts w:ascii="Calibri" w:eastAsia="Calibri" w:hAnsi="Calibri" w:cs="Calibri"/>
          <w:color w:val="475569"/>
          <w:sz w:val="19"/>
          <w:szCs w:val="19"/>
        </w:rPr>
        <w:t>2, with workstations starting at .138 (leaving .130 to 137 open)</w:t>
      </w:r>
      <w:r>
        <w:rPr>
          <w:rFonts w:ascii="Calibri" w:eastAsia="Calibri" w:hAnsi="Calibri" w:cs="Calibri"/>
          <w:color w:val="475569"/>
          <w:sz w:val="19"/>
          <w:szCs w:val="19"/>
        </w:rPr>
        <w:br/>
      </w:r>
      <w:r>
        <w:rPr>
          <w:rFonts w:ascii="Calibri" w:eastAsia="Calibri" w:hAnsi="Calibri" w:cs="Calibri"/>
          <w:color w:val="475569"/>
          <w:sz w:val="19"/>
          <w:szCs w:val="19"/>
        </w:rPr>
        <w:t>• Shared Printer Zone CR8 (172.30.51.0/26): Sized via /26 to support up to 62 network printers (.1 to .62). Gateway 172.30.51.1 is configured on router interface Gig0/</w:t>
      </w:r>
      <w:r>
        <w:rPr>
          <w:rFonts w:ascii="Calibri" w:eastAsia="Calibri" w:hAnsi="Calibri" w:cs="Calibri"/>
          <w:color w:val="475569"/>
          <w:sz w:val="19"/>
          <w:szCs w:val="19"/>
        </w:rPr>
        <w:t>0</w:t>
      </w:r>
      <w:r>
        <w:rPr>
          <w:rFonts w:ascii="Calibri" w:eastAsia="Calibri" w:hAnsi="Calibri" w:cs="Calibri"/>
          <w:color w:val="475569"/>
          <w:sz w:val="19"/>
          <w:szCs w:val="19"/>
        </w:rPr>
        <w:t>/</w:t>
      </w:r>
      <w:r>
        <w:rPr>
          <w:rFonts w:ascii="Calibri" w:eastAsia="Calibri" w:hAnsi="Calibri" w:cs="Calibri"/>
          <w:color w:val="475569"/>
          <w:sz w:val="19"/>
          <w:szCs w:val="19"/>
        </w:rPr>
        <w:t>1, with static printer IPs mapped to .10, .11, and .12 (leaving .2 to .9 open)</w:t>
      </w:r>
    </w:p>
    <w:p w14:paraId="4E0103FC" w14:textId="77777777" w:rsidR="004523C8" w:rsidRDefault="004523C8">
      <w:pPr>
        <w:spacing w:before="160" w:after="240"/>
        <w:rPr>
          <w:rFonts w:ascii="Calibri" w:eastAsia="Calibri" w:hAnsi="Calibri" w:cs="Calibri"/>
          <w:color w:val="475569"/>
          <w:sz w:val="19"/>
          <w:szCs w:val="19"/>
        </w:rPr>
      </w:pPr>
    </w:p>
    <w:p w14:paraId="4E0103FD" w14:textId="77777777" w:rsidR="004523C8" w:rsidRDefault="004523C8">
      <w:pPr>
        <w:spacing w:before="160" w:after="240"/>
        <w:rPr>
          <w:rFonts w:ascii="Calibri" w:eastAsia="Calibri" w:hAnsi="Calibri" w:cs="Calibri"/>
          <w:color w:val="475569"/>
          <w:sz w:val="19"/>
          <w:szCs w:val="19"/>
        </w:rPr>
      </w:pPr>
    </w:p>
    <w:p w14:paraId="4E0103FE" w14:textId="77777777" w:rsidR="004523C8" w:rsidRDefault="004523C8">
      <w:pPr>
        <w:spacing w:before="160" w:after="240"/>
        <w:rPr>
          <w:rFonts w:ascii="Calibri" w:eastAsia="Calibri" w:hAnsi="Calibri" w:cs="Calibri"/>
          <w:color w:val="475569"/>
          <w:sz w:val="19"/>
          <w:szCs w:val="19"/>
        </w:rPr>
      </w:pPr>
    </w:p>
    <w:p w14:paraId="4E0103FF" w14:textId="77777777" w:rsidR="004523C8" w:rsidRDefault="004523C8">
      <w:pPr>
        <w:spacing w:before="160" w:after="240"/>
        <w:rPr>
          <w:rFonts w:ascii="Calibri" w:eastAsia="Calibri" w:hAnsi="Calibri" w:cs="Calibri"/>
          <w:color w:val="475569"/>
          <w:sz w:val="19"/>
          <w:szCs w:val="19"/>
        </w:rPr>
      </w:pPr>
    </w:p>
    <w:p w14:paraId="4E010400" w14:textId="77777777" w:rsidR="004523C8" w:rsidRDefault="004523C8">
      <w:pPr>
        <w:spacing w:before="160" w:after="240"/>
      </w:pPr>
    </w:p>
    <w:p w14:paraId="4E010401" w14:textId="77777777" w:rsidR="004523C8" w:rsidRDefault="004523C8"/>
    <w:p w14:paraId="4E010402" w14:textId="77777777" w:rsidR="004523C8" w:rsidRDefault="001B490C">
      <w:pPr>
        <w:pStyle w:val="Heading1"/>
      </w:pPr>
      <w:r>
        <w:rPr>
          <w:color w:val="8B0000"/>
        </w:rPr>
        <w:lastRenderedPageBreak/>
        <w:t>5. Initial GitHub Repository</w:t>
      </w:r>
    </w:p>
    <w:p w14:paraId="4E010403" w14:textId="77777777" w:rsidR="004523C8" w:rsidRDefault="001B490C">
      <w:pPr>
        <w:pStyle w:val="Heading2"/>
        <w:rPr>
          <w:color w:val="8B0000"/>
        </w:rPr>
      </w:pPr>
      <w:r>
        <w:rPr>
          <w:color w:val="8B0000"/>
        </w:rPr>
        <w:t>Repository Link:</w:t>
      </w:r>
    </w:p>
    <w:p w14:paraId="4E010404" w14:textId="77777777" w:rsidR="004523C8" w:rsidRDefault="004523C8"/>
    <w:p w14:paraId="4E010405" w14:textId="77777777" w:rsidR="004523C8" w:rsidRDefault="001B490C">
      <w:hyperlink r:id="rId7">
        <w:r>
          <w:rPr>
            <w:color w:val="0000FF"/>
            <w:u w:val="single"/>
          </w:rPr>
          <w:t>https://github.com/OllyMoko/CMPG325-Mokone-Network-Project-31120997.git</w:t>
        </w:r>
      </w:hyperlink>
    </w:p>
    <w:p w14:paraId="4E010406" w14:textId="77777777" w:rsidR="004523C8" w:rsidRDefault="004523C8"/>
    <w:p w14:paraId="4E010407" w14:textId="77777777" w:rsidR="004523C8" w:rsidRDefault="001B490C">
      <w:pPr>
        <w:pStyle w:val="Heading2"/>
        <w:rPr>
          <w:color w:val="8B0000"/>
        </w:rPr>
      </w:pPr>
      <w:r>
        <w:rPr>
          <w:color w:val="8B0000"/>
        </w:rPr>
        <w:t>Repository Structure:</w:t>
      </w:r>
    </w:p>
    <w:p w14:paraId="4E010408" w14:textId="77777777" w:rsidR="004523C8" w:rsidRDefault="004523C8"/>
    <w:p w14:paraId="4E010409" w14:textId="77777777" w:rsidR="004523C8" w:rsidRDefault="001B490C">
      <w:pPr>
        <w:ind w:left="720"/>
        <w:rPr>
          <w:rFonts w:ascii="Calibri" w:eastAsia="Calibri" w:hAnsi="Calibri" w:cs="Calibri"/>
          <w:sz w:val="21"/>
          <w:szCs w:val="21"/>
        </w:rPr>
      </w:pPr>
      <w:r>
        <w:rPr>
          <w:rFonts w:ascii="Calibri" w:eastAsia="Calibri" w:hAnsi="Calibri" w:cs="Calibri"/>
          <w:sz w:val="21"/>
          <w:szCs w:val="21"/>
        </w:rPr>
        <w:t>CMPG325-Mokone-Network-Project-31120997/</w:t>
      </w:r>
      <w:r>
        <w:rPr>
          <w:rFonts w:ascii="Calibri" w:eastAsia="Calibri" w:hAnsi="Calibri" w:cs="Calibri"/>
          <w:sz w:val="21"/>
          <w:szCs w:val="21"/>
        </w:rPr>
        <w:br/>
        <w:t>|-- README.md</w:t>
      </w:r>
      <w:r>
        <w:rPr>
          <w:rFonts w:ascii="Calibri" w:eastAsia="Calibri" w:hAnsi="Calibri" w:cs="Calibri"/>
          <w:sz w:val="21"/>
          <w:szCs w:val="21"/>
        </w:rPr>
        <w:br/>
        <w:t>|-- documentation/ (storing relevant network documentation)</w:t>
      </w:r>
      <w:r>
        <w:rPr>
          <w:rFonts w:ascii="Calibri" w:eastAsia="Calibri" w:hAnsi="Calibri" w:cs="Calibri"/>
          <w:sz w:val="21"/>
          <w:szCs w:val="21"/>
        </w:rPr>
        <w:br/>
        <w:t xml:space="preserve">|-- diagrams/ (packet tracer screenshots, topology diagrams </w:t>
      </w:r>
      <w:proofErr w:type="spellStart"/>
      <w:r>
        <w:rPr>
          <w:rFonts w:ascii="Calibri" w:eastAsia="Calibri" w:hAnsi="Calibri" w:cs="Calibri"/>
          <w:sz w:val="21"/>
          <w:szCs w:val="21"/>
        </w:rPr>
        <w:t>etc</w:t>
      </w:r>
      <w:proofErr w:type="spellEnd"/>
      <w:r>
        <w:rPr>
          <w:rFonts w:ascii="Calibri" w:eastAsia="Calibri" w:hAnsi="Calibri" w:cs="Calibri"/>
          <w:sz w:val="21"/>
          <w:szCs w:val="21"/>
        </w:rPr>
        <w:t>)</w:t>
      </w:r>
      <w:r>
        <w:rPr>
          <w:rFonts w:ascii="Calibri" w:eastAsia="Calibri" w:hAnsi="Calibri" w:cs="Calibri"/>
          <w:sz w:val="21"/>
          <w:szCs w:val="21"/>
        </w:rPr>
        <w:br/>
        <w:t xml:space="preserve">|-- packet tracer/ </w:t>
      </w:r>
      <w:proofErr w:type="gramStart"/>
      <w:r>
        <w:rPr>
          <w:rFonts w:ascii="Calibri" w:eastAsia="Calibri" w:hAnsi="Calibri" w:cs="Calibri"/>
          <w:sz w:val="21"/>
          <w:szCs w:val="21"/>
        </w:rPr>
        <w:t>(.pkt</w:t>
      </w:r>
      <w:proofErr w:type="gramEnd"/>
      <w:r>
        <w:rPr>
          <w:rFonts w:ascii="Calibri" w:eastAsia="Calibri" w:hAnsi="Calibri" w:cs="Calibri"/>
          <w:sz w:val="21"/>
          <w:szCs w:val="21"/>
        </w:rPr>
        <w:t xml:space="preserve"> simulation + ACL configuration)</w:t>
      </w:r>
      <w:r>
        <w:rPr>
          <w:rFonts w:ascii="Calibri" w:eastAsia="Calibri" w:hAnsi="Calibri" w:cs="Calibri"/>
          <w:sz w:val="21"/>
          <w:szCs w:val="21"/>
        </w:rPr>
        <w:br/>
        <w:t>|-- configs/ (router and switch running-config text outputs)</w:t>
      </w:r>
    </w:p>
    <w:p w14:paraId="4E01040A" w14:textId="77777777" w:rsidR="004523C8" w:rsidRDefault="004523C8">
      <w:pPr>
        <w:ind w:left="720"/>
        <w:rPr>
          <w:rFonts w:ascii="Calibri" w:eastAsia="Calibri" w:hAnsi="Calibri" w:cs="Calibri"/>
          <w:sz w:val="21"/>
          <w:szCs w:val="21"/>
        </w:rPr>
      </w:pPr>
    </w:p>
    <w:p w14:paraId="4E01040B" w14:textId="77777777" w:rsidR="004523C8" w:rsidRPr="00BD7307" w:rsidRDefault="001B490C">
      <w:pPr>
        <w:pStyle w:val="Heading1"/>
        <w:rPr>
          <w:sz w:val="32"/>
          <w:szCs w:val="32"/>
        </w:rPr>
      </w:pPr>
      <w:bookmarkStart w:id="0" w:name="_ndjbg6fvugj1" w:colFirst="0" w:colLast="0"/>
      <w:bookmarkEnd w:id="0"/>
      <w:r w:rsidRPr="00BD7307">
        <w:rPr>
          <w:color w:val="8B0000"/>
          <w:sz w:val="32"/>
          <w:szCs w:val="32"/>
        </w:rPr>
        <w:t>6. Technical Implementation and Testing</w:t>
      </w:r>
    </w:p>
    <w:p w14:paraId="4E01040C" w14:textId="77777777" w:rsidR="004523C8" w:rsidRDefault="001B490C">
      <w:pPr>
        <w:pStyle w:val="Heading1"/>
      </w:pPr>
      <w:bookmarkStart w:id="1" w:name="_5v45bzdpgd65" w:colFirst="0" w:colLast="0"/>
      <w:bookmarkEnd w:id="1"/>
      <w:r>
        <w:rPr>
          <w:color w:val="8B0000"/>
        </w:rPr>
        <w:t>6.1 Setup and Device Configuration</w:t>
      </w:r>
    </w:p>
    <w:p w14:paraId="4E01040D" w14:textId="23217CE4" w:rsidR="004523C8" w:rsidRDefault="00A221C5">
      <w:r>
        <w:t>T</w:t>
      </w:r>
      <w:r w:rsidR="001B490C">
        <w:t>he network for Mokone Legal Chambers was built in Cisco Packet Tracer. Cat6 straight-through cables were used to connect the three Cisco 2960 switches to the main Cisco 2911 router (R1-MOKONE-GW).</w:t>
      </w:r>
    </w:p>
    <w:p w14:paraId="4E01040E" w14:textId="77777777" w:rsidR="004523C8" w:rsidRDefault="004523C8">
      <w:pPr>
        <w:widowControl w:val="0"/>
        <w:pBdr>
          <w:top w:val="nil"/>
          <w:left w:val="nil"/>
          <w:bottom w:val="nil"/>
          <w:right w:val="nil"/>
          <w:between w:val="nil"/>
        </w:pBdr>
      </w:pPr>
    </w:p>
    <w:p w14:paraId="4E01040F" w14:textId="77777777" w:rsidR="004523C8" w:rsidRDefault="001B490C">
      <w:r>
        <w:t>The router's Gigabit ports were set up as the default gateways for each subnet:</w:t>
      </w:r>
    </w:p>
    <w:p w14:paraId="4E010410" w14:textId="77777777" w:rsidR="004523C8" w:rsidRDefault="004523C8">
      <w:pPr>
        <w:widowControl w:val="0"/>
        <w:pBdr>
          <w:top w:val="nil"/>
          <w:left w:val="nil"/>
          <w:bottom w:val="nil"/>
          <w:right w:val="nil"/>
          <w:between w:val="nil"/>
        </w:pBdr>
      </w:pPr>
    </w:p>
    <w:p w14:paraId="4E010411" w14:textId="162EC31A" w:rsidR="004523C8" w:rsidRDefault="001B490C">
      <w:pPr>
        <w:numPr>
          <w:ilvl w:val="0"/>
          <w:numId w:val="4"/>
        </w:numPr>
        <w:spacing w:after="0" w:line="300" w:lineRule="auto"/>
      </w:pPr>
      <w:proofErr w:type="gramStart"/>
      <w:r>
        <w:t>GigabitEthernet0/0</w:t>
      </w:r>
      <w:proofErr w:type="gramEnd"/>
      <w:r w:rsidR="00D22A80">
        <w:t>/0</w:t>
      </w:r>
      <w:r>
        <w:t>: 172.30.50.1/25 (Legal Department)</w:t>
      </w:r>
    </w:p>
    <w:p w14:paraId="4E010412" w14:textId="543EE4DD" w:rsidR="004523C8" w:rsidRDefault="001B490C">
      <w:pPr>
        <w:numPr>
          <w:ilvl w:val="0"/>
          <w:numId w:val="4"/>
        </w:numPr>
        <w:spacing w:after="0" w:line="300" w:lineRule="auto"/>
      </w:pPr>
      <w:r>
        <w:t>GigabitEthernet0/</w:t>
      </w:r>
      <w:r w:rsidR="00D22A80">
        <w:t>0/</w:t>
      </w:r>
      <w:r>
        <w:t>1: 172.30.51.1/26 (Shared Printers)</w:t>
      </w:r>
    </w:p>
    <w:p w14:paraId="4E010413" w14:textId="7D74D75B" w:rsidR="004523C8" w:rsidRDefault="001B490C">
      <w:pPr>
        <w:numPr>
          <w:ilvl w:val="0"/>
          <w:numId w:val="4"/>
        </w:numPr>
        <w:spacing w:after="0" w:line="300" w:lineRule="auto"/>
      </w:pPr>
      <w:r>
        <w:t>GigabitEthernet0/</w:t>
      </w:r>
      <w:r w:rsidR="00D22A80">
        <w:t>0/</w:t>
      </w:r>
      <w:r>
        <w:t>2</w:t>
      </w:r>
      <w:r>
        <w:t>: 172.30.50.129/25 (Admin Department)</w:t>
      </w:r>
    </w:p>
    <w:p w14:paraId="4E010414" w14:textId="77777777" w:rsidR="004523C8" w:rsidRDefault="004523C8">
      <w:pPr>
        <w:widowControl w:val="0"/>
        <w:pBdr>
          <w:top w:val="nil"/>
          <w:left w:val="nil"/>
          <w:bottom w:val="nil"/>
          <w:right w:val="nil"/>
          <w:between w:val="nil"/>
        </w:pBdr>
      </w:pPr>
    </w:p>
    <w:p w14:paraId="4E010415" w14:textId="77777777" w:rsidR="004523C8" w:rsidRDefault="001B490C">
      <w:r>
        <w:t>All PCs and printers were assigned static IP addresses based on the addressing plan in Section 4.</w:t>
      </w:r>
    </w:p>
    <w:p w14:paraId="4E010416" w14:textId="77777777" w:rsidR="004523C8" w:rsidRDefault="001B490C">
      <w:pPr>
        <w:pStyle w:val="Heading1"/>
      </w:pPr>
      <w:bookmarkStart w:id="2" w:name="_v7w1f3mgiquw" w:colFirst="0" w:colLast="0"/>
      <w:bookmarkEnd w:id="2"/>
      <w:r>
        <w:rPr>
          <w:color w:val="8B0000"/>
        </w:rPr>
        <w:lastRenderedPageBreak/>
        <w:t>6.2 OSPF Routing Configuration</w:t>
      </w:r>
    </w:p>
    <w:p w14:paraId="4E010417" w14:textId="77777777" w:rsidR="004523C8" w:rsidRDefault="001B490C">
      <w:r>
        <w:t>To meet the client's routing requirements, single-area OSPF was set up on the router (Area 0). Even though the subnets are directly connected, OSPF was included so the network can easily be expanded later (like adding a WAN link) without having to redesign everything.</w:t>
      </w:r>
    </w:p>
    <w:p w14:paraId="4E010418" w14:textId="77777777" w:rsidR="004523C8" w:rsidRDefault="004523C8"/>
    <w:p w14:paraId="4E010451" w14:textId="77777777" w:rsidR="004523C8" w:rsidRDefault="001B490C">
      <w:r>
        <w:t>Passive interfaces were configured on the router ports connected to the switches. This stops the router from sending unnecessary routing updates to the PCs and printers, saving bandwidth.</w:t>
      </w:r>
    </w:p>
    <w:p w14:paraId="3E54ACC7" w14:textId="77777777" w:rsidR="00301276" w:rsidRDefault="00301276"/>
    <w:p w14:paraId="16FEAD1D" w14:textId="77777777" w:rsidR="00301276" w:rsidRDefault="00301276"/>
    <w:p w14:paraId="4E010452" w14:textId="77777777" w:rsidR="004523C8" w:rsidRDefault="001B490C">
      <w:pPr>
        <w:pStyle w:val="Heading1"/>
      </w:pPr>
      <w:bookmarkStart w:id="3" w:name="_f0wtfxfh9dv2" w:colFirst="0" w:colLast="0"/>
      <w:bookmarkEnd w:id="3"/>
      <w:r>
        <w:rPr>
          <w:color w:val="8B0000"/>
        </w:rPr>
        <w:t>6.3 Security and ACL Configuration</w:t>
      </w:r>
    </w:p>
    <w:p w14:paraId="4E010453" w14:textId="2E0C138A" w:rsidR="004523C8" w:rsidRDefault="001B490C">
      <w:r>
        <w:t>Extended Access Control Lists (ACLs) were created to enforce</w:t>
      </w:r>
      <w:r>
        <w:t xml:space="preserve"> </w:t>
      </w:r>
      <w:r w:rsidR="00642A58">
        <w:t>t</w:t>
      </w:r>
      <w:r>
        <w:t>he rule</w:t>
      </w:r>
      <w:r w:rsidR="00642A58">
        <w:t xml:space="preserve"> </w:t>
      </w:r>
      <w:r>
        <w:t>that both departments must be able to print, but they cannot communicate or share files with each other.</w:t>
      </w:r>
    </w:p>
    <w:p w14:paraId="4E010454" w14:textId="77777777" w:rsidR="004523C8" w:rsidRDefault="004523C8">
      <w:pPr>
        <w:widowControl w:val="0"/>
        <w:pBdr>
          <w:top w:val="nil"/>
          <w:left w:val="nil"/>
          <w:bottom w:val="nil"/>
          <w:right w:val="nil"/>
          <w:between w:val="nil"/>
        </w:pBdr>
      </w:pPr>
    </w:p>
    <w:p w14:paraId="4E01045E" w14:textId="37F0D523" w:rsidR="004523C8" w:rsidRDefault="001B490C">
      <w:r>
        <w:t>Extended ACLs were chosen because they can filter traffic based on both the source and destination IP addresses right as the traffic enters the router. The ACLs were applied inbound on the Legal and Admin gateway interfaces. The rules were ordered to first permit printer access, then deny access to the other department, and finally permit any other traffic so normal network functions aren't blocked.</w:t>
      </w:r>
    </w:p>
    <w:p w14:paraId="76014C4B" w14:textId="77777777" w:rsidR="005A2546" w:rsidRDefault="005A2546"/>
    <w:p w14:paraId="58DF07C5" w14:textId="77777777" w:rsidR="005A2546" w:rsidRDefault="005A2546"/>
    <w:p w14:paraId="6C808256" w14:textId="77777777" w:rsidR="005A2546" w:rsidRDefault="005A2546"/>
    <w:p w14:paraId="5A902ABA" w14:textId="77777777" w:rsidR="005A2546" w:rsidRDefault="005A2546"/>
    <w:p w14:paraId="6859713B" w14:textId="77777777" w:rsidR="005A2546" w:rsidRDefault="005A2546"/>
    <w:p w14:paraId="746BC0FB" w14:textId="77777777" w:rsidR="005A2546" w:rsidRDefault="005A2546"/>
    <w:p w14:paraId="3368E4AF" w14:textId="77777777" w:rsidR="005A2546" w:rsidRDefault="005A2546"/>
    <w:p w14:paraId="2CBBD71B" w14:textId="77777777" w:rsidR="005A2546" w:rsidRDefault="005A2546"/>
    <w:p w14:paraId="4E01045F" w14:textId="77777777" w:rsidR="004523C8" w:rsidRDefault="001B490C">
      <w:pPr>
        <w:pStyle w:val="Heading1"/>
      </w:pPr>
      <w:bookmarkStart w:id="4" w:name="_tb4oebwcm8mc" w:colFirst="0" w:colLast="0"/>
      <w:bookmarkEnd w:id="4"/>
      <w:r>
        <w:rPr>
          <w:color w:val="8B0000"/>
        </w:rPr>
        <w:lastRenderedPageBreak/>
        <w:t>6.4 Test Results</w:t>
      </w:r>
    </w:p>
    <w:p w14:paraId="4E010460" w14:textId="7557EC77" w:rsidR="004523C8" w:rsidRDefault="001B490C">
      <w:r>
        <w:t xml:space="preserve">Testing was done using one PC from the Legal department and one from the </w:t>
      </w:r>
      <w:proofErr w:type="gramStart"/>
      <w:r>
        <w:t>Admin</w:t>
      </w:r>
      <w:proofErr w:type="gramEnd"/>
      <w:r>
        <w:t xml:space="preserve"> department. Because the ACLs block traffic based on the entire subnet, </w:t>
      </w:r>
      <w:r w:rsidR="004001F2">
        <w:t xml:space="preserve">only one pc per department was tested </w:t>
      </w:r>
      <w:r>
        <w:t>to show that the whole department is restricted correctly</w:t>
      </w:r>
      <w:bookmarkStart w:id="5" w:name="_y9699mvuz9jc" w:colFirst="0" w:colLast="0"/>
      <w:bookmarkEnd w:id="5"/>
      <w:r>
        <w:t>.</w:t>
      </w:r>
    </w:p>
    <w:p w14:paraId="5DA8462A" w14:textId="01594736" w:rsidR="00301C01" w:rsidRDefault="00301C01" w:rsidP="00301C01">
      <w:pPr>
        <w:pStyle w:val="Caption"/>
        <w:keepNext/>
        <w:jc w:val="center"/>
      </w:pPr>
    </w:p>
    <w:p w14:paraId="0D75B1B3" w14:textId="55E611FA" w:rsidR="00BD7307" w:rsidRDefault="00BD7307" w:rsidP="00271E5C">
      <w:pPr>
        <w:pStyle w:val="Caption"/>
        <w:keepNext/>
        <w:jc w:val="center"/>
      </w:pPr>
      <w:r>
        <w:t xml:space="preserve">Table </w:t>
      </w:r>
      <w:fldSimple w:instr=" SEQ Table \* ARABIC ">
        <w:r>
          <w:rPr>
            <w:noProof/>
          </w:rPr>
          <w:t>2</w:t>
        </w:r>
      </w:fldSimple>
      <w:r>
        <w:t>: Test Case Table</w:t>
      </w:r>
    </w:p>
    <w:tbl>
      <w:tblPr>
        <w:tblW w:w="8789" w:type="dxa"/>
        <w:jc w:val="center"/>
        <w:tblBorders>
          <w:top w:val="single" w:sz="4" w:space="0" w:color="CBD5E1"/>
          <w:bottom w:val="single" w:sz="4" w:space="0" w:color="CBD5E1"/>
          <w:insideH w:val="single" w:sz="4" w:space="0" w:color="CBD5E1"/>
        </w:tblBorders>
        <w:tblLayout w:type="fixed"/>
        <w:tblLook w:val="0600" w:firstRow="0" w:lastRow="0" w:firstColumn="0" w:lastColumn="0" w:noHBand="1" w:noVBand="1"/>
      </w:tblPr>
      <w:tblGrid>
        <w:gridCol w:w="851"/>
        <w:gridCol w:w="1417"/>
        <w:gridCol w:w="1250"/>
        <w:gridCol w:w="1661"/>
        <w:gridCol w:w="1273"/>
        <w:gridCol w:w="1321"/>
        <w:gridCol w:w="1016"/>
      </w:tblGrid>
      <w:tr w:rsidR="005A2546" w14:paraId="5A857FFA" w14:textId="77777777" w:rsidTr="000E5EE8">
        <w:trPr>
          <w:cantSplit/>
          <w:tblHeader/>
          <w:jc w:val="center"/>
        </w:trPr>
        <w:tc>
          <w:tcPr>
            <w:tcW w:w="851" w:type="dxa"/>
            <w:shd w:val="clear" w:color="auto" w:fill="8B0000"/>
            <w:tcMar>
              <w:top w:w="100" w:type="dxa"/>
              <w:left w:w="100" w:type="dxa"/>
              <w:bottom w:w="100" w:type="dxa"/>
              <w:right w:w="100" w:type="dxa"/>
            </w:tcMar>
          </w:tcPr>
          <w:p w14:paraId="639A3EF9" w14:textId="77777777" w:rsidR="005A2546" w:rsidRDefault="005A2546" w:rsidP="00CA3A2F">
            <w:pPr>
              <w:spacing w:after="0"/>
            </w:pPr>
            <w:r>
              <w:rPr>
                <w:rFonts w:ascii="Calibri" w:eastAsia="Calibri" w:hAnsi="Calibri" w:cs="Calibri"/>
                <w:b/>
                <w:bCs/>
                <w:color w:val="FFFFFF"/>
                <w:sz w:val="19"/>
                <w:szCs w:val="19"/>
              </w:rPr>
              <w:t>Test ID</w:t>
            </w:r>
          </w:p>
        </w:tc>
        <w:tc>
          <w:tcPr>
            <w:tcW w:w="1417" w:type="dxa"/>
            <w:shd w:val="clear" w:color="auto" w:fill="8B0000"/>
            <w:tcMar>
              <w:top w:w="100" w:type="dxa"/>
              <w:left w:w="100" w:type="dxa"/>
              <w:bottom w:w="100" w:type="dxa"/>
              <w:right w:w="100" w:type="dxa"/>
            </w:tcMar>
          </w:tcPr>
          <w:p w14:paraId="2F6EB072" w14:textId="77777777" w:rsidR="005A2546" w:rsidRDefault="005A2546" w:rsidP="00CA3A2F">
            <w:pPr>
              <w:spacing w:after="0"/>
            </w:pPr>
            <w:r>
              <w:rPr>
                <w:rFonts w:ascii="Calibri" w:eastAsia="Calibri" w:hAnsi="Calibri" w:cs="Calibri"/>
                <w:b/>
                <w:bCs/>
                <w:color w:val="FFFFFF"/>
                <w:sz w:val="19"/>
                <w:szCs w:val="19"/>
              </w:rPr>
              <w:t>Scenario Description</w:t>
            </w:r>
          </w:p>
        </w:tc>
        <w:tc>
          <w:tcPr>
            <w:tcW w:w="1250" w:type="dxa"/>
            <w:shd w:val="clear" w:color="auto" w:fill="8B0000"/>
            <w:tcMar>
              <w:top w:w="100" w:type="dxa"/>
              <w:left w:w="100" w:type="dxa"/>
              <w:bottom w:w="100" w:type="dxa"/>
              <w:right w:w="100" w:type="dxa"/>
            </w:tcMar>
          </w:tcPr>
          <w:p w14:paraId="4473E506" w14:textId="77777777" w:rsidR="005A2546" w:rsidRDefault="005A2546" w:rsidP="00CA3A2F">
            <w:pPr>
              <w:spacing w:after="0"/>
            </w:pPr>
            <w:r>
              <w:rPr>
                <w:rFonts w:ascii="Calibri" w:eastAsia="Calibri" w:hAnsi="Calibri" w:cs="Calibri"/>
                <w:b/>
                <w:bCs/>
                <w:color w:val="FFFFFF"/>
                <w:sz w:val="19"/>
                <w:szCs w:val="19"/>
              </w:rPr>
              <w:t>Source Node (IP)</w:t>
            </w:r>
          </w:p>
        </w:tc>
        <w:tc>
          <w:tcPr>
            <w:tcW w:w="1661" w:type="dxa"/>
            <w:shd w:val="clear" w:color="auto" w:fill="8B0000"/>
            <w:tcMar>
              <w:top w:w="100" w:type="dxa"/>
              <w:left w:w="100" w:type="dxa"/>
              <w:bottom w:w="100" w:type="dxa"/>
              <w:right w:w="100" w:type="dxa"/>
            </w:tcMar>
          </w:tcPr>
          <w:p w14:paraId="2D25E854" w14:textId="77777777" w:rsidR="005A2546" w:rsidRDefault="005A2546" w:rsidP="00CA3A2F">
            <w:pPr>
              <w:spacing w:after="0"/>
            </w:pPr>
            <w:r>
              <w:rPr>
                <w:rFonts w:ascii="Calibri" w:eastAsia="Calibri" w:hAnsi="Calibri" w:cs="Calibri"/>
                <w:b/>
                <w:bCs/>
                <w:color w:val="FFFFFF"/>
                <w:sz w:val="19"/>
                <w:szCs w:val="19"/>
              </w:rPr>
              <w:t>Destination Node (IP)</w:t>
            </w:r>
          </w:p>
        </w:tc>
        <w:tc>
          <w:tcPr>
            <w:tcW w:w="1273" w:type="dxa"/>
            <w:shd w:val="clear" w:color="auto" w:fill="8B0000"/>
            <w:tcMar>
              <w:top w:w="100" w:type="dxa"/>
              <w:left w:w="100" w:type="dxa"/>
              <w:bottom w:w="100" w:type="dxa"/>
              <w:right w:w="100" w:type="dxa"/>
            </w:tcMar>
          </w:tcPr>
          <w:p w14:paraId="224EAD7E" w14:textId="77777777" w:rsidR="005A2546" w:rsidRDefault="005A2546" w:rsidP="00CA3A2F">
            <w:pPr>
              <w:spacing w:after="0"/>
            </w:pPr>
            <w:r>
              <w:rPr>
                <w:rFonts w:ascii="Calibri" w:eastAsia="Calibri" w:hAnsi="Calibri" w:cs="Calibri"/>
                <w:b/>
                <w:bCs/>
                <w:color w:val="FFFFFF"/>
                <w:sz w:val="19"/>
                <w:szCs w:val="19"/>
              </w:rPr>
              <w:t>Expected Behavior</w:t>
            </w:r>
          </w:p>
        </w:tc>
        <w:tc>
          <w:tcPr>
            <w:tcW w:w="1321" w:type="dxa"/>
            <w:shd w:val="clear" w:color="auto" w:fill="8B0000"/>
            <w:tcMar>
              <w:top w:w="100" w:type="dxa"/>
              <w:left w:w="100" w:type="dxa"/>
              <w:bottom w:w="100" w:type="dxa"/>
              <w:right w:w="100" w:type="dxa"/>
            </w:tcMar>
          </w:tcPr>
          <w:p w14:paraId="3F627F7C" w14:textId="77777777" w:rsidR="005A2546" w:rsidRDefault="005A2546" w:rsidP="00CA3A2F">
            <w:pPr>
              <w:spacing w:after="0"/>
            </w:pPr>
            <w:r>
              <w:rPr>
                <w:rFonts w:ascii="Calibri" w:eastAsia="Calibri" w:hAnsi="Calibri" w:cs="Calibri"/>
                <w:b/>
                <w:bCs/>
                <w:color w:val="FFFFFF"/>
                <w:sz w:val="19"/>
                <w:szCs w:val="19"/>
              </w:rPr>
              <w:t>Observed Result</w:t>
            </w:r>
          </w:p>
        </w:tc>
        <w:tc>
          <w:tcPr>
            <w:tcW w:w="1016" w:type="dxa"/>
            <w:shd w:val="clear" w:color="auto" w:fill="8B0000"/>
            <w:tcMar>
              <w:top w:w="100" w:type="dxa"/>
              <w:left w:w="100" w:type="dxa"/>
              <w:bottom w:w="100" w:type="dxa"/>
              <w:right w:w="100" w:type="dxa"/>
            </w:tcMar>
          </w:tcPr>
          <w:p w14:paraId="40C1812D" w14:textId="0CA9270F" w:rsidR="005A2546" w:rsidRDefault="000E5EE8" w:rsidP="00CA3A2F">
            <w:pPr>
              <w:spacing w:after="0"/>
            </w:pPr>
            <w:r>
              <w:rPr>
                <w:rFonts w:ascii="Calibri" w:eastAsia="Calibri" w:hAnsi="Calibri" w:cs="Calibri"/>
                <w:b/>
                <w:bCs/>
                <w:color w:val="FFFFFF"/>
                <w:sz w:val="19"/>
                <w:szCs w:val="19"/>
              </w:rPr>
              <w:t>Outcome</w:t>
            </w:r>
          </w:p>
        </w:tc>
      </w:tr>
      <w:tr w:rsidR="005A2546" w14:paraId="38CB3A80" w14:textId="77777777" w:rsidTr="000E5EE8">
        <w:trPr>
          <w:cantSplit/>
          <w:jc w:val="center"/>
        </w:trPr>
        <w:tc>
          <w:tcPr>
            <w:tcW w:w="851" w:type="dxa"/>
            <w:shd w:val="clear" w:color="auto" w:fill="F8FAFC"/>
            <w:tcMar>
              <w:top w:w="100" w:type="dxa"/>
              <w:left w:w="100" w:type="dxa"/>
              <w:bottom w:w="100" w:type="dxa"/>
              <w:right w:w="100" w:type="dxa"/>
            </w:tcMar>
          </w:tcPr>
          <w:p w14:paraId="4E8B717C" w14:textId="77777777" w:rsidR="005A2546" w:rsidRDefault="005A2546" w:rsidP="00CA3A2F">
            <w:pPr>
              <w:spacing w:after="0"/>
            </w:pPr>
            <w:r>
              <w:rPr>
                <w:rFonts w:ascii="Calibri" w:eastAsia="Calibri" w:hAnsi="Calibri" w:cs="Calibri"/>
                <w:b/>
                <w:bCs/>
                <w:color w:val="1E293B"/>
                <w:sz w:val="18"/>
                <w:szCs w:val="18"/>
              </w:rPr>
              <w:t>TC-01</w:t>
            </w:r>
          </w:p>
        </w:tc>
        <w:tc>
          <w:tcPr>
            <w:tcW w:w="1417" w:type="dxa"/>
            <w:shd w:val="clear" w:color="auto" w:fill="F8FAFC"/>
            <w:tcMar>
              <w:top w:w="100" w:type="dxa"/>
              <w:left w:w="100" w:type="dxa"/>
              <w:bottom w:w="100" w:type="dxa"/>
              <w:right w:w="100" w:type="dxa"/>
            </w:tcMar>
          </w:tcPr>
          <w:p w14:paraId="568D8FD1" w14:textId="77777777" w:rsidR="005A2546" w:rsidRDefault="005A2546" w:rsidP="00CA3A2F">
            <w:pPr>
              <w:spacing w:after="0"/>
            </w:pPr>
            <w:r>
              <w:rPr>
                <w:rFonts w:ascii="Calibri" w:eastAsia="Calibri" w:hAnsi="Calibri" w:cs="Calibri"/>
                <w:color w:val="334155"/>
                <w:sz w:val="18"/>
                <w:szCs w:val="18"/>
              </w:rPr>
              <w:t>Legal to Printer Zone</w:t>
            </w:r>
          </w:p>
        </w:tc>
        <w:tc>
          <w:tcPr>
            <w:tcW w:w="1250" w:type="dxa"/>
            <w:shd w:val="clear" w:color="auto" w:fill="F8FAFC"/>
            <w:tcMar>
              <w:top w:w="100" w:type="dxa"/>
              <w:left w:w="100" w:type="dxa"/>
              <w:bottom w:w="100" w:type="dxa"/>
              <w:right w:w="100" w:type="dxa"/>
            </w:tcMar>
          </w:tcPr>
          <w:p w14:paraId="0FD322BD" w14:textId="77777777" w:rsidR="005A2546" w:rsidRDefault="005A2546" w:rsidP="00CA3A2F">
            <w:pPr>
              <w:spacing w:after="0"/>
            </w:pPr>
            <w:r>
              <w:rPr>
                <w:rFonts w:ascii="Calibri" w:eastAsia="Calibri" w:hAnsi="Calibri" w:cs="Calibri"/>
                <w:color w:val="334155"/>
                <w:sz w:val="18"/>
                <w:szCs w:val="18"/>
              </w:rPr>
              <w:t>PC-legal-02 (172.30.50.11)</w:t>
            </w:r>
          </w:p>
        </w:tc>
        <w:tc>
          <w:tcPr>
            <w:tcW w:w="1661" w:type="dxa"/>
            <w:shd w:val="clear" w:color="auto" w:fill="F8FAFC"/>
            <w:tcMar>
              <w:top w:w="100" w:type="dxa"/>
              <w:left w:w="100" w:type="dxa"/>
              <w:bottom w:w="100" w:type="dxa"/>
              <w:right w:w="100" w:type="dxa"/>
            </w:tcMar>
          </w:tcPr>
          <w:p w14:paraId="31E87006" w14:textId="77777777" w:rsidR="005A2546" w:rsidRDefault="005A2546" w:rsidP="00CA3A2F">
            <w:pPr>
              <w:spacing w:after="0"/>
            </w:pPr>
            <w:r>
              <w:rPr>
                <w:rFonts w:ascii="Calibri" w:eastAsia="Calibri" w:hAnsi="Calibri" w:cs="Calibri"/>
                <w:color w:val="334155"/>
                <w:sz w:val="18"/>
                <w:szCs w:val="18"/>
              </w:rPr>
              <w:t>PRT-SHARED-01 (172.30.51.10)</w:t>
            </w:r>
          </w:p>
        </w:tc>
        <w:tc>
          <w:tcPr>
            <w:tcW w:w="1273" w:type="dxa"/>
            <w:shd w:val="clear" w:color="auto" w:fill="F8FAFC"/>
            <w:tcMar>
              <w:top w:w="100" w:type="dxa"/>
              <w:left w:w="100" w:type="dxa"/>
              <w:bottom w:w="100" w:type="dxa"/>
              <w:right w:w="100" w:type="dxa"/>
            </w:tcMar>
          </w:tcPr>
          <w:p w14:paraId="3D1E54F8" w14:textId="77777777" w:rsidR="005A2546" w:rsidRDefault="005A2546" w:rsidP="00CA3A2F">
            <w:pPr>
              <w:spacing w:after="0"/>
            </w:pPr>
            <w:r>
              <w:rPr>
                <w:rFonts w:ascii="Calibri" w:eastAsia="Calibri" w:hAnsi="Calibri" w:cs="Calibri"/>
                <w:color w:val="334155"/>
                <w:sz w:val="18"/>
                <w:szCs w:val="18"/>
              </w:rPr>
              <w:t>ICMP Echo Reply Received (Permitted)</w:t>
            </w:r>
          </w:p>
        </w:tc>
        <w:tc>
          <w:tcPr>
            <w:tcW w:w="1321" w:type="dxa"/>
            <w:shd w:val="clear" w:color="auto" w:fill="F8FAFC"/>
            <w:tcMar>
              <w:top w:w="100" w:type="dxa"/>
              <w:left w:w="100" w:type="dxa"/>
              <w:bottom w:w="100" w:type="dxa"/>
              <w:right w:w="100" w:type="dxa"/>
            </w:tcMar>
          </w:tcPr>
          <w:p w14:paraId="4FAE902D" w14:textId="18213E79" w:rsidR="005A2546" w:rsidRDefault="005A2546" w:rsidP="00CA3A2F">
            <w:pPr>
              <w:spacing w:after="0"/>
            </w:pPr>
            <w:r>
              <w:rPr>
                <w:rFonts w:ascii="Calibri" w:eastAsia="Calibri" w:hAnsi="Calibri" w:cs="Calibri"/>
                <w:color w:val="334155"/>
                <w:sz w:val="18"/>
                <w:szCs w:val="18"/>
              </w:rPr>
              <w:t>4/4 replies received</w:t>
            </w:r>
          </w:p>
        </w:tc>
        <w:tc>
          <w:tcPr>
            <w:tcW w:w="1016" w:type="dxa"/>
            <w:shd w:val="clear" w:color="auto" w:fill="F8FAFC"/>
            <w:tcMar>
              <w:top w:w="100" w:type="dxa"/>
              <w:left w:w="100" w:type="dxa"/>
              <w:bottom w:w="100" w:type="dxa"/>
              <w:right w:w="100" w:type="dxa"/>
            </w:tcMar>
          </w:tcPr>
          <w:p w14:paraId="76DDDF44" w14:textId="77777777" w:rsidR="005A2546" w:rsidRDefault="005A2546" w:rsidP="00CA3A2F">
            <w:pPr>
              <w:spacing w:after="0"/>
            </w:pPr>
            <w:r>
              <w:rPr>
                <w:rFonts w:ascii="Calibri" w:eastAsia="Calibri" w:hAnsi="Calibri" w:cs="Calibri"/>
                <w:b/>
                <w:bCs/>
                <w:color w:val="1E293B"/>
                <w:sz w:val="18"/>
                <w:szCs w:val="18"/>
              </w:rPr>
              <w:t>PASS</w:t>
            </w:r>
          </w:p>
        </w:tc>
      </w:tr>
      <w:tr w:rsidR="005A2546" w14:paraId="6848D476" w14:textId="77777777" w:rsidTr="000E5EE8">
        <w:trPr>
          <w:cantSplit/>
          <w:jc w:val="center"/>
        </w:trPr>
        <w:tc>
          <w:tcPr>
            <w:tcW w:w="851" w:type="dxa"/>
            <w:shd w:val="clear" w:color="auto" w:fill="FFFFFF"/>
            <w:tcMar>
              <w:top w:w="100" w:type="dxa"/>
              <w:left w:w="100" w:type="dxa"/>
              <w:bottom w:w="100" w:type="dxa"/>
              <w:right w:w="100" w:type="dxa"/>
            </w:tcMar>
          </w:tcPr>
          <w:p w14:paraId="679011A5" w14:textId="77777777" w:rsidR="005A2546" w:rsidRDefault="005A2546" w:rsidP="00CA3A2F">
            <w:pPr>
              <w:spacing w:after="0"/>
            </w:pPr>
            <w:r>
              <w:rPr>
                <w:rFonts w:ascii="Calibri" w:eastAsia="Calibri" w:hAnsi="Calibri" w:cs="Calibri"/>
                <w:b/>
                <w:bCs/>
                <w:color w:val="1E293B"/>
                <w:sz w:val="18"/>
                <w:szCs w:val="18"/>
              </w:rPr>
              <w:t>TC-02</w:t>
            </w:r>
          </w:p>
        </w:tc>
        <w:tc>
          <w:tcPr>
            <w:tcW w:w="1417" w:type="dxa"/>
            <w:shd w:val="clear" w:color="auto" w:fill="FFFFFF"/>
            <w:tcMar>
              <w:top w:w="100" w:type="dxa"/>
              <w:left w:w="100" w:type="dxa"/>
              <w:bottom w:w="100" w:type="dxa"/>
              <w:right w:w="100" w:type="dxa"/>
            </w:tcMar>
          </w:tcPr>
          <w:p w14:paraId="1D01DC48" w14:textId="77777777" w:rsidR="005A2546" w:rsidRDefault="005A2546" w:rsidP="00CA3A2F">
            <w:pPr>
              <w:spacing w:after="0"/>
            </w:pPr>
            <w:r>
              <w:rPr>
                <w:rFonts w:ascii="Calibri" w:eastAsia="Calibri" w:hAnsi="Calibri" w:cs="Calibri"/>
                <w:color w:val="334155"/>
                <w:sz w:val="18"/>
                <w:szCs w:val="18"/>
              </w:rPr>
              <w:t>Legal to Admin Sharing</w:t>
            </w:r>
          </w:p>
        </w:tc>
        <w:tc>
          <w:tcPr>
            <w:tcW w:w="1250" w:type="dxa"/>
            <w:shd w:val="clear" w:color="auto" w:fill="FFFFFF"/>
            <w:tcMar>
              <w:top w:w="100" w:type="dxa"/>
              <w:left w:w="100" w:type="dxa"/>
              <w:bottom w:w="100" w:type="dxa"/>
              <w:right w:w="100" w:type="dxa"/>
            </w:tcMar>
          </w:tcPr>
          <w:p w14:paraId="6B6C7ADD" w14:textId="77777777" w:rsidR="005A2546" w:rsidRDefault="005A2546" w:rsidP="00CA3A2F">
            <w:pPr>
              <w:spacing w:after="0"/>
            </w:pPr>
            <w:r>
              <w:rPr>
                <w:rFonts w:ascii="Calibri" w:eastAsia="Calibri" w:hAnsi="Calibri" w:cs="Calibri"/>
                <w:color w:val="334155"/>
                <w:sz w:val="18"/>
                <w:szCs w:val="18"/>
              </w:rPr>
              <w:t>PC-legal-02 (172.30.50.11)</w:t>
            </w:r>
          </w:p>
        </w:tc>
        <w:tc>
          <w:tcPr>
            <w:tcW w:w="1661" w:type="dxa"/>
            <w:shd w:val="clear" w:color="auto" w:fill="FFFFFF"/>
            <w:tcMar>
              <w:top w:w="100" w:type="dxa"/>
              <w:left w:w="100" w:type="dxa"/>
              <w:bottom w:w="100" w:type="dxa"/>
              <w:right w:w="100" w:type="dxa"/>
            </w:tcMar>
          </w:tcPr>
          <w:p w14:paraId="3BB25FC7" w14:textId="77777777" w:rsidR="005A2546" w:rsidRDefault="005A2546" w:rsidP="00CA3A2F">
            <w:pPr>
              <w:spacing w:after="0"/>
            </w:pPr>
            <w:r>
              <w:rPr>
                <w:rFonts w:ascii="Calibri" w:eastAsia="Calibri" w:hAnsi="Calibri" w:cs="Calibri"/>
                <w:color w:val="334155"/>
                <w:sz w:val="18"/>
                <w:szCs w:val="18"/>
              </w:rPr>
              <w:t>PC-admin-01 (172.30.50.138)</w:t>
            </w:r>
          </w:p>
        </w:tc>
        <w:tc>
          <w:tcPr>
            <w:tcW w:w="1273" w:type="dxa"/>
            <w:shd w:val="clear" w:color="auto" w:fill="FFFFFF"/>
            <w:tcMar>
              <w:top w:w="100" w:type="dxa"/>
              <w:left w:w="100" w:type="dxa"/>
              <w:bottom w:w="100" w:type="dxa"/>
              <w:right w:w="100" w:type="dxa"/>
            </w:tcMar>
          </w:tcPr>
          <w:p w14:paraId="451139EC" w14:textId="77777777" w:rsidR="005A2546" w:rsidRDefault="005A2546" w:rsidP="00CA3A2F">
            <w:pPr>
              <w:spacing w:after="0"/>
            </w:pPr>
            <w:r>
              <w:rPr>
                <w:rFonts w:ascii="Calibri" w:eastAsia="Calibri" w:hAnsi="Calibri" w:cs="Calibri"/>
                <w:color w:val="334155"/>
                <w:sz w:val="18"/>
                <w:szCs w:val="18"/>
              </w:rPr>
              <w:t>Filtered by Gateway ACL (Denied)</w:t>
            </w:r>
          </w:p>
        </w:tc>
        <w:tc>
          <w:tcPr>
            <w:tcW w:w="1321" w:type="dxa"/>
            <w:shd w:val="clear" w:color="auto" w:fill="FFFFFF"/>
            <w:tcMar>
              <w:top w:w="100" w:type="dxa"/>
              <w:left w:w="100" w:type="dxa"/>
              <w:bottom w:w="100" w:type="dxa"/>
              <w:right w:w="100" w:type="dxa"/>
            </w:tcMar>
          </w:tcPr>
          <w:p w14:paraId="40E7EA67" w14:textId="0C506B56" w:rsidR="005A2546" w:rsidRDefault="005A2546" w:rsidP="00CA3A2F">
            <w:pPr>
              <w:spacing w:after="0"/>
            </w:pPr>
            <w:r>
              <w:rPr>
                <w:rFonts w:ascii="Calibri" w:eastAsia="Calibri" w:hAnsi="Calibri" w:cs="Calibri"/>
                <w:color w:val="334155"/>
                <w:sz w:val="18"/>
                <w:szCs w:val="18"/>
              </w:rPr>
              <w:t xml:space="preserve">Destination </w:t>
            </w:r>
            <w:proofErr w:type="gramStart"/>
            <w:r>
              <w:rPr>
                <w:rFonts w:ascii="Calibri" w:eastAsia="Calibri" w:hAnsi="Calibri" w:cs="Calibri"/>
                <w:color w:val="334155"/>
                <w:sz w:val="18"/>
                <w:szCs w:val="18"/>
              </w:rPr>
              <w:t>host</w:t>
            </w:r>
            <w:proofErr w:type="gramEnd"/>
            <w:r>
              <w:rPr>
                <w:rFonts w:ascii="Calibri" w:eastAsia="Calibri" w:hAnsi="Calibri" w:cs="Calibri"/>
                <w:color w:val="334155"/>
                <w:sz w:val="18"/>
                <w:szCs w:val="18"/>
              </w:rPr>
              <w:t xml:space="preserve"> unreachable </w:t>
            </w:r>
          </w:p>
        </w:tc>
        <w:tc>
          <w:tcPr>
            <w:tcW w:w="1016" w:type="dxa"/>
            <w:shd w:val="clear" w:color="auto" w:fill="FFFFFF"/>
            <w:tcMar>
              <w:top w:w="100" w:type="dxa"/>
              <w:left w:w="100" w:type="dxa"/>
              <w:bottom w:w="100" w:type="dxa"/>
              <w:right w:w="100" w:type="dxa"/>
            </w:tcMar>
          </w:tcPr>
          <w:p w14:paraId="1C1838D4" w14:textId="77777777" w:rsidR="005A2546" w:rsidRDefault="005A2546" w:rsidP="00CA3A2F">
            <w:pPr>
              <w:spacing w:after="0"/>
            </w:pPr>
            <w:r>
              <w:rPr>
                <w:rFonts w:ascii="Calibri" w:eastAsia="Calibri" w:hAnsi="Calibri" w:cs="Calibri"/>
                <w:b/>
                <w:bCs/>
                <w:color w:val="1E293B"/>
                <w:sz w:val="18"/>
                <w:szCs w:val="18"/>
              </w:rPr>
              <w:t>PASS</w:t>
            </w:r>
          </w:p>
        </w:tc>
      </w:tr>
      <w:tr w:rsidR="005A2546" w14:paraId="3CC9C6F4" w14:textId="77777777" w:rsidTr="000E5EE8">
        <w:trPr>
          <w:cantSplit/>
          <w:jc w:val="center"/>
        </w:trPr>
        <w:tc>
          <w:tcPr>
            <w:tcW w:w="851" w:type="dxa"/>
            <w:shd w:val="clear" w:color="auto" w:fill="F8FAFC"/>
            <w:tcMar>
              <w:top w:w="100" w:type="dxa"/>
              <w:left w:w="100" w:type="dxa"/>
              <w:bottom w:w="100" w:type="dxa"/>
              <w:right w:w="100" w:type="dxa"/>
            </w:tcMar>
          </w:tcPr>
          <w:p w14:paraId="4D0B9C97" w14:textId="77777777" w:rsidR="005A2546" w:rsidRDefault="005A2546" w:rsidP="00CA3A2F">
            <w:pPr>
              <w:spacing w:after="0"/>
            </w:pPr>
            <w:r>
              <w:rPr>
                <w:rFonts w:ascii="Calibri" w:eastAsia="Calibri" w:hAnsi="Calibri" w:cs="Calibri"/>
                <w:b/>
                <w:bCs/>
                <w:color w:val="1E293B"/>
                <w:sz w:val="18"/>
                <w:szCs w:val="18"/>
              </w:rPr>
              <w:t>TC-03</w:t>
            </w:r>
          </w:p>
        </w:tc>
        <w:tc>
          <w:tcPr>
            <w:tcW w:w="1417" w:type="dxa"/>
            <w:shd w:val="clear" w:color="auto" w:fill="F8FAFC"/>
            <w:tcMar>
              <w:top w:w="100" w:type="dxa"/>
              <w:left w:w="100" w:type="dxa"/>
              <w:bottom w:w="100" w:type="dxa"/>
              <w:right w:w="100" w:type="dxa"/>
            </w:tcMar>
          </w:tcPr>
          <w:p w14:paraId="51833202" w14:textId="77777777" w:rsidR="005A2546" w:rsidRDefault="005A2546" w:rsidP="00CA3A2F">
            <w:pPr>
              <w:spacing w:after="0"/>
            </w:pPr>
            <w:r>
              <w:rPr>
                <w:rFonts w:ascii="Calibri" w:eastAsia="Calibri" w:hAnsi="Calibri" w:cs="Calibri"/>
                <w:color w:val="334155"/>
                <w:sz w:val="18"/>
                <w:szCs w:val="18"/>
              </w:rPr>
              <w:t>Admin to Printer Zone</w:t>
            </w:r>
          </w:p>
        </w:tc>
        <w:tc>
          <w:tcPr>
            <w:tcW w:w="1250" w:type="dxa"/>
            <w:shd w:val="clear" w:color="auto" w:fill="F8FAFC"/>
            <w:tcMar>
              <w:top w:w="100" w:type="dxa"/>
              <w:left w:w="100" w:type="dxa"/>
              <w:bottom w:w="100" w:type="dxa"/>
              <w:right w:w="100" w:type="dxa"/>
            </w:tcMar>
          </w:tcPr>
          <w:p w14:paraId="312258CF" w14:textId="77777777" w:rsidR="005A2546" w:rsidRDefault="005A2546" w:rsidP="00CA3A2F">
            <w:pPr>
              <w:spacing w:after="0"/>
            </w:pPr>
            <w:r>
              <w:rPr>
                <w:rFonts w:ascii="Calibri" w:eastAsia="Calibri" w:hAnsi="Calibri" w:cs="Calibri"/>
                <w:color w:val="334155"/>
                <w:sz w:val="18"/>
                <w:szCs w:val="18"/>
              </w:rPr>
              <w:t>PC-admin-01 (172.30.50.138)</w:t>
            </w:r>
          </w:p>
        </w:tc>
        <w:tc>
          <w:tcPr>
            <w:tcW w:w="1661" w:type="dxa"/>
            <w:shd w:val="clear" w:color="auto" w:fill="F8FAFC"/>
            <w:tcMar>
              <w:top w:w="100" w:type="dxa"/>
              <w:left w:w="100" w:type="dxa"/>
              <w:bottom w:w="100" w:type="dxa"/>
              <w:right w:w="100" w:type="dxa"/>
            </w:tcMar>
          </w:tcPr>
          <w:p w14:paraId="0DB5CE20" w14:textId="77777777" w:rsidR="005A2546" w:rsidRDefault="005A2546" w:rsidP="00CA3A2F">
            <w:pPr>
              <w:spacing w:after="0"/>
            </w:pPr>
            <w:r>
              <w:rPr>
                <w:rFonts w:ascii="Calibri" w:eastAsia="Calibri" w:hAnsi="Calibri" w:cs="Calibri"/>
                <w:color w:val="334155"/>
                <w:sz w:val="18"/>
                <w:szCs w:val="18"/>
              </w:rPr>
              <w:t>PRT-SHARED-01 (172.30.51.10)</w:t>
            </w:r>
          </w:p>
        </w:tc>
        <w:tc>
          <w:tcPr>
            <w:tcW w:w="1273" w:type="dxa"/>
            <w:shd w:val="clear" w:color="auto" w:fill="F8FAFC"/>
            <w:tcMar>
              <w:top w:w="100" w:type="dxa"/>
              <w:left w:w="100" w:type="dxa"/>
              <w:bottom w:w="100" w:type="dxa"/>
              <w:right w:w="100" w:type="dxa"/>
            </w:tcMar>
          </w:tcPr>
          <w:p w14:paraId="12B15BB3" w14:textId="77777777" w:rsidR="005A2546" w:rsidRDefault="005A2546" w:rsidP="00CA3A2F">
            <w:pPr>
              <w:spacing w:after="0"/>
            </w:pPr>
            <w:r>
              <w:rPr>
                <w:rFonts w:ascii="Calibri" w:eastAsia="Calibri" w:hAnsi="Calibri" w:cs="Calibri"/>
                <w:color w:val="334155"/>
                <w:sz w:val="18"/>
                <w:szCs w:val="18"/>
              </w:rPr>
              <w:t>ICMP Echo Reply Received (Permitted)</w:t>
            </w:r>
          </w:p>
        </w:tc>
        <w:tc>
          <w:tcPr>
            <w:tcW w:w="1321" w:type="dxa"/>
            <w:shd w:val="clear" w:color="auto" w:fill="F8FAFC"/>
            <w:tcMar>
              <w:top w:w="100" w:type="dxa"/>
              <w:left w:w="100" w:type="dxa"/>
              <w:bottom w:w="100" w:type="dxa"/>
              <w:right w:w="100" w:type="dxa"/>
            </w:tcMar>
          </w:tcPr>
          <w:p w14:paraId="39178CBD" w14:textId="043280D0" w:rsidR="005A2546" w:rsidRDefault="005A2546" w:rsidP="00CA3A2F">
            <w:pPr>
              <w:spacing w:after="0"/>
            </w:pPr>
            <w:r>
              <w:rPr>
                <w:rFonts w:ascii="Calibri" w:eastAsia="Calibri" w:hAnsi="Calibri" w:cs="Calibri"/>
                <w:color w:val="334155"/>
                <w:sz w:val="18"/>
                <w:szCs w:val="18"/>
              </w:rPr>
              <w:t xml:space="preserve">4/4 replies received </w:t>
            </w:r>
          </w:p>
        </w:tc>
        <w:tc>
          <w:tcPr>
            <w:tcW w:w="1016" w:type="dxa"/>
            <w:shd w:val="clear" w:color="auto" w:fill="F8FAFC"/>
            <w:tcMar>
              <w:top w:w="100" w:type="dxa"/>
              <w:left w:w="100" w:type="dxa"/>
              <w:bottom w:w="100" w:type="dxa"/>
              <w:right w:w="100" w:type="dxa"/>
            </w:tcMar>
          </w:tcPr>
          <w:p w14:paraId="577EF6AA" w14:textId="77777777" w:rsidR="005A2546" w:rsidRDefault="005A2546" w:rsidP="00CA3A2F">
            <w:pPr>
              <w:spacing w:after="0"/>
            </w:pPr>
            <w:r>
              <w:rPr>
                <w:rFonts w:ascii="Calibri" w:eastAsia="Calibri" w:hAnsi="Calibri" w:cs="Calibri"/>
                <w:b/>
                <w:bCs/>
                <w:color w:val="1E293B"/>
                <w:sz w:val="18"/>
                <w:szCs w:val="18"/>
              </w:rPr>
              <w:t>PASS</w:t>
            </w:r>
          </w:p>
        </w:tc>
      </w:tr>
      <w:tr w:rsidR="005A2546" w14:paraId="3B5F21C5" w14:textId="77777777" w:rsidTr="000E5EE8">
        <w:trPr>
          <w:cantSplit/>
          <w:jc w:val="center"/>
        </w:trPr>
        <w:tc>
          <w:tcPr>
            <w:tcW w:w="851" w:type="dxa"/>
            <w:shd w:val="clear" w:color="auto" w:fill="FFFFFF"/>
            <w:tcMar>
              <w:top w:w="100" w:type="dxa"/>
              <w:left w:w="100" w:type="dxa"/>
              <w:bottom w:w="100" w:type="dxa"/>
              <w:right w:w="100" w:type="dxa"/>
            </w:tcMar>
          </w:tcPr>
          <w:p w14:paraId="23E24766" w14:textId="77777777" w:rsidR="005A2546" w:rsidRDefault="005A2546" w:rsidP="00CA3A2F">
            <w:pPr>
              <w:spacing w:after="0"/>
            </w:pPr>
            <w:r>
              <w:rPr>
                <w:rFonts w:ascii="Calibri" w:eastAsia="Calibri" w:hAnsi="Calibri" w:cs="Calibri"/>
                <w:b/>
                <w:bCs/>
                <w:color w:val="1E293B"/>
                <w:sz w:val="18"/>
                <w:szCs w:val="18"/>
              </w:rPr>
              <w:t>TC-04</w:t>
            </w:r>
          </w:p>
        </w:tc>
        <w:tc>
          <w:tcPr>
            <w:tcW w:w="1417" w:type="dxa"/>
            <w:shd w:val="clear" w:color="auto" w:fill="FFFFFF"/>
            <w:tcMar>
              <w:top w:w="100" w:type="dxa"/>
              <w:left w:w="100" w:type="dxa"/>
              <w:bottom w:w="100" w:type="dxa"/>
              <w:right w:w="100" w:type="dxa"/>
            </w:tcMar>
          </w:tcPr>
          <w:p w14:paraId="3AD9D5D8" w14:textId="77777777" w:rsidR="005A2546" w:rsidRDefault="005A2546" w:rsidP="00CA3A2F">
            <w:pPr>
              <w:spacing w:after="0"/>
            </w:pPr>
            <w:r>
              <w:rPr>
                <w:rFonts w:ascii="Calibri" w:eastAsia="Calibri" w:hAnsi="Calibri" w:cs="Calibri"/>
                <w:color w:val="334155"/>
                <w:sz w:val="18"/>
                <w:szCs w:val="18"/>
              </w:rPr>
              <w:t>Admin to Legal Sharing</w:t>
            </w:r>
          </w:p>
        </w:tc>
        <w:tc>
          <w:tcPr>
            <w:tcW w:w="1250" w:type="dxa"/>
            <w:shd w:val="clear" w:color="auto" w:fill="FFFFFF"/>
            <w:tcMar>
              <w:top w:w="100" w:type="dxa"/>
              <w:left w:w="100" w:type="dxa"/>
              <w:bottom w:w="100" w:type="dxa"/>
              <w:right w:w="100" w:type="dxa"/>
            </w:tcMar>
          </w:tcPr>
          <w:p w14:paraId="51ED8560" w14:textId="77777777" w:rsidR="005A2546" w:rsidRDefault="005A2546" w:rsidP="00CA3A2F">
            <w:pPr>
              <w:spacing w:after="0"/>
            </w:pPr>
            <w:r>
              <w:rPr>
                <w:rFonts w:ascii="Calibri" w:eastAsia="Calibri" w:hAnsi="Calibri" w:cs="Calibri"/>
                <w:color w:val="334155"/>
                <w:sz w:val="18"/>
                <w:szCs w:val="18"/>
              </w:rPr>
              <w:t>PC-admin-01 (172.30.50.138)</w:t>
            </w:r>
          </w:p>
        </w:tc>
        <w:tc>
          <w:tcPr>
            <w:tcW w:w="1661" w:type="dxa"/>
            <w:shd w:val="clear" w:color="auto" w:fill="FFFFFF"/>
            <w:tcMar>
              <w:top w:w="100" w:type="dxa"/>
              <w:left w:w="100" w:type="dxa"/>
              <w:bottom w:w="100" w:type="dxa"/>
              <w:right w:w="100" w:type="dxa"/>
            </w:tcMar>
          </w:tcPr>
          <w:p w14:paraId="20229FC6" w14:textId="77777777" w:rsidR="005A2546" w:rsidRDefault="005A2546" w:rsidP="00CA3A2F">
            <w:pPr>
              <w:spacing w:after="0"/>
            </w:pPr>
            <w:r>
              <w:rPr>
                <w:rFonts w:ascii="Calibri" w:eastAsia="Calibri" w:hAnsi="Calibri" w:cs="Calibri"/>
                <w:color w:val="334155"/>
                <w:sz w:val="18"/>
                <w:szCs w:val="18"/>
              </w:rPr>
              <w:t>PC-legal-01 (172.30.50.10)</w:t>
            </w:r>
          </w:p>
        </w:tc>
        <w:tc>
          <w:tcPr>
            <w:tcW w:w="1273" w:type="dxa"/>
            <w:shd w:val="clear" w:color="auto" w:fill="FFFFFF"/>
            <w:tcMar>
              <w:top w:w="100" w:type="dxa"/>
              <w:left w:w="100" w:type="dxa"/>
              <w:bottom w:w="100" w:type="dxa"/>
              <w:right w:w="100" w:type="dxa"/>
            </w:tcMar>
          </w:tcPr>
          <w:p w14:paraId="6B5837FC" w14:textId="77777777" w:rsidR="005A2546" w:rsidRDefault="005A2546" w:rsidP="00CA3A2F">
            <w:pPr>
              <w:spacing w:after="0"/>
            </w:pPr>
            <w:r>
              <w:rPr>
                <w:rFonts w:ascii="Calibri" w:eastAsia="Calibri" w:hAnsi="Calibri" w:cs="Calibri"/>
                <w:color w:val="334155"/>
                <w:sz w:val="18"/>
                <w:szCs w:val="18"/>
              </w:rPr>
              <w:t>Filtered by Gateway ACL (Denied)</w:t>
            </w:r>
          </w:p>
        </w:tc>
        <w:tc>
          <w:tcPr>
            <w:tcW w:w="1321" w:type="dxa"/>
            <w:shd w:val="clear" w:color="auto" w:fill="FFFFFF"/>
            <w:tcMar>
              <w:top w:w="100" w:type="dxa"/>
              <w:left w:w="100" w:type="dxa"/>
              <w:bottom w:w="100" w:type="dxa"/>
              <w:right w:w="100" w:type="dxa"/>
            </w:tcMar>
          </w:tcPr>
          <w:p w14:paraId="32689C35" w14:textId="5BA0FBE8" w:rsidR="005A2546" w:rsidRDefault="005A2546" w:rsidP="00CA3A2F">
            <w:pPr>
              <w:spacing w:after="0"/>
            </w:pPr>
            <w:r>
              <w:rPr>
                <w:rFonts w:ascii="Calibri" w:eastAsia="Calibri" w:hAnsi="Calibri" w:cs="Calibri"/>
                <w:color w:val="334155"/>
                <w:sz w:val="18"/>
                <w:szCs w:val="18"/>
              </w:rPr>
              <w:t xml:space="preserve">Destination </w:t>
            </w:r>
            <w:proofErr w:type="gramStart"/>
            <w:r>
              <w:rPr>
                <w:rFonts w:ascii="Calibri" w:eastAsia="Calibri" w:hAnsi="Calibri" w:cs="Calibri"/>
                <w:color w:val="334155"/>
                <w:sz w:val="18"/>
                <w:szCs w:val="18"/>
              </w:rPr>
              <w:t>host</w:t>
            </w:r>
            <w:proofErr w:type="gramEnd"/>
            <w:r>
              <w:rPr>
                <w:rFonts w:ascii="Calibri" w:eastAsia="Calibri" w:hAnsi="Calibri" w:cs="Calibri"/>
                <w:color w:val="334155"/>
                <w:sz w:val="18"/>
                <w:szCs w:val="18"/>
              </w:rPr>
              <w:t xml:space="preserve"> unreachable </w:t>
            </w:r>
          </w:p>
        </w:tc>
        <w:tc>
          <w:tcPr>
            <w:tcW w:w="1016" w:type="dxa"/>
            <w:shd w:val="clear" w:color="auto" w:fill="FFFFFF"/>
            <w:tcMar>
              <w:top w:w="100" w:type="dxa"/>
              <w:left w:w="100" w:type="dxa"/>
              <w:bottom w:w="100" w:type="dxa"/>
              <w:right w:w="100" w:type="dxa"/>
            </w:tcMar>
          </w:tcPr>
          <w:p w14:paraId="723D7930" w14:textId="77777777" w:rsidR="005A2546" w:rsidRDefault="005A2546" w:rsidP="00CA3A2F">
            <w:pPr>
              <w:spacing w:after="0"/>
            </w:pPr>
            <w:r>
              <w:rPr>
                <w:rFonts w:ascii="Calibri" w:eastAsia="Calibri" w:hAnsi="Calibri" w:cs="Calibri"/>
                <w:b/>
                <w:bCs/>
                <w:color w:val="1E293B"/>
                <w:sz w:val="18"/>
                <w:szCs w:val="18"/>
              </w:rPr>
              <w:t>PASS</w:t>
            </w:r>
          </w:p>
        </w:tc>
      </w:tr>
      <w:tr w:rsidR="005A2546" w14:paraId="3F09728D" w14:textId="77777777" w:rsidTr="000E5EE8">
        <w:trPr>
          <w:cantSplit/>
          <w:jc w:val="center"/>
        </w:trPr>
        <w:tc>
          <w:tcPr>
            <w:tcW w:w="851" w:type="dxa"/>
            <w:shd w:val="clear" w:color="auto" w:fill="F8FAFC"/>
            <w:tcMar>
              <w:top w:w="100" w:type="dxa"/>
              <w:left w:w="100" w:type="dxa"/>
              <w:bottom w:w="100" w:type="dxa"/>
              <w:right w:w="100" w:type="dxa"/>
            </w:tcMar>
          </w:tcPr>
          <w:p w14:paraId="4B9F5BCE" w14:textId="77777777" w:rsidR="005A2546" w:rsidRDefault="005A2546" w:rsidP="00CA3A2F">
            <w:pPr>
              <w:spacing w:after="0"/>
            </w:pPr>
            <w:r>
              <w:rPr>
                <w:rFonts w:ascii="Calibri" w:eastAsia="Calibri" w:hAnsi="Calibri" w:cs="Calibri"/>
                <w:b/>
                <w:bCs/>
                <w:color w:val="1E293B"/>
                <w:sz w:val="18"/>
                <w:szCs w:val="18"/>
              </w:rPr>
              <w:t>TC-05</w:t>
            </w:r>
          </w:p>
        </w:tc>
        <w:tc>
          <w:tcPr>
            <w:tcW w:w="1417" w:type="dxa"/>
            <w:shd w:val="clear" w:color="auto" w:fill="F8FAFC"/>
            <w:tcMar>
              <w:top w:w="100" w:type="dxa"/>
              <w:left w:w="100" w:type="dxa"/>
              <w:bottom w:w="100" w:type="dxa"/>
              <w:right w:w="100" w:type="dxa"/>
            </w:tcMar>
          </w:tcPr>
          <w:p w14:paraId="3B91D47D" w14:textId="77777777" w:rsidR="005A2546" w:rsidRDefault="005A2546" w:rsidP="00CA3A2F">
            <w:pPr>
              <w:spacing w:after="0"/>
            </w:pPr>
            <w:r>
              <w:rPr>
                <w:rFonts w:ascii="Calibri" w:eastAsia="Calibri" w:hAnsi="Calibri" w:cs="Calibri"/>
                <w:color w:val="334155"/>
                <w:sz w:val="18"/>
                <w:szCs w:val="18"/>
              </w:rPr>
              <w:t>Legal Intra-Subnet Traffic</w:t>
            </w:r>
          </w:p>
        </w:tc>
        <w:tc>
          <w:tcPr>
            <w:tcW w:w="1250" w:type="dxa"/>
            <w:shd w:val="clear" w:color="auto" w:fill="F8FAFC"/>
            <w:tcMar>
              <w:top w:w="100" w:type="dxa"/>
              <w:left w:w="100" w:type="dxa"/>
              <w:bottom w:w="100" w:type="dxa"/>
              <w:right w:w="100" w:type="dxa"/>
            </w:tcMar>
          </w:tcPr>
          <w:p w14:paraId="64919367" w14:textId="77777777" w:rsidR="005A2546" w:rsidRDefault="005A2546" w:rsidP="00CA3A2F">
            <w:pPr>
              <w:spacing w:after="0"/>
            </w:pPr>
            <w:r>
              <w:rPr>
                <w:rFonts w:ascii="Calibri" w:eastAsia="Calibri" w:hAnsi="Calibri" w:cs="Calibri"/>
                <w:color w:val="334155"/>
                <w:sz w:val="18"/>
                <w:szCs w:val="18"/>
              </w:rPr>
              <w:t>PC-legal-02 (172.30.50.11)</w:t>
            </w:r>
          </w:p>
        </w:tc>
        <w:tc>
          <w:tcPr>
            <w:tcW w:w="1661" w:type="dxa"/>
            <w:shd w:val="clear" w:color="auto" w:fill="F8FAFC"/>
            <w:tcMar>
              <w:top w:w="100" w:type="dxa"/>
              <w:left w:w="100" w:type="dxa"/>
              <w:bottom w:w="100" w:type="dxa"/>
              <w:right w:w="100" w:type="dxa"/>
            </w:tcMar>
          </w:tcPr>
          <w:p w14:paraId="3FD0C802" w14:textId="77777777" w:rsidR="005A2546" w:rsidRDefault="005A2546" w:rsidP="00CA3A2F">
            <w:pPr>
              <w:spacing w:after="0"/>
            </w:pPr>
            <w:r>
              <w:rPr>
                <w:rFonts w:ascii="Calibri" w:eastAsia="Calibri" w:hAnsi="Calibri" w:cs="Calibri"/>
                <w:color w:val="334155"/>
                <w:sz w:val="18"/>
                <w:szCs w:val="18"/>
              </w:rPr>
              <w:t>PC-legal-01 (172.30.50.10)</w:t>
            </w:r>
          </w:p>
        </w:tc>
        <w:tc>
          <w:tcPr>
            <w:tcW w:w="1273" w:type="dxa"/>
            <w:shd w:val="clear" w:color="auto" w:fill="F8FAFC"/>
            <w:tcMar>
              <w:top w:w="100" w:type="dxa"/>
              <w:left w:w="100" w:type="dxa"/>
              <w:bottom w:w="100" w:type="dxa"/>
              <w:right w:w="100" w:type="dxa"/>
            </w:tcMar>
          </w:tcPr>
          <w:p w14:paraId="4795DCA7" w14:textId="77777777" w:rsidR="005A2546" w:rsidRDefault="005A2546" w:rsidP="00CA3A2F">
            <w:pPr>
              <w:spacing w:after="0"/>
            </w:pPr>
            <w:r>
              <w:rPr>
                <w:rFonts w:ascii="Calibri" w:eastAsia="Calibri" w:hAnsi="Calibri" w:cs="Calibri"/>
                <w:color w:val="334155"/>
                <w:sz w:val="18"/>
                <w:szCs w:val="18"/>
              </w:rPr>
              <w:t>Local Layer 2 Forwarding (Permitted)</w:t>
            </w:r>
          </w:p>
        </w:tc>
        <w:tc>
          <w:tcPr>
            <w:tcW w:w="1321" w:type="dxa"/>
            <w:shd w:val="clear" w:color="auto" w:fill="F8FAFC"/>
            <w:tcMar>
              <w:top w:w="100" w:type="dxa"/>
              <w:left w:w="100" w:type="dxa"/>
              <w:bottom w:w="100" w:type="dxa"/>
              <w:right w:w="100" w:type="dxa"/>
            </w:tcMar>
          </w:tcPr>
          <w:p w14:paraId="5B3ECA08" w14:textId="2EBC7388" w:rsidR="005A2546" w:rsidRDefault="005A2546" w:rsidP="00CA3A2F">
            <w:pPr>
              <w:spacing w:after="0"/>
            </w:pPr>
            <w:r>
              <w:rPr>
                <w:rFonts w:ascii="Calibri" w:eastAsia="Calibri" w:hAnsi="Calibri" w:cs="Calibri"/>
                <w:color w:val="334155"/>
                <w:sz w:val="18"/>
                <w:szCs w:val="18"/>
              </w:rPr>
              <w:t>4/4 replies received</w:t>
            </w:r>
          </w:p>
        </w:tc>
        <w:tc>
          <w:tcPr>
            <w:tcW w:w="1016" w:type="dxa"/>
            <w:shd w:val="clear" w:color="auto" w:fill="F8FAFC"/>
            <w:tcMar>
              <w:top w:w="100" w:type="dxa"/>
              <w:left w:w="100" w:type="dxa"/>
              <w:bottom w:w="100" w:type="dxa"/>
              <w:right w:w="100" w:type="dxa"/>
            </w:tcMar>
          </w:tcPr>
          <w:p w14:paraId="12D98D2B" w14:textId="77777777" w:rsidR="005A2546" w:rsidRDefault="005A2546" w:rsidP="00CA3A2F">
            <w:pPr>
              <w:spacing w:after="0"/>
            </w:pPr>
            <w:r>
              <w:rPr>
                <w:rFonts w:ascii="Calibri" w:eastAsia="Calibri" w:hAnsi="Calibri" w:cs="Calibri"/>
                <w:b/>
                <w:bCs/>
                <w:color w:val="1E293B"/>
                <w:sz w:val="18"/>
                <w:szCs w:val="18"/>
              </w:rPr>
              <w:t>PASS</w:t>
            </w:r>
          </w:p>
        </w:tc>
      </w:tr>
      <w:tr w:rsidR="005A2546" w14:paraId="331618F5" w14:textId="77777777" w:rsidTr="000E5EE8">
        <w:trPr>
          <w:cantSplit/>
          <w:jc w:val="center"/>
        </w:trPr>
        <w:tc>
          <w:tcPr>
            <w:tcW w:w="851" w:type="dxa"/>
            <w:shd w:val="clear" w:color="auto" w:fill="FFFFFF"/>
            <w:tcMar>
              <w:top w:w="100" w:type="dxa"/>
              <w:left w:w="100" w:type="dxa"/>
              <w:bottom w:w="100" w:type="dxa"/>
              <w:right w:w="100" w:type="dxa"/>
            </w:tcMar>
          </w:tcPr>
          <w:p w14:paraId="687C7372" w14:textId="77777777" w:rsidR="005A2546" w:rsidRDefault="005A2546" w:rsidP="00CA3A2F">
            <w:pPr>
              <w:spacing w:after="0"/>
            </w:pPr>
            <w:r>
              <w:rPr>
                <w:rFonts w:ascii="Calibri" w:eastAsia="Calibri" w:hAnsi="Calibri" w:cs="Calibri"/>
                <w:b/>
                <w:bCs/>
                <w:color w:val="1E293B"/>
                <w:sz w:val="18"/>
                <w:szCs w:val="18"/>
              </w:rPr>
              <w:t>TC-06</w:t>
            </w:r>
          </w:p>
        </w:tc>
        <w:tc>
          <w:tcPr>
            <w:tcW w:w="1417" w:type="dxa"/>
            <w:shd w:val="clear" w:color="auto" w:fill="FFFFFF"/>
            <w:tcMar>
              <w:top w:w="100" w:type="dxa"/>
              <w:left w:w="100" w:type="dxa"/>
              <w:bottom w:w="100" w:type="dxa"/>
              <w:right w:w="100" w:type="dxa"/>
            </w:tcMar>
          </w:tcPr>
          <w:p w14:paraId="0965CFA8" w14:textId="77777777" w:rsidR="005A2546" w:rsidRDefault="005A2546" w:rsidP="00CA3A2F">
            <w:pPr>
              <w:spacing w:after="0"/>
            </w:pPr>
            <w:r>
              <w:rPr>
                <w:rFonts w:ascii="Calibri" w:eastAsia="Calibri" w:hAnsi="Calibri" w:cs="Calibri"/>
                <w:color w:val="334155"/>
                <w:sz w:val="18"/>
                <w:szCs w:val="18"/>
              </w:rPr>
              <w:t>Admin Intra-Subnet Traffic</w:t>
            </w:r>
          </w:p>
        </w:tc>
        <w:tc>
          <w:tcPr>
            <w:tcW w:w="1250" w:type="dxa"/>
            <w:shd w:val="clear" w:color="auto" w:fill="FFFFFF"/>
            <w:tcMar>
              <w:top w:w="100" w:type="dxa"/>
              <w:left w:w="100" w:type="dxa"/>
              <w:bottom w:w="100" w:type="dxa"/>
              <w:right w:w="100" w:type="dxa"/>
            </w:tcMar>
          </w:tcPr>
          <w:p w14:paraId="21DC2172" w14:textId="77777777" w:rsidR="005A2546" w:rsidRDefault="005A2546" w:rsidP="00CA3A2F">
            <w:pPr>
              <w:spacing w:after="0"/>
            </w:pPr>
            <w:r>
              <w:rPr>
                <w:rFonts w:ascii="Calibri" w:eastAsia="Calibri" w:hAnsi="Calibri" w:cs="Calibri"/>
                <w:color w:val="334155"/>
                <w:sz w:val="18"/>
                <w:szCs w:val="18"/>
              </w:rPr>
              <w:t>PC-admin-01 (172.30.50.138)</w:t>
            </w:r>
          </w:p>
        </w:tc>
        <w:tc>
          <w:tcPr>
            <w:tcW w:w="1661" w:type="dxa"/>
            <w:shd w:val="clear" w:color="auto" w:fill="FFFFFF"/>
            <w:tcMar>
              <w:top w:w="100" w:type="dxa"/>
              <w:left w:w="100" w:type="dxa"/>
              <w:bottom w:w="100" w:type="dxa"/>
              <w:right w:w="100" w:type="dxa"/>
            </w:tcMar>
          </w:tcPr>
          <w:p w14:paraId="14FBDBD9" w14:textId="77777777" w:rsidR="005A2546" w:rsidRDefault="005A2546" w:rsidP="00CA3A2F">
            <w:pPr>
              <w:spacing w:after="0"/>
            </w:pPr>
            <w:r>
              <w:rPr>
                <w:rFonts w:ascii="Calibri" w:eastAsia="Calibri" w:hAnsi="Calibri" w:cs="Calibri"/>
                <w:color w:val="334155"/>
                <w:sz w:val="18"/>
                <w:szCs w:val="18"/>
              </w:rPr>
              <w:t>PC-admin-02 (172.30.50.139)</w:t>
            </w:r>
          </w:p>
        </w:tc>
        <w:tc>
          <w:tcPr>
            <w:tcW w:w="1273" w:type="dxa"/>
            <w:shd w:val="clear" w:color="auto" w:fill="FFFFFF"/>
            <w:tcMar>
              <w:top w:w="100" w:type="dxa"/>
              <w:left w:w="100" w:type="dxa"/>
              <w:bottom w:w="100" w:type="dxa"/>
              <w:right w:w="100" w:type="dxa"/>
            </w:tcMar>
          </w:tcPr>
          <w:p w14:paraId="1D2DC79C" w14:textId="77777777" w:rsidR="005A2546" w:rsidRDefault="005A2546" w:rsidP="00CA3A2F">
            <w:pPr>
              <w:spacing w:after="0"/>
            </w:pPr>
            <w:r>
              <w:rPr>
                <w:rFonts w:ascii="Calibri" w:eastAsia="Calibri" w:hAnsi="Calibri" w:cs="Calibri"/>
                <w:color w:val="334155"/>
                <w:sz w:val="18"/>
                <w:szCs w:val="18"/>
              </w:rPr>
              <w:t>Local Layer 2 Forwarding (Permitted)</w:t>
            </w:r>
          </w:p>
        </w:tc>
        <w:tc>
          <w:tcPr>
            <w:tcW w:w="1321" w:type="dxa"/>
            <w:shd w:val="clear" w:color="auto" w:fill="FFFFFF"/>
            <w:tcMar>
              <w:top w:w="100" w:type="dxa"/>
              <w:left w:w="100" w:type="dxa"/>
              <w:bottom w:w="100" w:type="dxa"/>
              <w:right w:w="100" w:type="dxa"/>
            </w:tcMar>
          </w:tcPr>
          <w:p w14:paraId="004F72DC" w14:textId="5B9D0B44" w:rsidR="005A2546" w:rsidRDefault="005A2546" w:rsidP="00CA3A2F">
            <w:pPr>
              <w:spacing w:after="0"/>
            </w:pPr>
            <w:r>
              <w:rPr>
                <w:rFonts w:ascii="Calibri" w:eastAsia="Calibri" w:hAnsi="Calibri" w:cs="Calibri"/>
                <w:color w:val="334155"/>
                <w:sz w:val="18"/>
                <w:szCs w:val="18"/>
              </w:rPr>
              <w:t xml:space="preserve">4/4 replies received </w:t>
            </w:r>
          </w:p>
        </w:tc>
        <w:tc>
          <w:tcPr>
            <w:tcW w:w="1016" w:type="dxa"/>
            <w:shd w:val="clear" w:color="auto" w:fill="FFFFFF"/>
            <w:tcMar>
              <w:top w:w="100" w:type="dxa"/>
              <w:left w:w="100" w:type="dxa"/>
              <w:bottom w:w="100" w:type="dxa"/>
              <w:right w:w="100" w:type="dxa"/>
            </w:tcMar>
          </w:tcPr>
          <w:p w14:paraId="02F60478" w14:textId="77777777" w:rsidR="005A2546" w:rsidRDefault="005A2546" w:rsidP="00CA3A2F">
            <w:pPr>
              <w:spacing w:after="0"/>
            </w:pPr>
            <w:r>
              <w:rPr>
                <w:rFonts w:ascii="Calibri" w:eastAsia="Calibri" w:hAnsi="Calibri" w:cs="Calibri"/>
                <w:b/>
                <w:bCs/>
                <w:color w:val="1E293B"/>
                <w:sz w:val="18"/>
                <w:szCs w:val="18"/>
              </w:rPr>
              <w:t>PASS</w:t>
            </w:r>
          </w:p>
        </w:tc>
      </w:tr>
    </w:tbl>
    <w:p w14:paraId="27B19B29" w14:textId="77777777" w:rsidR="005A2546" w:rsidRDefault="005A2546"/>
    <w:p w14:paraId="4E010462" w14:textId="77777777" w:rsidR="004523C8" w:rsidRDefault="001B490C">
      <w:pPr>
        <w:pStyle w:val="Heading2"/>
      </w:pPr>
      <w:r>
        <w:rPr>
          <w:color w:val="8B0000"/>
        </w:rPr>
        <w:lastRenderedPageBreak/>
        <w:t>6.5 Testing Evidence</w:t>
      </w:r>
    </w:p>
    <w:p w14:paraId="4E010463" w14:textId="77777777" w:rsidR="004523C8" w:rsidRDefault="001B490C">
      <w:pPr>
        <w:pStyle w:val="Heading2"/>
      </w:pPr>
      <w:bookmarkStart w:id="6" w:name="_kev130qcly5r" w:colFirst="0" w:colLast="0"/>
      <w:bookmarkEnd w:id="6"/>
      <w:r>
        <w:rPr>
          <w:color w:val="8B0000"/>
        </w:rPr>
        <w:t>6</w:t>
      </w:r>
      <w:r>
        <w:rPr>
          <w:color w:val="8B0000"/>
        </w:rPr>
        <w:t>.5.1 Legal Department Tests (TC-01, TC-02, TC-05)</w:t>
      </w:r>
    </w:p>
    <w:p w14:paraId="65297794" w14:textId="77777777" w:rsidR="00BD7307" w:rsidRDefault="001B490C" w:rsidP="00BD7307">
      <w:pPr>
        <w:keepNext/>
      </w:pPr>
      <w:r>
        <w:rPr>
          <w:rFonts w:ascii="Calibri" w:eastAsia="Calibri" w:hAnsi="Calibri" w:cs="Calibri"/>
          <w:b/>
          <w:bCs/>
          <w:noProof/>
          <w:sz w:val="21"/>
          <w:szCs w:val="21"/>
        </w:rPr>
        <w:drawing>
          <wp:inline distT="0" distB="0" distL="0" distR="0" wp14:anchorId="4E010480" wp14:editId="4E010481">
            <wp:extent cx="5486400" cy="4649470"/>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5486400" cy="4649470"/>
                    </a:xfrm>
                    <a:prstGeom prst="rect">
                      <a:avLst/>
                    </a:prstGeom>
                    <a:ln/>
                  </pic:spPr>
                </pic:pic>
              </a:graphicData>
            </a:graphic>
          </wp:inline>
        </w:drawing>
      </w:r>
    </w:p>
    <w:p w14:paraId="4E010465" w14:textId="0F382103" w:rsidR="004523C8" w:rsidRPr="00BD7307" w:rsidRDefault="00BD7307" w:rsidP="00BD7307">
      <w:pPr>
        <w:pStyle w:val="Caption"/>
        <w:jc w:val="center"/>
        <w:rPr>
          <w:rFonts w:ascii="Calibri" w:eastAsia="Calibri" w:hAnsi="Calibri" w:cs="Calibri"/>
          <w:b/>
          <w:bCs/>
          <w:sz w:val="21"/>
          <w:szCs w:val="21"/>
        </w:rPr>
      </w:pPr>
      <w:r>
        <w:t xml:space="preserve">Figure </w:t>
      </w:r>
      <w:fldSimple w:instr=" SEQ Figure \* ARABIC ">
        <w:r>
          <w:rPr>
            <w:noProof/>
          </w:rPr>
          <w:t>3</w:t>
        </w:r>
      </w:fldSimple>
      <w:r w:rsidRPr="00D82002">
        <w:t xml:space="preserve">: Ping tests from PC-legal-02 showing successful connection to the printer, blocked connection to the </w:t>
      </w:r>
      <w:proofErr w:type="gramStart"/>
      <w:r w:rsidRPr="00D82002">
        <w:t>Admin</w:t>
      </w:r>
      <w:proofErr w:type="gramEnd"/>
      <w:r w:rsidRPr="00D82002">
        <w:t xml:space="preserve"> subnet, and successful local connection to another Legal PC</w:t>
      </w:r>
    </w:p>
    <w:p w14:paraId="4E010466" w14:textId="77777777" w:rsidR="004523C8" w:rsidRDefault="004523C8"/>
    <w:p w14:paraId="4E010467" w14:textId="77777777" w:rsidR="004523C8" w:rsidRDefault="001B490C">
      <w:pPr>
        <w:pStyle w:val="Heading2"/>
      </w:pPr>
      <w:bookmarkStart w:id="7" w:name="_bvt0lo62creu" w:colFirst="0" w:colLast="0"/>
      <w:bookmarkEnd w:id="7"/>
      <w:r>
        <w:rPr>
          <w:color w:val="8B0000"/>
        </w:rPr>
        <w:lastRenderedPageBreak/>
        <w:t>6.5.2 Admin Department Tests (TC-03, TC-04, TC-06)</w:t>
      </w:r>
    </w:p>
    <w:p w14:paraId="4934AED9" w14:textId="77777777" w:rsidR="00BD7307" w:rsidRDefault="001B490C" w:rsidP="00BD7307">
      <w:pPr>
        <w:keepNext/>
      </w:pPr>
      <w:bookmarkStart w:id="8" w:name="_plg3tneqvb3h" w:colFirst="0" w:colLast="0"/>
      <w:bookmarkEnd w:id="8"/>
      <w:r>
        <w:rPr>
          <w:rFonts w:ascii="Calibri" w:eastAsia="Calibri" w:hAnsi="Calibri" w:cs="Calibri"/>
          <w:noProof/>
          <w:sz w:val="21"/>
          <w:szCs w:val="21"/>
        </w:rPr>
        <w:drawing>
          <wp:inline distT="0" distB="0" distL="0" distR="0" wp14:anchorId="4E010482" wp14:editId="4E010483">
            <wp:extent cx="5486400" cy="522224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5486400" cy="5222240"/>
                    </a:xfrm>
                    <a:prstGeom prst="rect">
                      <a:avLst/>
                    </a:prstGeom>
                    <a:ln/>
                  </pic:spPr>
                </pic:pic>
              </a:graphicData>
            </a:graphic>
          </wp:inline>
        </w:drawing>
      </w:r>
    </w:p>
    <w:p w14:paraId="4E010468" w14:textId="37B133C6" w:rsidR="004523C8" w:rsidRDefault="00BD7307" w:rsidP="00BD7307">
      <w:pPr>
        <w:pStyle w:val="Caption"/>
        <w:jc w:val="center"/>
        <w:rPr>
          <w:rFonts w:ascii="Calibri" w:eastAsia="Calibri" w:hAnsi="Calibri" w:cs="Calibri"/>
          <w:sz w:val="21"/>
          <w:szCs w:val="21"/>
        </w:rPr>
      </w:pPr>
      <w:r>
        <w:t xml:space="preserve">Figure </w:t>
      </w:r>
      <w:fldSimple w:instr=" SEQ Figure \* ARABIC ">
        <w:r>
          <w:rPr>
            <w:noProof/>
          </w:rPr>
          <w:t>4</w:t>
        </w:r>
      </w:fldSimple>
      <w:r w:rsidRPr="00E6743C">
        <w:t>: Ping tests from PC-admin-01 showing it can reach the printer but is blocked from reaching the Legal department. Local Admin connections still work fine.</w:t>
      </w:r>
    </w:p>
    <w:p w14:paraId="4E010469" w14:textId="715E812D" w:rsidR="004523C8" w:rsidRDefault="004523C8">
      <w:pPr>
        <w:rPr>
          <w:rFonts w:ascii="Calibri" w:eastAsia="Calibri" w:hAnsi="Calibri" w:cs="Calibri"/>
          <w:sz w:val="21"/>
          <w:szCs w:val="21"/>
        </w:rPr>
      </w:pPr>
    </w:p>
    <w:p w14:paraId="4E01046A" w14:textId="77777777" w:rsidR="004523C8" w:rsidRDefault="004523C8">
      <w:pPr>
        <w:rPr>
          <w:rFonts w:ascii="Calibri" w:eastAsia="Calibri" w:hAnsi="Calibri" w:cs="Calibri"/>
          <w:sz w:val="21"/>
          <w:szCs w:val="21"/>
        </w:rPr>
      </w:pPr>
    </w:p>
    <w:p w14:paraId="4E01046B" w14:textId="77777777" w:rsidR="004523C8" w:rsidRDefault="004523C8">
      <w:pPr>
        <w:rPr>
          <w:rFonts w:ascii="Calibri" w:eastAsia="Calibri" w:hAnsi="Calibri" w:cs="Calibri"/>
          <w:sz w:val="21"/>
          <w:szCs w:val="21"/>
        </w:rPr>
      </w:pPr>
    </w:p>
    <w:p w14:paraId="4E01046C" w14:textId="77777777" w:rsidR="004523C8" w:rsidRDefault="004523C8">
      <w:pPr>
        <w:rPr>
          <w:rFonts w:ascii="Calibri" w:eastAsia="Calibri" w:hAnsi="Calibri" w:cs="Calibri"/>
          <w:sz w:val="21"/>
          <w:szCs w:val="21"/>
        </w:rPr>
      </w:pPr>
    </w:p>
    <w:p w14:paraId="4E01046D" w14:textId="77777777" w:rsidR="004523C8" w:rsidRDefault="004523C8">
      <w:pPr>
        <w:rPr>
          <w:rFonts w:ascii="Calibri" w:eastAsia="Calibri" w:hAnsi="Calibri" w:cs="Calibri"/>
          <w:sz w:val="21"/>
          <w:szCs w:val="21"/>
        </w:rPr>
      </w:pPr>
    </w:p>
    <w:p w14:paraId="4E01046E" w14:textId="77777777" w:rsidR="004523C8" w:rsidRDefault="004523C8">
      <w:pPr>
        <w:rPr>
          <w:rFonts w:ascii="Calibri" w:eastAsia="Calibri" w:hAnsi="Calibri" w:cs="Calibri"/>
          <w:sz w:val="21"/>
          <w:szCs w:val="21"/>
        </w:rPr>
      </w:pPr>
    </w:p>
    <w:p w14:paraId="4E01046F" w14:textId="77777777" w:rsidR="004523C8" w:rsidRDefault="004523C8">
      <w:pPr>
        <w:rPr>
          <w:rFonts w:ascii="Calibri" w:eastAsia="Calibri" w:hAnsi="Calibri" w:cs="Calibri"/>
          <w:sz w:val="21"/>
          <w:szCs w:val="21"/>
        </w:rPr>
      </w:pPr>
    </w:p>
    <w:p w14:paraId="4E010470" w14:textId="77777777" w:rsidR="004523C8" w:rsidRDefault="001B490C">
      <w:pPr>
        <w:pStyle w:val="Heading2"/>
      </w:pPr>
      <w:r>
        <w:rPr>
          <w:color w:val="8B0000"/>
        </w:rPr>
        <w:lastRenderedPageBreak/>
        <w:t>6.5.3 Router ACL Matches</w:t>
      </w:r>
    </w:p>
    <w:p w14:paraId="4E010472" w14:textId="77777777" w:rsidR="004523C8" w:rsidRDefault="004523C8"/>
    <w:p w14:paraId="4E010473" w14:textId="77777777" w:rsidR="004523C8" w:rsidRDefault="004523C8"/>
    <w:p w14:paraId="07E7227A" w14:textId="77777777" w:rsidR="00BD7307" w:rsidRDefault="001B490C" w:rsidP="00BD7307">
      <w:pPr>
        <w:keepNext/>
      </w:pPr>
      <w:r>
        <w:rPr>
          <w:rFonts w:ascii="Calibri" w:eastAsia="Calibri" w:hAnsi="Calibri" w:cs="Calibri"/>
          <w:noProof/>
          <w:sz w:val="21"/>
          <w:szCs w:val="21"/>
        </w:rPr>
        <w:drawing>
          <wp:inline distT="0" distB="0" distL="0" distR="0" wp14:anchorId="4E010484" wp14:editId="4E010485">
            <wp:extent cx="5486400" cy="100203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86400" cy="1002030"/>
                    </a:xfrm>
                    <a:prstGeom prst="rect">
                      <a:avLst/>
                    </a:prstGeom>
                    <a:ln/>
                  </pic:spPr>
                </pic:pic>
              </a:graphicData>
            </a:graphic>
          </wp:inline>
        </w:drawing>
      </w:r>
    </w:p>
    <w:p w14:paraId="4E010474" w14:textId="40636D66" w:rsidR="004523C8" w:rsidRDefault="00BD7307" w:rsidP="00271E5C">
      <w:pPr>
        <w:pStyle w:val="Caption"/>
        <w:jc w:val="center"/>
        <w:rPr>
          <w:rFonts w:ascii="Calibri" w:eastAsia="Calibri" w:hAnsi="Calibri" w:cs="Calibri"/>
          <w:b/>
          <w:bCs/>
          <w:sz w:val="21"/>
          <w:szCs w:val="21"/>
        </w:rPr>
      </w:pPr>
      <w:r>
        <w:t xml:space="preserve">Figure </w:t>
      </w:r>
      <w:fldSimple w:instr=" SEQ Figure \* ARABIC ">
        <w:r>
          <w:rPr>
            <w:noProof/>
          </w:rPr>
          <w:t>5</w:t>
        </w:r>
      </w:fldSimple>
      <w:r w:rsidRPr="00592F0D">
        <w:t xml:space="preserve">: </w:t>
      </w:r>
      <w:r>
        <w:t>Output of</w:t>
      </w:r>
      <w:r w:rsidRPr="00592F0D">
        <w:t xml:space="preserve"> 'show access-lists' on the router, showing that the ACL rules actively blocked/permitted the test packets.</w:t>
      </w:r>
    </w:p>
    <w:p w14:paraId="4E010475" w14:textId="3D12D511" w:rsidR="004523C8" w:rsidRDefault="004523C8">
      <w:pPr>
        <w:rPr>
          <w:rFonts w:ascii="Calibri" w:eastAsia="Calibri" w:hAnsi="Calibri" w:cs="Calibri"/>
          <w:sz w:val="21"/>
          <w:szCs w:val="21"/>
        </w:rPr>
      </w:pPr>
    </w:p>
    <w:p w14:paraId="4E010479" w14:textId="77777777" w:rsidR="004523C8" w:rsidRDefault="004523C8">
      <w:pPr>
        <w:rPr>
          <w:rFonts w:ascii="Calibri" w:eastAsia="Calibri" w:hAnsi="Calibri" w:cs="Calibri"/>
          <w:sz w:val="21"/>
          <w:szCs w:val="21"/>
        </w:rPr>
      </w:pPr>
      <w:bookmarkStart w:id="9" w:name="_77vd2oww7b8p" w:colFirst="0" w:colLast="0"/>
      <w:bookmarkEnd w:id="9"/>
    </w:p>
    <w:p w14:paraId="4E01047A" w14:textId="77777777" w:rsidR="004523C8" w:rsidRDefault="001B490C">
      <w:pPr>
        <w:ind w:left="720"/>
        <w:rPr>
          <w:rFonts w:ascii="Calibri" w:eastAsia="Calibri" w:hAnsi="Calibri" w:cs="Calibri"/>
        </w:rPr>
      </w:pPr>
      <w:r>
        <w:rPr>
          <w:rFonts w:ascii="Calibri" w:eastAsia="Calibri" w:hAnsi="Calibri" w:cs="Calibri"/>
          <w:sz w:val="21"/>
          <w:szCs w:val="21"/>
        </w:rPr>
        <w:br/>
      </w:r>
      <w:r>
        <w:rPr>
          <w:rFonts w:ascii="Calibri" w:eastAsia="Calibri" w:hAnsi="Calibri" w:cs="Calibri"/>
          <w:sz w:val="19"/>
          <w:szCs w:val="19"/>
        </w:rPr>
        <w:t xml:space="preserve">    </w:t>
      </w:r>
      <w:r>
        <w:rPr>
          <w:rFonts w:ascii="Calibri" w:eastAsia="Calibri" w:hAnsi="Calibri" w:cs="Calibri"/>
          <w:sz w:val="19"/>
          <w:szCs w:val="19"/>
        </w:rPr>
        <w:br/>
      </w:r>
    </w:p>
    <w:p w14:paraId="4E01047B" w14:textId="77777777" w:rsidR="004523C8" w:rsidRDefault="004523C8"/>
    <w:sectPr w:rsidR="004523C8">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2913FF7-928C-46D7-8EF0-C068A2C7EAF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ACDA021-919F-4BBC-9EBE-9026D1925A98}"/>
    <w:embedBold r:id="rId3" w:fontKey="{C95D1EC7-D6B0-44FA-A343-3CEC37B5D699}"/>
    <w:embedItalic r:id="rId4" w:fontKey="{B21792DE-085E-40FE-8185-B544002D56E6}"/>
    <w:embedBoldItalic r:id="rId5" w:fontKey="{402366D6-8BFA-494E-B2DC-5170E2CA9DAA}"/>
  </w:font>
  <w:font w:name="Calibri">
    <w:panose1 w:val="020F0502020204030204"/>
    <w:charset w:val="00"/>
    <w:family w:val="swiss"/>
    <w:pitch w:val="variable"/>
    <w:sig w:usb0="E4002EFF" w:usb1="C200247B" w:usb2="00000009" w:usb3="00000000" w:csb0="000001FF" w:csb1="00000000"/>
    <w:embedRegular r:id="rId6" w:fontKey="{D96F8B24-EDC2-4B42-915D-1FEAEF862613}"/>
    <w:embedBold r:id="rId7" w:fontKey="{F4AE7240-8C90-48E4-BFDC-C9826FA7E085}"/>
    <w:embedItalic r:id="rId8" w:fontKey="{CD88CF3A-7FF9-4DF3-8610-CC0F2132E8AE}"/>
    <w:embedBoldItalic r:id="rId9" w:fontKey="{36A66C10-4CDD-44ED-B761-198D093E6DB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4DF"/>
    <w:multiLevelType w:val="multilevel"/>
    <w:tmpl w:val="6ACC81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EA67BD"/>
    <w:multiLevelType w:val="multilevel"/>
    <w:tmpl w:val="23306B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F07BF5"/>
    <w:multiLevelType w:val="multilevel"/>
    <w:tmpl w:val="5210A0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F2B5798"/>
    <w:multiLevelType w:val="multilevel"/>
    <w:tmpl w:val="62B66E5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61231430">
    <w:abstractNumId w:val="2"/>
  </w:num>
  <w:num w:numId="2" w16cid:durableId="1465805939">
    <w:abstractNumId w:val="1"/>
  </w:num>
  <w:num w:numId="3" w16cid:durableId="763116102">
    <w:abstractNumId w:val="0"/>
  </w:num>
  <w:num w:numId="4" w16cid:durableId="1764301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3C8"/>
    <w:rsid w:val="000205A8"/>
    <w:rsid w:val="000E5EE8"/>
    <w:rsid w:val="001B490C"/>
    <w:rsid w:val="00271E5C"/>
    <w:rsid w:val="002B34F0"/>
    <w:rsid w:val="00301276"/>
    <w:rsid w:val="00301C01"/>
    <w:rsid w:val="004001F2"/>
    <w:rsid w:val="004523C8"/>
    <w:rsid w:val="005A2546"/>
    <w:rsid w:val="00642A58"/>
    <w:rsid w:val="00645D08"/>
    <w:rsid w:val="00A02E17"/>
    <w:rsid w:val="00A221C5"/>
    <w:rsid w:val="00BC3CED"/>
    <w:rsid w:val="00BD7307"/>
    <w:rsid w:val="00D22A80"/>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10382"/>
  <w15:docId w15:val="{BD5BFBC2-183F-4556-B8B4-51ECD30C2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aption">
    <w:name w:val="caption"/>
    <w:basedOn w:val="Normal"/>
    <w:next w:val="Normal"/>
    <w:uiPriority w:val="35"/>
    <w:unhideWhenUsed/>
    <w:qFormat/>
    <w:rsid w:val="00301C01"/>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hyperlink" Target="https://github.com/OllyMoko/CMPG325-Mokone-Network-Project-31120997.g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1671</Words>
  <Characters>9530</Characters>
  <Application>Microsoft Office Word</Application>
  <DocSecurity>0</DocSecurity>
  <Lines>79</Lines>
  <Paragraphs>22</Paragraphs>
  <ScaleCrop>false</ScaleCrop>
  <Company/>
  <LinksUpToDate>false</LinksUpToDate>
  <CharactersWithSpaces>11179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Olebogeng Mokobane</cp:lastModifiedBy>
  <cp:revision>2</cp:revision>
  <dcterms:created xsi:type="dcterms:W3CDTF">2026-10-02T11:00:00Z</dcterms:created>
  <dcterms:modified xsi:type="dcterms:W3CDTF">2026-10-02T11:00:00Z</dcterms:modified>
</cp:coreProperties>
</file>