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Lenguaje SQL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</w:rPr>
        <w:t>Operadores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898525</wp:posOffset>
            </wp:positionH>
            <wp:positionV relativeFrom="paragraph">
              <wp:posOffset>74930</wp:posOffset>
            </wp:positionV>
            <wp:extent cx="4457065" cy="56953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LIKE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5"/>
        </w:numPr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%: comodín, reemplaza cualquier cantidad de caracteres.</w:t>
      </w:r>
    </w:p>
    <w:p>
      <w:pPr>
        <w:pStyle w:val="Normal"/>
        <w:numPr>
          <w:ilvl w:val="0"/>
          <w:numId w:val="5"/>
        </w:numPr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_ : comodín, reemplaza la cantidad de caracteres según la cantidad de veces que coloquemos el comodín.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 xml:space="preserve">Retorna </w:t>
      </w:r>
      <w:r>
        <w:rPr>
          <w:rStyle w:val="Textooriginal"/>
          <w:rFonts w:ascii="arial" w:hAnsi="arial"/>
          <w:b w:val="false"/>
          <w:bCs w:val="false"/>
        </w:rPr>
        <w:t>1</w:t>
      </w:r>
      <w:r>
        <w:rPr>
          <w:rFonts w:ascii="arial" w:hAnsi="arial"/>
          <w:b w:val="false"/>
          <w:bCs w:val="false"/>
        </w:rPr>
        <w:t xml:space="preserve"> si </w:t>
      </w:r>
      <w:r>
        <w:rPr>
          <w:rStyle w:val="Textooriginal"/>
          <w:rFonts w:ascii="arial" w:hAnsi="arial"/>
          <w:b w:val="false"/>
          <w:bCs w:val="false"/>
        </w:rPr>
        <w:t>expr</w:t>
      </w:r>
      <w:r>
        <w:rPr>
          <w:rFonts w:ascii="arial" w:hAnsi="arial"/>
          <w:b w:val="false"/>
          <w:bCs w:val="false"/>
        </w:rPr>
        <w:t xml:space="preserve"> es uno de los valores en la lista </w:t>
      </w:r>
      <w:r>
        <w:rPr>
          <w:rStyle w:val="Textooriginal"/>
          <w:rFonts w:ascii="arial" w:hAnsi="arial"/>
          <w:b w:val="false"/>
          <w:bCs w:val="false"/>
        </w:rPr>
        <w:t>IN</w:t>
      </w:r>
      <w:r>
        <w:rPr>
          <w:rFonts w:ascii="arial" w:hAnsi="arial"/>
          <w:b w:val="false"/>
          <w:bCs w:val="false"/>
        </w:rPr>
        <w:t xml:space="preserve">, de lo contrario retorna </w:t>
      </w:r>
      <w:r>
        <w:rPr>
          <w:rStyle w:val="Textooriginal"/>
          <w:rFonts w:ascii="arial" w:hAnsi="arial"/>
          <w:b w:val="false"/>
          <w:bCs w:val="false"/>
        </w:rPr>
        <w:t>0</w:t>
      </w:r>
      <w:r>
        <w:rPr>
          <w:rFonts w:ascii="arial" w:hAnsi="arial"/>
          <w:b w:val="false"/>
          <w:bCs w:val="false"/>
        </w:rPr>
        <w:t xml:space="preserve">. Si todos los valores son constantes, se evalúan según el tipo y ordenación de </w:t>
      </w:r>
      <w:r>
        <w:rPr>
          <w:rStyle w:val="Textooriginal"/>
          <w:rFonts w:ascii="arial" w:hAnsi="arial"/>
          <w:b w:val="false"/>
          <w:bCs w:val="false"/>
        </w:rPr>
        <w:t>expr</w:t>
      </w:r>
      <w:r>
        <w:rPr>
          <w:rFonts w:ascii="arial" w:hAnsi="arial"/>
          <w:b w:val="false"/>
          <w:bCs w:val="false"/>
        </w:rPr>
        <w:t xml:space="preserve">. La búsqueda para el elemento se hace usando búsqueda binaria. Esto significa que </w:t>
      </w:r>
      <w:r>
        <w:rPr>
          <w:rStyle w:val="Textooriginal"/>
          <w:rFonts w:ascii="arial" w:hAnsi="arial"/>
          <w:b w:val="false"/>
          <w:bCs w:val="false"/>
        </w:rPr>
        <w:t>IN</w:t>
      </w:r>
      <w:r>
        <w:rPr>
          <w:rFonts w:ascii="arial" w:hAnsi="arial"/>
          <w:b w:val="false"/>
          <w:bCs w:val="false"/>
        </w:rPr>
        <w:t xml:space="preserve"> es muy rápido si la lista </w:t>
      </w:r>
      <w:r>
        <w:rPr>
          <w:rStyle w:val="Textooriginal"/>
          <w:rFonts w:ascii="arial" w:hAnsi="arial"/>
          <w:b w:val="false"/>
          <w:bCs w:val="false"/>
        </w:rPr>
        <w:t>IN</w:t>
      </w:r>
      <w:r>
        <w:rPr>
          <w:rFonts w:ascii="arial" w:hAnsi="arial"/>
          <w:b w:val="false"/>
          <w:bCs w:val="false"/>
        </w:rPr>
        <w:t xml:space="preserve"> consiste enteramente en constantes. Si </w:t>
      </w:r>
      <w:r>
        <w:rPr>
          <w:rStyle w:val="Textooriginal"/>
          <w:rFonts w:ascii="arial" w:hAnsi="arial"/>
          <w:b w:val="false"/>
          <w:bCs w:val="false"/>
        </w:rPr>
        <w:t>expr</w:t>
      </w:r>
      <w:r>
        <w:rPr>
          <w:rFonts w:ascii="arial" w:hAnsi="arial"/>
          <w:b w:val="false"/>
          <w:bCs w:val="false"/>
        </w:rPr>
        <w:t xml:space="preserve"> es una expresión de cadenas de caracteres sensible a mayúsculas, la comparación de cadenas se realiza sensible a mayúsculas.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 usa en caso de que tengamos más de un valor a comparar.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 w:val="false"/>
          <w:bCs w:val="false"/>
        </w:rPr>
        <w:t xml:space="preserve">Selección con </w:t>
      </w:r>
      <w:r>
        <w:rPr>
          <w:rFonts w:ascii="arial" w:hAnsi="arial"/>
          <w:b/>
          <w:bCs/>
        </w:rPr>
        <w:t>AND</w:t>
      </w:r>
      <w:r>
        <w:rPr>
          <w:rFonts w:ascii="arial" w:hAnsi="arial"/>
          <w:b w:val="false"/>
          <w:bCs w:val="false"/>
        </w:rPr>
        <w:t xml:space="preserve"> y </w:t>
      </w:r>
      <w:r>
        <w:rPr>
          <w:rFonts w:ascii="arial" w:hAnsi="arial"/>
          <w:b/>
          <w:bCs/>
        </w:rPr>
        <w:t>OR</w:t>
      </w:r>
      <w:r>
        <w:rPr>
          <w:rFonts w:ascii="arial" w:hAnsi="arial"/>
          <w:b w:val="false"/>
          <w:bCs w:val="false"/>
        </w:rPr>
        <w:t xml:space="preserve"> en la condición WHERE: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SELECT * FROM Clientes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WHERE pais='Argentina'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AND</w:t>
      </w:r>
      <w:r>
        <w:rPr>
          <w:rFonts w:ascii="arial" w:hAnsi="arial"/>
          <w:b w:val="false"/>
          <w:bCs w:val="false"/>
        </w:rPr>
        <w:t xml:space="preserve"> provincia='Buenos Aires';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SELECT * FROM Customers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WHERE provincia='Córdoba'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OR</w:t>
      </w:r>
      <w:r>
        <w:rPr>
          <w:rFonts w:ascii="arial" w:hAnsi="arial"/>
          <w:b w:val="false"/>
          <w:bCs w:val="false"/>
        </w:rPr>
        <w:t xml:space="preserve"> provincia='Buenos Aires';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numPr>
          <w:ilvl w:val="0"/>
          <w:numId w:val="4"/>
        </w:numPr>
        <w:jc w:val="left"/>
        <w:rPr/>
      </w:pPr>
      <w:r>
        <w:rPr/>
        <w:t xml:space="preserve">Las funciones de la categoría de </w:t>
      </w:r>
      <w:r>
        <w:rPr>
          <w:u w:val="single"/>
        </w:rPr>
        <w:t>matemáticas</w:t>
      </w:r>
      <w:r>
        <w:rPr/>
        <w:t xml:space="preserve"> son:</w:t>
      </w:r>
    </w:p>
    <w:tbl>
      <w:tblPr>
        <w:tblW w:w="80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70"/>
        <w:gridCol w:w="5384"/>
      </w:tblGrid>
      <w:tr>
        <w:trPr/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ABS</w:t>
            </w:r>
          </w:p>
        </w:tc>
        <w:tc>
          <w:tcPr>
            <w:tcW w:w="5384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el valor absoluto</w:t>
            </w:r>
          </w:p>
        </w:tc>
      </w:tr>
      <w:tr>
        <w:trPr/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MOD o %</w:t>
            </w:r>
          </w:p>
        </w:tc>
        <w:tc>
          <w:tcPr>
            <w:tcW w:w="5384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Resto de una división entera</w:t>
            </w:r>
          </w:p>
        </w:tc>
      </w:tr>
      <w:tr>
        <w:trPr/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POW o POWER</w:t>
            </w:r>
          </w:p>
        </w:tc>
        <w:tc>
          <w:tcPr>
            <w:tcW w:w="5384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Valor de potencias</w:t>
            </w:r>
          </w:p>
        </w:tc>
      </w:tr>
      <w:tr>
        <w:trPr/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RAND</w:t>
            </w:r>
          </w:p>
        </w:tc>
        <w:tc>
          <w:tcPr>
            <w:tcW w:w="5384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Valores aleatorios</w:t>
            </w:r>
          </w:p>
        </w:tc>
      </w:tr>
      <w:tr>
        <w:trPr/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ROUND</w:t>
            </w:r>
          </w:p>
        </w:tc>
        <w:tc>
          <w:tcPr>
            <w:tcW w:w="5384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Cálculo de redondeos</w:t>
            </w:r>
          </w:p>
        </w:tc>
      </w:tr>
      <w:tr>
        <w:trPr/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5384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el signo</w:t>
            </w:r>
          </w:p>
        </w:tc>
      </w:tr>
      <w:tr>
        <w:trPr/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SQRT</w:t>
            </w:r>
          </w:p>
        </w:tc>
        <w:tc>
          <w:tcPr>
            <w:tcW w:w="5384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Cálculo de la raíz cuadrada</w:t>
            </w:r>
          </w:p>
        </w:tc>
      </w:tr>
      <w:tr>
        <w:trPr/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TRUNCATE</w:t>
            </w:r>
          </w:p>
        </w:tc>
        <w:tc>
          <w:tcPr>
            <w:tcW w:w="5384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Elimina decimales</w:t>
            </w:r>
          </w:p>
        </w:tc>
      </w:tr>
    </w:tbl>
    <w:p>
      <w:pPr>
        <w:pStyle w:val="Cuerpodetexto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Cuerpodetexto"/>
        <w:numPr>
          <w:ilvl w:val="0"/>
          <w:numId w:val="3"/>
        </w:numPr>
        <w:jc w:val="left"/>
        <w:rPr/>
      </w:pPr>
      <w:r>
        <w:rPr/>
        <w:t xml:space="preserve">Las funciones para tratamiento de </w:t>
      </w:r>
      <w:r>
        <w:rPr>
          <w:u w:val="single"/>
        </w:rPr>
        <w:t>cadenas de caracteres</w:t>
      </w:r>
      <w:r>
        <w:rPr/>
        <w:t xml:space="preserve"> son:</w:t>
      </w:r>
    </w:p>
    <w:tbl>
      <w:tblPr>
        <w:tblW w:w="964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ASCII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Valor de código ASCII de un carácter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BIN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Conversión a binario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BIT_LENGTH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Cálculo de longitud de cadena en bits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Convierte de ASCII a carácter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CHAR_LENGTH o CHARACTER_LENGTH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Cálculo de longitud de cadena en caracteres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CONCAT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Concatena dos cadenas de caracteres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CONCAT_WS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Concatena cadenas con separadores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INSERT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Inserta una cadena en otra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INSTR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Busca una cadena en otra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LEFT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Extraer parte izquierda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Calcula la longitud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LOCATE o POSITION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Encontrar la posición de una cadena dentro de otra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LOWER o LCASE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Convierte una cadena a minúsculas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LPAD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Añade caracteres a la izquierda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LTRIM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Elimina espacios a la izquierda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QUOTE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Entrecomilla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REPEAT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Construye una cadena como una repetición de otra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Busca una secuencia en una cadena y la sustituye por otra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REVERSE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Invierte el orden de los caracteres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la parte derecha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RPAD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Inserta caracteres al final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RTRIM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Elimina caracteres blancos a la derecha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SPACE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cadenas consistentes en espacios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SUBSTRING o MID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Extraer subcadenas de una cadena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SUBSTRING_INDEX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Extraer subcadenas en función de delimitadores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TRIM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Elimina sufijos y/o prefijos de una cadena.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UCASE o UPPER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Convierte una cadena a mayúsculas</w:t>
            </w:r>
          </w:p>
        </w:tc>
      </w:tr>
      <w:tr>
        <w:trPr/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STRCMP</w:t>
            </w:r>
          </w:p>
        </w:tc>
        <w:tc>
          <w:tcPr>
            <w:tcW w:w="617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Compara cadenas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uerpodetexto"/>
        <w:numPr>
          <w:ilvl w:val="0"/>
          <w:numId w:val="6"/>
        </w:numPr>
        <w:jc w:val="left"/>
        <w:rPr>
          <w:highlight w:val="yellow"/>
        </w:rPr>
      </w:pPr>
      <w:r>
        <w:rPr>
          <w:b/>
          <w:bCs/>
          <w:u w:val="single"/>
        </w:rPr>
        <w:t>Funciones de grupos:</w:t>
      </w:r>
    </w:p>
    <w:tbl>
      <w:tblPr>
        <w:tblW w:w="964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45"/>
        <w:gridCol w:w="7199"/>
      </w:tblGrid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AVG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el valor medio</w:t>
            </w:r>
          </w:p>
        </w:tc>
      </w:tr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el número de valores distintos de NULL en las filas recuperadas por una sentencia SELECT</w:t>
            </w:r>
          </w:p>
        </w:tc>
      </w:tr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COUNT DISTINCT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el número de valores diferentes, distintos de NULL</w:t>
            </w:r>
          </w:p>
        </w:tc>
      </w:tr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GROUP_CONCAT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una cadena con la concatenación de los valores de un grupo</w:t>
            </w:r>
          </w:p>
        </w:tc>
      </w:tr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el valor mínimo de una expresión</w:t>
            </w:r>
          </w:p>
        </w:tc>
      </w:tr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el valor máximo de una expresión</w:t>
            </w:r>
          </w:p>
        </w:tc>
      </w:tr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STD o STDDEV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la desviación estándar de una expresión</w:t>
            </w:r>
          </w:p>
        </w:tc>
      </w:tr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la suma de una expresión</w:t>
            </w:r>
          </w:p>
        </w:tc>
      </w:tr>
      <w:tr>
        <w:trPr/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VARIANCE</w:t>
            </w:r>
          </w:p>
        </w:tc>
        <w:tc>
          <w:tcPr>
            <w:tcW w:w="7199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Devuelve la varianza estándar de una expresión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Como aplicar las funciones de grupo:</w:t>
      </w:r>
    </w:p>
    <w:p>
      <w:pPr>
        <w:pStyle w:val="Normal"/>
        <w:jc w:val="left"/>
        <w:rPr/>
      </w:pPr>
      <w:r>
        <w:rPr/>
      </w:r>
    </w:p>
    <w:p>
      <w:pPr>
        <w:pStyle w:val="Textopreformateado"/>
        <w:spacing w:before="0" w:after="0"/>
        <w:jc w:val="left"/>
        <w:rPr/>
      </w:pPr>
      <w:r>
        <w:rPr>
          <w:rFonts w:ascii="arial" w:hAnsi="arial"/>
          <w:sz w:val="24"/>
          <w:szCs w:val="24"/>
        </w:rPr>
        <w:t>SELECT nombre, AVG(poblacion)</w:t>
      </w:r>
    </w:p>
    <w:p>
      <w:pPr>
        <w:pStyle w:val="Textopreformateado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FROM paises</w:t>
      </w:r>
    </w:p>
    <w:p>
      <w:pPr>
        <w:pStyle w:val="Textopreformateado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GROUP BY</w:t>
      </w:r>
      <w:r>
        <w:rPr>
          <w:rFonts w:ascii="arial" w:hAnsi="arial"/>
          <w:sz w:val="24"/>
          <w:szCs w:val="24"/>
        </w:rPr>
        <w:t xml:space="preserve"> nombre</w:t>
      </w:r>
    </w:p>
    <w:p>
      <w:pPr>
        <w:pStyle w:val="Textopreformateado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highlight w:val="yellow"/>
        </w:rPr>
        <w:t>HAVING</w:t>
      </w:r>
      <w:r>
        <w:rPr>
          <w:rFonts w:ascii="arial" w:hAnsi="arial"/>
          <w:sz w:val="24"/>
          <w:szCs w:val="24"/>
        </w:rPr>
        <w:t xml:space="preserve">  AVG(poblacion) &gt; 2;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Debemos agrupar (GROUP BY) por todos aquellos campos que no estamos usando con la función/es de grupo.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>En caso de querer limitar el resultado, no usamos WHERE sino HAVING.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 xml:space="preserve">Para el ejemplo, estaríamos obteniendo la columna </w:t>
      </w:r>
      <w:r>
        <w:rPr>
          <w:rFonts w:ascii="arial" w:hAnsi="arial"/>
          <w:b/>
          <w:bCs/>
          <w:sz w:val="24"/>
          <w:szCs w:val="24"/>
        </w:rPr>
        <w:t>nombre</w:t>
      </w:r>
      <w:r>
        <w:rPr>
          <w:rFonts w:ascii="arial" w:hAnsi="arial"/>
          <w:sz w:val="24"/>
          <w:szCs w:val="24"/>
        </w:rPr>
        <w:t xml:space="preserve"> y el promedio de la columna </w:t>
      </w:r>
      <w:r>
        <w:rPr>
          <w:rFonts w:ascii="arial" w:hAnsi="arial"/>
          <w:b/>
          <w:bCs/>
          <w:sz w:val="24"/>
          <w:szCs w:val="24"/>
        </w:rPr>
        <w:t>poblacion</w:t>
      </w:r>
      <w:r>
        <w:rPr>
          <w:rFonts w:ascii="arial" w:hAnsi="arial"/>
          <w:sz w:val="24"/>
          <w:szCs w:val="24"/>
        </w:rPr>
        <w:t xml:space="preserve"> de la tabla </w:t>
      </w:r>
      <w:r>
        <w:rPr>
          <w:rFonts w:ascii="arial" w:hAnsi="arial"/>
          <w:b/>
          <w:bCs/>
          <w:sz w:val="24"/>
          <w:szCs w:val="24"/>
        </w:rPr>
        <w:t>paises</w:t>
      </w:r>
      <w:r>
        <w:rPr>
          <w:rFonts w:ascii="arial" w:hAnsi="arial"/>
          <w:b w:val="false"/>
          <w:bCs w:val="false"/>
          <w:sz w:val="24"/>
          <w:szCs w:val="24"/>
        </w:rPr>
        <w:t>, siempre y cuendo este sea mayor a 2. Es decir que en la tabla paises puede existir más de una vez el mismo país con distinta población.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Destacado">
    <w:name w:val="Destacado"/>
    <w:qFormat/>
    <w:rPr>
      <w:i/>
      <w:iCs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LibreOffice/6.0.7.3$Linux_X86_64 LibreOffice_project/00m0$Build-3</Application>
  <Pages>3</Pages>
  <Words>606</Words>
  <Characters>3080</Characters>
  <CharactersWithSpaces>3564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2018-11-01T17:50:03Z</dcterms:created>
  <dc:creator/>
  <dc:description/>
  <dc:language>es-AR</dc:language>
  <cp:lastModifiedBy/>
  <dcterms:modified xsi:type="dcterms:W3CDTF">2019-05-15T12:19:02Z</dcterms:modified>
  <cp:revision>31</cp:revision>
  <dc:subject/>
  <dc:title/>
</cp:coreProperties>
</file>