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14CF" w14:textId="77777777" w:rsidR="00650B32" w:rsidRDefault="00650B32" w:rsidP="00650B32">
      <w:pPr>
        <w:pStyle w:val="NormalWeb"/>
        <w:spacing w:line="480" w:lineRule="auto"/>
        <w:jc w:val="both"/>
      </w:pPr>
    </w:p>
    <w:p w14:paraId="5FB68B13" w14:textId="19E847F4" w:rsidR="00E4750E" w:rsidRPr="00E4750E" w:rsidRDefault="00E4750E" w:rsidP="00650B32">
      <w:pPr>
        <w:pStyle w:val="NormalWeb"/>
        <w:spacing w:line="480" w:lineRule="auto"/>
        <w:jc w:val="both"/>
      </w:pPr>
      <w:r w:rsidRPr="00E4750E">
        <w:t>The paper presents a comprehensive discussion of how generative AI is transforming the data analysis landscape. The main ideas revolve around three key arguments: (1) data analysis is inherently complex, involving iterative stages such as task formulation, data collection, cleaning, exploration, visualization, and communication; (2) large language models (LLMs) and multimodal models can significantly lower the barriers to performing these tasks by translating high-level user intentions into executable code, data transformations, and visualizations; and (3) effective AI-powered analysis requires thoughtful human-centered design, including intuitive interfaces, transparent workflows, and mechanisms for trust and verification.</w:t>
      </w:r>
    </w:p>
    <w:p w14:paraId="79025182" w14:textId="0B583F36" w:rsidR="00E4750E" w:rsidRPr="00E4750E" w:rsidRDefault="00E4750E" w:rsidP="00650B32">
      <w:pPr>
        <w:pStyle w:val="NormalWeb"/>
        <w:spacing w:line="480" w:lineRule="auto"/>
        <w:jc w:val="both"/>
      </w:pPr>
      <w:r w:rsidRPr="00E4750E">
        <w:t>I strongly agree with the paper’s emphasis on the complexity of data analysis. My own work with time-series forecasting using LSTM models for HIV prevalence and cancer karyotype simulations at Moffitt Cancer Center has shown me that real analysis rarely follows a linear path. Instead, it requires constant iteration</w:t>
      </w:r>
      <w:r w:rsidR="00650B32">
        <w:t xml:space="preserve"> of </w:t>
      </w:r>
      <w:r w:rsidRPr="00E4750E">
        <w:t>cleaning data, revisiting assumptions, regenerating plots, and refining models. The paper’s description of the “gulf of execution” and “gulf of evaluation” accurately reflects these challenges and highlights why generative AI can be transformative.</w:t>
      </w:r>
    </w:p>
    <w:p w14:paraId="68FDE0DC" w14:textId="77777777" w:rsidR="00E4750E" w:rsidRPr="00E4750E" w:rsidRDefault="00E4750E" w:rsidP="00650B32">
      <w:pPr>
        <w:pStyle w:val="NormalWeb"/>
        <w:spacing w:line="480" w:lineRule="auto"/>
        <w:jc w:val="both"/>
      </w:pPr>
      <w:r w:rsidRPr="00E4750E">
        <w:t>I also agree with the argument that generative AI tools, such as ChatGPT, Gemini, and Copilot, are reshaping the role of data analysts. Rather than focusing heavily on writing syntax-correct code or managing multiple applications, analysts can now redirect more time toward understanding the data, critically evaluating results, and making domain-informed decisions. In my experience, using generative AI tools has helped speed up tasks like exploratory plotting, data cleaning, and debugging R code. For example, when implementing my HIV LSTM model, AI tools helped me quickly test different scaling approaches and visualize train/test performance without interrupting the modeling flow.</w:t>
      </w:r>
    </w:p>
    <w:p w14:paraId="6EA842B1" w14:textId="77777777" w:rsidR="00E4750E" w:rsidRPr="00E4750E" w:rsidRDefault="00E4750E" w:rsidP="00650B32">
      <w:pPr>
        <w:pStyle w:val="NormalWeb"/>
        <w:spacing w:line="480" w:lineRule="auto"/>
        <w:jc w:val="both"/>
      </w:pPr>
      <w:r w:rsidRPr="00E4750E">
        <w:t xml:space="preserve">The paper’s discussion of opportunities also resonates deeply with my experience. Generative AI can support every stage of analysis: identifying relevant datasets, summarizing trends, generating hypotheses, writing code, validating results, and even producing drafts of reports. For early-career researchers or students, this represents a </w:t>
      </w:r>
      <w:r w:rsidRPr="00E4750E">
        <w:lastRenderedPageBreak/>
        <w:t>major expansion of capability, allowing them to perform tasks that once required extensive training in programming, visualization libraries, and statistical tools.</w:t>
      </w:r>
    </w:p>
    <w:p w14:paraId="48137A49" w14:textId="19896981" w:rsidR="00E4750E" w:rsidRPr="00E4750E" w:rsidRDefault="00E4750E" w:rsidP="00650B32">
      <w:pPr>
        <w:pStyle w:val="NormalWeb"/>
        <w:spacing w:line="480" w:lineRule="auto"/>
        <w:jc w:val="both"/>
      </w:pPr>
      <w:r w:rsidRPr="00E4750E">
        <w:t>At the same time, the paper correctly identifies several challenges that must be addressed to ensure future progress. Reliability and hallucination remain concerns, particularly when working with sensitive biomedical or public health data. Ensuring that AI-generated insights are accurate, reproducible, and grounded in the actual dataset is critical. The need for better benchmarks, multi-modal reasoning (e.g., understanding charts and tables), and robust evaluation strategies are all important points the authors raise</w:t>
      </w:r>
      <w:r w:rsidR="00650B32">
        <w:t xml:space="preserve"> </w:t>
      </w:r>
      <w:r w:rsidRPr="00E4750E">
        <w:t>and ones I have personally encountered. For instance, while building visualizations for my LSTM model, AI occasionally produced code that ran but did not align with best practices in time-series evaluation. This made me appreciate the paper’s emphasis on trust, verification tools, and co-audit systems.</w:t>
      </w:r>
    </w:p>
    <w:p w14:paraId="2E471145" w14:textId="015B6D83" w:rsidR="00E4750E" w:rsidRPr="00E4750E" w:rsidRDefault="00650B32" w:rsidP="00650B32">
      <w:pPr>
        <w:pStyle w:val="NormalWeb"/>
        <w:spacing w:line="480" w:lineRule="auto"/>
        <w:jc w:val="both"/>
      </w:pPr>
      <w:r>
        <w:t>Conclusively</w:t>
      </w:r>
      <w:r w:rsidR="00E4750E" w:rsidRPr="00E4750E">
        <w:t>, the paper highlights an exciting and transformative moment in the evolution of data analysis. Generative AI is not replacing analysts but empowering them</w:t>
      </w:r>
      <w:r>
        <w:t xml:space="preserve"> </w:t>
      </w:r>
      <w:r w:rsidR="00E4750E" w:rsidRPr="00E4750E">
        <w:t xml:space="preserve">making advanced data workflows more accessible, more efficient, and more creative. My own experience using </w:t>
      </w:r>
      <w:proofErr w:type="spellStart"/>
      <w:r w:rsidR="00E4750E" w:rsidRPr="00E4750E">
        <w:t>A</w:t>
      </w:r>
      <w:r w:rsidR="002420A9">
        <w:t>p</w:t>
      </w:r>
      <w:r w:rsidR="00E4750E" w:rsidRPr="00E4750E">
        <w:t>I</w:t>
      </w:r>
      <w:proofErr w:type="spellEnd"/>
      <w:r w:rsidR="00E4750E" w:rsidRPr="00E4750E">
        <w:t xml:space="preserve"> in quantitative public health and biostatistical research confirms the authors’ optimism: with the right design principles and safeguards, AI can become a powerful collaborator in the pursuit of data-driven discovery.</w:t>
      </w:r>
    </w:p>
    <w:p w14:paraId="486F7A43" w14:textId="24760BFC" w:rsidR="0048050C" w:rsidRPr="00E4750E" w:rsidRDefault="0048050C" w:rsidP="00650B32">
      <w:pPr>
        <w:spacing w:line="480" w:lineRule="auto"/>
        <w:jc w:val="both"/>
        <w:rPr>
          <w:rFonts w:ascii="Times New Roman" w:hAnsi="Times New Roman" w:cs="Times New Roman"/>
        </w:rPr>
      </w:pPr>
    </w:p>
    <w:sectPr w:rsidR="0048050C" w:rsidRPr="00E4750E" w:rsidSect="00650B32">
      <w:headerReference w:type="default" r:id="rId7"/>
      <w:headerReference w:type="firs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742EE" w14:textId="77777777" w:rsidR="0002768E" w:rsidRDefault="0002768E" w:rsidP="00650B32">
      <w:pPr>
        <w:spacing w:after="0" w:line="240" w:lineRule="auto"/>
      </w:pPr>
      <w:r>
        <w:separator/>
      </w:r>
    </w:p>
  </w:endnote>
  <w:endnote w:type="continuationSeparator" w:id="0">
    <w:p w14:paraId="37C9D0DC" w14:textId="77777777" w:rsidR="0002768E" w:rsidRDefault="0002768E" w:rsidP="00650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3E82A" w14:textId="77777777" w:rsidR="0002768E" w:rsidRDefault="0002768E" w:rsidP="00650B32">
      <w:pPr>
        <w:spacing w:after="0" w:line="240" w:lineRule="auto"/>
      </w:pPr>
      <w:r>
        <w:separator/>
      </w:r>
    </w:p>
  </w:footnote>
  <w:footnote w:type="continuationSeparator" w:id="0">
    <w:p w14:paraId="7A6EA3E0" w14:textId="77777777" w:rsidR="0002768E" w:rsidRDefault="0002768E" w:rsidP="00650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4E0" w14:textId="767874E9" w:rsidR="00650B32" w:rsidRDefault="00650B32">
    <w:pPr>
      <w:pStyle w:val="Header"/>
    </w:pPr>
    <w:r>
      <w:t>Data Analysis in the Era of Generative AI</w:t>
    </w:r>
    <w:r>
      <w:t xml:space="preserve"> – Daniel Olofin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1D16" w14:textId="59D4B697" w:rsidR="00650B32" w:rsidRDefault="00650B32">
    <w:pPr>
      <w:pStyle w:val="Header"/>
    </w:pPr>
    <w:r>
      <w:t>Data Analysis in the Era of Generative AI</w:t>
    </w:r>
    <w:r>
      <w:t xml:space="preserve"> – Daniel Olofin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78D"/>
    <w:multiLevelType w:val="multilevel"/>
    <w:tmpl w:val="9B6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23D62"/>
    <w:multiLevelType w:val="multilevel"/>
    <w:tmpl w:val="540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976A6"/>
    <w:multiLevelType w:val="multilevel"/>
    <w:tmpl w:val="1EB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97FF2"/>
    <w:multiLevelType w:val="multilevel"/>
    <w:tmpl w:val="9C8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819741">
    <w:abstractNumId w:val="1"/>
  </w:num>
  <w:num w:numId="2" w16cid:durableId="1468935085">
    <w:abstractNumId w:val="0"/>
  </w:num>
  <w:num w:numId="3" w16cid:durableId="176239730">
    <w:abstractNumId w:val="2"/>
  </w:num>
  <w:num w:numId="4" w16cid:durableId="41366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C"/>
    <w:rsid w:val="0002768E"/>
    <w:rsid w:val="002420A9"/>
    <w:rsid w:val="0031358D"/>
    <w:rsid w:val="0048050C"/>
    <w:rsid w:val="00650B32"/>
    <w:rsid w:val="00D154C1"/>
    <w:rsid w:val="00E4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3C784"/>
  <w15:chartTrackingRefBased/>
  <w15:docId w15:val="{323B3718-18CC-CD49-9E38-084411FA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5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5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05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5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5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5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5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05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5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5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50C"/>
    <w:rPr>
      <w:rFonts w:eastAsiaTheme="majorEastAsia" w:cstheme="majorBidi"/>
      <w:color w:val="272727" w:themeColor="text1" w:themeTint="D8"/>
    </w:rPr>
  </w:style>
  <w:style w:type="paragraph" w:styleId="Title">
    <w:name w:val="Title"/>
    <w:basedOn w:val="Normal"/>
    <w:next w:val="Normal"/>
    <w:link w:val="TitleChar"/>
    <w:uiPriority w:val="10"/>
    <w:qFormat/>
    <w:rsid w:val="00480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50C"/>
    <w:pPr>
      <w:spacing w:before="160"/>
      <w:jc w:val="center"/>
    </w:pPr>
    <w:rPr>
      <w:i/>
      <w:iCs/>
      <w:color w:val="404040" w:themeColor="text1" w:themeTint="BF"/>
    </w:rPr>
  </w:style>
  <w:style w:type="character" w:customStyle="1" w:styleId="QuoteChar">
    <w:name w:val="Quote Char"/>
    <w:basedOn w:val="DefaultParagraphFont"/>
    <w:link w:val="Quote"/>
    <w:uiPriority w:val="29"/>
    <w:rsid w:val="0048050C"/>
    <w:rPr>
      <w:i/>
      <w:iCs/>
      <w:color w:val="404040" w:themeColor="text1" w:themeTint="BF"/>
    </w:rPr>
  </w:style>
  <w:style w:type="paragraph" w:styleId="ListParagraph">
    <w:name w:val="List Paragraph"/>
    <w:basedOn w:val="Normal"/>
    <w:uiPriority w:val="34"/>
    <w:qFormat/>
    <w:rsid w:val="0048050C"/>
    <w:pPr>
      <w:ind w:left="720"/>
      <w:contextualSpacing/>
    </w:pPr>
  </w:style>
  <w:style w:type="character" w:styleId="IntenseEmphasis">
    <w:name w:val="Intense Emphasis"/>
    <w:basedOn w:val="DefaultParagraphFont"/>
    <w:uiPriority w:val="21"/>
    <w:qFormat/>
    <w:rsid w:val="0048050C"/>
    <w:rPr>
      <w:i/>
      <w:iCs/>
      <w:color w:val="2F5496" w:themeColor="accent1" w:themeShade="BF"/>
    </w:rPr>
  </w:style>
  <w:style w:type="paragraph" w:styleId="IntenseQuote">
    <w:name w:val="Intense Quote"/>
    <w:basedOn w:val="Normal"/>
    <w:next w:val="Normal"/>
    <w:link w:val="IntenseQuoteChar"/>
    <w:uiPriority w:val="30"/>
    <w:qFormat/>
    <w:rsid w:val="00480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50C"/>
    <w:rPr>
      <w:i/>
      <w:iCs/>
      <w:color w:val="2F5496" w:themeColor="accent1" w:themeShade="BF"/>
    </w:rPr>
  </w:style>
  <w:style w:type="character" w:styleId="IntenseReference">
    <w:name w:val="Intense Reference"/>
    <w:basedOn w:val="DefaultParagraphFont"/>
    <w:uiPriority w:val="32"/>
    <w:qFormat/>
    <w:rsid w:val="0048050C"/>
    <w:rPr>
      <w:b/>
      <w:bCs/>
      <w:smallCaps/>
      <w:color w:val="2F5496" w:themeColor="accent1" w:themeShade="BF"/>
      <w:spacing w:val="5"/>
    </w:rPr>
  </w:style>
  <w:style w:type="paragraph" w:styleId="NormalWeb">
    <w:name w:val="Normal (Web)"/>
    <w:basedOn w:val="Normal"/>
    <w:uiPriority w:val="99"/>
    <w:semiHidden/>
    <w:unhideWhenUsed/>
    <w:rsid w:val="004805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8050C"/>
    <w:rPr>
      <w:i/>
      <w:iCs/>
    </w:rPr>
  </w:style>
  <w:style w:type="character" w:styleId="Strong">
    <w:name w:val="Strong"/>
    <w:basedOn w:val="DefaultParagraphFont"/>
    <w:uiPriority w:val="22"/>
    <w:qFormat/>
    <w:rsid w:val="0048050C"/>
    <w:rPr>
      <w:b/>
      <w:bCs/>
    </w:rPr>
  </w:style>
  <w:style w:type="character" w:styleId="CommentReference">
    <w:name w:val="annotation reference"/>
    <w:basedOn w:val="DefaultParagraphFont"/>
    <w:uiPriority w:val="99"/>
    <w:semiHidden/>
    <w:unhideWhenUsed/>
    <w:rsid w:val="00E4750E"/>
    <w:rPr>
      <w:sz w:val="16"/>
      <w:szCs w:val="16"/>
    </w:rPr>
  </w:style>
  <w:style w:type="paragraph" w:styleId="CommentText">
    <w:name w:val="annotation text"/>
    <w:basedOn w:val="Normal"/>
    <w:link w:val="CommentTextChar"/>
    <w:uiPriority w:val="99"/>
    <w:semiHidden/>
    <w:unhideWhenUsed/>
    <w:rsid w:val="00E4750E"/>
    <w:pPr>
      <w:spacing w:line="240" w:lineRule="auto"/>
    </w:pPr>
    <w:rPr>
      <w:sz w:val="20"/>
      <w:szCs w:val="20"/>
    </w:rPr>
  </w:style>
  <w:style w:type="character" w:customStyle="1" w:styleId="CommentTextChar">
    <w:name w:val="Comment Text Char"/>
    <w:basedOn w:val="DefaultParagraphFont"/>
    <w:link w:val="CommentText"/>
    <w:uiPriority w:val="99"/>
    <w:semiHidden/>
    <w:rsid w:val="00E4750E"/>
    <w:rPr>
      <w:sz w:val="20"/>
      <w:szCs w:val="20"/>
    </w:rPr>
  </w:style>
  <w:style w:type="paragraph" w:styleId="CommentSubject">
    <w:name w:val="annotation subject"/>
    <w:basedOn w:val="CommentText"/>
    <w:next w:val="CommentText"/>
    <w:link w:val="CommentSubjectChar"/>
    <w:uiPriority w:val="99"/>
    <w:semiHidden/>
    <w:unhideWhenUsed/>
    <w:rsid w:val="00E4750E"/>
    <w:rPr>
      <w:b/>
      <w:bCs/>
    </w:rPr>
  </w:style>
  <w:style w:type="character" w:customStyle="1" w:styleId="CommentSubjectChar">
    <w:name w:val="Comment Subject Char"/>
    <w:basedOn w:val="CommentTextChar"/>
    <w:link w:val="CommentSubject"/>
    <w:uiPriority w:val="99"/>
    <w:semiHidden/>
    <w:rsid w:val="00E4750E"/>
    <w:rPr>
      <w:b/>
      <w:bCs/>
      <w:sz w:val="20"/>
      <w:szCs w:val="20"/>
    </w:rPr>
  </w:style>
  <w:style w:type="paragraph" w:styleId="Header">
    <w:name w:val="header"/>
    <w:basedOn w:val="Normal"/>
    <w:link w:val="HeaderChar"/>
    <w:uiPriority w:val="99"/>
    <w:unhideWhenUsed/>
    <w:rsid w:val="00650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B32"/>
  </w:style>
  <w:style w:type="paragraph" w:styleId="Footer">
    <w:name w:val="footer"/>
    <w:basedOn w:val="Normal"/>
    <w:link w:val="FooterChar"/>
    <w:uiPriority w:val="99"/>
    <w:unhideWhenUsed/>
    <w:rsid w:val="00650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1118</TotalTime>
  <Pages>2</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Oluwafemi Olofin</dc:creator>
  <cp:keywords/>
  <dc:description/>
  <cp:lastModifiedBy>Daniel Oluwafemi Olofin</cp:lastModifiedBy>
  <cp:revision>2</cp:revision>
  <dcterms:created xsi:type="dcterms:W3CDTF">2025-11-15T00:35:00Z</dcterms:created>
  <dcterms:modified xsi:type="dcterms:W3CDTF">2025-11-18T19:24:00Z</dcterms:modified>
</cp:coreProperties>
</file>