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Inteligenta Artificiala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Laborator 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Clasificarea datelor de tip text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Tema: Analiza sentimentelor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Considerati un set de date care contine recenzii despre filme (spre exemplu </w:t>
      </w: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https://ai.stanford.edu/~amaas/data/sentiment/</w:t>
        </w:r>
      </w:hyperlink>
      <w:r w:rsidDel="00000000" w:rsidR="00000000" w:rsidRPr="00000000">
        <w:rPr>
          <w:rtl w:val="0"/>
        </w:rPr>
        <w:t xml:space="preserve"> sau </w:t>
      </w:r>
      <w:hyperlink r:id="rId7">
        <w:r w:rsidDel="00000000" w:rsidR="00000000" w:rsidRPr="00000000">
          <w:rPr>
            <w:color w:val="000080"/>
            <w:u w:val="single"/>
            <w:rtl w:val="0"/>
          </w:rPr>
          <w:t xml:space="preserve">https://www.kaggle.com/oumaimahourrane/imdb-reviews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[0.6] a. Invatarea reprezentarii vectoriale (constructia modelului word2vec)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utilizati libraria gensim (python) pentru a construi modelul word2vec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000080"/>
            <w:u w:val="single"/>
            <w:rtl w:val="0"/>
          </w:rPr>
          <w:t xml:space="preserve">https://radimrehurek.com/gensim/models/word2vec.html#gensim.models.word2vec.Word2Vec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pentru o lista de 10 cuvinte, afisati cuvintele cele mai similare cu acestea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Optional: vizualizarea vectorilor de cuvinte (utilizati t-SNE pentru reducerea dimensionalitatii)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[0.4] b. Clasificarea datelor utilizand un algoritm de invatare automata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utilizati libraria scikit learn pentru clasificare </w:t>
      </w:r>
      <w:hyperlink r:id="rId9">
        <w:r w:rsidDel="00000000" w:rsidR="00000000" w:rsidRPr="00000000">
          <w:rPr>
            <w:color w:val="000080"/>
            <w:u w:val="single"/>
            <w:rtl w:val="0"/>
          </w:rPr>
          <w:t xml:space="preserve">https://scikit-learn.org/stable/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Observatie: se pot folosi si alte librarii pentru constructia reprezentarilor vectoriale si pentru clasificare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kit-learn.org/stab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ai.stanford.edu/~amaas/data/sentiment/" TargetMode="External"/><Relationship Id="rId7" Type="http://schemas.openxmlformats.org/officeDocument/2006/relationships/hyperlink" Target="https://www.kaggle.com/oumaimahourrane/imdb-reviews" TargetMode="External"/><Relationship Id="rId8" Type="http://schemas.openxmlformats.org/officeDocument/2006/relationships/hyperlink" Target="https://radimrehurek.com/gensim/models/word2vec.html#gensim.models.word2vec.Word2V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