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CC" w:rsidRPr="00444D49" w:rsidRDefault="00444D49">
      <w:pPr>
        <w:rPr>
          <w:b/>
          <w:sz w:val="24"/>
          <w:szCs w:val="24"/>
        </w:rPr>
      </w:pP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</w:r>
      <w:r w:rsidRPr="00444D49">
        <w:rPr>
          <w:b/>
          <w:sz w:val="24"/>
          <w:szCs w:val="24"/>
        </w:rPr>
        <w:tab/>
        <w:t>Date</w:t>
      </w:r>
      <w:proofErr w:type="gramStart"/>
      <w:r w:rsidRPr="00444D49">
        <w:rPr>
          <w:b/>
          <w:sz w:val="24"/>
          <w:szCs w:val="24"/>
        </w:rPr>
        <w:t>:16</w:t>
      </w:r>
      <w:proofErr w:type="gramEnd"/>
      <w:r w:rsidRPr="00444D49">
        <w:rPr>
          <w:b/>
          <w:sz w:val="24"/>
          <w:szCs w:val="24"/>
        </w:rPr>
        <w:t>/03/2018</w:t>
      </w:r>
    </w:p>
    <w:p w:rsidR="00444D49" w:rsidRPr="00444D49" w:rsidRDefault="00444D49">
      <w:pPr>
        <w:rPr>
          <w:b/>
          <w:sz w:val="24"/>
          <w:szCs w:val="24"/>
        </w:rPr>
      </w:pPr>
      <w:r w:rsidRPr="00444D49">
        <w:rPr>
          <w:b/>
          <w:sz w:val="24"/>
          <w:szCs w:val="24"/>
        </w:rPr>
        <w:t xml:space="preserve">Writing </w:t>
      </w:r>
    </w:p>
    <w:p w:rsidR="00444D49" w:rsidRDefault="00444D49">
      <w:pPr>
        <w:rPr>
          <w:b/>
          <w:sz w:val="24"/>
          <w:szCs w:val="24"/>
        </w:rPr>
      </w:pPr>
      <w:r w:rsidRPr="00444D49">
        <w:rPr>
          <w:b/>
          <w:sz w:val="24"/>
          <w:szCs w:val="24"/>
        </w:rPr>
        <w:t>Exercise 1 “Global Ecologists</w:t>
      </w:r>
      <w:proofErr w:type="gramStart"/>
      <w:r w:rsidRPr="00444D49">
        <w:rPr>
          <w:b/>
          <w:sz w:val="24"/>
          <w:szCs w:val="24"/>
        </w:rPr>
        <w:t>” .</w:t>
      </w:r>
      <w:proofErr w:type="gramEnd"/>
      <w:r w:rsidRPr="00444D49">
        <w:rPr>
          <w:b/>
          <w:sz w:val="24"/>
          <w:szCs w:val="24"/>
        </w:rPr>
        <w:t xml:space="preserve"> Explain the words in bold</w:t>
      </w:r>
    </w:p>
    <w:p w:rsidR="00444D49" w:rsidRPr="00444D49" w:rsidRDefault="00444D49" w:rsidP="00444D49">
      <w:pPr>
        <w:rPr>
          <w:szCs w:val="24"/>
        </w:rPr>
      </w:pPr>
      <w:r w:rsidRPr="00444D49">
        <w:rPr>
          <w:szCs w:val="24"/>
        </w:rPr>
        <w:t>Properties-</w:t>
      </w:r>
      <w:r>
        <w:rPr>
          <w:szCs w:val="24"/>
        </w:rPr>
        <w:t xml:space="preserve"> an object or objects that belong to someone</w:t>
      </w:r>
      <w:r w:rsidRPr="00444D49">
        <w:rPr>
          <w:szCs w:val="24"/>
        </w:rPr>
        <w:br/>
        <w:t>optimal-</w:t>
      </w:r>
      <w:r>
        <w:rPr>
          <w:szCs w:val="24"/>
        </w:rPr>
        <w:t xml:space="preserve"> extremely good</w:t>
      </w:r>
      <w:r w:rsidRPr="00444D49">
        <w:rPr>
          <w:szCs w:val="24"/>
        </w:rPr>
        <w:br/>
        <w:t>survivors forced-</w:t>
      </w:r>
      <w:r w:rsidRPr="00444D49">
        <w:rPr>
          <w:szCs w:val="24"/>
        </w:rPr>
        <w:br/>
        <w:t>affect-</w:t>
      </w:r>
      <w:r>
        <w:rPr>
          <w:szCs w:val="24"/>
        </w:rPr>
        <w:t>to have influence on something, to cause change in something or someone</w:t>
      </w:r>
      <w:r w:rsidRPr="00444D49">
        <w:rPr>
          <w:szCs w:val="24"/>
        </w:rPr>
        <w:br/>
        <w:t>cope-</w:t>
      </w:r>
      <w:r>
        <w:rPr>
          <w:szCs w:val="24"/>
        </w:rPr>
        <w:t xml:space="preserve"> to deal successfully with a difficult situation</w:t>
      </w:r>
      <w:r w:rsidRPr="00444D49">
        <w:rPr>
          <w:szCs w:val="24"/>
        </w:rPr>
        <w:br/>
        <w:t>provide-</w:t>
      </w:r>
      <w:r>
        <w:rPr>
          <w:szCs w:val="24"/>
        </w:rPr>
        <w:t xml:space="preserve"> to give someone something that they need</w:t>
      </w:r>
      <w:r w:rsidRPr="00444D49">
        <w:rPr>
          <w:szCs w:val="24"/>
        </w:rPr>
        <w:br/>
        <w:t>emissions-</w:t>
      </w:r>
      <w:r>
        <w:rPr>
          <w:szCs w:val="24"/>
        </w:rPr>
        <w:t xml:space="preserve"> the act of sending out gas, heat, light</w:t>
      </w:r>
      <w:r w:rsidRPr="00444D49">
        <w:rPr>
          <w:szCs w:val="24"/>
        </w:rPr>
        <w:br/>
        <w:t>maintain-</w:t>
      </w:r>
      <w:r>
        <w:rPr>
          <w:szCs w:val="24"/>
        </w:rPr>
        <w:t xml:space="preserve"> to keep in existence or not to allow to become less</w:t>
      </w:r>
      <w:r w:rsidRPr="00444D49">
        <w:rPr>
          <w:szCs w:val="24"/>
        </w:rPr>
        <w:br/>
        <w:t>soil fertility-</w:t>
      </w:r>
      <w:r>
        <w:rPr>
          <w:szCs w:val="24"/>
        </w:rPr>
        <w:t xml:space="preserve"> the reproduction of the material that plants need to grow</w:t>
      </w:r>
      <w:r w:rsidRPr="00444D49">
        <w:rPr>
          <w:szCs w:val="24"/>
        </w:rPr>
        <w:br/>
        <w:t>link-</w:t>
      </w:r>
      <w:r>
        <w:rPr>
          <w:szCs w:val="24"/>
        </w:rPr>
        <w:t xml:space="preserve"> connection or bond between two or more objects or people</w:t>
      </w:r>
      <w:r w:rsidRPr="00444D49">
        <w:rPr>
          <w:szCs w:val="24"/>
        </w:rPr>
        <w:br/>
        <w:t>rural-</w:t>
      </w:r>
      <w:r>
        <w:rPr>
          <w:szCs w:val="24"/>
        </w:rPr>
        <w:t xml:space="preserve"> </w:t>
      </w:r>
      <w:r w:rsidR="00F22132">
        <w:rPr>
          <w:szCs w:val="24"/>
        </w:rPr>
        <w:t>countryside</w:t>
      </w:r>
      <w:r w:rsidRPr="00444D49">
        <w:rPr>
          <w:szCs w:val="24"/>
        </w:rPr>
        <w:br/>
        <w:t>illegal logging-</w:t>
      </w:r>
      <w:r w:rsidR="00F22132">
        <w:rPr>
          <w:szCs w:val="24"/>
        </w:rPr>
        <w:t xml:space="preserve"> illegal activity  of cutting trees in order to use their wood</w:t>
      </w:r>
      <w:r w:rsidRPr="00444D49">
        <w:rPr>
          <w:szCs w:val="24"/>
        </w:rPr>
        <w:br/>
        <w:t>soil erosion-</w:t>
      </w:r>
      <w:r w:rsidR="00F22132">
        <w:rPr>
          <w:szCs w:val="24"/>
        </w:rPr>
        <w:t xml:space="preserve"> the effect that annihilates soil(material that plants need to grow)</w:t>
      </w:r>
      <w:r w:rsidRPr="00444D49">
        <w:rPr>
          <w:szCs w:val="24"/>
        </w:rPr>
        <w:br/>
        <w:t>sustainable-</w:t>
      </w:r>
      <w:r w:rsidR="00F22132">
        <w:rPr>
          <w:szCs w:val="24"/>
        </w:rPr>
        <w:t xml:space="preserve"> </w:t>
      </w:r>
      <w:hyperlink r:id="rId5" w:tooltip="causing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causing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little or no </w:t>
      </w:r>
      <w:hyperlink r:id="rId6" w:tooltip="damag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damage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to the </w:t>
      </w:r>
      <w:hyperlink r:id="rId7" w:tooltip="environment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environment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and </w:t>
      </w:r>
      <w:hyperlink r:id="rId8" w:tooltip="therefor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therefore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proofErr w:type="spellStart"/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fldChar w:fldCharType="begin"/>
      </w:r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instrText xml:space="preserve"> HYPERLINK "https://dictionary.cambridge.org/dictionary/english/able" \o "able" </w:instrText>
      </w:r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fldChar w:fldCharType="separate"/>
      </w:r>
      <w:r w:rsidR="00F22132" w:rsidRPr="00F22132">
        <w:rPr>
          <w:rStyle w:val="Hyperlink"/>
          <w:rFonts w:ascii="Arial" w:hAnsi="Arial" w:cs="Arial"/>
          <w:bCs/>
          <w:color w:val="000000" w:themeColor="text1"/>
          <w:u w:val="none"/>
        </w:rPr>
        <w:t>able</w:t>
      </w:r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fldChar w:fldCharType="end"/>
      </w:r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to</w:t>
      </w:r>
      <w:proofErr w:type="spellEnd"/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hyperlink r:id="rId9" w:tooltip="continu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continue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for a </w:t>
      </w:r>
      <w:hyperlink r:id="rId10" w:tooltip="long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long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hyperlink r:id="rId11" w:tooltip="tim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time</w:t>
        </w:r>
      </w:hyperlink>
      <w:r w:rsidRPr="00444D49">
        <w:rPr>
          <w:szCs w:val="24"/>
        </w:rPr>
        <w:br/>
        <w:t>virtually-</w:t>
      </w:r>
      <w:r w:rsidR="00F22132">
        <w:rPr>
          <w:szCs w:val="24"/>
        </w:rPr>
        <w:t xml:space="preserve"> almost</w:t>
      </w:r>
      <w:r w:rsidRPr="00444D49">
        <w:rPr>
          <w:szCs w:val="24"/>
        </w:rPr>
        <w:br/>
        <w:t>broadcasters-</w:t>
      </w:r>
      <w:r w:rsidR="00F22132">
        <w:rPr>
          <w:szCs w:val="24"/>
        </w:rPr>
        <w:t>someone whose job is to speak on live radio or television emissions</w:t>
      </w:r>
      <w:r w:rsidRPr="00444D49">
        <w:rPr>
          <w:szCs w:val="24"/>
        </w:rPr>
        <w:br/>
        <w:t>naturalists-</w:t>
      </w:r>
      <w:r w:rsidR="00F22132">
        <w:rPr>
          <w:szCs w:val="24"/>
        </w:rPr>
        <w:t>a person who studies and knows a lot about plants and animals</w:t>
      </w:r>
      <w:r w:rsidRPr="00444D49">
        <w:rPr>
          <w:szCs w:val="24"/>
        </w:rPr>
        <w:br/>
        <w:t>intellectual-</w:t>
      </w:r>
      <w:r w:rsidR="00F22132">
        <w:rPr>
          <w:szCs w:val="24"/>
        </w:rPr>
        <w:t>relating to someone’s ability to think and understand things</w:t>
      </w:r>
      <w:r w:rsidRPr="00444D49">
        <w:rPr>
          <w:szCs w:val="24"/>
        </w:rPr>
        <w:br/>
        <w:t>impact-</w:t>
      </w:r>
      <w:r w:rsidR="00F22132">
        <w:rPr>
          <w:szCs w:val="24"/>
        </w:rPr>
        <w:t xml:space="preserve"> a powerful effect that something has on a situation or person </w:t>
      </w:r>
      <w:r w:rsidRPr="00444D49">
        <w:rPr>
          <w:szCs w:val="24"/>
        </w:rPr>
        <w:br/>
        <w:t>inherited-</w:t>
      </w:r>
      <w:r w:rsidR="00F22132">
        <w:rPr>
          <w:szCs w:val="24"/>
        </w:rPr>
        <w:t xml:space="preserve"> problem or situation is one that a person have to become responsible to manage or deal with</w:t>
      </w:r>
      <w:r w:rsidRPr="00444D49">
        <w:rPr>
          <w:szCs w:val="24"/>
        </w:rPr>
        <w:br/>
        <w:t>outlook-</w:t>
      </w:r>
      <w:r w:rsidR="00F22132">
        <w:rPr>
          <w:szCs w:val="24"/>
        </w:rPr>
        <w:t xml:space="preserve"> the likely future situation</w:t>
      </w:r>
      <w:r w:rsidRPr="00444D49">
        <w:rPr>
          <w:szCs w:val="24"/>
        </w:rPr>
        <w:br/>
        <w:t>radical-</w:t>
      </w:r>
      <w:r w:rsidR="00F22132">
        <w:rPr>
          <w:szCs w:val="24"/>
        </w:rPr>
        <w:t>believing or expressing the belief that there should be great or extreme social or political change</w:t>
      </w:r>
      <w:r w:rsidRPr="00444D49">
        <w:rPr>
          <w:szCs w:val="24"/>
        </w:rPr>
        <w:br/>
        <w:t>visionary-</w:t>
      </w:r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a </w:t>
      </w:r>
      <w:hyperlink r:id="rId12" w:tooltip="person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person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who has a </w:t>
      </w:r>
      <w:hyperlink r:id="rId13" w:tooltip="religious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religious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or </w:t>
      </w:r>
      <w:hyperlink r:id="rId14" w:tooltip="spiritual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spiritual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hyperlink r:id="rId15" w:tooltip="experienc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experience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in which they </w:t>
      </w:r>
      <w:hyperlink r:id="rId16" w:tooltip="se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see</w:t>
        </w:r>
      </w:hyperlink>
      <w:r w:rsidR="00F22132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a </w:t>
      </w:r>
      <w:hyperlink r:id="rId17" w:tooltip="holy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holy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hyperlink r:id="rId18" w:tooltip="person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person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who is not </w:t>
      </w:r>
      <w:hyperlink r:id="rId19" w:tooltip="living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living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or they </w:t>
      </w:r>
      <w:hyperlink r:id="rId20" w:tooltip="see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see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a </w:t>
      </w:r>
      <w:hyperlink r:id="rId21" w:tooltip="holy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holy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hyperlink r:id="rId22" w:tooltip="event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event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that cannot be</w:t>
      </w:r>
      <w:r w:rsidR="00F22132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hyperlink r:id="rId23" w:tooltip="explained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explained</w:t>
        </w:r>
      </w:hyperlink>
      <w:r w:rsidR="00F22132" w:rsidRPr="00F22132">
        <w:rPr>
          <w:rFonts w:ascii="Arial" w:hAnsi="Arial" w:cs="Arial"/>
          <w:bCs/>
          <w:color w:val="000000" w:themeColor="text1"/>
          <w:shd w:val="clear" w:color="auto" w:fill="FFFFFF"/>
        </w:rPr>
        <w:t> </w:t>
      </w:r>
      <w:hyperlink r:id="rId24" w:tooltip="scientifically" w:history="1">
        <w:r w:rsidR="00F22132" w:rsidRPr="00F22132">
          <w:rPr>
            <w:rStyle w:val="Hyperlink"/>
            <w:rFonts w:ascii="Arial" w:hAnsi="Arial" w:cs="Arial"/>
            <w:bCs/>
            <w:color w:val="000000" w:themeColor="text1"/>
            <w:u w:val="none"/>
          </w:rPr>
          <w:t>scientifically</w:t>
        </w:r>
      </w:hyperlink>
      <w:r w:rsidRPr="00444D49">
        <w:rPr>
          <w:szCs w:val="24"/>
        </w:rPr>
        <w:br/>
        <w:t>devices-</w:t>
      </w:r>
      <w:r w:rsidR="00606324">
        <w:rPr>
          <w:szCs w:val="24"/>
        </w:rPr>
        <w:t>and object or machine that has been invented for a special purpose</w:t>
      </w:r>
      <w:r w:rsidRPr="00444D49">
        <w:rPr>
          <w:szCs w:val="24"/>
        </w:rPr>
        <w:br/>
        <w:t>value-</w:t>
      </w:r>
      <w:r w:rsidR="00606324">
        <w:rPr>
          <w:szCs w:val="24"/>
        </w:rPr>
        <w:t xml:space="preserve"> the importance or worth of something for someone</w:t>
      </w:r>
      <w:r w:rsidRPr="00444D49">
        <w:rPr>
          <w:szCs w:val="24"/>
        </w:rPr>
        <w:br/>
        <w:t>flowing-</w:t>
      </w:r>
      <w:r w:rsidR="00606324">
        <w:rPr>
          <w:szCs w:val="24"/>
        </w:rPr>
        <w:t xml:space="preserve"> moving in one direction, especially continuously and easily</w:t>
      </w:r>
      <w:r w:rsidRPr="00444D49">
        <w:rPr>
          <w:szCs w:val="24"/>
        </w:rPr>
        <w:br/>
        <w:t>Eliminating-</w:t>
      </w:r>
      <w:r w:rsidR="00606324">
        <w:rPr>
          <w:szCs w:val="24"/>
        </w:rPr>
        <w:t xml:space="preserve">to remove or take away something </w:t>
      </w:r>
      <w:proofErr w:type="spellStart"/>
      <w:r w:rsidR="00606324">
        <w:rPr>
          <w:szCs w:val="24"/>
        </w:rPr>
        <w:t>orsomeone</w:t>
      </w:r>
      <w:proofErr w:type="spellEnd"/>
      <w:r w:rsidRPr="00444D49">
        <w:rPr>
          <w:szCs w:val="24"/>
        </w:rPr>
        <w:br/>
        <w:t>power plant-</w:t>
      </w:r>
      <w:r w:rsidR="00606324">
        <w:rPr>
          <w:szCs w:val="24"/>
        </w:rPr>
        <w:t>a power station</w:t>
      </w:r>
      <w:bookmarkStart w:id="0" w:name="_GoBack"/>
      <w:bookmarkEnd w:id="0"/>
    </w:p>
    <w:sectPr w:rsidR="00444D49" w:rsidRPr="0044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268E9"/>
    <w:multiLevelType w:val="hybridMultilevel"/>
    <w:tmpl w:val="1B5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49"/>
    <w:rsid w:val="00444D49"/>
    <w:rsid w:val="00606324"/>
    <w:rsid w:val="00855ECC"/>
    <w:rsid w:val="00F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23E9"/>
  <w15:chartTrackingRefBased/>
  <w15:docId w15:val="{AF51A771-8FE6-40FC-9B1F-03E78618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therefore" TargetMode="External"/><Relationship Id="rId13" Type="http://schemas.openxmlformats.org/officeDocument/2006/relationships/hyperlink" Target="https://dictionary.cambridge.org/dictionary/english/religious" TargetMode="External"/><Relationship Id="rId18" Type="http://schemas.openxmlformats.org/officeDocument/2006/relationships/hyperlink" Target="https://dictionary.cambridge.org/dictionary/english/pers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ictionary.cambridge.org/dictionary/english/holy" TargetMode="External"/><Relationship Id="rId7" Type="http://schemas.openxmlformats.org/officeDocument/2006/relationships/hyperlink" Target="https://dictionary.cambridge.org/dictionary/english/environment" TargetMode="External"/><Relationship Id="rId12" Type="http://schemas.openxmlformats.org/officeDocument/2006/relationships/hyperlink" Target="https://dictionary.cambridge.org/dictionary/english/person" TargetMode="External"/><Relationship Id="rId17" Type="http://schemas.openxmlformats.org/officeDocument/2006/relationships/hyperlink" Target="https://dictionary.cambridge.org/dictionary/english/hol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see" TargetMode="External"/><Relationship Id="rId20" Type="http://schemas.openxmlformats.org/officeDocument/2006/relationships/hyperlink" Target="https://dictionary.cambridge.org/dictionary/english/s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damage" TargetMode="External"/><Relationship Id="rId11" Type="http://schemas.openxmlformats.org/officeDocument/2006/relationships/hyperlink" Target="https://dictionary.cambridge.org/dictionary/english/time" TargetMode="External"/><Relationship Id="rId24" Type="http://schemas.openxmlformats.org/officeDocument/2006/relationships/hyperlink" Target="https://dictionary.cambridge.org/dictionary/english/scientific" TargetMode="External"/><Relationship Id="rId5" Type="http://schemas.openxmlformats.org/officeDocument/2006/relationships/hyperlink" Target="https://dictionary.cambridge.org/dictionary/english/cause" TargetMode="External"/><Relationship Id="rId15" Type="http://schemas.openxmlformats.org/officeDocument/2006/relationships/hyperlink" Target="https://dictionary.cambridge.org/dictionary/english/experience" TargetMode="External"/><Relationship Id="rId23" Type="http://schemas.openxmlformats.org/officeDocument/2006/relationships/hyperlink" Target="https://dictionary.cambridge.org/dictionary/english/explain" TargetMode="External"/><Relationship Id="rId10" Type="http://schemas.openxmlformats.org/officeDocument/2006/relationships/hyperlink" Target="https://dictionary.cambridge.org/dictionary/english/long" TargetMode="External"/><Relationship Id="rId19" Type="http://schemas.openxmlformats.org/officeDocument/2006/relationships/hyperlink" Target="https://dictionary.cambridge.org/dictionary/english/liv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continue" TargetMode="External"/><Relationship Id="rId14" Type="http://schemas.openxmlformats.org/officeDocument/2006/relationships/hyperlink" Target="https://dictionary.cambridge.org/dictionary/english/spiritual" TargetMode="External"/><Relationship Id="rId22" Type="http://schemas.openxmlformats.org/officeDocument/2006/relationships/hyperlink" Target="https://dictionary.cambridge.org/dictionary/english/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 B</dc:creator>
  <cp:keywords/>
  <dc:description/>
  <cp:lastModifiedBy>Olt B</cp:lastModifiedBy>
  <cp:revision>1</cp:revision>
  <dcterms:created xsi:type="dcterms:W3CDTF">2018-03-15T20:34:00Z</dcterms:created>
  <dcterms:modified xsi:type="dcterms:W3CDTF">2018-03-15T21:06:00Z</dcterms:modified>
</cp:coreProperties>
</file>