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43261" w14:textId="0D3A743C" w:rsidR="007D00E6" w:rsidRDefault="00066D15">
      <w:pPr>
        <w:rPr>
          <w:b/>
          <w:bCs/>
          <w:sz w:val="28"/>
          <w:szCs w:val="28"/>
          <w:lang w:val="en-US"/>
        </w:rPr>
      </w:pPr>
      <w:r w:rsidRPr="00066D15">
        <w:rPr>
          <w:b/>
          <w:bCs/>
          <w:sz w:val="28"/>
          <w:szCs w:val="28"/>
        </w:rPr>
        <w:t xml:space="preserve">SUMMARY REPORT &amp; FINDINGS FROM </w:t>
      </w:r>
      <w:r w:rsidRPr="00066D15">
        <w:rPr>
          <w:b/>
          <w:bCs/>
          <w:sz w:val="28"/>
          <w:szCs w:val="28"/>
          <w:lang w:val="en-US"/>
        </w:rPr>
        <w:t>SUPERSTORE DATASET</w:t>
      </w:r>
    </w:p>
    <w:p w14:paraId="201C7C35" w14:textId="5E2C98A6" w:rsidR="00066D15" w:rsidRDefault="007910FD">
      <w:pPr>
        <w:rPr>
          <w:sz w:val="24"/>
          <w:szCs w:val="24"/>
        </w:rPr>
      </w:pPr>
      <w:r>
        <w:rPr>
          <w:sz w:val="24"/>
          <w:szCs w:val="24"/>
        </w:rPr>
        <w:t xml:space="preserve">The Superstore data set was from January 2014 to December 2017 with a </w:t>
      </w:r>
      <w:r w:rsidR="00B92712">
        <w:rPr>
          <w:sz w:val="24"/>
          <w:szCs w:val="24"/>
        </w:rPr>
        <w:t>total sale</w:t>
      </w:r>
      <w:r>
        <w:rPr>
          <w:sz w:val="24"/>
          <w:szCs w:val="24"/>
        </w:rPr>
        <w:t xml:space="preserve"> of 2,297,200.86 and profit of 286,397.0217.</w:t>
      </w:r>
    </w:p>
    <w:p w14:paraId="65669D3E" w14:textId="50D8FE52" w:rsidR="007910FD" w:rsidRDefault="00616EF1">
      <w:pPr>
        <w:rPr>
          <w:sz w:val="24"/>
          <w:szCs w:val="24"/>
        </w:rPr>
      </w:pPr>
      <w:r>
        <w:rPr>
          <w:sz w:val="24"/>
          <w:szCs w:val="24"/>
        </w:rPr>
        <w:t xml:space="preserve">In the year </w:t>
      </w:r>
      <w:r w:rsidR="002F74CF">
        <w:rPr>
          <w:sz w:val="24"/>
          <w:szCs w:val="24"/>
        </w:rPr>
        <w:t>2015, sales</w:t>
      </w:r>
      <w:r w:rsidR="007910FD">
        <w:rPr>
          <w:sz w:val="24"/>
          <w:szCs w:val="24"/>
        </w:rPr>
        <w:t xml:space="preserve"> grew </w:t>
      </w:r>
      <w:r>
        <w:rPr>
          <w:sz w:val="24"/>
          <w:szCs w:val="24"/>
        </w:rPr>
        <w:t xml:space="preserve">highest by over 25% in the Q1 of 2015 compared to other years, while California and New </w:t>
      </w:r>
      <w:r w:rsidR="00B92712">
        <w:rPr>
          <w:sz w:val="24"/>
          <w:szCs w:val="24"/>
        </w:rPr>
        <w:t xml:space="preserve">York were the top 2 best performing </w:t>
      </w:r>
      <w:r>
        <w:rPr>
          <w:sz w:val="24"/>
          <w:szCs w:val="24"/>
        </w:rPr>
        <w:t>by state</w:t>
      </w:r>
      <w:r w:rsidR="00B92712">
        <w:rPr>
          <w:sz w:val="24"/>
          <w:szCs w:val="24"/>
        </w:rPr>
        <w:t>s based on the amount sold</w:t>
      </w:r>
      <w:r>
        <w:rPr>
          <w:sz w:val="24"/>
          <w:szCs w:val="24"/>
        </w:rPr>
        <w:t xml:space="preserve"> </w:t>
      </w:r>
      <w:r w:rsidR="00B92712">
        <w:rPr>
          <w:sz w:val="24"/>
          <w:szCs w:val="24"/>
        </w:rPr>
        <w:t>throughout</w:t>
      </w:r>
      <w:r>
        <w:rPr>
          <w:sz w:val="24"/>
          <w:szCs w:val="24"/>
        </w:rPr>
        <w:t xml:space="preserve"> the time frame of the data provided.</w:t>
      </w:r>
    </w:p>
    <w:p w14:paraId="67C34823" w14:textId="5FCB26BC" w:rsidR="009C1868" w:rsidRDefault="009C1868">
      <w:pPr>
        <w:rPr>
          <w:sz w:val="24"/>
          <w:szCs w:val="24"/>
        </w:rPr>
      </w:pPr>
      <w:r>
        <w:rPr>
          <w:sz w:val="24"/>
          <w:szCs w:val="24"/>
        </w:rPr>
        <w:t xml:space="preserve">Chairs and </w:t>
      </w:r>
      <w:r w:rsidR="00B92712">
        <w:rPr>
          <w:sz w:val="24"/>
          <w:szCs w:val="24"/>
        </w:rPr>
        <w:t>phones were</w:t>
      </w:r>
      <w:r>
        <w:rPr>
          <w:sz w:val="24"/>
          <w:szCs w:val="24"/>
        </w:rPr>
        <w:t xml:space="preserve"> the best performing </w:t>
      </w:r>
      <w:r w:rsidR="00B92712">
        <w:rPr>
          <w:sz w:val="24"/>
          <w:szCs w:val="24"/>
        </w:rPr>
        <w:t>subcategories</w:t>
      </w:r>
      <w:r>
        <w:rPr>
          <w:sz w:val="24"/>
          <w:szCs w:val="24"/>
        </w:rPr>
        <w:t xml:space="preserve"> sold </w:t>
      </w:r>
      <w:r w:rsidR="00B92712">
        <w:rPr>
          <w:sz w:val="24"/>
          <w:szCs w:val="24"/>
        </w:rPr>
        <w:t xml:space="preserve"> on  all the segments </w:t>
      </w:r>
      <w:r>
        <w:rPr>
          <w:sz w:val="24"/>
          <w:szCs w:val="24"/>
        </w:rPr>
        <w:t>throughout the period with over 300,000 pieces sold</w:t>
      </w:r>
      <w:r w:rsidR="00B92712">
        <w:rPr>
          <w:sz w:val="24"/>
          <w:szCs w:val="24"/>
        </w:rPr>
        <w:t xml:space="preserve"> each.</w:t>
      </w:r>
    </w:p>
    <w:p w14:paraId="510D38A4" w14:textId="5B062A00" w:rsidR="00616EF1" w:rsidRDefault="00616EF1">
      <w:pPr>
        <w:rPr>
          <w:sz w:val="24"/>
          <w:szCs w:val="24"/>
        </w:rPr>
      </w:pPr>
      <w:r>
        <w:rPr>
          <w:sz w:val="24"/>
          <w:szCs w:val="24"/>
        </w:rPr>
        <w:t xml:space="preserve">Sales dropped lowest in Q4 </w:t>
      </w:r>
      <w:r w:rsidR="009C1868">
        <w:rPr>
          <w:sz w:val="24"/>
          <w:szCs w:val="24"/>
        </w:rPr>
        <w:t xml:space="preserve">2017, which might have been </w:t>
      </w:r>
      <w:r w:rsidR="00B92712">
        <w:rPr>
          <w:sz w:val="24"/>
          <w:szCs w:val="24"/>
        </w:rPr>
        <w:t>due to</w:t>
      </w:r>
      <w:r>
        <w:rPr>
          <w:sz w:val="24"/>
          <w:szCs w:val="24"/>
        </w:rPr>
        <w:t xml:space="preserve"> shortage of inventory which affected the profit margin</w:t>
      </w:r>
      <w:r w:rsidR="009C1868">
        <w:rPr>
          <w:sz w:val="24"/>
          <w:szCs w:val="24"/>
        </w:rPr>
        <w:t>.</w:t>
      </w:r>
    </w:p>
    <w:p w14:paraId="425DE363" w14:textId="680D4FD8" w:rsidR="009C1868" w:rsidRDefault="009C1868">
      <w:pPr>
        <w:rPr>
          <w:sz w:val="24"/>
          <w:szCs w:val="24"/>
        </w:rPr>
      </w:pPr>
      <w:r>
        <w:rPr>
          <w:sz w:val="24"/>
          <w:szCs w:val="24"/>
        </w:rPr>
        <w:t xml:space="preserve">The business should expect lower sales going forward except it focuses on its key strengths which is increasing sales on the best performing categories and </w:t>
      </w:r>
      <w:r w:rsidR="00B92712">
        <w:rPr>
          <w:sz w:val="24"/>
          <w:szCs w:val="24"/>
        </w:rPr>
        <w:t>subcategories</w:t>
      </w:r>
      <w:r>
        <w:rPr>
          <w:sz w:val="24"/>
          <w:szCs w:val="24"/>
        </w:rPr>
        <w:t xml:space="preserve"> in California, </w:t>
      </w:r>
      <w:r w:rsidR="002F74CF">
        <w:rPr>
          <w:sz w:val="24"/>
          <w:szCs w:val="24"/>
        </w:rPr>
        <w:t>New York</w:t>
      </w:r>
      <w:r>
        <w:rPr>
          <w:sz w:val="24"/>
          <w:szCs w:val="24"/>
        </w:rPr>
        <w:t>, Texas, Washington and Pennsylvania.</w:t>
      </w:r>
    </w:p>
    <w:p w14:paraId="44C19947" w14:textId="77777777" w:rsidR="00616EF1" w:rsidRPr="00066D15" w:rsidRDefault="00616EF1">
      <w:pPr>
        <w:rPr>
          <w:sz w:val="24"/>
          <w:szCs w:val="24"/>
        </w:rPr>
      </w:pPr>
    </w:p>
    <w:sectPr w:rsidR="00616EF1" w:rsidRPr="00066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15"/>
    <w:rsid w:val="00066D15"/>
    <w:rsid w:val="00172E59"/>
    <w:rsid w:val="002F74CF"/>
    <w:rsid w:val="00616EF1"/>
    <w:rsid w:val="007910FD"/>
    <w:rsid w:val="007D00E6"/>
    <w:rsid w:val="009C1868"/>
    <w:rsid w:val="00B92712"/>
    <w:rsid w:val="00C2268F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2AD2"/>
  <w15:chartTrackingRefBased/>
  <w15:docId w15:val="{C979833F-C636-4DAF-8737-BE6FC552E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D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Olugbenga Temenu</dc:creator>
  <cp:keywords/>
  <dc:description/>
  <cp:lastModifiedBy>Olugbenga Temenu</cp:lastModifiedBy>
  <cp:revision>2</cp:revision>
  <dcterms:created xsi:type="dcterms:W3CDTF">2025-05-25T14:58:00Z</dcterms:created>
  <dcterms:modified xsi:type="dcterms:W3CDTF">2025-05-26T01:39:00Z</dcterms:modified>
</cp:coreProperties>
</file>