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Grupo A14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hyperlink r:id="rId2">
        <w:r>
          <w:rPr>
            <w:rStyle w:val="InternetLink"/>
          </w:rPr>
          <w:t>https://github.com/tecnico-distsys/A14-ForkExec</w:t>
        </w:r>
      </w:hyperlink>
    </w:p>
    <w:p>
      <w:pPr>
        <w:pStyle w:val="Normal"/>
        <w:rPr/>
      </w:pPr>
      <w:r>
        <w:rPr/>
      </w:r>
    </w:p>
    <w:tbl>
      <w:tblPr>
        <w:tblStyle w:val="TabelacomGrelha"/>
        <w:tblW w:w="84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2"/>
        <w:gridCol w:w="2125"/>
        <w:gridCol w:w="2124"/>
      </w:tblGrid>
      <w:tr>
        <w:trPr/>
        <w:tc>
          <w:tcPr>
            <w:tcW w:w="21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Número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86416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86445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86450</w:t>
            </w:r>
          </w:p>
        </w:tc>
      </w:tr>
      <w:tr>
        <w:trPr/>
        <w:tc>
          <w:tcPr>
            <w:tcW w:w="21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Francisco Sousa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João Daniel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João Barata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86200" cy="2914650"/>
            <wp:effectExtent l="0" t="0" r="0" b="0"/>
            <wp:docPr id="1" name="Imagem 1" descr="Uma imagem com pessoa, pose, parede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pessoa, pose, parede, gru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Heading1"/>
        <w:rPr/>
      </w:pPr>
      <w:r>
        <w:rPr/>
        <w:t>Pressupostos</w:t>
      </w:r>
    </w:p>
    <w:p>
      <w:pPr>
        <w:pStyle w:val="Normal"/>
        <w:rPr/>
      </w:pPr>
      <w:r>
        <w:rPr/>
        <w:t>Desenhámos a nossa solução para a replicação do servidor de pontos tendo por base:</w:t>
      </w:r>
    </w:p>
    <w:p>
      <w:pPr>
        <w:pStyle w:val="ListParagraph"/>
        <w:numPr>
          <w:ilvl w:val="0"/>
          <w:numId w:val="1"/>
        </w:numPr>
        <w:rPr/>
      </w:pPr>
      <w:r>
        <w:rPr/>
        <w:t>Existe um conjunto estático de N gestores de réplica, que não pode ser alterado durante a execução do programa</w:t>
      </w:r>
    </w:p>
    <w:p>
      <w:pPr>
        <w:pStyle w:val="ListParagraph"/>
        <w:numPr>
          <w:ilvl w:val="0"/>
          <w:numId w:val="1"/>
        </w:numPr>
        <w:rPr/>
      </w:pPr>
      <w:r>
        <w:rPr/>
        <w:t>Existe apenas uma instância de cliente (Hub)</w:t>
      </w:r>
    </w:p>
    <w:p>
      <w:pPr>
        <w:pStyle w:val="ListParagraph"/>
        <w:numPr>
          <w:ilvl w:val="0"/>
          <w:numId w:val="1"/>
        </w:numPr>
        <w:rPr/>
      </w:pPr>
      <w:r>
        <w:rPr/>
        <w:t>Não há faltas bizantinas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 máximo falha uma minoria de N </w:t>
      </w:r>
    </w:p>
    <w:p>
      <w:pPr>
        <w:pStyle w:val="ListParagraph"/>
        <w:numPr>
          <w:ilvl w:val="0"/>
          <w:numId w:val="1"/>
        </w:numPr>
        <w:rPr/>
      </w:pPr>
      <w:r>
        <w:rPr/>
        <w:t>O sistema é assíncrono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Modelo de faltas</w:t>
      </w:r>
    </w:p>
    <w:p>
      <w:pPr>
        <w:pStyle w:val="Normal"/>
        <w:rPr/>
      </w:pPr>
      <w:r>
        <w:rPr/>
        <w:t>Sabendo que não há faltas bizantinas, apenas vamos tolerar faltas silenciosas de menos de metade dos N gestores de réplica iniciais. O nosso modelo de faltas tolera ainda que haja apenas uma instância do cliente a correr ao mesmo tempo, podendo ser desconectado e conectado a qualquer momento.</w:t>
      </w:r>
    </w:p>
    <w:p>
      <w:pPr>
        <w:pStyle w:val="Normal"/>
        <w:rPr/>
      </w:pPr>
      <w:r>
        <w:rPr/>
        <w:t xml:space="preserve">Quaisquer outras faltas não vão ser tolerados.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Solução de tolerância a faltas:</w:t>
      </w:r>
    </w:p>
    <w:p>
      <w:pPr>
        <w:pStyle w:val="Normal"/>
        <w:rPr/>
      </w:pPr>
      <w:r>
        <w:rPr/>
        <w:drawing>
          <wp:inline distT="0" distB="5715" distL="0" distR="0">
            <wp:extent cx="5400040" cy="2261235"/>
            <wp:effectExtent l="0" t="0" r="0" b="0"/>
            <wp:docPr id="2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 cliente (Hub) faz pedidos síncronos ao PointsClient, através da interface disponível publicamente e implementada em entregas anteriores. O PointsClient converte a lógica das funções públicas de modo a usar o readPoints() e writePoints() desta classe, também síncronos. Por sua vez, estes dois métodos vão fazer chamadas assíncronas ao readPoints() e writePoints() das várias replicas.</w:t>
      </w:r>
    </w:p>
    <w:p>
      <w:pPr>
        <w:pStyle w:val="Normal"/>
        <w:rPr/>
      </w:pPr>
      <w:r>
        <w:rPr/>
        <w:t>Assim, o PointsClient serve de Front End, abstraindo os vários gestores de réplica.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rPr/>
      </w:pPr>
      <w:r>
        <w:rPr/>
        <w:t>Implementação do quorum consensos com otimizações:</w:t>
      </w:r>
    </w:p>
    <w:p>
      <w:pPr>
        <w:pStyle w:val="Normal"/>
        <w:ind w:left="708" w:hanging="708"/>
        <w:rPr/>
      </w:pPr>
      <w:r>
        <w:rPr/>
        <w:t>(sendo |Q| &gt; N/2)</w:t>
      </w:r>
    </w:p>
    <w:p>
      <w:pPr>
        <w:pStyle w:val="Heading2"/>
        <w:rPr/>
      </w:pPr>
      <w:r>
        <w:rPr/>
        <w:t>Para leitura</w:t>
      </w:r>
    </w:p>
    <w:p>
      <w:pPr>
        <w:pStyle w:val="Heading3"/>
        <w:rPr/>
      </w:pPr>
      <w:r>
        <w:rPr/>
        <w:t>Front End: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int readPoints(userId) {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enviar readPoints(userId) para todos os gestores de réplica, no máximo 1 vez;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aguarda por Q respostas;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return o valor com a tag maior;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Heading3"/>
        <w:rPr/>
      </w:pPr>
      <w:r>
        <w:rPr/>
        <w:t>Gestor de Réplica: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&lt;int, int&gt; readPoints(userId) {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return &lt;points, tag&gt;;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Para escrita</w:t>
      </w:r>
    </w:p>
    <w:p>
      <w:pPr>
        <w:pStyle w:val="Heading3"/>
        <w:rPr/>
      </w:pPr>
      <w:r>
        <w:rPr/>
        <w:t>Front End: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void writePoints(userId, points) {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calcular maxtag = maxtag+1;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envia writePoints(userId, points, maxtag) a todas as replicas;</w:t>
      </w:r>
    </w:p>
    <w:p>
      <w:pPr>
        <w:pStyle w:val="Normal"/>
        <w:ind w:firstLine="708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espera por Q acks;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Heading3"/>
        <w:rPr/>
      </w:pPr>
      <w:r>
        <w:rPr/>
        <w:t>Gestor de réplica: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int writePoints(userId, points, tag) {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se tag &gt; currentTag, substitui o valor guardado;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return ack;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Sincronização de pedidos</w:t>
      </w:r>
    </w:p>
    <w:p>
      <w:pPr>
        <w:pStyle w:val="Normal"/>
        <w:rPr/>
      </w:pPr>
      <w:r>
        <w:rPr/>
        <w:t>Para evitar bloqueamento do Front-End ao fazer pedidos aos vários gestores de réplica, usamos chamadas assíncronas. Decidimos implementar isto através de polling porque é mais interessante para a solução.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Otimizações</w:t>
      </w:r>
    </w:p>
    <w:p>
      <w:pPr>
        <w:pStyle w:val="Normal"/>
        <w:rPr/>
      </w:pPr>
      <w:r>
        <w:rPr/>
        <w:t>No protocolo original, as tags são compostas pelo número de sequência e pelo id do cliente que escreveu o último valor. Como só há no máximo um cliente ativo ao mesmo tempo, decidimos omitir o id do cliente da tag, sendo esta composta apenas por um número de sequência.</w:t>
      </w:r>
    </w:p>
    <w:p>
      <w:pPr>
        <w:pStyle w:val="Normal"/>
        <w:rPr/>
      </w:pPr>
      <w:r>
        <w:rPr/>
        <w:t>Também no protocolo original, antes de cada escrita, é feito um read a todas as réplicas para descobrir a tag maior. Pela mesma razão mencionada acima, decidimos que o cliente pode ir guardando este valor numa variável local maxTag. Apenas necessita de o calcular quando é criado, já que podem ter existido outras instâncias de cliente antes da atual.</w:t>
      </w:r>
    </w:p>
    <w:p>
      <w:pPr>
        <w:pStyle w:val="Normal"/>
        <w:rPr/>
      </w:pPr>
      <w:r>
        <w:rPr/>
        <w:t>Ainda no protocolo original, existe a possibilidade de implementar write-back, cuidando de escritas concorrentes. Pela mesma razão, decidimos não o fazer.</w:t>
      </w:r>
    </w:p>
    <w:p>
      <w:pPr>
        <w:pStyle w:val="Normal"/>
        <w:rPr/>
      </w:pPr>
      <w:r>
        <w:rPr/>
        <w:t>Há variantes de pesos variáveis ou quóruns de leitura e escrita que não se justificam para a nosso caso.</w:t>
      </w:r>
    </w:p>
    <w:p>
      <w:pPr>
        <w:pStyle w:val="Normal"/>
        <w:rPr/>
      </w:pPr>
      <w:r>
        <w:rPr/>
        <w:t>Em relação ao polling, ao verificarmos se cada resposta já foi concluída, adicionamos as ainda por terminar a uma nova lista. Assim, diminui-se o número de respostas a serem ver</w:t>
      </w:r>
      <w:r>
        <w:rPr/>
        <w:t>i</w:t>
      </w:r>
      <w:r>
        <w:rPr/>
        <w:t>ficadas sucessivamente.</w:t>
      </w:r>
    </w:p>
    <w:p>
      <w:pPr>
        <w:pStyle w:val="Heading1"/>
        <w:rPr/>
      </w:pPr>
      <w:r>
        <w:rPr/>
        <w:t>Outras funções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Além do readPoints e do writePoints no Front-End, também decidimos criar a função getMaxTag(), para calcular a tag maior de todas as réplicas, na criação do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636be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0c325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636be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ter" w:customStyle="1">
    <w:name w:val="Título Caráter"/>
    <w:basedOn w:val="DefaultParagraphFont"/>
    <w:link w:val="Ttulo"/>
    <w:uiPriority w:val="10"/>
    <w:qFormat/>
    <w:rsid w:val="000c325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0c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325d"/>
    <w:rPr>
      <w:color w:val="605E5C"/>
      <w:shd w:fill="E1DFDD" w:val="clear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0c325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636b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636be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ter"/>
    <w:uiPriority w:val="10"/>
    <w:qFormat/>
    <w:rsid w:val="000c32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1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0c32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cnico-distsys/A14-ForkExec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B0343-49DF-4976-BED8-5217B722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LibreOffice/5.1.6.2$Linux_X86_64 LibreOffice_project/10m0$Build-2</Application>
  <Pages>4</Pages>
  <Words>543</Words>
  <Characters>2918</Characters>
  <CharactersWithSpaces>3402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2019-04-30T19:25:00Z</dcterms:created>
  <dc:creator>Francisco Sousa</dc:creator>
  <dc:description/>
  <dc:language>en-US</dc:language>
  <cp:lastModifiedBy/>
  <dcterms:modified xsi:type="dcterms:W3CDTF">2019-05-03T15:15:34Z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