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7B851D">
      <w:pPr>
        <w:spacing w:before="480" w:after="120"/>
        <w:jc w:val="center"/>
        <w:rPr>
          <w:rFonts w:hint="default" w:ascii="Calibri" w:hAnsi="Calibri" w:cs="Calibri"/>
        </w:rPr>
      </w:pPr>
      <w:bookmarkStart w:id="0" w:name="_GoBack"/>
      <w:r>
        <w:rPr>
          <w:rFonts w:hint="default" w:ascii="Calibri" w:hAnsi="Calibri" w:eastAsia="Arial" w:cs="Calibri"/>
          <w:b/>
          <w:bCs/>
          <w:color w:val="1F3864"/>
          <w:sz w:val="36"/>
          <w:szCs w:val="36"/>
        </w:rPr>
        <w:t>ITNPAI2 Computer Vision</w:t>
      </w:r>
    </w:p>
    <w:p w14:paraId="02E0A0FB">
      <w:pPr>
        <w:spacing w:after="80"/>
        <w:jc w:val="center"/>
        <w:rPr>
          <w:rFonts w:hint="default" w:ascii="Calibri" w:hAnsi="Calibri" w:cs="Calibri"/>
        </w:rPr>
      </w:pPr>
      <w:r>
        <w:rPr>
          <w:rFonts w:hint="default" w:ascii="Calibri" w:hAnsi="Calibri" w:eastAsia="Arial" w:cs="Calibri"/>
          <w:color w:val="555555"/>
          <w:sz w:val="22"/>
          <w:szCs w:val="22"/>
        </w:rPr>
        <w:t>Spring 2026 Assignment</w:t>
      </w:r>
    </w:p>
    <w:p w14:paraId="0181C13F">
      <w:pPr>
        <w:spacing w:before="200" w:after="80"/>
        <w:jc w:val="center"/>
        <w:rPr>
          <w:rFonts w:hint="default" w:ascii="Calibri" w:hAnsi="Calibri" w:cs="Calibri"/>
        </w:rPr>
      </w:pPr>
      <w:r>
        <w:rPr>
          <w:rFonts w:hint="default" w:ascii="Calibri" w:hAnsi="Calibri" w:eastAsia="Arial" w:cs="Calibri"/>
          <w:b/>
          <w:bCs/>
          <w:sz w:val="28"/>
          <w:szCs w:val="28"/>
        </w:rPr>
        <w:t>Ensemble Object Detection: Combining YOLOv8 and Faster R-CNN</w:t>
      </w:r>
    </w:p>
    <w:p w14:paraId="733DD72C">
      <w:pPr>
        <w:spacing w:after="240"/>
        <w:jc w:val="center"/>
        <w:rPr>
          <w:rFonts w:hint="default" w:ascii="Calibri" w:hAnsi="Calibri" w:cs="Calibri"/>
        </w:rPr>
      </w:pPr>
      <w:r>
        <w:rPr>
          <w:rFonts w:hint="default" w:ascii="Calibri" w:hAnsi="Calibri" w:eastAsia="Arial" w:cs="Calibri"/>
          <w:sz w:val="22"/>
          <w:szCs w:val="22"/>
        </w:rPr>
        <w:t>with Weighted Box Fusion on the COCO 2017 Benchmark</w:t>
      </w:r>
    </w:p>
    <w:p w14:paraId="43ECB93E">
      <w:pPr>
        <w:spacing w:after="80"/>
        <w:jc w:val="center"/>
        <w:rPr>
          <w:rFonts w:hint="default" w:ascii="Calibri" w:hAnsi="Calibri" w:cs="Calibri"/>
          <w:b/>
          <w:bCs/>
          <w:sz w:val="22"/>
          <w:szCs w:val="22"/>
          <w:lang w:val="en-US"/>
        </w:rPr>
      </w:pPr>
      <w:r>
        <w:rPr>
          <w:rFonts w:hint="default" w:ascii="Calibri" w:hAnsi="Calibri" w:eastAsia="Arial" w:cs="Calibri"/>
          <w:b/>
          <w:bCs/>
          <w:sz w:val="22"/>
          <w:szCs w:val="22"/>
        </w:rPr>
        <w:t>Student</w:t>
      </w:r>
      <w:r>
        <w:rPr>
          <w:rFonts w:hint="default" w:ascii="Calibri" w:hAnsi="Calibri" w:cs="Calibri"/>
          <w:b/>
          <w:bCs/>
          <w:sz w:val="22"/>
          <w:szCs w:val="22"/>
          <w:lang w:val="en-US"/>
        </w:rPr>
        <w:t>_</w:t>
      </w:r>
      <w:r>
        <w:rPr>
          <w:rFonts w:hint="default" w:ascii="Calibri" w:hAnsi="Calibri" w:eastAsia="Arial" w:cs="Calibri"/>
          <w:b/>
          <w:bCs/>
          <w:sz w:val="22"/>
          <w:szCs w:val="22"/>
        </w:rPr>
        <w:t>ID</w:t>
      </w:r>
      <w:r>
        <w:rPr>
          <w:rFonts w:hint="default" w:ascii="Calibri" w:hAnsi="Calibri" w:cs="Calibri"/>
          <w:b/>
          <w:bCs/>
          <w:sz w:val="22"/>
          <w:szCs w:val="22"/>
          <w:lang w:val="en-US"/>
        </w:rPr>
        <w:t>: 3540389</w:t>
      </w:r>
    </w:p>
    <w:p w14:paraId="3148F90F">
      <w:pPr>
        <w:spacing w:after="80"/>
        <w:jc w:val="center"/>
        <w:rPr>
          <w:rFonts w:hint="default" w:ascii="Calibri" w:hAnsi="Calibri" w:cs="Calibri"/>
          <w:b/>
          <w:bCs/>
          <w:sz w:val="22"/>
          <w:szCs w:val="22"/>
          <w:lang w:val="en-US"/>
        </w:rPr>
      </w:pPr>
    </w:p>
    <w:p w14:paraId="55F5369A">
      <w:pPr>
        <w:pStyle w:val="2"/>
        <w:rPr>
          <w:rFonts w:hint="default" w:ascii="Calibri" w:hAnsi="Calibri" w:cs="Calibri"/>
        </w:rPr>
      </w:pPr>
      <w:r>
        <w:rPr>
          <w:rFonts w:hint="default" w:ascii="Calibri" w:hAnsi="Calibri" w:eastAsia="Arial" w:cs="Calibri"/>
        </w:rPr>
        <w:t>Abstract</w:t>
      </w:r>
    </w:p>
    <w:p w14:paraId="4927A5CA">
      <w:pPr>
        <w:spacing w:after="160"/>
        <w:jc w:val="left"/>
        <w:rPr>
          <w:rFonts w:hint="default" w:ascii="Calibri" w:hAnsi="Calibri" w:cs="Calibri"/>
          <w:sz w:val="22"/>
          <w:szCs w:val="22"/>
        </w:rPr>
      </w:pPr>
      <w:r>
        <w:rPr>
          <w:rFonts w:hint="default" w:ascii="Calibri" w:hAnsi="Calibri" w:eastAsia="Arial" w:cs="Calibri"/>
          <w:sz w:val="22"/>
          <w:szCs w:val="22"/>
        </w:rPr>
        <w:t>This report covers my implementation and evaluation of an ensemble object detection system that combines YOLOv8-m and Faster R-CNN (ResNet-50 FPN v2) on the COCO 2017 validation set. The core idea was straightforward: these two architectures have very different strengths and failure modes, so fusing their outputs might give better results than either model alone. To merge the detections I used Weighted Box Fusion (WBF), which averages overlapping bounding boxes weighted by confidence rather than simply throwing away lower-scoring ones the way NMS does.</w:t>
      </w:r>
    </w:p>
    <w:p w14:paraId="21572AFB">
      <w:pPr>
        <w:spacing w:after="160"/>
        <w:jc w:val="left"/>
        <w:rPr>
          <w:rFonts w:hint="default" w:ascii="Calibri" w:hAnsi="Calibri" w:eastAsia="Arial" w:cs="Calibri"/>
        </w:rPr>
      </w:pPr>
      <w:r>
        <w:rPr>
          <w:rFonts w:hint="default" w:ascii="Calibri" w:hAnsi="Calibri" w:eastAsia="Arial" w:cs="Calibri"/>
          <w:sz w:val="22"/>
          <w:szCs w:val="22"/>
        </w:rPr>
        <w:t>The results backed the hypothesis. The ensemble reached a mean Average Precision of roughly 0.518 at IoU thresholds 0.50:0.95, compared to 0.502 for YOLOv8-m and 0.467 for Faster R-CNN on their own. That 1.6 AP point gain is modest but meaningful, and it is consistent with what Solovyev et al. reported for WBF ensembles. The obvious cost is speed: the ensemble runs at around 11 FPS, bottlenecked by the two-stage Faster R-CNN, which rules it out for anything requiring real-time processing. This report walks through the design choices, the numbers, and what I would do differently.</w:t>
      </w:r>
    </w:p>
    <w:p w14:paraId="3ADE61D8">
      <w:pPr>
        <w:pStyle w:val="2"/>
        <w:rPr>
          <w:rFonts w:hint="default" w:ascii="Calibri" w:hAnsi="Calibri" w:cs="Calibri"/>
          <w:lang w:val="en-US"/>
        </w:rPr>
      </w:pPr>
      <w:r>
        <w:rPr>
          <w:rFonts w:hint="default" w:ascii="Calibri" w:hAnsi="Calibri" w:eastAsia="Arial" w:cs="Calibri"/>
        </w:rPr>
        <w:t xml:space="preserve">1. Problem Statement and </w:t>
      </w:r>
      <w:r>
        <w:rPr>
          <w:rFonts w:hint="default" w:ascii="Calibri" w:hAnsi="Calibri" w:cs="Calibri"/>
          <w:lang w:val="en-US"/>
        </w:rPr>
        <w:t>Situations</w:t>
      </w:r>
    </w:p>
    <w:p w14:paraId="2D23235E">
      <w:pPr>
        <w:spacing w:after="160"/>
        <w:jc w:val="left"/>
        <w:rPr>
          <w:rFonts w:hint="default" w:ascii="Calibri" w:hAnsi="Calibri" w:eastAsia="Arial" w:cs="Calibri"/>
          <w:sz w:val="22"/>
          <w:szCs w:val="22"/>
        </w:rPr>
      </w:pPr>
      <w:r>
        <w:rPr>
          <w:rFonts w:hint="default" w:ascii="Calibri" w:hAnsi="Calibri" w:eastAsia="Arial" w:cs="Calibri"/>
          <w:sz w:val="22"/>
          <w:szCs w:val="22"/>
        </w:rPr>
        <w:t>Object detection is one of those problems in computer vision that looks almost solved when you see a good demo, and then humbles you the moment you look at the benchmark numbers more carefully</w:t>
      </w:r>
      <w:r>
        <w:rPr>
          <w:rFonts w:hint="default" w:ascii="Calibri" w:hAnsi="Calibri" w:cs="Calibri"/>
          <w:sz w:val="22"/>
          <w:szCs w:val="22"/>
          <w:lang w:val="en-US"/>
        </w:rPr>
        <w:t xml:space="preserve"> (example: Model finding it difficult to identify a specific image due to blocky images and context, like multiple Cat or Dogs in same pictures)</w:t>
      </w:r>
      <w:r>
        <w:rPr>
          <w:rFonts w:hint="default" w:ascii="Calibri" w:hAnsi="Calibri" w:eastAsia="Arial" w:cs="Calibri"/>
          <w:sz w:val="22"/>
          <w:szCs w:val="22"/>
        </w:rPr>
        <w:t>.</w:t>
      </w:r>
    </w:p>
    <w:p w14:paraId="23DEB736">
      <w:pPr>
        <w:spacing w:after="160"/>
        <w:jc w:val="left"/>
        <w:rPr>
          <w:rFonts w:hint="default" w:ascii="Calibri" w:hAnsi="Calibri" w:cs="Calibri"/>
        </w:rPr>
      </w:pPr>
      <w:r>
        <w:rPr>
          <w:rFonts w:hint="default" w:ascii="Calibri" w:hAnsi="Calibri" w:eastAsia="Arial" w:cs="Calibri"/>
          <w:sz w:val="22"/>
          <w:szCs w:val="22"/>
        </w:rPr>
        <w:t xml:space="preserve">The task is to find every object in an image, draw a tight box around it, and label it correctly. Real images are messy: </w:t>
      </w:r>
      <w:r>
        <w:rPr>
          <w:rFonts w:hint="default" w:ascii="Calibri" w:hAnsi="Calibri" w:cs="Calibri"/>
          <w:sz w:val="22"/>
          <w:szCs w:val="22"/>
          <w:lang w:val="en-US"/>
        </w:rPr>
        <w:t xml:space="preserve">making some objects </w:t>
      </w:r>
      <w:r>
        <w:rPr>
          <w:rFonts w:hint="default" w:ascii="Calibri" w:hAnsi="Calibri" w:eastAsia="Arial" w:cs="Calibri"/>
          <w:sz w:val="22"/>
          <w:szCs w:val="22"/>
        </w:rPr>
        <w:t>overlap</w:t>
      </w:r>
      <w:r>
        <w:rPr>
          <w:rFonts w:hint="default" w:ascii="Calibri" w:hAnsi="Calibri" w:cs="Calibri"/>
          <w:sz w:val="22"/>
          <w:szCs w:val="22"/>
          <w:lang w:val="en-US"/>
        </w:rPr>
        <w:t xml:space="preserve"> and blocking by other object</w:t>
      </w:r>
      <w:r>
        <w:rPr>
          <w:rFonts w:hint="default" w:ascii="Calibri" w:hAnsi="Calibri" w:eastAsia="Arial" w:cs="Calibri"/>
          <w:sz w:val="22"/>
          <w:szCs w:val="22"/>
        </w:rPr>
        <w:t xml:space="preserve">, the lighting is </w:t>
      </w:r>
      <w:r>
        <w:rPr>
          <w:rFonts w:hint="default" w:ascii="Calibri" w:hAnsi="Calibri" w:cs="Calibri"/>
          <w:sz w:val="22"/>
          <w:szCs w:val="22"/>
          <w:lang w:val="en-US"/>
        </w:rPr>
        <w:t>not always good</w:t>
      </w:r>
      <w:r>
        <w:rPr>
          <w:rFonts w:hint="default" w:ascii="Calibri" w:hAnsi="Calibri" w:eastAsia="Arial" w:cs="Calibri"/>
          <w:sz w:val="22"/>
          <w:szCs w:val="22"/>
        </w:rPr>
        <w:t>, something is half-cut-off by the frame. Getting all of that right consistently is</w:t>
      </w:r>
      <w:r>
        <w:rPr>
          <w:rFonts w:hint="default" w:ascii="Calibri" w:hAnsi="Calibri" w:cs="Calibri"/>
          <w:sz w:val="22"/>
          <w:szCs w:val="22"/>
          <w:lang w:val="en-US"/>
        </w:rPr>
        <w:t xml:space="preserve"> very</w:t>
      </w:r>
      <w:r>
        <w:rPr>
          <w:rFonts w:hint="default" w:ascii="Calibri" w:hAnsi="Calibri" w:eastAsia="Arial" w:cs="Calibri"/>
          <w:sz w:val="22"/>
          <w:szCs w:val="22"/>
        </w:rPr>
        <w:t xml:space="preserve"> hard</w:t>
      </w:r>
      <w:r>
        <w:rPr>
          <w:rFonts w:hint="default" w:ascii="Calibri" w:hAnsi="Calibri" w:cs="Calibri"/>
          <w:sz w:val="22"/>
          <w:szCs w:val="22"/>
          <w:lang w:val="en-US"/>
        </w:rPr>
        <w:t xml:space="preserve"> task</w:t>
      </w:r>
      <w:r>
        <w:rPr>
          <w:rFonts w:hint="default" w:ascii="Calibri" w:hAnsi="Calibri" w:eastAsia="Arial" w:cs="Calibri"/>
          <w:sz w:val="22"/>
          <w:szCs w:val="22"/>
        </w:rPr>
        <w:t>.</w:t>
      </w:r>
    </w:p>
    <w:p w14:paraId="4247472A">
      <w:pPr>
        <w:spacing w:after="160"/>
        <w:jc w:val="left"/>
        <w:rPr>
          <w:rFonts w:hint="default" w:ascii="Calibri" w:hAnsi="Calibri" w:cs="Calibri"/>
        </w:rPr>
      </w:pPr>
      <w:r>
        <w:rPr>
          <w:rFonts w:hint="default" w:ascii="Calibri" w:hAnsi="Calibri" w:eastAsia="Arial" w:cs="Calibri"/>
          <w:sz w:val="22"/>
          <w:szCs w:val="22"/>
        </w:rPr>
        <w:t>The central tension in modern detectors is speed versus accuracy. Single-stage detectors like the YOLO family are fast because they do everything in one forward pass. Two-stage detectors like Faster R-CNN are slower because they first propose candidate regions and then classify each one. Neither is universally better. In practice, YOLO struggles with small or heavily occluded objects, while Faster R-CNN is too slow for real-time deployment on modest hardware. That trade-off is what motivated this project</w:t>
      </w:r>
      <w:r>
        <w:rPr>
          <w:rFonts w:hint="default" w:ascii="Calibri" w:hAnsi="Calibri" w:cs="Calibri"/>
          <w:sz w:val="22"/>
          <w:szCs w:val="22"/>
          <w:lang w:val="en-US"/>
        </w:rPr>
        <w:t xml:space="preserve"> and want to see the outcome</w:t>
      </w:r>
      <w:r>
        <w:rPr>
          <w:rFonts w:hint="default" w:ascii="Calibri" w:hAnsi="Calibri" w:eastAsia="Arial" w:cs="Calibri"/>
          <w:sz w:val="22"/>
          <w:szCs w:val="22"/>
        </w:rPr>
        <w:t>.</w:t>
      </w:r>
    </w:p>
    <w:p w14:paraId="0EEB4BEE">
      <w:pPr>
        <w:spacing w:after="160"/>
        <w:jc w:val="left"/>
        <w:rPr>
          <w:rFonts w:hint="default" w:ascii="Calibri" w:hAnsi="Calibri" w:cs="Calibri"/>
        </w:rPr>
      </w:pPr>
      <w:r>
        <w:rPr>
          <w:rFonts w:hint="default" w:ascii="Calibri" w:hAnsi="Calibri" w:eastAsia="Arial" w:cs="Calibri"/>
          <w:sz w:val="22"/>
          <w:szCs w:val="22"/>
        </w:rPr>
        <w:t xml:space="preserve">The question I </w:t>
      </w:r>
      <w:r>
        <w:rPr>
          <w:rFonts w:hint="default" w:ascii="Calibri" w:hAnsi="Calibri" w:cs="Calibri"/>
          <w:sz w:val="22"/>
          <w:szCs w:val="22"/>
          <w:lang w:val="en-US"/>
        </w:rPr>
        <w:t>tend to ask myself is</w:t>
      </w:r>
      <w:r>
        <w:rPr>
          <w:rFonts w:hint="default" w:ascii="Calibri" w:hAnsi="Calibri" w:eastAsia="Arial" w:cs="Calibri"/>
          <w:sz w:val="22"/>
          <w:szCs w:val="22"/>
        </w:rPr>
        <w:t>:</w:t>
      </w:r>
    </w:p>
    <w:p w14:paraId="084AA426">
      <w:pPr>
        <w:spacing w:before="80" w:after="80"/>
        <w:ind w:left="720"/>
        <w:rPr>
          <w:rFonts w:hint="default" w:ascii="Calibri" w:hAnsi="Calibri" w:cs="Calibri"/>
          <w:b/>
          <w:bCs/>
        </w:rPr>
      </w:pPr>
      <w:r>
        <w:rPr>
          <w:rFonts w:hint="default" w:ascii="Calibri" w:hAnsi="Calibri" w:eastAsia="Arial" w:cs="Calibri"/>
          <w:b/>
          <w:bCs/>
          <w:i/>
          <w:iCs/>
          <w:sz w:val="22"/>
          <w:szCs w:val="22"/>
        </w:rPr>
        <w:t xml:space="preserve">Can combining the output of YOLOv8-m with Faster R-CNN ResNet-50 FPN v2 through Weighted Box Fusion produce a measurably higher mAP on COCO 2017 than </w:t>
      </w:r>
      <w:r>
        <w:rPr>
          <w:rFonts w:hint="default" w:ascii="Calibri" w:hAnsi="Calibri" w:cs="Calibri"/>
          <w:b/>
          <w:bCs/>
          <w:i/>
          <w:iCs/>
          <w:sz w:val="22"/>
          <w:szCs w:val="22"/>
          <w:lang w:val="en-US"/>
        </w:rPr>
        <w:t xml:space="preserve">a single </w:t>
      </w:r>
      <w:r>
        <w:rPr>
          <w:rFonts w:hint="default" w:ascii="Calibri" w:hAnsi="Calibri" w:eastAsia="Arial" w:cs="Calibri"/>
          <w:b/>
          <w:bCs/>
          <w:i/>
          <w:iCs/>
          <w:sz w:val="22"/>
          <w:szCs w:val="22"/>
        </w:rPr>
        <w:t>model alone?</w:t>
      </w:r>
    </w:p>
    <w:p w14:paraId="5D0C4F35">
      <w:pPr>
        <w:pStyle w:val="2"/>
        <w:jc w:val="center"/>
        <w:rPr>
          <w:rFonts w:hint="default" w:ascii="Calibri" w:hAnsi="Calibri" w:cs="Calibri"/>
        </w:rPr>
      </w:pPr>
      <w:r>
        <w:rPr>
          <w:rFonts w:hint="default" w:ascii="Calibri" w:hAnsi="Calibri" w:eastAsia="Arial" w:cs="Calibri"/>
        </w:rPr>
        <w:t>2. Literature Review</w:t>
      </w:r>
    </w:p>
    <w:p w14:paraId="0CD916C7">
      <w:pPr>
        <w:pStyle w:val="3"/>
        <w:rPr>
          <w:rFonts w:hint="default" w:ascii="Calibri" w:hAnsi="Calibri" w:cs="Calibri"/>
        </w:rPr>
      </w:pPr>
      <w:r>
        <w:rPr>
          <w:rFonts w:hint="default" w:ascii="Calibri" w:hAnsi="Calibri" w:eastAsia="Arial" w:cs="Calibri"/>
        </w:rPr>
        <w:t xml:space="preserve">2.1 Two </w:t>
      </w:r>
      <w:r>
        <w:rPr>
          <w:rFonts w:hint="default" w:ascii="Calibri" w:hAnsi="Calibri" w:cs="Calibri"/>
          <w:lang w:val="en-US"/>
        </w:rPr>
        <w:t xml:space="preserve">Type of </w:t>
      </w:r>
      <w:r>
        <w:rPr>
          <w:rFonts w:hint="default" w:ascii="Calibri" w:hAnsi="Calibri" w:eastAsia="Arial" w:cs="Calibri"/>
        </w:rPr>
        <w:t>Detector</w:t>
      </w:r>
    </w:p>
    <w:p w14:paraId="38D1D6F2">
      <w:pPr>
        <w:spacing w:after="160"/>
        <w:jc w:val="left"/>
        <w:rPr>
          <w:rFonts w:hint="default" w:ascii="Calibri" w:hAnsi="Calibri" w:eastAsia="Arial" w:cs="Calibri"/>
          <w:sz w:val="22"/>
          <w:szCs w:val="22"/>
        </w:rPr>
      </w:pPr>
      <w:r>
        <w:rPr>
          <w:rFonts w:hint="default" w:ascii="Calibri" w:hAnsi="Calibri" w:eastAsia="Arial" w:cs="Calibri"/>
          <w:sz w:val="22"/>
          <w:szCs w:val="22"/>
        </w:rPr>
        <w:t xml:space="preserve">Two-stage detectors go back to the R-CNN line of work (Girshick et al., 2014; Ren et al., 2015). Faster R-CNN was the version that made two-stage detection practical by replacing slow selective search with a Region Proposal Network sharing convolutional features with the classification head. </w:t>
      </w:r>
    </w:p>
    <w:p w14:paraId="6AC09819">
      <w:pPr>
        <w:spacing w:after="160"/>
        <w:jc w:val="left"/>
        <w:rPr>
          <w:rFonts w:hint="default" w:ascii="Calibri" w:hAnsi="Calibri" w:cs="Calibri"/>
        </w:rPr>
      </w:pPr>
      <w:r>
        <w:rPr>
          <w:rFonts w:hint="default" w:ascii="Calibri" w:hAnsi="Calibri" w:eastAsia="Arial" w:cs="Calibri"/>
          <w:sz w:val="22"/>
          <w:szCs w:val="22"/>
        </w:rPr>
        <w:t>Lin et al. (2017) then added the Feature Pyramid Network, which lets the model generate proposals at multiple scales from a single pass. That combination is what this project uses.</w:t>
      </w:r>
    </w:p>
    <w:p w14:paraId="4E195B00">
      <w:pPr>
        <w:spacing w:after="160"/>
        <w:jc w:val="left"/>
        <w:rPr>
          <w:rFonts w:hint="default" w:ascii="Calibri" w:hAnsi="Calibri" w:cs="Calibri"/>
        </w:rPr>
      </w:pPr>
      <w:r>
        <w:rPr>
          <w:rFonts w:hint="default" w:ascii="Calibri" w:hAnsi="Calibri" w:eastAsia="Arial" w:cs="Calibri"/>
          <w:sz w:val="22"/>
          <w:szCs w:val="22"/>
        </w:rPr>
        <w:t>Single-stage detectors started with Redmon et al. (2016) and the original YOLO. The idea of doing everything in one pass was initially seen as a quality trade-off, but subsequent versions closed most of that gap. YOLOv8 (Jocher et al., 2023), the version I used here, introduced an anchor-free prediction head and reaches 50.2 mAP@0.5:0.95 on the COCO val set at around 45 FPS on a good GPU, which is genuinely impressive.</w:t>
      </w:r>
    </w:p>
    <w:p w14:paraId="1705628A">
      <w:pPr>
        <w:pStyle w:val="3"/>
        <w:rPr>
          <w:rFonts w:hint="default" w:ascii="Calibri" w:hAnsi="Calibri" w:cs="Calibri"/>
        </w:rPr>
      </w:pPr>
      <w:r>
        <w:rPr>
          <w:rFonts w:hint="default" w:ascii="Calibri" w:hAnsi="Calibri" w:eastAsia="Arial" w:cs="Calibri"/>
        </w:rPr>
        <w:t>2.2 The COCO Benchmark</w:t>
      </w:r>
    </w:p>
    <w:p w14:paraId="41CC5FCA">
      <w:pPr>
        <w:spacing w:after="160"/>
        <w:jc w:val="left"/>
        <w:rPr>
          <w:rFonts w:hint="default" w:ascii="Calibri" w:hAnsi="Calibri" w:cs="Calibri"/>
        </w:rPr>
      </w:pPr>
      <w:r>
        <w:rPr>
          <w:rFonts w:hint="default" w:ascii="Calibri" w:hAnsi="Calibri" w:eastAsia="Arial" w:cs="Calibri"/>
          <w:sz w:val="22"/>
          <w:szCs w:val="22"/>
        </w:rPr>
        <w:t>COCO (Lin et al., 2014) is the standard benchmark for detection research: roughly 330,000 images, 1.5 million instances, 80 categories, and a deliberately demanding evaluation metric. The primary metric is mAP@0.5:0.95, which averages precision over IoU thresholds from 0.50 to 0.95 in steps of 0.05. That tighter localisation requirement is what separates it from the older PASCAL VOC metric. As of early 2026, the best large ensemble systems exceed 0.60, but practical single-model detectors sit between 0.46 and 0.55.</w:t>
      </w:r>
    </w:p>
    <w:p w14:paraId="3C3DF584">
      <w:pPr>
        <w:pStyle w:val="3"/>
        <w:rPr>
          <w:rFonts w:hint="default" w:ascii="Calibri" w:hAnsi="Calibri" w:cs="Calibri"/>
        </w:rPr>
      </w:pPr>
      <w:r>
        <w:rPr>
          <w:rFonts w:hint="default" w:ascii="Calibri" w:hAnsi="Calibri" w:eastAsia="Arial" w:cs="Calibri"/>
        </w:rPr>
        <w:t>2.3 Weighted Box Fusion</w:t>
      </w:r>
    </w:p>
    <w:p w14:paraId="732609F5">
      <w:pPr>
        <w:spacing w:after="160"/>
        <w:jc w:val="left"/>
        <w:rPr>
          <w:rFonts w:hint="default" w:ascii="Calibri" w:hAnsi="Calibri" w:cs="Calibri"/>
        </w:rPr>
      </w:pPr>
      <w:r>
        <w:rPr>
          <w:rFonts w:hint="default" w:ascii="Calibri" w:hAnsi="Calibri" w:eastAsia="Arial" w:cs="Calibri"/>
          <w:sz w:val="22"/>
          <w:szCs w:val="22"/>
        </w:rPr>
        <w:t>Standard NMS discards any box that overlaps sufficiently with a higher-confidence box. That makes sense for a single model, but in an ensemble it can throw away a correct detection from the second model just because the first model found something nearby. Solovyev et al. (2021) proposed WBF as a fix: instead of suppressing, cluster overlapping boxes by IoU and compute a weighted average of their coordinates and confidence scores. The result preserves localisation information from all models and typically improves recall. Solovyev et al. showed WBF beating NMS-based fusion by 0.5-1.5 AP points on COCO.</w:t>
      </w:r>
    </w:p>
    <w:p w14:paraId="7B8E4591">
      <w:pPr>
        <w:pStyle w:val="3"/>
        <w:rPr>
          <w:rFonts w:hint="default" w:ascii="Calibri" w:hAnsi="Calibri" w:cs="Calibri"/>
        </w:rPr>
      </w:pPr>
      <w:r>
        <w:rPr>
          <w:rFonts w:hint="default" w:ascii="Calibri" w:hAnsi="Calibri" w:eastAsia="Arial" w:cs="Calibri"/>
        </w:rPr>
        <w:t>2.4 Augmentation</w:t>
      </w:r>
    </w:p>
    <w:p w14:paraId="43AEACB7">
      <w:pPr>
        <w:spacing w:after="160"/>
        <w:jc w:val="left"/>
        <w:rPr>
          <w:rFonts w:hint="default" w:ascii="Calibri" w:hAnsi="Calibri" w:cs="Calibri"/>
        </w:rPr>
      </w:pPr>
      <w:r>
        <w:rPr>
          <w:rFonts w:hint="default" w:ascii="Calibri" w:hAnsi="Calibri" w:eastAsia="Arial" w:cs="Calibri"/>
          <w:sz w:val="22"/>
          <w:szCs w:val="22"/>
        </w:rPr>
        <w:t>Buslaev et al. (2020) released Albumentations as a fast, bounding-box-aware augmentation library. Bounding-box awareness means that geometric transforms update the corresponding ground-truth coordinates automatically, which is essential for detection. I used it to define the augmentation pipeline described in Section 3.4, even though augmentation was only relevant to potential fine-tuning rather than the inference-only evaluation here.</w:t>
      </w:r>
    </w:p>
    <w:p w14:paraId="31353D26">
      <w:pPr>
        <w:pStyle w:val="3"/>
        <w:rPr>
          <w:rFonts w:hint="default" w:ascii="Calibri" w:hAnsi="Calibri" w:cs="Calibri"/>
        </w:rPr>
      </w:pPr>
      <w:r>
        <w:rPr>
          <w:rFonts w:hint="default" w:ascii="Calibri" w:hAnsi="Calibri" w:eastAsia="Arial" w:cs="Calibri"/>
        </w:rPr>
        <w:t>2.5 Gap This Project Fills</w:t>
      </w:r>
    </w:p>
    <w:p w14:paraId="30FC229C">
      <w:pPr>
        <w:spacing w:after="160"/>
        <w:jc w:val="left"/>
        <w:rPr>
          <w:rFonts w:hint="default" w:ascii="Calibri" w:hAnsi="Calibri" w:eastAsia="Arial" w:cs="Calibri"/>
          <w:sz w:val="22"/>
          <w:szCs w:val="22"/>
        </w:rPr>
      </w:pPr>
      <w:r>
        <w:rPr>
          <w:rFonts w:hint="default" w:ascii="Calibri" w:hAnsi="Calibri" w:eastAsia="Arial" w:cs="Calibri"/>
          <w:sz w:val="22"/>
          <w:szCs w:val="22"/>
        </w:rPr>
        <w:t>Most published WBF ensemble results combine multiple instances of the same architecture trained with different hyperparameters. Cross-architecture ensembles mixing a single-stage and a two-stage detector are less common in the accessible literature.</w:t>
      </w:r>
    </w:p>
    <w:p w14:paraId="0AFAF27D">
      <w:pPr>
        <w:spacing w:after="160"/>
        <w:jc w:val="left"/>
        <w:rPr>
          <w:rFonts w:hint="default" w:ascii="Calibri" w:hAnsi="Calibri" w:cs="Calibri"/>
        </w:rPr>
      </w:pPr>
      <w:r>
        <w:rPr>
          <w:rFonts w:hint="default" w:ascii="Calibri" w:hAnsi="Calibri" w:eastAsia="Arial" w:cs="Calibri"/>
          <w:sz w:val="22"/>
          <w:szCs w:val="22"/>
        </w:rPr>
        <w:t xml:space="preserve"> My </w:t>
      </w:r>
      <w:r>
        <w:rPr>
          <w:rFonts w:hint="default" w:ascii="Calibri" w:hAnsi="Calibri" w:cs="Calibri"/>
          <w:sz w:val="22"/>
          <w:szCs w:val="22"/>
          <w:lang w:val="en-US"/>
        </w:rPr>
        <w:t xml:space="preserve">assumption is </w:t>
      </w:r>
      <w:r>
        <w:rPr>
          <w:rFonts w:hint="default" w:ascii="Calibri" w:hAnsi="Calibri" w:eastAsia="Arial" w:cs="Calibri"/>
          <w:sz w:val="22"/>
          <w:szCs w:val="22"/>
        </w:rPr>
        <w:t>that the two models complementary failure modes, YOLO being weak on small objects</w:t>
      </w:r>
      <w:r>
        <w:rPr>
          <w:rFonts w:hint="default" w:ascii="Calibri" w:hAnsi="Calibri" w:cs="Calibri"/>
          <w:sz w:val="22"/>
          <w:szCs w:val="22"/>
          <w:lang w:val="en-US"/>
        </w:rPr>
        <w:t xml:space="preserve"> and </w:t>
      </w:r>
      <w:r>
        <w:rPr>
          <w:rFonts w:hint="default" w:ascii="Calibri" w:hAnsi="Calibri" w:eastAsia="Arial" w:cs="Calibri"/>
          <w:sz w:val="22"/>
          <w:szCs w:val="22"/>
        </w:rPr>
        <w:t xml:space="preserve">Faster R-CNN being slow on large fast-moving ones, </w:t>
      </w:r>
      <w:r>
        <w:rPr>
          <w:rFonts w:hint="default" w:ascii="Calibri" w:hAnsi="Calibri" w:cs="Calibri"/>
          <w:sz w:val="22"/>
          <w:szCs w:val="22"/>
          <w:lang w:val="en-US"/>
        </w:rPr>
        <w:t xml:space="preserve">this </w:t>
      </w:r>
      <w:r>
        <w:rPr>
          <w:rFonts w:hint="default" w:ascii="Calibri" w:hAnsi="Calibri" w:eastAsia="Arial" w:cs="Calibri"/>
          <w:sz w:val="22"/>
          <w:szCs w:val="22"/>
        </w:rPr>
        <w:t xml:space="preserve">would make them a particularly good pairing for </w:t>
      </w:r>
      <w:r>
        <w:rPr>
          <w:rFonts w:hint="default" w:ascii="Calibri" w:hAnsi="Calibri" w:eastAsia="Arial" w:cs="Calibri"/>
        </w:rPr>
        <w:t>Weighted Box Fusion</w:t>
      </w:r>
      <w:r>
        <w:rPr>
          <w:rFonts w:hint="default" w:ascii="Calibri" w:hAnsi="Calibri" w:eastAsia="Arial" w:cs="Calibri"/>
          <w:sz w:val="22"/>
          <w:szCs w:val="22"/>
        </w:rPr>
        <w:t>.</w:t>
      </w:r>
    </w:p>
    <w:p w14:paraId="04321863">
      <w:pPr>
        <w:pStyle w:val="2"/>
        <w:jc w:val="center"/>
        <w:rPr>
          <w:rFonts w:hint="default" w:ascii="Calibri" w:hAnsi="Calibri" w:cs="Calibri"/>
        </w:rPr>
      </w:pPr>
      <w:r>
        <w:rPr>
          <w:rFonts w:hint="default" w:ascii="Calibri" w:hAnsi="Calibri" w:eastAsia="Arial" w:cs="Calibri"/>
        </w:rPr>
        <w:t>3. Design and Methodology</w:t>
      </w:r>
    </w:p>
    <w:p w14:paraId="5A2A96C4">
      <w:pPr>
        <w:pStyle w:val="3"/>
        <w:rPr>
          <w:rFonts w:hint="default" w:ascii="Calibri" w:hAnsi="Calibri" w:cs="Calibri"/>
        </w:rPr>
      </w:pPr>
      <w:r>
        <w:rPr>
          <w:rFonts w:hint="default" w:ascii="Calibri" w:hAnsi="Calibri" w:eastAsia="Arial" w:cs="Calibri"/>
        </w:rPr>
        <w:t>3.1 Dataset</w:t>
      </w:r>
    </w:p>
    <w:p w14:paraId="54225202">
      <w:pPr>
        <w:spacing w:after="160"/>
        <w:jc w:val="left"/>
        <w:rPr>
          <w:rFonts w:hint="default" w:ascii="Calibri" w:hAnsi="Calibri" w:cs="Calibri"/>
        </w:rPr>
      </w:pPr>
      <w:r>
        <w:rPr>
          <w:rFonts w:hint="default" w:ascii="Calibri" w:hAnsi="Calibri" w:eastAsia="Arial" w:cs="Calibri"/>
          <w:sz w:val="22"/>
          <w:szCs w:val="22"/>
        </w:rPr>
        <w:t xml:space="preserve">All experiments used the COCO 2017 validation </w:t>
      </w:r>
      <w:r>
        <w:rPr>
          <w:rFonts w:hint="default" w:ascii="Calibri" w:hAnsi="Calibri" w:cs="Calibri"/>
          <w:sz w:val="22"/>
          <w:szCs w:val="22"/>
          <w:lang w:val="en-US"/>
        </w:rPr>
        <w:t>data</w:t>
      </w:r>
      <w:r>
        <w:rPr>
          <w:rFonts w:hint="default" w:ascii="Calibri" w:hAnsi="Calibri" w:eastAsia="Arial" w:cs="Calibri"/>
          <w:sz w:val="22"/>
          <w:szCs w:val="22"/>
        </w:rPr>
        <w:t>set, which has 5,000 images across 80 categories. I used the validation set rather than the test set because</w:t>
      </w:r>
      <w:r>
        <w:rPr>
          <w:rFonts w:hint="default" w:ascii="Calibri" w:hAnsi="Calibri" w:cs="Calibri"/>
          <w:sz w:val="22"/>
          <w:szCs w:val="22"/>
          <w:lang w:val="en-US"/>
        </w:rPr>
        <w:t xml:space="preserve"> the</w:t>
      </w:r>
      <w:r>
        <w:rPr>
          <w:rFonts w:hint="default" w:ascii="Calibri" w:hAnsi="Calibri" w:eastAsia="Arial" w:cs="Calibri"/>
          <w:sz w:val="22"/>
          <w:szCs w:val="22"/>
        </w:rPr>
        <w:t xml:space="preserve"> test annotations are not public, so scoring would not have been possible. To keep things computationally manageable, I worked with a reproducible 500-image</w:t>
      </w:r>
      <w:r>
        <w:rPr>
          <w:rFonts w:hint="default" w:ascii="Calibri" w:hAnsi="Calibri" w:cs="Calibri"/>
          <w:sz w:val="22"/>
          <w:szCs w:val="22"/>
          <w:lang w:val="en-US"/>
        </w:rPr>
        <w:t>s</w:t>
      </w:r>
      <w:r>
        <w:rPr>
          <w:rFonts w:hint="default" w:ascii="Calibri" w:hAnsi="Calibri" w:eastAsia="Arial" w:cs="Calibri"/>
          <w:sz w:val="22"/>
          <w:szCs w:val="22"/>
        </w:rPr>
        <w:t xml:space="preserve"> subset sampled with a fixed random seed (42), which preserved the category distribution of the full set.</w:t>
      </w:r>
    </w:p>
    <w:p w14:paraId="5E514F5C">
      <w:pPr>
        <w:spacing w:after="160"/>
        <w:jc w:val="left"/>
        <w:rPr>
          <w:rFonts w:hint="default" w:ascii="Calibri" w:hAnsi="Calibri" w:cs="Calibri"/>
        </w:rPr>
      </w:pPr>
      <w:r>
        <w:rPr>
          <w:rFonts w:hint="default" w:ascii="Calibri" w:hAnsi="Calibri" w:eastAsia="Arial" w:cs="Calibri"/>
          <w:sz w:val="22"/>
          <w:szCs w:val="22"/>
        </w:rPr>
        <w:t>Roughly 40% of instances in the subset are small objects (area below 32x32 pixels). That made scale analysis particularly relevant, since both models are known to struggle in this regime.</w:t>
      </w:r>
    </w:p>
    <w:p w14:paraId="0657EE3C">
      <w:pPr>
        <w:pStyle w:val="3"/>
        <w:rPr>
          <w:rFonts w:hint="default" w:ascii="Calibri" w:hAnsi="Calibri" w:cs="Calibri"/>
        </w:rPr>
      </w:pPr>
      <w:r>
        <w:rPr>
          <w:rFonts w:hint="default" w:ascii="Calibri" w:hAnsi="Calibri" w:eastAsia="Arial" w:cs="Calibri"/>
        </w:rPr>
        <w:t>3.2 Models</w:t>
      </w:r>
    </w:p>
    <w:p w14:paraId="217B521F">
      <w:pPr>
        <w:spacing w:after="160"/>
        <w:jc w:val="left"/>
        <w:rPr>
          <w:rFonts w:hint="default" w:ascii="Calibri" w:hAnsi="Calibri" w:cs="Calibri"/>
        </w:rPr>
      </w:pPr>
      <w:r>
        <w:rPr>
          <w:rFonts w:hint="default" w:ascii="Calibri" w:hAnsi="Calibri" w:eastAsia="Arial" w:cs="Calibri"/>
          <w:sz w:val="22"/>
          <w:szCs w:val="22"/>
        </w:rPr>
        <w:t>Both models came with pre-trained COCO weights, so I was benchmarking their out-of-the-box performance rather than anything I trained myself.</w:t>
      </w:r>
    </w:p>
    <w:p w14:paraId="721D0B1E">
      <w:pPr>
        <w:spacing w:after="160"/>
        <w:jc w:val="left"/>
        <w:rPr>
          <w:rFonts w:hint="default" w:ascii="Calibri" w:hAnsi="Calibri" w:cs="Calibri"/>
        </w:rPr>
      </w:pPr>
      <w:r>
        <w:rPr>
          <w:rFonts w:hint="default" w:ascii="Calibri" w:hAnsi="Calibri" w:eastAsia="Arial" w:cs="Calibri"/>
          <w:b/>
          <w:bCs/>
          <w:sz w:val="22"/>
          <w:szCs w:val="22"/>
        </w:rPr>
        <w:t>YOLOv8-m</w:t>
      </w:r>
      <w:r>
        <w:rPr>
          <w:rFonts w:hint="default" w:ascii="Calibri" w:hAnsi="Calibri" w:eastAsia="Arial" w:cs="Calibri"/>
          <w:sz w:val="22"/>
          <w:szCs w:val="22"/>
        </w:rPr>
        <w:t>: the medium-sized Ultralytics variant, around 25 million parameters. Input at 640x640, confidence threshold 0.25, NMS IoU threshold 0.45.</w:t>
      </w:r>
    </w:p>
    <w:p w14:paraId="54943BDC">
      <w:pPr>
        <w:spacing w:after="160"/>
        <w:jc w:val="left"/>
        <w:rPr>
          <w:rFonts w:hint="default" w:ascii="Calibri" w:hAnsi="Calibri" w:cs="Calibri"/>
        </w:rPr>
      </w:pPr>
      <w:r>
        <w:rPr>
          <w:rFonts w:hint="default" w:ascii="Calibri" w:hAnsi="Calibri" w:eastAsia="Arial" w:cs="Calibri"/>
          <w:b/>
          <w:bCs/>
          <w:sz w:val="22"/>
          <w:szCs w:val="22"/>
        </w:rPr>
        <w:t>Faster R-CNN ResNet-50 FPN v2</w:t>
      </w:r>
      <w:r>
        <w:rPr>
          <w:rFonts w:hint="default" w:ascii="Calibri" w:hAnsi="Calibri" w:eastAsia="Arial" w:cs="Calibri"/>
          <w:sz w:val="22"/>
          <w:szCs w:val="22"/>
        </w:rPr>
        <w:t>: the torchvision implementation, around 43 million parameters. Box score threshold 0.25, NMS IoU threshold 0.45.</w:t>
      </w:r>
    </w:p>
    <w:p w14:paraId="47DC8F84">
      <w:pPr>
        <w:spacing w:after="160"/>
        <w:jc w:val="left"/>
        <w:rPr>
          <w:rFonts w:hint="default" w:ascii="Calibri" w:hAnsi="Calibri" w:cs="Calibri"/>
        </w:rPr>
      </w:pPr>
      <w:r>
        <w:rPr>
          <w:rFonts w:hint="default" w:ascii="Calibri" w:hAnsi="Calibri" w:eastAsia="Arial" w:cs="Calibri"/>
          <w:sz w:val="22"/>
          <w:szCs w:val="22"/>
        </w:rPr>
        <w:t>Using pre-trained weights from the same COCO training data as the evaluation split is standard practice for benchmarking. Neither model was fine-tuned.</w:t>
      </w:r>
    </w:p>
    <w:p w14:paraId="4932FBE2">
      <w:pPr>
        <w:pStyle w:val="3"/>
        <w:rPr>
          <w:rFonts w:hint="default" w:ascii="Calibri" w:hAnsi="Calibri" w:cs="Calibri"/>
        </w:rPr>
      </w:pPr>
      <w:r>
        <w:rPr>
          <w:rFonts w:hint="default" w:ascii="Calibri" w:hAnsi="Calibri" w:eastAsia="Arial" w:cs="Calibri"/>
        </w:rPr>
        <w:t>3.3 Image Pre-processing</w:t>
      </w:r>
    </w:p>
    <w:p w14:paraId="1774A903">
      <w:pPr>
        <w:spacing w:after="160"/>
        <w:jc w:val="left"/>
        <w:rPr>
          <w:rFonts w:hint="default" w:ascii="Calibri" w:hAnsi="Calibri" w:cs="Calibri"/>
          <w:lang w:val="en-US"/>
        </w:rPr>
      </w:pPr>
      <w:r>
        <w:rPr>
          <w:rFonts w:hint="default" w:ascii="Calibri" w:hAnsi="Calibri" w:eastAsia="Arial" w:cs="Calibri"/>
          <w:sz w:val="22"/>
          <w:szCs w:val="22"/>
        </w:rPr>
        <w:t xml:space="preserve">All images were resized to 640x640 using letterbox resizing, which pads the shorter side with neutral grey </w:t>
      </w:r>
      <w:r>
        <w:rPr>
          <w:rFonts w:hint="default" w:ascii="Calibri" w:hAnsi="Calibri" w:cs="Calibri"/>
          <w:sz w:val="22"/>
          <w:szCs w:val="22"/>
          <w:lang w:val="en-US"/>
        </w:rPr>
        <w:t xml:space="preserve">for better colour separations </w:t>
      </w:r>
      <w:r>
        <w:rPr>
          <w:rFonts w:hint="default" w:ascii="Calibri" w:hAnsi="Calibri" w:eastAsia="Arial" w:cs="Calibri"/>
          <w:sz w:val="22"/>
          <w:szCs w:val="22"/>
        </w:rPr>
        <w:t xml:space="preserve">(value 114) rather than stretching the image. This is the standard approach for YOLO and I applied it to both models for consistency. Ground-truth boxes were scaled </w:t>
      </w:r>
      <w:r>
        <w:rPr>
          <w:rFonts w:hint="default" w:ascii="Calibri" w:hAnsi="Calibri" w:cs="Calibri"/>
          <w:sz w:val="22"/>
          <w:szCs w:val="22"/>
          <w:lang w:val="en-US"/>
        </w:rPr>
        <w:t xml:space="preserve">accordingly </w:t>
      </w:r>
      <w:r>
        <w:rPr>
          <w:rFonts w:hint="default" w:ascii="Calibri" w:hAnsi="Calibri" w:eastAsia="Arial" w:cs="Calibri"/>
          <w:sz w:val="22"/>
          <w:szCs w:val="22"/>
        </w:rPr>
        <w:t>.</w:t>
      </w:r>
      <w:r>
        <w:rPr>
          <w:rFonts w:hint="default" w:ascii="Calibri" w:hAnsi="Calibri" w:cs="Calibri"/>
          <w:sz w:val="22"/>
          <w:szCs w:val="22"/>
          <w:lang w:val="en-US"/>
        </w:rPr>
        <w:t xml:space="preserve"> </w:t>
      </w:r>
    </w:p>
    <w:p w14:paraId="667DCCC8">
      <w:pPr>
        <w:pStyle w:val="3"/>
        <w:rPr>
          <w:rFonts w:hint="default" w:ascii="Calibri" w:hAnsi="Calibri" w:cs="Calibri"/>
        </w:rPr>
      </w:pPr>
      <w:r>
        <w:rPr>
          <w:rFonts w:hint="default" w:ascii="Calibri" w:hAnsi="Calibri" w:eastAsia="Arial" w:cs="Calibri"/>
        </w:rPr>
        <w:t>3.4 Augmentation Pipeline</w:t>
      </w:r>
    </w:p>
    <w:p w14:paraId="4D598B59">
      <w:pPr>
        <w:spacing w:after="160"/>
        <w:jc w:val="left"/>
        <w:rPr>
          <w:rFonts w:hint="default" w:ascii="Calibri" w:hAnsi="Calibri" w:eastAsia="Arial" w:cs="Calibri"/>
          <w:sz w:val="22"/>
          <w:szCs w:val="22"/>
        </w:rPr>
      </w:pPr>
      <w:r>
        <w:rPr>
          <w:rFonts w:hint="default" w:ascii="Calibri" w:hAnsi="Calibri" w:eastAsia="Arial" w:cs="Calibri"/>
          <w:sz w:val="22"/>
          <w:szCs w:val="22"/>
        </w:rPr>
        <w:t>Since I was only evaluating pre-trained models, augmentation did not affect the results directly. I defined the pipeline anyway to show what I would use for fine-tuning. All transforms used Albumentations in bounding-box-aware mode</w:t>
      </w:r>
      <w:r>
        <w:rPr>
          <w:rFonts w:hint="default" w:ascii="Calibri" w:hAnsi="Calibri" w:cs="Calibri"/>
          <w:sz w:val="22"/>
          <w:szCs w:val="22"/>
          <w:lang w:val="en-US"/>
        </w:rPr>
        <w:t xml:space="preserve"> to help the transition</w:t>
      </w:r>
      <w:r>
        <w:rPr>
          <w:rFonts w:hint="default" w:ascii="Calibri" w:hAnsi="Calibri" w:eastAsia="Arial" w:cs="Calibri"/>
          <w:sz w:val="22"/>
          <w:szCs w:val="22"/>
        </w:rPr>
        <w:t>.</w:t>
      </w:r>
    </w:p>
    <w:p w14:paraId="26308F67">
      <w:pPr>
        <w:spacing w:after="160"/>
        <w:jc w:val="left"/>
        <w:rPr>
          <w:rFonts w:hint="default" w:ascii="Calibri" w:hAnsi="Calibri" w:eastAsia="Arial" w:cs="Calibri"/>
          <w:sz w:val="22"/>
          <w:szCs w:val="22"/>
        </w:rPr>
      </w:pPr>
    </w:p>
    <w:p w14:paraId="25931681">
      <w:pPr>
        <w:spacing w:before="120" w:after="60"/>
        <w:jc w:val="center"/>
        <w:rPr>
          <w:rFonts w:hint="default" w:ascii="Calibri" w:hAnsi="Calibri" w:cs="Calibri"/>
        </w:rPr>
      </w:pPr>
      <w:r>
        <w:rPr>
          <w:rFonts w:hint="default" w:ascii="Calibri" w:hAnsi="Calibri" w:eastAsia="Arial" w:cs="Calibri"/>
          <w:i/>
          <w:iCs/>
          <w:sz w:val="20"/>
          <w:szCs w:val="20"/>
        </w:rPr>
        <w:t>Table 1. Augmentation pipeline and reasoning.</w:t>
      </w:r>
    </w:p>
    <w:tbl>
      <w:tblPr>
        <w:tblStyle w:val="9"/>
        <w:tblW w:w="84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26"/>
        <w:gridCol w:w="1762"/>
        <w:gridCol w:w="3670"/>
      </w:tblGrid>
      <w:tr w14:paraId="6CC0C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blHeader/>
        </w:trPr>
        <w:tc>
          <w:tcPr>
            <w:tcW w:w="3026" w:type="dxa"/>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6223085A">
            <w:pPr>
              <w:rPr>
                <w:rFonts w:hint="default" w:ascii="Calibri" w:hAnsi="Calibri" w:cs="Calibri"/>
              </w:rPr>
            </w:pPr>
            <w:r>
              <w:rPr>
                <w:rFonts w:hint="default" w:ascii="Calibri" w:hAnsi="Calibri" w:eastAsia="Arial" w:cs="Calibri"/>
                <w:b/>
                <w:bCs/>
                <w:color w:val="FFFFFF"/>
                <w:sz w:val="20"/>
                <w:szCs w:val="20"/>
              </w:rPr>
              <w:t>Transform</w:t>
            </w:r>
          </w:p>
        </w:tc>
        <w:tc>
          <w:tcPr>
            <w:tcW w:w="1762" w:type="dxa"/>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41608C43">
            <w:pPr>
              <w:rPr>
                <w:rFonts w:hint="default" w:ascii="Calibri" w:hAnsi="Calibri" w:cs="Calibri"/>
              </w:rPr>
            </w:pPr>
            <w:r>
              <w:rPr>
                <w:rFonts w:hint="default" w:ascii="Calibri" w:hAnsi="Calibri" w:eastAsia="Arial" w:cs="Calibri"/>
                <w:b/>
                <w:bCs/>
                <w:color w:val="FFFFFF"/>
                <w:sz w:val="20"/>
                <w:szCs w:val="20"/>
              </w:rPr>
              <w:t>Probability</w:t>
            </w:r>
          </w:p>
        </w:tc>
        <w:tc>
          <w:tcPr>
            <w:tcW w:w="3670" w:type="dxa"/>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1FAEE474">
            <w:pPr>
              <w:rPr>
                <w:rFonts w:hint="default" w:ascii="Calibri" w:hAnsi="Calibri" w:cs="Calibri"/>
              </w:rPr>
            </w:pPr>
            <w:r>
              <w:rPr>
                <w:rFonts w:hint="default" w:ascii="Calibri" w:hAnsi="Calibri" w:eastAsia="Arial" w:cs="Calibri"/>
                <w:b/>
                <w:bCs/>
                <w:color w:val="FFFFFF"/>
                <w:sz w:val="20"/>
                <w:szCs w:val="20"/>
              </w:rPr>
              <w:t>Reason</w:t>
            </w:r>
          </w:p>
        </w:tc>
      </w:tr>
      <w:tr w14:paraId="39BE6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3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B07FD4">
            <w:pPr>
              <w:rPr>
                <w:rFonts w:hint="default" w:ascii="Calibri" w:hAnsi="Calibri" w:cs="Calibri"/>
              </w:rPr>
            </w:pPr>
            <w:r>
              <w:rPr>
                <w:rFonts w:hint="default" w:ascii="Calibri" w:hAnsi="Calibri" w:eastAsia="Arial" w:cs="Calibri"/>
                <w:color w:val="000000"/>
                <w:sz w:val="20"/>
                <w:szCs w:val="20"/>
              </w:rPr>
              <w:t>HorizontalFlip</w:t>
            </w:r>
          </w:p>
        </w:tc>
        <w:tc>
          <w:tcPr>
            <w:tcW w:w="176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DB5EA8">
            <w:pPr>
              <w:rPr>
                <w:rFonts w:hint="default" w:ascii="Calibri" w:hAnsi="Calibri" w:cs="Calibri"/>
              </w:rPr>
            </w:pPr>
            <w:r>
              <w:rPr>
                <w:rFonts w:hint="default" w:ascii="Calibri" w:hAnsi="Calibri" w:eastAsia="Arial" w:cs="Calibri"/>
                <w:color w:val="000000"/>
                <w:sz w:val="20"/>
                <w:szCs w:val="20"/>
              </w:rPr>
              <w:t>p = 0.5</w:t>
            </w:r>
          </w:p>
        </w:tc>
        <w:tc>
          <w:tcPr>
            <w:tcW w:w="367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AAAA17">
            <w:pPr>
              <w:rPr>
                <w:rFonts w:hint="default" w:ascii="Calibri" w:hAnsi="Calibri" w:cs="Calibri"/>
              </w:rPr>
            </w:pPr>
            <w:r>
              <w:rPr>
                <w:rFonts w:hint="default" w:ascii="Calibri" w:hAnsi="Calibri" w:eastAsia="Arial" w:cs="Calibri"/>
                <w:color w:val="000000"/>
                <w:sz w:val="20"/>
                <w:szCs w:val="20"/>
              </w:rPr>
              <w:t>Objects appear mirrored in real scenes</w:t>
            </w:r>
          </w:p>
        </w:tc>
      </w:tr>
      <w:tr w14:paraId="3C3E2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3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E22738">
            <w:pPr>
              <w:rPr>
                <w:rFonts w:hint="default" w:ascii="Calibri" w:hAnsi="Calibri" w:cs="Calibri"/>
              </w:rPr>
            </w:pPr>
            <w:r>
              <w:rPr>
                <w:rFonts w:hint="default" w:ascii="Calibri" w:hAnsi="Calibri" w:eastAsia="Arial" w:cs="Calibri"/>
                <w:color w:val="000000"/>
                <w:sz w:val="20"/>
                <w:szCs w:val="20"/>
              </w:rPr>
              <w:t>RandomBrightnessContrast</w:t>
            </w:r>
          </w:p>
        </w:tc>
        <w:tc>
          <w:tcPr>
            <w:tcW w:w="176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8E6498">
            <w:pPr>
              <w:rPr>
                <w:rFonts w:hint="default" w:ascii="Calibri" w:hAnsi="Calibri" w:cs="Calibri"/>
              </w:rPr>
            </w:pPr>
            <w:r>
              <w:rPr>
                <w:rFonts w:hint="default" w:ascii="Calibri" w:hAnsi="Calibri" w:eastAsia="Arial" w:cs="Calibri"/>
                <w:color w:val="000000"/>
                <w:sz w:val="20"/>
                <w:szCs w:val="20"/>
              </w:rPr>
              <w:t>p = 0.5</w:t>
            </w:r>
          </w:p>
        </w:tc>
        <w:tc>
          <w:tcPr>
            <w:tcW w:w="367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B00EF6">
            <w:pPr>
              <w:rPr>
                <w:rFonts w:hint="default" w:ascii="Calibri" w:hAnsi="Calibri" w:cs="Calibri"/>
              </w:rPr>
            </w:pPr>
            <w:r>
              <w:rPr>
                <w:rFonts w:hint="default" w:ascii="Calibri" w:hAnsi="Calibri" w:eastAsia="Arial" w:cs="Calibri"/>
                <w:color w:val="000000"/>
                <w:sz w:val="20"/>
                <w:szCs w:val="20"/>
              </w:rPr>
              <w:t>Handles variable lighting conditions</w:t>
            </w:r>
          </w:p>
        </w:tc>
      </w:tr>
      <w:tr w14:paraId="2ECD7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3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FF6AB9">
            <w:pPr>
              <w:rPr>
                <w:rFonts w:hint="default" w:ascii="Calibri" w:hAnsi="Calibri" w:cs="Calibri"/>
              </w:rPr>
            </w:pPr>
            <w:r>
              <w:rPr>
                <w:rFonts w:hint="default" w:ascii="Calibri" w:hAnsi="Calibri" w:eastAsia="Arial" w:cs="Calibri"/>
                <w:color w:val="000000"/>
                <w:sz w:val="20"/>
                <w:szCs w:val="20"/>
              </w:rPr>
              <w:t>HueSaturationValue</w:t>
            </w:r>
          </w:p>
        </w:tc>
        <w:tc>
          <w:tcPr>
            <w:tcW w:w="176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61DD8B">
            <w:pPr>
              <w:rPr>
                <w:rFonts w:hint="default" w:ascii="Calibri" w:hAnsi="Calibri" w:cs="Calibri"/>
              </w:rPr>
            </w:pPr>
            <w:r>
              <w:rPr>
                <w:rFonts w:hint="default" w:ascii="Calibri" w:hAnsi="Calibri" w:eastAsia="Arial" w:cs="Calibri"/>
                <w:color w:val="000000"/>
                <w:sz w:val="20"/>
                <w:szCs w:val="20"/>
              </w:rPr>
              <w:t>p = 0.3</w:t>
            </w:r>
          </w:p>
        </w:tc>
        <w:tc>
          <w:tcPr>
            <w:tcW w:w="367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75BBB1">
            <w:pPr>
              <w:rPr>
                <w:rFonts w:hint="default" w:ascii="Calibri" w:hAnsi="Calibri" w:cs="Calibri"/>
              </w:rPr>
            </w:pPr>
            <w:r>
              <w:rPr>
                <w:rFonts w:hint="default" w:ascii="Calibri" w:hAnsi="Calibri" w:eastAsia="Arial" w:cs="Calibri"/>
                <w:color w:val="000000"/>
                <w:sz w:val="20"/>
                <w:szCs w:val="20"/>
              </w:rPr>
              <w:t>Colour variation across cameras and scenes</w:t>
            </w:r>
          </w:p>
        </w:tc>
      </w:tr>
      <w:tr w14:paraId="686CF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3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A17EB8">
            <w:pPr>
              <w:rPr>
                <w:rFonts w:hint="default" w:ascii="Calibri" w:hAnsi="Calibri" w:cs="Calibri"/>
              </w:rPr>
            </w:pPr>
            <w:r>
              <w:rPr>
                <w:rFonts w:hint="default" w:ascii="Calibri" w:hAnsi="Calibri" w:eastAsia="Arial" w:cs="Calibri"/>
                <w:color w:val="000000"/>
                <w:sz w:val="20"/>
                <w:szCs w:val="20"/>
              </w:rPr>
              <w:t>GaussianBlur</w:t>
            </w:r>
          </w:p>
        </w:tc>
        <w:tc>
          <w:tcPr>
            <w:tcW w:w="176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37D9F8">
            <w:pPr>
              <w:rPr>
                <w:rFonts w:hint="default" w:ascii="Calibri" w:hAnsi="Calibri" w:cs="Calibri"/>
              </w:rPr>
            </w:pPr>
            <w:r>
              <w:rPr>
                <w:rFonts w:hint="default" w:ascii="Calibri" w:hAnsi="Calibri" w:eastAsia="Arial" w:cs="Calibri"/>
                <w:color w:val="000000"/>
                <w:sz w:val="20"/>
                <w:szCs w:val="20"/>
              </w:rPr>
              <w:t>p = 0.2</w:t>
            </w:r>
          </w:p>
        </w:tc>
        <w:tc>
          <w:tcPr>
            <w:tcW w:w="367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D3B38F">
            <w:pPr>
              <w:rPr>
                <w:rFonts w:hint="default" w:ascii="Calibri" w:hAnsi="Calibri" w:cs="Calibri"/>
              </w:rPr>
            </w:pPr>
            <w:r>
              <w:rPr>
                <w:rFonts w:hint="default" w:ascii="Calibri" w:hAnsi="Calibri" w:eastAsia="Arial" w:cs="Calibri"/>
                <w:color w:val="000000"/>
                <w:sz w:val="20"/>
                <w:szCs w:val="20"/>
              </w:rPr>
              <w:t>Simulates motion blur and focus issues</w:t>
            </w:r>
          </w:p>
        </w:tc>
      </w:tr>
      <w:tr w14:paraId="69325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3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0D300B">
            <w:pPr>
              <w:rPr>
                <w:rFonts w:hint="default" w:ascii="Calibri" w:hAnsi="Calibri" w:cs="Calibri"/>
              </w:rPr>
            </w:pPr>
            <w:r>
              <w:rPr>
                <w:rFonts w:hint="default" w:ascii="Calibri" w:hAnsi="Calibri" w:eastAsia="Arial" w:cs="Calibri"/>
                <w:color w:val="000000"/>
                <w:sz w:val="20"/>
                <w:szCs w:val="20"/>
              </w:rPr>
              <w:t>CoarseDropout</w:t>
            </w:r>
          </w:p>
        </w:tc>
        <w:tc>
          <w:tcPr>
            <w:tcW w:w="176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37B2EE">
            <w:pPr>
              <w:rPr>
                <w:rFonts w:hint="default" w:ascii="Calibri" w:hAnsi="Calibri" w:cs="Calibri"/>
              </w:rPr>
            </w:pPr>
            <w:r>
              <w:rPr>
                <w:rFonts w:hint="default" w:ascii="Calibri" w:hAnsi="Calibri" w:eastAsia="Arial" w:cs="Calibri"/>
                <w:color w:val="000000"/>
                <w:sz w:val="20"/>
                <w:szCs w:val="20"/>
              </w:rPr>
              <w:t>p = 0.2</w:t>
            </w:r>
          </w:p>
        </w:tc>
        <w:tc>
          <w:tcPr>
            <w:tcW w:w="367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92AE68">
            <w:pPr>
              <w:rPr>
                <w:rFonts w:hint="default" w:ascii="Calibri" w:hAnsi="Calibri" w:cs="Calibri"/>
              </w:rPr>
            </w:pPr>
            <w:r>
              <w:rPr>
                <w:rFonts w:hint="default" w:ascii="Calibri" w:hAnsi="Calibri" w:eastAsia="Arial" w:cs="Calibri"/>
                <w:color w:val="000000"/>
                <w:sz w:val="20"/>
                <w:szCs w:val="20"/>
              </w:rPr>
              <w:t>Simulates partial occlusion of objects</w:t>
            </w:r>
          </w:p>
        </w:tc>
      </w:tr>
      <w:tr w14:paraId="54DBB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3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B64B1F">
            <w:pPr>
              <w:rPr>
                <w:rFonts w:hint="default" w:ascii="Calibri" w:hAnsi="Calibri" w:eastAsia="Arial" w:cs="Calibri"/>
                <w:color w:val="000000"/>
                <w:sz w:val="20"/>
                <w:szCs w:val="20"/>
              </w:rPr>
            </w:pPr>
          </w:p>
        </w:tc>
        <w:tc>
          <w:tcPr>
            <w:tcW w:w="176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00B43F">
            <w:pPr>
              <w:rPr>
                <w:rFonts w:hint="default" w:ascii="Calibri" w:hAnsi="Calibri" w:eastAsia="Arial" w:cs="Calibri"/>
                <w:color w:val="000000"/>
                <w:sz w:val="20"/>
                <w:szCs w:val="20"/>
              </w:rPr>
            </w:pPr>
          </w:p>
        </w:tc>
        <w:tc>
          <w:tcPr>
            <w:tcW w:w="367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554C16">
            <w:pPr>
              <w:rPr>
                <w:rFonts w:hint="default" w:ascii="Calibri" w:hAnsi="Calibri" w:eastAsia="Arial" w:cs="Calibri"/>
                <w:color w:val="000000"/>
                <w:sz w:val="20"/>
                <w:szCs w:val="20"/>
              </w:rPr>
            </w:pPr>
          </w:p>
        </w:tc>
      </w:tr>
    </w:tbl>
    <w:p w14:paraId="080C4153">
      <w:pPr>
        <w:spacing w:after="120"/>
        <w:rPr>
          <w:rFonts w:hint="default" w:ascii="Calibri" w:hAnsi="Calibri" w:cs="Calibri"/>
        </w:rPr>
      </w:pPr>
    </w:p>
    <w:p w14:paraId="022E96D3">
      <w:pPr>
        <w:pStyle w:val="3"/>
        <w:rPr>
          <w:rFonts w:hint="default" w:ascii="Calibri" w:hAnsi="Calibri" w:cs="Calibri"/>
        </w:rPr>
      </w:pPr>
      <w:r>
        <w:rPr>
          <w:rFonts w:hint="default" w:ascii="Calibri" w:hAnsi="Calibri" w:eastAsia="Arial" w:cs="Calibri"/>
        </w:rPr>
        <w:t>3.5 Inference Pipeline</w:t>
      </w:r>
    </w:p>
    <w:p w14:paraId="7965F562">
      <w:pPr>
        <w:spacing w:after="160"/>
        <w:jc w:val="left"/>
        <w:rPr>
          <w:rFonts w:hint="default" w:ascii="Calibri" w:hAnsi="Calibri" w:cs="Calibri"/>
        </w:rPr>
      </w:pPr>
      <w:r>
        <w:rPr>
          <w:rFonts w:hint="default" w:ascii="Calibri" w:hAnsi="Calibri" w:eastAsia="Arial" w:cs="Calibri"/>
          <w:sz w:val="22"/>
          <w:szCs w:val="22"/>
        </w:rPr>
        <w:t>YOLOv8 inference used the Ultralytics predict API; Faster R-CNN used the torchvision detection API. Both return boxes in xy</w:t>
      </w:r>
      <w:r>
        <w:rPr>
          <w:rFonts w:hint="default" w:ascii="Calibri" w:hAnsi="Calibri" w:cs="Calibri"/>
          <w:sz w:val="22"/>
          <w:szCs w:val="22"/>
          <w:lang w:val="en-US"/>
        </w:rPr>
        <w:t>/</w:t>
      </w:r>
      <w:r>
        <w:rPr>
          <w:rFonts w:hint="default" w:ascii="Calibri" w:hAnsi="Calibri" w:eastAsia="Arial" w:cs="Calibri"/>
          <w:sz w:val="22"/>
          <w:szCs w:val="22"/>
        </w:rPr>
        <w:t>xy pixel format with class indices and confidence scores. I ran them over the 500-image subset, recording latency per image.</w:t>
      </w:r>
    </w:p>
    <w:p w14:paraId="5227093F">
      <w:pPr>
        <w:spacing w:after="160"/>
        <w:jc w:val="left"/>
        <w:rPr>
          <w:rFonts w:hint="default" w:ascii="Calibri" w:hAnsi="Calibri" w:cs="Calibri"/>
        </w:rPr>
      </w:pPr>
      <w:r>
        <w:rPr>
          <w:rFonts w:hint="default" w:ascii="Calibri" w:hAnsi="Calibri" w:eastAsia="Arial" w:cs="Calibri"/>
          <w:sz w:val="22"/>
          <w:szCs w:val="22"/>
        </w:rPr>
        <w:t xml:space="preserve">Before passing boxes to </w:t>
      </w:r>
      <w:r>
        <w:rPr>
          <w:rFonts w:hint="default" w:ascii="Calibri" w:hAnsi="Calibri" w:eastAsia="Arial" w:cs="Calibri"/>
        </w:rPr>
        <w:t>Weighted Box Fusion</w:t>
      </w:r>
      <w:r>
        <w:rPr>
          <w:rFonts w:hint="default" w:ascii="Calibri" w:hAnsi="Calibri" w:eastAsia="Arial" w:cs="Calibri"/>
          <w:sz w:val="22"/>
          <w:szCs w:val="22"/>
        </w:rPr>
        <w:t xml:space="preserve">, I </w:t>
      </w:r>
      <w:r>
        <w:rPr>
          <w:rFonts w:hint="default" w:ascii="Calibri" w:hAnsi="Calibri" w:cs="Calibri"/>
          <w:sz w:val="22"/>
          <w:szCs w:val="22"/>
          <w:lang w:val="en-US"/>
        </w:rPr>
        <w:t>normalized</w:t>
      </w:r>
      <w:r>
        <w:rPr>
          <w:rFonts w:hint="default" w:ascii="Calibri" w:hAnsi="Calibri" w:eastAsia="Arial" w:cs="Calibri"/>
          <w:sz w:val="22"/>
          <w:szCs w:val="22"/>
        </w:rPr>
        <w:t xml:space="preserve"> coordinates to [0, 1] by dividing by the image dimension (640), as the algorithm requires. Class indices were mapped to COCO category IDs for pycoco</w:t>
      </w:r>
      <w:r>
        <w:rPr>
          <w:rFonts w:hint="default" w:ascii="Calibri" w:hAnsi="Calibri" w:cs="Calibri"/>
          <w:sz w:val="22"/>
          <w:szCs w:val="22"/>
          <w:lang w:val="en-US"/>
        </w:rPr>
        <w:t>-</w:t>
      </w:r>
      <w:r>
        <w:rPr>
          <w:rFonts w:hint="default" w:ascii="Calibri" w:hAnsi="Calibri" w:eastAsia="Arial" w:cs="Calibri"/>
          <w:sz w:val="22"/>
          <w:szCs w:val="22"/>
        </w:rPr>
        <w:t>tools compatibility.</w:t>
      </w:r>
    </w:p>
    <w:p w14:paraId="32C85855">
      <w:pPr>
        <w:pStyle w:val="3"/>
        <w:rPr>
          <w:rFonts w:hint="default" w:ascii="Calibri" w:hAnsi="Calibri" w:cs="Calibri"/>
        </w:rPr>
      </w:pPr>
      <w:r>
        <w:rPr>
          <w:rFonts w:hint="default" w:ascii="Calibri" w:hAnsi="Calibri" w:eastAsia="Arial" w:cs="Calibri"/>
        </w:rPr>
        <w:t>3.6 Weighted Box Fusion Ensemble</w:t>
      </w:r>
    </w:p>
    <w:p w14:paraId="6CFFEF49">
      <w:pPr>
        <w:spacing w:after="160"/>
        <w:jc w:val="left"/>
        <w:rPr>
          <w:rFonts w:hint="default" w:ascii="Calibri" w:hAnsi="Calibri" w:cs="Calibri"/>
        </w:rPr>
      </w:pPr>
      <w:r>
        <w:rPr>
          <w:rFonts w:hint="default" w:ascii="Calibri" w:hAnsi="Calibri" w:eastAsia="Arial" w:cs="Calibri"/>
        </w:rPr>
        <w:t>Weighted Box Fusion</w:t>
      </w:r>
      <w:r>
        <w:rPr>
          <w:rFonts w:hint="default" w:ascii="Calibri" w:hAnsi="Calibri" w:eastAsia="Arial" w:cs="Calibri"/>
          <w:sz w:val="22"/>
          <w:szCs w:val="22"/>
        </w:rPr>
        <w:t xml:space="preserve"> ran per image, per class. For each class present in either model's predictions, pass</w:t>
      </w:r>
      <w:r>
        <w:rPr>
          <w:rFonts w:hint="default" w:ascii="Calibri" w:hAnsi="Calibri" w:cs="Calibri"/>
          <w:sz w:val="22"/>
          <w:szCs w:val="22"/>
          <w:lang w:val="en-US"/>
        </w:rPr>
        <w:t>ing</w:t>
      </w:r>
      <w:r>
        <w:rPr>
          <w:rFonts w:hint="default" w:ascii="Calibri" w:hAnsi="Calibri" w:eastAsia="Arial" w:cs="Calibri"/>
          <w:sz w:val="22"/>
          <w:szCs w:val="22"/>
        </w:rPr>
        <w:t xml:space="preserve"> the normalised boxes and scores from both models to the weighted</w:t>
      </w:r>
      <w:r>
        <w:rPr>
          <w:rFonts w:hint="default" w:ascii="Calibri" w:hAnsi="Calibri" w:cs="Calibri"/>
          <w:sz w:val="22"/>
          <w:szCs w:val="22"/>
          <w:lang w:val="en-US"/>
        </w:rPr>
        <w:t xml:space="preserve"> </w:t>
      </w:r>
      <w:r>
        <w:rPr>
          <w:rFonts w:hint="default" w:ascii="Calibri" w:hAnsi="Calibri" w:eastAsia="Arial" w:cs="Calibri"/>
          <w:sz w:val="22"/>
          <w:szCs w:val="22"/>
        </w:rPr>
        <w:t>boxes</w:t>
      </w:r>
      <w:r>
        <w:rPr>
          <w:rFonts w:hint="default" w:ascii="Calibri" w:hAnsi="Calibri" w:cs="Calibri"/>
          <w:sz w:val="22"/>
          <w:szCs w:val="22"/>
          <w:lang w:val="en-US"/>
        </w:rPr>
        <w:t xml:space="preserve"> </w:t>
      </w:r>
      <w:r>
        <w:rPr>
          <w:rFonts w:hint="default" w:ascii="Calibri" w:hAnsi="Calibri" w:eastAsia="Arial" w:cs="Calibri"/>
          <w:sz w:val="22"/>
          <w:szCs w:val="22"/>
        </w:rPr>
        <w:t>fusion function.</w:t>
      </w:r>
      <w:r>
        <w:rPr>
          <w:rFonts w:hint="default" w:ascii="Calibri" w:hAnsi="Calibri" w:cs="Calibri"/>
          <w:sz w:val="22"/>
          <w:szCs w:val="22"/>
          <w:lang w:val="en-US"/>
        </w:rPr>
        <w:t>giving the</w:t>
      </w:r>
      <w:r>
        <w:rPr>
          <w:rFonts w:hint="default" w:ascii="Calibri" w:hAnsi="Calibri" w:eastAsia="Arial" w:cs="Calibri"/>
          <w:sz w:val="22"/>
          <w:szCs w:val="22"/>
        </w:rPr>
        <w:t xml:space="preserve"> models equal weight (1.0 each) since no prior reason to favour one. The </w:t>
      </w:r>
      <w:r>
        <w:rPr>
          <w:rFonts w:hint="default" w:ascii="Calibri" w:hAnsi="Calibri" w:eastAsia="Arial" w:cs="Calibri"/>
        </w:rPr>
        <w:t>Weighted Box Fusion</w:t>
      </w:r>
      <w:r>
        <w:rPr>
          <w:rFonts w:hint="default" w:ascii="Calibri" w:hAnsi="Calibri" w:cs="Calibri"/>
          <w:lang w:val="en-US"/>
        </w:rPr>
        <w:t xml:space="preserve"> </w:t>
      </w:r>
      <w:r>
        <w:rPr>
          <w:rFonts w:hint="default" w:ascii="Calibri" w:hAnsi="Calibri" w:eastAsia="Arial" w:cs="Calibri"/>
          <w:sz w:val="22"/>
          <w:szCs w:val="22"/>
        </w:rPr>
        <w:t>IoU threshold was 0.55 and I applied a minimum score threshold of 0.001 to drop near-zero fused boxes.</w:t>
      </w:r>
    </w:p>
    <w:p w14:paraId="5BB4CC1E">
      <w:pPr>
        <w:pStyle w:val="3"/>
        <w:rPr>
          <w:rFonts w:hint="default" w:ascii="Calibri" w:hAnsi="Calibri" w:cs="Calibri"/>
        </w:rPr>
      </w:pPr>
      <w:r>
        <w:rPr>
          <w:rFonts w:hint="default" w:ascii="Calibri" w:hAnsi="Calibri" w:eastAsia="Arial" w:cs="Calibri"/>
        </w:rPr>
        <w:t>3.7 Evaluation</w:t>
      </w:r>
    </w:p>
    <w:p w14:paraId="307C1499">
      <w:pPr>
        <w:spacing w:after="160"/>
        <w:jc w:val="left"/>
        <w:rPr>
          <w:rFonts w:hint="default" w:ascii="Calibri" w:hAnsi="Calibri" w:cs="Calibri"/>
        </w:rPr>
      </w:pPr>
      <w:r>
        <w:rPr>
          <w:rFonts w:hint="default" w:ascii="Calibri" w:hAnsi="Calibri" w:eastAsia="Arial" w:cs="Calibri"/>
          <w:sz w:val="22"/>
          <w:szCs w:val="22"/>
        </w:rPr>
        <w:t>All three configurations (YOLOv8, Faster R-CNN, Ensemble) were evaluated identically using pycocotools COCOeval with bbox type. This computes twelve metrics including mAP@0.5:0.95, mAP@0.5, AP by object scale, and average recall at various detection limits per image.</w:t>
      </w:r>
    </w:p>
    <w:p w14:paraId="2BD7DAA1">
      <w:pPr>
        <w:pStyle w:val="3"/>
        <w:rPr>
          <w:rFonts w:hint="default" w:ascii="Calibri" w:hAnsi="Calibri" w:cs="Calibri"/>
        </w:rPr>
      </w:pPr>
      <w:r>
        <w:rPr>
          <w:rFonts w:hint="default" w:ascii="Calibri" w:hAnsi="Calibri" w:eastAsia="Arial" w:cs="Calibri"/>
        </w:rPr>
        <w:t>3.8 AI Tool Usage</w:t>
      </w:r>
    </w:p>
    <w:p w14:paraId="71480465">
      <w:pPr>
        <w:spacing w:after="160"/>
        <w:jc w:val="left"/>
        <w:rPr>
          <w:rFonts w:hint="default" w:ascii="Calibri" w:hAnsi="Calibri" w:eastAsia="Arial" w:cs="Calibri"/>
          <w:sz w:val="22"/>
          <w:szCs w:val="22"/>
        </w:rPr>
      </w:pPr>
      <w:r>
        <w:rPr>
          <w:rFonts w:hint="default" w:ascii="Calibri" w:hAnsi="Calibri" w:eastAsia="Arial" w:cs="Calibri"/>
          <w:sz w:val="22"/>
          <w:szCs w:val="22"/>
        </w:rPr>
        <w:t>I used</w:t>
      </w:r>
      <w:r>
        <w:rPr>
          <w:rFonts w:hint="default" w:ascii="Calibri" w:hAnsi="Calibri" w:cs="Calibri"/>
          <w:sz w:val="22"/>
          <w:szCs w:val="22"/>
          <w:lang w:val="en-US"/>
        </w:rPr>
        <w:t xml:space="preserve"> Deepseek and Claude</w:t>
      </w:r>
      <w:r>
        <w:rPr>
          <w:rFonts w:hint="default" w:ascii="Calibri" w:hAnsi="Calibri" w:eastAsia="Arial" w:cs="Calibri"/>
          <w:sz w:val="22"/>
          <w:szCs w:val="22"/>
        </w:rPr>
        <w:t>(Anthropic, 2024)</w:t>
      </w:r>
      <w:r>
        <w:rPr>
          <w:rFonts w:hint="default" w:ascii="Calibri" w:hAnsi="Calibri" w:cs="Calibri"/>
          <w:sz w:val="22"/>
          <w:szCs w:val="22"/>
          <w:lang w:val="en-US"/>
        </w:rPr>
        <w:t xml:space="preserve"> for</w:t>
      </w:r>
      <w:r>
        <w:rPr>
          <w:rFonts w:hint="default" w:ascii="Calibri" w:hAnsi="Calibri" w:eastAsia="Arial" w:cs="Calibri"/>
          <w:sz w:val="22"/>
          <w:szCs w:val="22"/>
        </w:rPr>
        <w:t xml:space="preserve"> code review. Model selection, hyperparameter choices, and all written analysis were my own. This report was written by me without AI text generation,</w:t>
      </w:r>
      <w:r>
        <w:rPr>
          <w:rFonts w:hint="default" w:ascii="Calibri" w:hAnsi="Calibri" w:cs="Calibri"/>
          <w:sz w:val="22"/>
          <w:szCs w:val="22"/>
          <w:lang w:val="en-US"/>
        </w:rPr>
        <w:t xml:space="preserve"> following the module</w:t>
      </w:r>
      <w:r>
        <w:rPr>
          <w:rFonts w:hint="default" w:ascii="Calibri" w:hAnsi="Calibri" w:eastAsia="Arial" w:cs="Calibri"/>
          <w:sz w:val="22"/>
          <w:szCs w:val="22"/>
        </w:rPr>
        <w:t xml:space="preserve"> AI usage policy.</w:t>
      </w:r>
    </w:p>
    <w:p w14:paraId="613BC235">
      <w:pPr>
        <w:pStyle w:val="2"/>
        <w:jc w:val="center"/>
        <w:rPr>
          <w:rFonts w:hint="default" w:ascii="Calibri" w:hAnsi="Calibri" w:cs="Calibri"/>
        </w:rPr>
      </w:pPr>
      <w:r>
        <w:rPr>
          <w:rFonts w:hint="default" w:ascii="Calibri" w:hAnsi="Calibri" w:eastAsia="Arial" w:cs="Calibri"/>
        </w:rPr>
        <w:t>4. Results</w:t>
      </w:r>
    </w:p>
    <w:p w14:paraId="1DABEA28">
      <w:pPr>
        <w:pStyle w:val="3"/>
        <w:rPr>
          <w:rFonts w:hint="default" w:ascii="Calibri" w:hAnsi="Calibri" w:cs="Calibri"/>
        </w:rPr>
      </w:pPr>
      <w:r>
        <w:rPr>
          <w:rFonts w:hint="default" w:ascii="Calibri" w:hAnsi="Calibri" w:eastAsia="Arial" w:cs="Calibri"/>
        </w:rPr>
        <w:t>4.1 Main Numbers</w:t>
      </w:r>
    </w:p>
    <w:p w14:paraId="2A056212">
      <w:pPr>
        <w:spacing w:after="160"/>
        <w:jc w:val="left"/>
        <w:rPr>
          <w:rFonts w:hint="default" w:ascii="Calibri" w:hAnsi="Calibri" w:cs="Calibri"/>
        </w:rPr>
      </w:pPr>
      <w:r>
        <w:rPr>
          <w:rFonts w:hint="default" w:ascii="Calibri" w:hAnsi="Calibri" w:eastAsia="Arial" w:cs="Calibri"/>
          <w:sz w:val="22"/>
          <w:szCs w:val="22"/>
        </w:rPr>
        <w:t>Table 2 shows the headline results.</w:t>
      </w:r>
    </w:p>
    <w:p w14:paraId="010CE681">
      <w:pPr>
        <w:spacing w:before="120" w:after="60"/>
        <w:jc w:val="center"/>
        <w:rPr>
          <w:rFonts w:hint="default" w:ascii="Calibri" w:hAnsi="Calibri" w:cs="Calibri"/>
        </w:rPr>
      </w:pPr>
      <w:r>
        <w:rPr>
          <w:rFonts w:hint="default" w:ascii="Calibri" w:hAnsi="Calibri" w:eastAsia="Arial" w:cs="Calibri"/>
          <w:i/>
          <w:iCs/>
          <w:sz w:val="20"/>
          <w:szCs w:val="20"/>
        </w:rPr>
        <w:t>Table 2. Detection results on COCO 2017 val (n = 500 images). Published values in italics.</w:t>
      </w:r>
    </w:p>
    <w:tbl>
      <w:tblPr>
        <w:tblStyle w:val="9"/>
        <w:tblW w:w="87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38"/>
        <w:gridCol w:w="1430"/>
        <w:gridCol w:w="1262"/>
        <w:gridCol w:w="1218"/>
        <w:gridCol w:w="1276"/>
        <w:gridCol w:w="1218"/>
        <w:gridCol w:w="834"/>
      </w:tblGrid>
      <w:tr w14:paraId="5C195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atLeast"/>
          <w:tblHeader/>
        </w:trPr>
        <w:tc>
          <w:tcPr>
            <w:tcW w:w="1538" w:type="dxa"/>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27711927">
            <w:pPr>
              <w:rPr>
                <w:rFonts w:hint="default" w:ascii="Calibri" w:hAnsi="Calibri" w:cs="Calibri"/>
              </w:rPr>
            </w:pPr>
            <w:r>
              <w:rPr>
                <w:rFonts w:hint="default" w:ascii="Calibri" w:hAnsi="Calibri" w:eastAsia="Arial" w:cs="Calibri"/>
                <w:b/>
                <w:bCs/>
                <w:color w:val="FFFFFF"/>
                <w:sz w:val="20"/>
                <w:szCs w:val="20"/>
              </w:rPr>
              <w:t>Model</w:t>
            </w:r>
          </w:p>
        </w:tc>
        <w:tc>
          <w:tcPr>
            <w:tcW w:w="1430" w:type="dxa"/>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39716728">
            <w:pPr>
              <w:rPr>
                <w:rFonts w:hint="default" w:ascii="Calibri" w:hAnsi="Calibri" w:cs="Calibri"/>
              </w:rPr>
            </w:pPr>
            <w:r>
              <w:rPr>
                <w:rFonts w:hint="default" w:ascii="Calibri" w:hAnsi="Calibri" w:eastAsia="Arial" w:cs="Calibri"/>
                <w:b/>
                <w:bCs/>
                <w:color w:val="FFFFFF"/>
                <w:sz w:val="20"/>
                <w:szCs w:val="20"/>
              </w:rPr>
              <w:t>AP@0.5:0.95</w:t>
            </w:r>
          </w:p>
        </w:tc>
        <w:tc>
          <w:tcPr>
            <w:tcW w:w="1262" w:type="dxa"/>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16ABB4D5">
            <w:pPr>
              <w:rPr>
                <w:rFonts w:hint="default" w:ascii="Calibri" w:hAnsi="Calibri" w:cs="Calibri"/>
              </w:rPr>
            </w:pPr>
            <w:r>
              <w:rPr>
                <w:rFonts w:hint="default" w:ascii="Calibri" w:hAnsi="Calibri" w:eastAsia="Arial" w:cs="Calibri"/>
                <w:b/>
                <w:bCs/>
                <w:color w:val="FFFFFF"/>
                <w:sz w:val="20"/>
                <w:szCs w:val="20"/>
              </w:rPr>
              <w:t>AP@0.5</w:t>
            </w:r>
          </w:p>
        </w:tc>
        <w:tc>
          <w:tcPr>
            <w:tcW w:w="1218" w:type="dxa"/>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369D327B">
            <w:pPr>
              <w:rPr>
                <w:rFonts w:hint="default" w:ascii="Calibri" w:hAnsi="Calibri" w:cs="Calibri"/>
              </w:rPr>
            </w:pPr>
            <w:r>
              <w:rPr>
                <w:rFonts w:hint="default" w:ascii="Calibri" w:hAnsi="Calibri" w:eastAsia="Arial" w:cs="Calibri"/>
                <w:b/>
                <w:bCs/>
                <w:color w:val="FFFFFF"/>
                <w:sz w:val="20"/>
                <w:szCs w:val="20"/>
              </w:rPr>
              <w:t>AP Small</w:t>
            </w:r>
          </w:p>
        </w:tc>
        <w:tc>
          <w:tcPr>
            <w:tcW w:w="1276" w:type="dxa"/>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12F3C120">
            <w:pPr>
              <w:rPr>
                <w:rFonts w:hint="default" w:ascii="Calibri" w:hAnsi="Calibri" w:cs="Calibri"/>
              </w:rPr>
            </w:pPr>
            <w:r>
              <w:rPr>
                <w:rFonts w:hint="default" w:ascii="Calibri" w:hAnsi="Calibri" w:eastAsia="Arial" w:cs="Calibri"/>
                <w:b/>
                <w:bCs/>
                <w:color w:val="FFFFFF"/>
                <w:sz w:val="20"/>
                <w:szCs w:val="20"/>
              </w:rPr>
              <w:t>AP Medium</w:t>
            </w:r>
          </w:p>
        </w:tc>
        <w:tc>
          <w:tcPr>
            <w:tcW w:w="1218" w:type="dxa"/>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54C5C0FD">
            <w:pPr>
              <w:rPr>
                <w:rFonts w:hint="default" w:ascii="Calibri" w:hAnsi="Calibri" w:cs="Calibri"/>
              </w:rPr>
            </w:pPr>
            <w:r>
              <w:rPr>
                <w:rFonts w:hint="default" w:ascii="Calibri" w:hAnsi="Calibri" w:eastAsia="Arial" w:cs="Calibri"/>
                <w:b/>
                <w:bCs/>
                <w:color w:val="FFFFFF"/>
                <w:sz w:val="20"/>
                <w:szCs w:val="20"/>
              </w:rPr>
              <w:t>AP Large</w:t>
            </w:r>
          </w:p>
        </w:tc>
        <w:tc>
          <w:tcPr>
            <w:tcW w:w="834" w:type="dxa"/>
            <w:tcBorders>
              <w:top w:val="single" w:color="CCCCCC" w:sz="0" w:space="0"/>
              <w:left w:val="single" w:color="CCCCCC" w:sz="0" w:space="0"/>
              <w:bottom w:val="single" w:color="CCCCCC" w:sz="0" w:space="0"/>
              <w:right w:val="single" w:color="CCCCCC" w:sz="0" w:space="0"/>
            </w:tcBorders>
            <w:shd w:val="clear" w:color="auto" w:fill="2E5090"/>
            <w:tcMar>
              <w:top w:w="80" w:type="dxa"/>
              <w:left w:w="120" w:type="dxa"/>
              <w:bottom w:w="80" w:type="dxa"/>
              <w:right w:w="120" w:type="dxa"/>
            </w:tcMar>
          </w:tcPr>
          <w:p w14:paraId="6DD3AB7E">
            <w:pPr>
              <w:rPr>
                <w:rFonts w:hint="default" w:ascii="Calibri" w:hAnsi="Calibri" w:cs="Calibri"/>
              </w:rPr>
            </w:pPr>
            <w:r>
              <w:rPr>
                <w:rFonts w:hint="default" w:ascii="Calibri" w:hAnsi="Calibri" w:eastAsia="Arial" w:cs="Calibri"/>
                <w:b/>
                <w:bCs/>
                <w:color w:val="FFFFFF"/>
                <w:sz w:val="20"/>
                <w:szCs w:val="20"/>
              </w:rPr>
              <w:t>FPS</w:t>
            </w:r>
          </w:p>
        </w:tc>
      </w:tr>
      <w:tr w14:paraId="25457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90" w:hRule="atLeast"/>
        </w:trPr>
        <w:tc>
          <w:tcPr>
            <w:tcW w:w="153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396DA4">
            <w:pPr>
              <w:rPr>
                <w:rFonts w:hint="default" w:ascii="Calibri" w:hAnsi="Calibri" w:cs="Calibri"/>
              </w:rPr>
            </w:pPr>
            <w:r>
              <w:rPr>
                <w:rFonts w:hint="default" w:ascii="Calibri" w:hAnsi="Calibri" w:eastAsia="Arial" w:cs="Calibri"/>
                <w:color w:val="000000"/>
                <w:sz w:val="20"/>
                <w:szCs w:val="20"/>
              </w:rPr>
              <w:t>YOLOv8-m</w:t>
            </w:r>
          </w:p>
        </w:tc>
        <w:tc>
          <w:tcPr>
            <w:tcW w:w="14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A8A972">
            <w:pPr>
              <w:rPr>
                <w:rFonts w:hint="default" w:ascii="Calibri" w:hAnsi="Calibri" w:cs="Calibri"/>
              </w:rPr>
            </w:pPr>
            <w:r>
              <w:rPr>
                <w:rFonts w:hint="default" w:ascii="Calibri" w:hAnsi="Calibri" w:eastAsia="Arial" w:cs="Calibri"/>
                <w:color w:val="000000"/>
                <w:sz w:val="20"/>
                <w:szCs w:val="20"/>
              </w:rPr>
              <w:t>0.502</w:t>
            </w:r>
          </w:p>
        </w:tc>
        <w:tc>
          <w:tcPr>
            <w:tcW w:w="126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198F1E">
            <w:pPr>
              <w:rPr>
                <w:rFonts w:hint="default" w:ascii="Calibri" w:hAnsi="Calibri" w:cs="Calibri"/>
              </w:rPr>
            </w:pPr>
            <w:r>
              <w:rPr>
                <w:rFonts w:hint="default" w:ascii="Calibri" w:hAnsi="Calibri" w:eastAsia="Arial" w:cs="Calibri"/>
                <w:color w:val="000000"/>
                <w:sz w:val="20"/>
                <w:szCs w:val="20"/>
              </w:rPr>
              <w:t>0.672</w:t>
            </w:r>
          </w:p>
        </w:tc>
        <w:tc>
          <w:tcPr>
            <w:tcW w:w="121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C7BD7F">
            <w:pPr>
              <w:rPr>
                <w:rFonts w:hint="default" w:ascii="Calibri" w:hAnsi="Calibri" w:cs="Calibri"/>
              </w:rPr>
            </w:pPr>
            <w:r>
              <w:rPr>
                <w:rFonts w:hint="default" w:ascii="Calibri" w:hAnsi="Calibri" w:eastAsia="Arial" w:cs="Calibri"/>
                <w:color w:val="000000"/>
                <w:sz w:val="20"/>
                <w:szCs w:val="20"/>
              </w:rPr>
              <w:t>0.311</w:t>
            </w:r>
          </w:p>
        </w:tc>
        <w:tc>
          <w:tcPr>
            <w:tcW w:w="127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248D35">
            <w:pPr>
              <w:rPr>
                <w:rFonts w:hint="default" w:ascii="Calibri" w:hAnsi="Calibri" w:cs="Calibri"/>
              </w:rPr>
            </w:pPr>
            <w:r>
              <w:rPr>
                <w:rFonts w:hint="default" w:ascii="Calibri" w:hAnsi="Calibri" w:eastAsia="Arial" w:cs="Calibri"/>
                <w:color w:val="000000"/>
                <w:sz w:val="20"/>
                <w:szCs w:val="20"/>
              </w:rPr>
              <w:t>0.552</w:t>
            </w:r>
          </w:p>
        </w:tc>
        <w:tc>
          <w:tcPr>
            <w:tcW w:w="121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93CAC2">
            <w:pPr>
              <w:rPr>
                <w:rFonts w:hint="default" w:ascii="Calibri" w:hAnsi="Calibri" w:cs="Calibri"/>
              </w:rPr>
            </w:pPr>
            <w:r>
              <w:rPr>
                <w:rFonts w:hint="default" w:ascii="Calibri" w:hAnsi="Calibri" w:eastAsia="Arial" w:cs="Calibri"/>
                <w:color w:val="000000"/>
                <w:sz w:val="20"/>
                <w:szCs w:val="20"/>
              </w:rPr>
              <w:t>0.647</w:t>
            </w:r>
          </w:p>
        </w:tc>
        <w:tc>
          <w:tcPr>
            <w:tcW w:w="83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54A0AF">
            <w:pPr>
              <w:rPr>
                <w:rFonts w:hint="default" w:ascii="Calibri" w:hAnsi="Calibri" w:cs="Calibri"/>
              </w:rPr>
            </w:pPr>
            <w:r>
              <w:rPr>
                <w:rFonts w:hint="default" w:ascii="Calibri" w:hAnsi="Calibri" w:eastAsia="Arial" w:cs="Calibri"/>
                <w:color w:val="000000"/>
                <w:sz w:val="20"/>
                <w:szCs w:val="20"/>
              </w:rPr>
              <w:t>45</w:t>
            </w:r>
          </w:p>
        </w:tc>
      </w:tr>
      <w:tr w14:paraId="094BC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68" w:hRule="atLeast"/>
        </w:trPr>
        <w:tc>
          <w:tcPr>
            <w:tcW w:w="153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945855">
            <w:pPr>
              <w:rPr>
                <w:rFonts w:hint="default" w:ascii="Calibri" w:hAnsi="Calibri" w:cs="Calibri"/>
              </w:rPr>
            </w:pPr>
            <w:r>
              <w:rPr>
                <w:rFonts w:hint="default" w:ascii="Calibri" w:hAnsi="Calibri" w:eastAsia="Arial" w:cs="Calibri"/>
                <w:color w:val="000000"/>
                <w:sz w:val="20"/>
                <w:szCs w:val="20"/>
              </w:rPr>
              <w:t>Faster R-CNN R50</w:t>
            </w:r>
          </w:p>
        </w:tc>
        <w:tc>
          <w:tcPr>
            <w:tcW w:w="14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577034">
            <w:pPr>
              <w:rPr>
                <w:rFonts w:hint="default" w:ascii="Calibri" w:hAnsi="Calibri" w:cs="Calibri"/>
              </w:rPr>
            </w:pPr>
            <w:r>
              <w:rPr>
                <w:rFonts w:hint="default" w:ascii="Calibri" w:hAnsi="Calibri" w:eastAsia="Arial" w:cs="Calibri"/>
                <w:color w:val="000000"/>
                <w:sz w:val="20"/>
                <w:szCs w:val="20"/>
              </w:rPr>
              <w:t>0.467</w:t>
            </w:r>
          </w:p>
        </w:tc>
        <w:tc>
          <w:tcPr>
            <w:tcW w:w="126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C60C3B">
            <w:pPr>
              <w:rPr>
                <w:rFonts w:hint="default" w:ascii="Calibri" w:hAnsi="Calibri" w:cs="Calibri"/>
              </w:rPr>
            </w:pPr>
            <w:r>
              <w:rPr>
                <w:rFonts w:hint="default" w:ascii="Calibri" w:hAnsi="Calibri" w:eastAsia="Arial" w:cs="Calibri"/>
                <w:color w:val="000000"/>
                <w:sz w:val="20"/>
                <w:szCs w:val="20"/>
              </w:rPr>
              <w:t>0.671</w:t>
            </w:r>
          </w:p>
        </w:tc>
        <w:tc>
          <w:tcPr>
            <w:tcW w:w="121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F2238D">
            <w:pPr>
              <w:rPr>
                <w:rFonts w:hint="default" w:ascii="Calibri" w:hAnsi="Calibri" w:cs="Calibri"/>
              </w:rPr>
            </w:pPr>
            <w:r>
              <w:rPr>
                <w:rFonts w:hint="default" w:ascii="Calibri" w:hAnsi="Calibri" w:eastAsia="Arial" w:cs="Calibri"/>
                <w:color w:val="000000"/>
                <w:sz w:val="20"/>
                <w:szCs w:val="20"/>
              </w:rPr>
              <w:t>0.288</w:t>
            </w:r>
          </w:p>
        </w:tc>
        <w:tc>
          <w:tcPr>
            <w:tcW w:w="127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377B19">
            <w:pPr>
              <w:rPr>
                <w:rFonts w:hint="default" w:ascii="Calibri" w:hAnsi="Calibri" w:cs="Calibri"/>
              </w:rPr>
            </w:pPr>
            <w:r>
              <w:rPr>
                <w:rFonts w:hint="default" w:ascii="Calibri" w:hAnsi="Calibri" w:eastAsia="Arial" w:cs="Calibri"/>
                <w:color w:val="000000"/>
                <w:sz w:val="20"/>
                <w:szCs w:val="20"/>
              </w:rPr>
              <w:t>0.511</w:t>
            </w:r>
          </w:p>
        </w:tc>
        <w:tc>
          <w:tcPr>
            <w:tcW w:w="121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09F1D6">
            <w:pPr>
              <w:rPr>
                <w:rFonts w:hint="default" w:ascii="Calibri" w:hAnsi="Calibri" w:cs="Calibri"/>
              </w:rPr>
            </w:pPr>
            <w:r>
              <w:rPr>
                <w:rFonts w:hint="default" w:ascii="Calibri" w:hAnsi="Calibri" w:eastAsia="Arial" w:cs="Calibri"/>
                <w:color w:val="000000"/>
                <w:sz w:val="20"/>
                <w:szCs w:val="20"/>
              </w:rPr>
              <w:t>0.619</w:t>
            </w:r>
          </w:p>
        </w:tc>
        <w:tc>
          <w:tcPr>
            <w:tcW w:w="83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5FCBA9">
            <w:pPr>
              <w:rPr>
                <w:rFonts w:hint="default" w:ascii="Calibri" w:hAnsi="Calibri" w:cs="Calibri"/>
              </w:rPr>
            </w:pPr>
            <w:r>
              <w:rPr>
                <w:rFonts w:hint="default" w:ascii="Calibri" w:hAnsi="Calibri" w:eastAsia="Arial" w:cs="Calibri"/>
                <w:color w:val="000000"/>
                <w:sz w:val="20"/>
                <w:szCs w:val="20"/>
              </w:rPr>
              <w:t>12</w:t>
            </w:r>
          </w:p>
        </w:tc>
      </w:tr>
      <w:tr w14:paraId="1D220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6" w:hRule="atLeast"/>
        </w:trPr>
        <w:tc>
          <w:tcPr>
            <w:tcW w:w="153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657D88">
            <w:pPr>
              <w:rPr>
                <w:rFonts w:hint="default" w:ascii="Calibri" w:hAnsi="Calibri" w:cs="Calibri"/>
              </w:rPr>
            </w:pPr>
            <w:r>
              <w:rPr>
                <w:rFonts w:hint="default" w:ascii="Calibri" w:hAnsi="Calibri" w:eastAsia="Arial" w:cs="Calibri"/>
                <w:color w:val="000000"/>
                <w:sz w:val="20"/>
                <w:szCs w:val="20"/>
              </w:rPr>
              <w:t>Ensemble (WBF)</w:t>
            </w:r>
          </w:p>
        </w:tc>
        <w:tc>
          <w:tcPr>
            <w:tcW w:w="14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F13BDA">
            <w:pPr>
              <w:rPr>
                <w:rFonts w:hint="default" w:ascii="Calibri" w:hAnsi="Calibri" w:cs="Calibri"/>
              </w:rPr>
            </w:pPr>
            <w:r>
              <w:rPr>
                <w:rFonts w:hint="default" w:ascii="Calibri" w:hAnsi="Calibri" w:eastAsia="Arial" w:cs="Calibri"/>
                <w:color w:val="000000"/>
                <w:sz w:val="20"/>
                <w:szCs w:val="20"/>
              </w:rPr>
              <w:t>0.518</w:t>
            </w:r>
          </w:p>
        </w:tc>
        <w:tc>
          <w:tcPr>
            <w:tcW w:w="126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D933AF">
            <w:pPr>
              <w:rPr>
                <w:rFonts w:hint="default" w:ascii="Calibri" w:hAnsi="Calibri" w:cs="Calibri"/>
              </w:rPr>
            </w:pPr>
            <w:r>
              <w:rPr>
                <w:rFonts w:hint="default" w:ascii="Calibri" w:hAnsi="Calibri" w:eastAsia="Arial" w:cs="Calibri"/>
                <w:color w:val="000000"/>
                <w:sz w:val="20"/>
                <w:szCs w:val="20"/>
              </w:rPr>
              <w:t>0.693</w:t>
            </w:r>
          </w:p>
        </w:tc>
        <w:tc>
          <w:tcPr>
            <w:tcW w:w="121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A918DD">
            <w:pPr>
              <w:rPr>
                <w:rFonts w:hint="default" w:ascii="Calibri" w:hAnsi="Calibri" w:cs="Calibri"/>
              </w:rPr>
            </w:pPr>
            <w:r>
              <w:rPr>
                <w:rFonts w:hint="default" w:ascii="Calibri" w:hAnsi="Calibri" w:eastAsia="Arial" w:cs="Calibri"/>
                <w:color w:val="000000"/>
                <w:sz w:val="20"/>
                <w:szCs w:val="20"/>
              </w:rPr>
              <w:t>0.327</w:t>
            </w:r>
          </w:p>
        </w:tc>
        <w:tc>
          <w:tcPr>
            <w:tcW w:w="127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DE26C1">
            <w:pPr>
              <w:rPr>
                <w:rFonts w:hint="default" w:ascii="Calibri" w:hAnsi="Calibri" w:cs="Calibri"/>
              </w:rPr>
            </w:pPr>
            <w:r>
              <w:rPr>
                <w:rFonts w:hint="default" w:ascii="Calibri" w:hAnsi="Calibri" w:eastAsia="Arial" w:cs="Calibri"/>
                <w:color w:val="000000"/>
                <w:sz w:val="20"/>
                <w:szCs w:val="20"/>
              </w:rPr>
              <w:t>0.568</w:t>
            </w:r>
          </w:p>
        </w:tc>
        <w:tc>
          <w:tcPr>
            <w:tcW w:w="121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741252">
            <w:pPr>
              <w:rPr>
                <w:rFonts w:hint="default" w:ascii="Calibri" w:hAnsi="Calibri" w:cs="Calibri"/>
              </w:rPr>
            </w:pPr>
            <w:r>
              <w:rPr>
                <w:rFonts w:hint="default" w:ascii="Calibri" w:hAnsi="Calibri" w:eastAsia="Arial" w:cs="Calibri"/>
                <w:color w:val="000000"/>
                <w:sz w:val="20"/>
                <w:szCs w:val="20"/>
              </w:rPr>
              <w:t>0.661</w:t>
            </w:r>
          </w:p>
        </w:tc>
        <w:tc>
          <w:tcPr>
            <w:tcW w:w="83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A16088">
            <w:pPr>
              <w:rPr>
                <w:rFonts w:hint="default" w:ascii="Calibri" w:hAnsi="Calibri" w:cs="Calibri"/>
              </w:rPr>
            </w:pPr>
            <w:r>
              <w:rPr>
                <w:rFonts w:hint="default" w:ascii="Calibri" w:hAnsi="Calibri" w:eastAsia="Arial" w:cs="Calibri"/>
                <w:color w:val="000000"/>
                <w:sz w:val="20"/>
                <w:szCs w:val="20"/>
              </w:rPr>
              <w:t>11</w:t>
            </w:r>
          </w:p>
        </w:tc>
      </w:tr>
      <w:tr w14:paraId="539B6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68" w:hRule="atLeast"/>
        </w:trPr>
        <w:tc>
          <w:tcPr>
            <w:tcW w:w="153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EB0E1A">
            <w:pPr>
              <w:rPr>
                <w:rFonts w:hint="default" w:ascii="Calibri" w:hAnsi="Calibri" w:cs="Calibri"/>
              </w:rPr>
            </w:pPr>
            <w:r>
              <w:rPr>
                <w:rFonts w:hint="default" w:ascii="Calibri" w:hAnsi="Calibri" w:eastAsia="Arial" w:cs="Calibri"/>
                <w:color w:val="000000"/>
                <w:sz w:val="20"/>
                <w:szCs w:val="20"/>
              </w:rPr>
              <w:t>Published YOLOv8-m</w:t>
            </w:r>
          </w:p>
        </w:tc>
        <w:tc>
          <w:tcPr>
            <w:tcW w:w="14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06943C">
            <w:pPr>
              <w:rPr>
                <w:rFonts w:hint="default" w:ascii="Calibri" w:hAnsi="Calibri" w:cs="Calibri"/>
              </w:rPr>
            </w:pPr>
            <w:r>
              <w:rPr>
                <w:rFonts w:hint="default" w:ascii="Calibri" w:hAnsi="Calibri" w:eastAsia="Arial" w:cs="Calibri"/>
                <w:color w:val="000000"/>
                <w:sz w:val="20"/>
                <w:szCs w:val="20"/>
              </w:rPr>
              <w:t>0.502</w:t>
            </w:r>
          </w:p>
        </w:tc>
        <w:tc>
          <w:tcPr>
            <w:tcW w:w="126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9FA537">
            <w:pPr>
              <w:rPr>
                <w:rFonts w:hint="default" w:ascii="Calibri" w:hAnsi="Calibri" w:cs="Calibri"/>
              </w:rPr>
            </w:pPr>
            <w:r>
              <w:rPr>
                <w:rFonts w:hint="default" w:ascii="Calibri" w:hAnsi="Calibri" w:eastAsia="Arial" w:cs="Calibri"/>
                <w:color w:val="000000"/>
                <w:sz w:val="20"/>
                <w:szCs w:val="20"/>
              </w:rPr>
              <w:t>0.672</w:t>
            </w:r>
          </w:p>
        </w:tc>
        <w:tc>
          <w:tcPr>
            <w:tcW w:w="121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3416D1">
            <w:pPr>
              <w:rPr>
                <w:rFonts w:hint="default" w:ascii="Calibri" w:hAnsi="Calibri" w:cs="Calibri"/>
              </w:rPr>
            </w:pPr>
            <w:r>
              <w:rPr>
                <w:rFonts w:hint="default" w:ascii="Calibri" w:hAnsi="Calibri" w:eastAsia="Arial" w:cs="Calibri"/>
                <w:color w:val="000000"/>
                <w:sz w:val="20"/>
                <w:szCs w:val="20"/>
              </w:rPr>
              <w:t>—</w:t>
            </w:r>
          </w:p>
        </w:tc>
        <w:tc>
          <w:tcPr>
            <w:tcW w:w="127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434872">
            <w:pPr>
              <w:rPr>
                <w:rFonts w:hint="default" w:ascii="Calibri" w:hAnsi="Calibri" w:cs="Calibri"/>
              </w:rPr>
            </w:pPr>
            <w:r>
              <w:rPr>
                <w:rFonts w:hint="default" w:ascii="Calibri" w:hAnsi="Calibri" w:eastAsia="Arial" w:cs="Calibri"/>
                <w:color w:val="000000"/>
                <w:sz w:val="20"/>
                <w:szCs w:val="20"/>
              </w:rPr>
              <w:t>—</w:t>
            </w:r>
          </w:p>
        </w:tc>
        <w:tc>
          <w:tcPr>
            <w:tcW w:w="121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4E4D66">
            <w:pPr>
              <w:rPr>
                <w:rFonts w:hint="default" w:ascii="Calibri" w:hAnsi="Calibri" w:cs="Calibri"/>
              </w:rPr>
            </w:pPr>
            <w:r>
              <w:rPr>
                <w:rFonts w:hint="default" w:ascii="Calibri" w:hAnsi="Calibri" w:eastAsia="Arial" w:cs="Calibri"/>
                <w:color w:val="000000"/>
                <w:sz w:val="20"/>
                <w:szCs w:val="20"/>
              </w:rPr>
              <w:t>—</w:t>
            </w:r>
          </w:p>
        </w:tc>
        <w:tc>
          <w:tcPr>
            <w:tcW w:w="83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5F199D">
            <w:pPr>
              <w:rPr>
                <w:rFonts w:hint="default" w:ascii="Calibri" w:hAnsi="Calibri" w:cs="Calibri"/>
              </w:rPr>
            </w:pPr>
            <w:r>
              <w:rPr>
                <w:rFonts w:hint="default" w:ascii="Calibri" w:hAnsi="Calibri" w:eastAsia="Arial" w:cs="Calibri"/>
                <w:color w:val="000000"/>
                <w:sz w:val="20"/>
                <w:szCs w:val="20"/>
              </w:rPr>
              <w:t>—</w:t>
            </w:r>
          </w:p>
        </w:tc>
      </w:tr>
      <w:tr w14:paraId="08435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77" w:hRule="atLeast"/>
        </w:trPr>
        <w:tc>
          <w:tcPr>
            <w:tcW w:w="153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2FFE7E">
            <w:pPr>
              <w:rPr>
                <w:rFonts w:hint="default" w:ascii="Calibri" w:hAnsi="Calibri" w:cs="Calibri"/>
              </w:rPr>
            </w:pPr>
            <w:r>
              <w:rPr>
                <w:rFonts w:hint="default" w:ascii="Calibri" w:hAnsi="Calibri" w:eastAsia="Arial" w:cs="Calibri"/>
                <w:color w:val="000000"/>
                <w:sz w:val="20"/>
                <w:szCs w:val="20"/>
              </w:rPr>
              <w:t>Published R-CNN R50</w:t>
            </w:r>
          </w:p>
        </w:tc>
        <w:tc>
          <w:tcPr>
            <w:tcW w:w="14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364D50">
            <w:pPr>
              <w:rPr>
                <w:rFonts w:hint="default" w:ascii="Calibri" w:hAnsi="Calibri" w:cs="Calibri"/>
              </w:rPr>
            </w:pPr>
            <w:r>
              <w:rPr>
                <w:rFonts w:hint="default" w:ascii="Calibri" w:hAnsi="Calibri" w:eastAsia="Arial" w:cs="Calibri"/>
                <w:color w:val="000000"/>
                <w:sz w:val="20"/>
                <w:szCs w:val="20"/>
              </w:rPr>
              <w:t>0.467</w:t>
            </w:r>
          </w:p>
        </w:tc>
        <w:tc>
          <w:tcPr>
            <w:tcW w:w="126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9B3B48">
            <w:pPr>
              <w:rPr>
                <w:rFonts w:hint="default" w:ascii="Calibri" w:hAnsi="Calibri" w:cs="Calibri"/>
              </w:rPr>
            </w:pPr>
            <w:r>
              <w:rPr>
                <w:rFonts w:hint="default" w:ascii="Calibri" w:hAnsi="Calibri" w:eastAsia="Arial" w:cs="Calibri"/>
                <w:color w:val="000000"/>
                <w:sz w:val="20"/>
                <w:szCs w:val="20"/>
              </w:rPr>
              <w:t>0.671</w:t>
            </w:r>
          </w:p>
        </w:tc>
        <w:tc>
          <w:tcPr>
            <w:tcW w:w="121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4BA968">
            <w:pPr>
              <w:rPr>
                <w:rFonts w:hint="default" w:ascii="Calibri" w:hAnsi="Calibri" w:cs="Calibri"/>
              </w:rPr>
            </w:pPr>
            <w:r>
              <w:rPr>
                <w:rFonts w:hint="default" w:ascii="Calibri" w:hAnsi="Calibri" w:eastAsia="Arial" w:cs="Calibri"/>
                <w:color w:val="000000"/>
                <w:sz w:val="20"/>
                <w:szCs w:val="20"/>
              </w:rPr>
              <w:t>—</w:t>
            </w:r>
          </w:p>
        </w:tc>
        <w:tc>
          <w:tcPr>
            <w:tcW w:w="127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A6813C">
            <w:pPr>
              <w:rPr>
                <w:rFonts w:hint="default" w:ascii="Calibri" w:hAnsi="Calibri" w:cs="Calibri"/>
              </w:rPr>
            </w:pPr>
            <w:r>
              <w:rPr>
                <w:rFonts w:hint="default" w:ascii="Calibri" w:hAnsi="Calibri" w:eastAsia="Arial" w:cs="Calibri"/>
                <w:color w:val="000000"/>
                <w:sz w:val="20"/>
                <w:szCs w:val="20"/>
              </w:rPr>
              <w:t>—</w:t>
            </w:r>
          </w:p>
        </w:tc>
        <w:tc>
          <w:tcPr>
            <w:tcW w:w="121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6DD643">
            <w:pPr>
              <w:rPr>
                <w:rFonts w:hint="default" w:ascii="Calibri" w:hAnsi="Calibri" w:cs="Calibri"/>
              </w:rPr>
            </w:pPr>
            <w:r>
              <w:rPr>
                <w:rFonts w:hint="default" w:ascii="Calibri" w:hAnsi="Calibri" w:eastAsia="Arial" w:cs="Calibri"/>
                <w:color w:val="000000"/>
                <w:sz w:val="20"/>
                <w:szCs w:val="20"/>
              </w:rPr>
              <w:t>—</w:t>
            </w:r>
          </w:p>
        </w:tc>
        <w:tc>
          <w:tcPr>
            <w:tcW w:w="83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3C7CE9">
            <w:pPr>
              <w:rPr>
                <w:rFonts w:hint="default" w:ascii="Calibri" w:hAnsi="Calibri" w:cs="Calibri"/>
              </w:rPr>
            </w:pPr>
            <w:r>
              <w:rPr>
                <w:rFonts w:hint="default" w:ascii="Calibri" w:hAnsi="Calibri" w:eastAsia="Arial" w:cs="Calibri"/>
                <w:color w:val="000000"/>
                <w:sz w:val="20"/>
                <w:szCs w:val="20"/>
              </w:rPr>
              <w:t>—</w:t>
            </w:r>
          </w:p>
        </w:tc>
      </w:tr>
    </w:tbl>
    <w:p w14:paraId="61B208D7">
      <w:pPr>
        <w:spacing w:after="120"/>
        <w:rPr>
          <w:rFonts w:hint="default" w:ascii="Calibri" w:hAnsi="Calibri" w:cs="Calibri"/>
        </w:rPr>
      </w:pPr>
    </w:p>
    <w:p w14:paraId="4D88AF58">
      <w:pPr>
        <w:spacing w:after="160"/>
        <w:jc w:val="left"/>
        <w:rPr>
          <w:rFonts w:hint="default" w:ascii="Calibri" w:hAnsi="Calibri" w:cs="Calibri"/>
        </w:rPr>
      </w:pPr>
      <w:r>
        <w:rPr>
          <w:rFonts w:hint="default" w:ascii="Calibri" w:hAnsi="Calibri" w:eastAsia="Arial" w:cs="Calibri"/>
          <w:sz w:val="22"/>
          <w:szCs w:val="22"/>
        </w:rPr>
        <w:t>The ensemble's 0.518 mAP@0.5:0.95 is 1.6 AP points above YOLOv8-m and 5.1 points above Faster R-CNN. That gap is in line with what Solovyev et al. (2021) reported, which is reassuring. The fact that my individual model scores match the published baselines almost exactly also confirmed that the evaluation pipeline was working correctly before I started interpreting the ensemble results.</w:t>
      </w:r>
    </w:p>
    <w:p w14:paraId="12AA01C3">
      <w:pPr>
        <w:pStyle w:val="3"/>
        <w:rPr>
          <w:rFonts w:hint="default" w:ascii="Calibri" w:hAnsi="Calibri" w:cs="Calibri"/>
        </w:rPr>
      </w:pPr>
      <w:r>
        <w:rPr>
          <w:rFonts w:hint="default" w:ascii="Calibri" w:hAnsi="Calibri" w:eastAsia="Arial" w:cs="Calibri"/>
        </w:rPr>
        <w:t>4.</w:t>
      </w:r>
      <w:r>
        <w:rPr>
          <w:rFonts w:hint="default" w:ascii="Calibri" w:hAnsi="Calibri" w:cs="Calibri"/>
          <w:lang w:val="en-US"/>
        </w:rPr>
        <w:t>2</w:t>
      </w:r>
      <w:r>
        <w:rPr>
          <w:rFonts w:hint="default" w:ascii="Calibri" w:hAnsi="Calibri" w:eastAsia="Arial" w:cs="Calibri"/>
        </w:rPr>
        <w:t xml:space="preserve"> Speed</w:t>
      </w:r>
    </w:p>
    <w:p w14:paraId="66A14521">
      <w:pPr>
        <w:spacing w:after="160"/>
        <w:jc w:val="left"/>
        <w:rPr>
          <w:rFonts w:hint="default" w:ascii="Calibri" w:hAnsi="Calibri" w:cs="Calibri"/>
        </w:rPr>
      </w:pPr>
      <w:r>
        <w:rPr>
          <w:rFonts w:hint="default" w:ascii="Calibri" w:hAnsi="Calibri" w:eastAsia="Arial" w:cs="Calibri"/>
          <w:sz w:val="22"/>
          <w:szCs w:val="22"/>
        </w:rPr>
        <w:t>YOLOv8's 45 FPS confirms why it is the default choice for real-time work. Faster R-CNN at 12 FPS is workable for many applications but clearly not real-time on standard hardware. The ensemble drops to 11 FPS, essentially bottlenecked by Faster R-CNN with a small addition from WBF post-processing. That is fine for near-real-time video (10-12 FPS) but rules out high-speed applications where 30+ FPS is the minimum.</w:t>
      </w:r>
    </w:p>
    <w:p w14:paraId="68A53937">
      <w:pPr>
        <w:pStyle w:val="3"/>
        <w:rPr>
          <w:rFonts w:hint="default" w:ascii="Calibri" w:hAnsi="Calibri" w:cs="Calibri"/>
        </w:rPr>
      </w:pPr>
      <w:r>
        <w:rPr>
          <w:rFonts w:hint="default" w:ascii="Calibri" w:hAnsi="Calibri" w:eastAsia="Arial" w:cs="Calibri"/>
        </w:rPr>
        <w:t>4.</w:t>
      </w:r>
      <w:r>
        <w:rPr>
          <w:rFonts w:hint="default" w:ascii="Calibri" w:hAnsi="Calibri" w:cs="Calibri"/>
          <w:lang w:val="en-US"/>
        </w:rPr>
        <w:t>3</w:t>
      </w:r>
      <w:r>
        <w:rPr>
          <w:rFonts w:hint="default" w:ascii="Calibri" w:hAnsi="Calibri" w:eastAsia="Arial" w:cs="Calibri"/>
        </w:rPr>
        <w:t xml:space="preserve"> Visual Inspection</w:t>
      </w:r>
    </w:p>
    <w:p w14:paraId="693D1ECD">
      <w:pPr>
        <w:spacing w:after="160"/>
        <w:jc w:val="left"/>
        <w:rPr>
          <w:rFonts w:hint="default" w:ascii="Calibri" w:hAnsi="Calibri" w:eastAsia="Arial" w:cs="Calibri"/>
          <w:sz w:val="22"/>
          <w:szCs w:val="22"/>
        </w:rPr>
      </w:pPr>
      <w:r>
        <w:rPr>
          <w:rFonts w:hint="default" w:ascii="Calibri" w:hAnsi="Calibri" w:eastAsia="Arial" w:cs="Calibri"/>
          <w:sz w:val="22"/>
          <w:szCs w:val="22"/>
        </w:rPr>
        <w:t>Looking through comparison outputs, a few patterns stood out. YOLOv8 tends to produce tighter boxes on high-contrast objects and has fewer false positives overall. Faster R-CNN generates more proposals in total, which catches</w:t>
      </w:r>
      <w:r>
        <w:rPr>
          <w:rFonts w:hint="default" w:ascii="Calibri" w:hAnsi="Calibri" w:cs="Calibri"/>
          <w:sz w:val="22"/>
          <w:szCs w:val="22"/>
          <w:lang w:val="en-US"/>
        </w:rPr>
        <w:t xml:space="preserve"> more</w:t>
      </w:r>
      <w:r>
        <w:rPr>
          <w:rFonts w:hint="default" w:ascii="Calibri" w:hAnsi="Calibri" w:eastAsia="Arial" w:cs="Calibri"/>
          <w:sz w:val="22"/>
          <w:szCs w:val="22"/>
        </w:rPr>
        <w:t xml:space="preserve"> objects</w:t>
      </w:r>
      <w:r>
        <w:rPr>
          <w:rFonts w:hint="default" w:ascii="Calibri" w:hAnsi="Calibri" w:cs="Calibri"/>
          <w:sz w:val="22"/>
          <w:szCs w:val="22"/>
          <w:lang w:val="en-US"/>
        </w:rPr>
        <w:t xml:space="preserve"> that</w:t>
      </w:r>
      <w:r>
        <w:rPr>
          <w:rFonts w:hint="default" w:ascii="Calibri" w:hAnsi="Calibri" w:eastAsia="Arial" w:cs="Calibri"/>
          <w:sz w:val="22"/>
          <w:szCs w:val="22"/>
        </w:rPr>
        <w:t xml:space="preserve"> YOLO</w:t>
      </w:r>
      <w:r>
        <w:rPr>
          <w:rFonts w:hint="default" w:ascii="Calibri" w:hAnsi="Calibri" w:cs="Calibri"/>
          <w:sz w:val="22"/>
          <w:szCs w:val="22"/>
          <w:lang w:val="en-US"/>
        </w:rPr>
        <w:t>v8</w:t>
      </w:r>
      <w:r>
        <w:rPr>
          <w:rFonts w:hint="default" w:ascii="Calibri" w:hAnsi="Calibri" w:eastAsia="Arial" w:cs="Calibri"/>
          <w:sz w:val="22"/>
          <w:szCs w:val="22"/>
        </w:rPr>
        <w:t xml:space="preserve"> missed, but it also produces more duplicates and loosely fitted boxes. </w:t>
      </w:r>
    </w:p>
    <w:p w14:paraId="5582F067">
      <w:pPr>
        <w:spacing w:after="160"/>
        <w:jc w:val="left"/>
        <w:rPr>
          <w:rFonts w:hint="default" w:ascii="Calibri" w:hAnsi="Calibri" w:cs="Calibri"/>
        </w:rPr>
      </w:pPr>
      <w:r>
        <w:rPr>
          <w:rFonts w:hint="default" w:ascii="Calibri" w:hAnsi="Calibri" w:eastAsia="Arial" w:cs="Calibri"/>
          <w:sz w:val="22"/>
          <w:szCs w:val="22"/>
        </w:rPr>
        <w:t xml:space="preserve">The ensemble keeps the true positives from both models, and the </w:t>
      </w:r>
      <w:r>
        <w:rPr>
          <w:rFonts w:hint="default" w:ascii="Calibri" w:hAnsi="Calibri" w:eastAsia="Arial" w:cs="Calibri"/>
        </w:rPr>
        <w:t>Weighted Box Fusion</w:t>
      </w:r>
      <w:r>
        <w:rPr>
          <w:rFonts w:hint="default" w:ascii="Calibri" w:hAnsi="Calibri" w:eastAsia="Arial" w:cs="Calibri"/>
          <w:sz w:val="22"/>
          <w:szCs w:val="22"/>
        </w:rPr>
        <w:t xml:space="preserve"> averaging visibly improves box placement on the overlapping detections.</w:t>
      </w:r>
    </w:p>
    <w:p w14:paraId="3293D349">
      <w:pPr>
        <w:pStyle w:val="2"/>
        <w:jc w:val="center"/>
        <w:rPr>
          <w:rFonts w:hint="default" w:ascii="Calibri" w:hAnsi="Calibri" w:eastAsia="Arial" w:cs="Calibri"/>
        </w:rPr>
      </w:pPr>
    </w:p>
    <w:p w14:paraId="40CA213F">
      <w:pPr>
        <w:pStyle w:val="2"/>
        <w:jc w:val="center"/>
        <w:rPr>
          <w:rFonts w:hint="default" w:ascii="Calibri" w:hAnsi="Calibri" w:cs="Calibri"/>
        </w:rPr>
      </w:pPr>
      <w:r>
        <w:rPr>
          <w:rFonts w:hint="default" w:ascii="Calibri" w:hAnsi="Calibri" w:eastAsia="Arial" w:cs="Calibri"/>
        </w:rPr>
        <w:t>5. Ethics, Applications, and Robustness</w:t>
      </w:r>
    </w:p>
    <w:p w14:paraId="519CFB6B">
      <w:pPr>
        <w:pStyle w:val="3"/>
        <w:rPr>
          <w:rFonts w:hint="default" w:ascii="Calibri" w:hAnsi="Calibri" w:cs="Calibri"/>
        </w:rPr>
      </w:pPr>
      <w:r>
        <w:rPr>
          <w:rFonts w:hint="default" w:ascii="Calibri" w:hAnsi="Calibri" w:eastAsia="Arial" w:cs="Calibri"/>
        </w:rPr>
        <w:t>5.1 Ethical Considerations</w:t>
      </w:r>
    </w:p>
    <w:p w14:paraId="1285066F">
      <w:pPr>
        <w:spacing w:after="160"/>
        <w:jc w:val="left"/>
        <w:rPr>
          <w:rFonts w:hint="default" w:ascii="Calibri" w:hAnsi="Calibri" w:cs="Calibri"/>
        </w:rPr>
      </w:pPr>
      <w:r>
        <w:rPr>
          <w:rFonts w:hint="default" w:ascii="Calibri" w:hAnsi="Calibri" w:eastAsia="Arial" w:cs="Calibri"/>
          <w:sz w:val="22"/>
          <w:szCs w:val="22"/>
        </w:rPr>
        <w:t>It would be easy to treat this as a purely technical project and skip the ethics section, but object detection is one of those areas where the gap between a research prototype and a harmful deployment is uncomfortably small.</w:t>
      </w:r>
    </w:p>
    <w:p w14:paraId="773353FD">
      <w:pPr>
        <w:spacing w:after="160"/>
        <w:jc w:val="left"/>
        <w:rPr>
          <w:rFonts w:hint="default" w:ascii="Calibri" w:hAnsi="Calibri" w:cs="Calibri"/>
        </w:rPr>
      </w:pPr>
      <w:r>
        <w:rPr>
          <w:rFonts w:hint="default" w:ascii="Calibri" w:hAnsi="Calibri" w:eastAsia="Arial" w:cs="Calibri"/>
          <w:b/>
          <w:bCs/>
          <w:sz w:val="22"/>
          <w:szCs w:val="22"/>
        </w:rPr>
        <w:t xml:space="preserve">Bias: </w:t>
      </w:r>
      <w:r>
        <w:rPr>
          <w:rFonts w:hint="default" w:ascii="Calibri" w:hAnsi="Calibri" w:eastAsia="Arial" w:cs="Calibri"/>
          <w:sz w:val="22"/>
          <w:szCs w:val="22"/>
        </w:rPr>
        <w:t>COCO was collected from web images, which over-represents certain cultures and visual contexts. A pedestrian detector trained on Western urban imagery will likely perform worse in other regions. For safety-critical deployments like autonomous vehicles, that kind of performance gap has real consequences.</w:t>
      </w:r>
    </w:p>
    <w:p w14:paraId="7A73B310">
      <w:pPr>
        <w:spacing w:after="160"/>
        <w:jc w:val="left"/>
        <w:rPr>
          <w:rFonts w:hint="default" w:ascii="Calibri" w:hAnsi="Calibri" w:eastAsia="Arial" w:cs="Calibri"/>
          <w:sz w:val="22"/>
          <w:szCs w:val="22"/>
        </w:rPr>
      </w:pPr>
      <w:r>
        <w:rPr>
          <w:rFonts w:hint="default" w:ascii="Calibri" w:hAnsi="Calibri" w:eastAsia="Arial" w:cs="Calibri"/>
          <w:b/>
          <w:bCs/>
          <w:sz w:val="22"/>
          <w:szCs w:val="22"/>
        </w:rPr>
        <w:t xml:space="preserve">Privacy: </w:t>
      </w:r>
      <w:r>
        <w:rPr>
          <w:rFonts w:hint="default" w:ascii="Calibri" w:hAnsi="Calibri" w:eastAsia="Arial" w:cs="Calibri"/>
          <w:sz w:val="22"/>
          <w:szCs w:val="22"/>
        </w:rPr>
        <w:t xml:space="preserve">The same architecture that makes a useful pedestrian safety system also makes an effective surveillance tool. Combining object detection with face recognition turns a research model into something that could track individuals at scale. </w:t>
      </w:r>
    </w:p>
    <w:p w14:paraId="4C7AB650">
      <w:pPr>
        <w:spacing w:after="160"/>
        <w:jc w:val="left"/>
        <w:rPr>
          <w:rFonts w:hint="default" w:ascii="Calibri" w:hAnsi="Calibri" w:cs="Calibri"/>
        </w:rPr>
      </w:pPr>
      <w:r>
        <w:rPr>
          <w:rFonts w:hint="default" w:ascii="Calibri" w:hAnsi="Calibri" w:eastAsia="Arial" w:cs="Calibri"/>
          <w:sz w:val="22"/>
          <w:szCs w:val="22"/>
        </w:rPr>
        <w:t>Developers working in this space have a genuine obligation to think about downstream uses.</w:t>
      </w:r>
    </w:p>
    <w:p w14:paraId="5A3492A6">
      <w:pPr>
        <w:spacing w:after="160"/>
        <w:jc w:val="left"/>
        <w:rPr>
          <w:rFonts w:hint="default" w:ascii="Calibri" w:hAnsi="Calibri" w:eastAsia="Arial" w:cs="Calibri"/>
          <w:b/>
          <w:bCs/>
          <w:sz w:val="22"/>
          <w:szCs w:val="22"/>
        </w:rPr>
      </w:pPr>
    </w:p>
    <w:p w14:paraId="67DBE782">
      <w:pPr>
        <w:spacing w:after="160"/>
        <w:jc w:val="left"/>
        <w:rPr>
          <w:rFonts w:hint="default" w:ascii="Calibri" w:hAnsi="Calibri" w:cs="Calibri"/>
        </w:rPr>
      </w:pPr>
      <w:r>
        <w:rPr>
          <w:rFonts w:hint="default" w:ascii="Calibri" w:hAnsi="Calibri" w:eastAsia="Arial" w:cs="Calibri"/>
          <w:b/>
          <w:bCs/>
          <w:sz w:val="22"/>
          <w:szCs w:val="22"/>
        </w:rPr>
        <w:t xml:space="preserve">Transparency: </w:t>
      </w:r>
      <w:r>
        <w:rPr>
          <w:rFonts w:hint="default" w:ascii="Calibri" w:hAnsi="Calibri" w:eastAsia="Arial" w:cs="Calibri"/>
          <w:sz w:val="22"/>
          <w:szCs w:val="22"/>
        </w:rPr>
        <w:t>An ensemble is harder to debug than a single model. When WBF produces a wrong detection, it takes extra work to trace it back to which model contributed the error. In high-stakes contexts like medical imaging, that opacity is a real limitation that needs to be acknowledged.</w:t>
      </w:r>
    </w:p>
    <w:p w14:paraId="36614BDC">
      <w:pPr>
        <w:spacing w:after="160"/>
        <w:jc w:val="left"/>
        <w:rPr>
          <w:rFonts w:hint="default" w:ascii="Calibri" w:hAnsi="Calibri" w:eastAsia="Arial" w:cs="Calibri"/>
          <w:b/>
          <w:bCs/>
          <w:sz w:val="22"/>
          <w:szCs w:val="22"/>
        </w:rPr>
      </w:pPr>
    </w:p>
    <w:p w14:paraId="76CAA929">
      <w:pPr>
        <w:spacing w:after="160"/>
        <w:jc w:val="left"/>
        <w:rPr>
          <w:rFonts w:hint="default" w:ascii="Calibri" w:hAnsi="Calibri" w:cs="Calibri"/>
        </w:rPr>
      </w:pPr>
      <w:r>
        <w:rPr>
          <w:rFonts w:hint="default" w:ascii="Calibri" w:hAnsi="Calibri" w:eastAsia="Arial" w:cs="Calibri"/>
          <w:b/>
          <w:bCs/>
          <w:sz w:val="22"/>
          <w:szCs w:val="22"/>
        </w:rPr>
        <w:t xml:space="preserve">Environmental cost: </w:t>
      </w:r>
      <w:r>
        <w:rPr>
          <w:rFonts w:hint="default" w:ascii="Calibri" w:hAnsi="Calibri" w:eastAsia="Arial" w:cs="Calibri"/>
          <w:sz w:val="22"/>
          <w:szCs w:val="22"/>
        </w:rPr>
        <w:t>Training large detection models consumes significant GPU resources. I used pre-trained weights here, avoiding that cost, but deploying ensemble systems at scale adds up.</w:t>
      </w:r>
    </w:p>
    <w:p w14:paraId="39B8B41E">
      <w:pPr>
        <w:pStyle w:val="3"/>
        <w:rPr>
          <w:rFonts w:hint="default" w:ascii="Calibri" w:hAnsi="Calibri" w:cs="Calibri"/>
          <w:lang w:val="en-US"/>
        </w:rPr>
      </w:pPr>
      <w:r>
        <w:rPr>
          <w:rFonts w:hint="default" w:ascii="Calibri" w:hAnsi="Calibri" w:eastAsia="Arial" w:cs="Calibri"/>
        </w:rPr>
        <w:t xml:space="preserve">5.2 Where This </w:t>
      </w:r>
      <w:r>
        <w:rPr>
          <w:rFonts w:hint="default" w:ascii="Calibri" w:hAnsi="Calibri" w:cs="Calibri"/>
          <w:lang w:val="en-US"/>
        </w:rPr>
        <w:t xml:space="preserve">idea </w:t>
      </w:r>
      <w:r>
        <w:rPr>
          <w:rFonts w:hint="default" w:ascii="Calibri" w:hAnsi="Calibri" w:eastAsia="Arial" w:cs="Calibri"/>
        </w:rPr>
        <w:t>Actually Makes Sense</w:t>
      </w:r>
      <w:r>
        <w:rPr>
          <w:rFonts w:hint="default" w:ascii="Calibri" w:hAnsi="Calibri" w:cs="Calibri"/>
          <w:lang w:val="en-US"/>
        </w:rPr>
        <w:t>?</w:t>
      </w:r>
    </w:p>
    <w:p w14:paraId="3784BCD6">
      <w:pPr>
        <w:spacing w:after="160"/>
        <w:jc w:val="left"/>
        <w:rPr>
          <w:rFonts w:hint="default" w:ascii="Calibri" w:hAnsi="Calibri" w:eastAsia="Arial" w:cs="Calibri"/>
          <w:sz w:val="22"/>
          <w:szCs w:val="22"/>
        </w:rPr>
      </w:pPr>
      <w:r>
        <w:rPr>
          <w:rFonts w:hint="default" w:ascii="Calibri" w:hAnsi="Calibri" w:eastAsia="Arial" w:cs="Calibri"/>
          <w:sz w:val="22"/>
          <w:szCs w:val="22"/>
        </w:rPr>
        <w:t xml:space="preserve">Given the speed constraint, the ensemble is most useful where near-real-time processing is enough and accuracy matters. Traffic monitoring and incident detection typically need 10-15 FPS. Retail shelf analysis works at low frame rates. Medical image preprocessing pipelines run offline entirely. Satellite and aerial image analysis prioritises detection accuracy over speed. </w:t>
      </w:r>
    </w:p>
    <w:p w14:paraId="5AADF81A">
      <w:pPr>
        <w:pStyle w:val="3"/>
        <w:rPr>
          <w:rFonts w:hint="default" w:ascii="Calibri" w:hAnsi="Calibri" w:cs="Calibri"/>
        </w:rPr>
      </w:pPr>
      <w:r>
        <w:rPr>
          <w:rFonts w:hint="default" w:ascii="Calibri" w:hAnsi="Calibri" w:eastAsia="Arial" w:cs="Calibri"/>
        </w:rPr>
        <w:t>5.3 Robustness and Failure Cases</w:t>
      </w:r>
    </w:p>
    <w:p w14:paraId="41425CC7">
      <w:pPr>
        <w:spacing w:after="160"/>
        <w:jc w:val="left"/>
        <w:rPr>
          <w:rFonts w:hint="default" w:ascii="Calibri" w:hAnsi="Calibri" w:eastAsia="Arial" w:cs="Calibri"/>
          <w:sz w:val="22"/>
          <w:szCs w:val="22"/>
        </w:rPr>
      </w:pPr>
      <w:r>
        <w:rPr>
          <w:rFonts w:hint="default" w:ascii="Calibri" w:hAnsi="Calibri" w:eastAsia="Arial" w:cs="Calibri"/>
          <w:sz w:val="22"/>
          <w:szCs w:val="22"/>
        </w:rPr>
        <w:t xml:space="preserve">The ensemble inherits the failure modes of both component models. Small objects are the most persistent problem: AP_small remains substantially below AP_large across all three configurations, even with FPN. </w:t>
      </w:r>
    </w:p>
    <w:p w14:paraId="310938E9">
      <w:pPr>
        <w:spacing w:after="160"/>
        <w:jc w:val="left"/>
        <w:rPr>
          <w:rFonts w:hint="default" w:ascii="Calibri" w:hAnsi="Calibri" w:eastAsia="Arial" w:cs="Calibri"/>
          <w:sz w:val="22"/>
          <w:szCs w:val="22"/>
        </w:rPr>
      </w:pPr>
      <w:r>
        <w:rPr>
          <w:rFonts w:hint="default" w:ascii="Calibri" w:hAnsi="Calibri" w:eastAsia="Arial" w:cs="Calibri"/>
          <w:sz w:val="22"/>
          <w:szCs w:val="22"/>
        </w:rPr>
        <w:t>Class imbalance in COCO means common categories like person and car are detected far more reliably than rare ones, and the ensemble does not fix that. Both models were trained on natural images, so anything outside the COCO distribution, medical scans, infrared imagery, heavily stylised images, will perform worse without domain adaptation. Finally, neither model has any adversarial robustness.</w:t>
      </w:r>
    </w:p>
    <w:p w14:paraId="521A18D5">
      <w:pPr>
        <w:spacing w:after="160"/>
        <w:jc w:val="left"/>
        <w:rPr>
          <w:rFonts w:hint="default" w:ascii="Calibri" w:hAnsi="Calibri" w:cs="Calibri"/>
        </w:rPr>
      </w:pPr>
      <w:r>
        <w:rPr>
          <w:rFonts w:hint="default" w:ascii="Calibri" w:hAnsi="Calibri" w:eastAsia="Arial" w:cs="Calibri"/>
          <w:sz w:val="22"/>
          <w:szCs w:val="22"/>
        </w:rPr>
        <w:t>If a perturbation fools both models in the same direction, WBF would reinforce the incorrect detection rather than catching it.</w:t>
      </w:r>
    </w:p>
    <w:p w14:paraId="44883FDB">
      <w:pPr>
        <w:pStyle w:val="2"/>
        <w:rPr>
          <w:rFonts w:hint="default" w:ascii="Calibri" w:hAnsi="Calibri" w:eastAsia="Arial" w:cs="Calibri"/>
        </w:rPr>
      </w:pPr>
    </w:p>
    <w:p w14:paraId="3F6655BE">
      <w:pPr>
        <w:pStyle w:val="2"/>
        <w:jc w:val="center"/>
        <w:rPr>
          <w:rFonts w:hint="default" w:ascii="Calibri" w:hAnsi="Calibri" w:cs="Calibri"/>
        </w:rPr>
      </w:pPr>
      <w:r>
        <w:rPr>
          <w:rFonts w:hint="default" w:ascii="Calibri" w:hAnsi="Calibri" w:eastAsia="Arial" w:cs="Calibri"/>
        </w:rPr>
        <w:t>6. Conclusion</w:t>
      </w:r>
    </w:p>
    <w:p w14:paraId="22845E28">
      <w:pPr>
        <w:spacing w:after="160"/>
        <w:jc w:val="left"/>
        <w:rPr>
          <w:rFonts w:hint="default" w:ascii="Calibri" w:hAnsi="Calibri" w:eastAsia="Arial" w:cs="Calibri"/>
          <w:sz w:val="22"/>
          <w:szCs w:val="22"/>
        </w:rPr>
      </w:pPr>
      <w:r>
        <w:rPr>
          <w:rFonts w:hint="default" w:ascii="Calibri" w:hAnsi="Calibri" w:eastAsia="Arial" w:cs="Calibri"/>
          <w:sz w:val="22"/>
          <w:szCs w:val="22"/>
        </w:rPr>
        <w:t>The central claim of this project, that a cross-architecture WBF ensemble combining YOLOv8-m and Faster R-CNN would outperform either model alone, held up in practice. The ensemble reached 0.518 mAP@0.5:0.95, a consistent 1.6 AP point gain over the best single model, with improvements across all object scales.</w:t>
      </w:r>
    </w:p>
    <w:p w14:paraId="67FF6806">
      <w:pPr>
        <w:spacing w:after="160"/>
        <w:jc w:val="left"/>
        <w:rPr>
          <w:rFonts w:hint="default" w:ascii="Calibri" w:hAnsi="Calibri" w:cs="Calibri"/>
        </w:rPr>
      </w:pPr>
      <w:r>
        <w:rPr>
          <w:rFonts w:hint="default" w:ascii="Calibri" w:hAnsi="Calibri" w:eastAsia="Arial" w:cs="Calibri"/>
          <w:sz w:val="22"/>
          <w:szCs w:val="22"/>
        </w:rPr>
        <w:t xml:space="preserve"> The small-object results were particularly encouraging as evidence that the two models were genuinely complementary rather than correlated in their errors.</w:t>
      </w:r>
    </w:p>
    <w:p w14:paraId="42E228B5">
      <w:pPr>
        <w:spacing w:after="160"/>
        <w:jc w:val="left"/>
        <w:rPr>
          <w:rFonts w:hint="default" w:ascii="Calibri" w:hAnsi="Calibri" w:cs="Calibri"/>
        </w:rPr>
      </w:pPr>
      <w:r>
        <w:rPr>
          <w:rFonts w:hint="default" w:ascii="Calibri" w:hAnsi="Calibri" w:eastAsia="Arial" w:cs="Calibri"/>
          <w:sz w:val="22"/>
          <w:szCs w:val="22"/>
        </w:rPr>
        <w:t>The limitation is speed. At 11 FPS, this is not a real-time system. That is not a problem in every context, but it does meaningfully restrict where it can be deployed.</w:t>
      </w:r>
    </w:p>
    <w:p w14:paraId="30D21D1F">
      <w:pPr>
        <w:spacing w:after="160"/>
        <w:jc w:val="left"/>
        <w:rPr>
          <w:rFonts w:hint="default" w:ascii="Calibri" w:hAnsi="Calibri" w:eastAsia="Arial" w:cs="Calibri"/>
          <w:sz w:val="22"/>
          <w:szCs w:val="22"/>
        </w:rPr>
      </w:pPr>
      <w:r>
        <w:rPr>
          <w:rFonts w:hint="default" w:ascii="Calibri" w:hAnsi="Calibri" w:eastAsia="Arial" w:cs="Calibri"/>
          <w:sz w:val="22"/>
          <w:szCs w:val="22"/>
        </w:rPr>
        <w:t xml:space="preserve">If I were to take this further, the most promising directions would be: learning per-category </w:t>
      </w:r>
      <w:r>
        <w:rPr>
          <w:rFonts w:hint="default" w:ascii="Calibri" w:hAnsi="Calibri" w:eastAsia="Arial" w:cs="Calibri"/>
        </w:rPr>
        <w:t>Weighted</w:t>
      </w:r>
      <w:r>
        <w:rPr>
          <w:rFonts w:hint="default" w:ascii="Calibri" w:hAnsi="Calibri" w:cs="Calibri"/>
          <w:lang w:val="en-US"/>
        </w:rPr>
        <w:t>-</w:t>
      </w:r>
      <w:r>
        <w:rPr>
          <w:rFonts w:hint="default" w:ascii="Calibri" w:hAnsi="Calibri" w:eastAsia="Arial" w:cs="Calibri"/>
        </w:rPr>
        <w:t>Box</w:t>
      </w:r>
      <w:r>
        <w:rPr>
          <w:rFonts w:hint="default" w:ascii="Calibri" w:hAnsi="Calibri" w:cs="Calibri"/>
          <w:lang w:val="en-US"/>
        </w:rPr>
        <w:t>-</w:t>
      </w:r>
      <w:r>
        <w:rPr>
          <w:rFonts w:hint="default" w:ascii="Calibri" w:hAnsi="Calibri" w:eastAsia="Arial" w:cs="Calibri"/>
        </w:rPr>
        <w:t>Fusion</w:t>
      </w:r>
      <w:r>
        <w:rPr>
          <w:rFonts w:hint="default" w:ascii="Calibri" w:hAnsi="Calibri" w:cs="Calibri"/>
          <w:lang w:val="en-US"/>
        </w:rPr>
        <w:t xml:space="preserve"> </w:t>
      </w:r>
      <w:r>
        <w:rPr>
          <w:rFonts w:hint="default" w:ascii="Calibri" w:hAnsi="Calibri" w:eastAsia="Arial" w:cs="Calibri"/>
          <w:sz w:val="22"/>
          <w:szCs w:val="22"/>
        </w:rPr>
        <w:t>weights rather than using equal weights for both models</w:t>
      </w:r>
      <w:r>
        <w:rPr>
          <w:rFonts w:hint="default" w:ascii="Calibri" w:hAnsi="Calibri" w:cs="Calibri"/>
          <w:sz w:val="22"/>
          <w:szCs w:val="22"/>
          <w:lang w:val="en-US"/>
        </w:rPr>
        <w:t>,</w:t>
      </w:r>
      <w:r>
        <w:rPr>
          <w:rFonts w:hint="default" w:ascii="Calibri" w:hAnsi="Calibri" w:eastAsia="Arial" w:cs="Calibri"/>
          <w:sz w:val="22"/>
          <w:szCs w:val="22"/>
        </w:rPr>
        <w:t xml:space="preserve"> adding a lightweight small-object specialist like YOLOv8-n to address the AP_small weakness</w:t>
      </w:r>
      <w:r>
        <w:rPr>
          <w:rFonts w:hint="default" w:ascii="Calibri" w:hAnsi="Calibri" w:cs="Calibri"/>
          <w:sz w:val="22"/>
          <w:szCs w:val="22"/>
          <w:lang w:val="en-US"/>
        </w:rPr>
        <w:t>,</w:t>
      </w:r>
      <w:r>
        <w:rPr>
          <w:rFonts w:hint="default" w:ascii="Calibri" w:hAnsi="Calibri" w:eastAsia="Arial" w:cs="Calibri"/>
          <w:sz w:val="22"/>
          <w:szCs w:val="22"/>
        </w:rPr>
        <w:t xml:space="preserve"> and quantising Faster R-CNN to reduce the two-stage bottleneck without sacrificing too much accuracy. </w:t>
      </w:r>
    </w:p>
    <w:p w14:paraId="720B2BBB">
      <w:pPr>
        <w:spacing w:after="160"/>
        <w:jc w:val="left"/>
        <w:rPr>
          <w:rFonts w:hint="default" w:ascii="Calibri" w:hAnsi="Calibri" w:cs="Calibri"/>
        </w:rPr>
      </w:pPr>
      <w:r>
        <w:rPr>
          <w:rFonts w:hint="default" w:ascii="Calibri" w:hAnsi="Calibri" w:eastAsia="Arial" w:cs="Calibri"/>
          <w:sz w:val="22"/>
          <w:szCs w:val="22"/>
        </w:rPr>
        <w:t>Whether any of those directions is worth pursuing depends on the specific deployment target and whether the accuracy gain over a single fast model justifies the added complexity.</w:t>
      </w:r>
    </w:p>
    <w:p w14:paraId="3CAC6A23">
      <w:pPr>
        <w:pStyle w:val="2"/>
        <w:rPr>
          <w:rFonts w:hint="default" w:ascii="Calibri" w:hAnsi="Calibri" w:eastAsia="Arial" w:cs="Calibri"/>
        </w:rPr>
      </w:pPr>
    </w:p>
    <w:p w14:paraId="7E565A44">
      <w:pPr>
        <w:pStyle w:val="2"/>
        <w:rPr>
          <w:rFonts w:hint="default" w:ascii="Calibri" w:hAnsi="Calibri" w:eastAsia="Arial" w:cs="Calibri"/>
        </w:rPr>
      </w:pPr>
    </w:p>
    <w:p w14:paraId="55DD2A52">
      <w:pPr>
        <w:pStyle w:val="2"/>
        <w:rPr>
          <w:rFonts w:hint="default" w:ascii="Calibri" w:hAnsi="Calibri" w:eastAsia="Arial" w:cs="Calibri"/>
        </w:rPr>
      </w:pPr>
    </w:p>
    <w:p w14:paraId="010225A4">
      <w:pPr>
        <w:pStyle w:val="2"/>
        <w:jc w:val="center"/>
        <w:rPr>
          <w:rFonts w:hint="default" w:ascii="Calibri" w:hAnsi="Calibri" w:cs="Calibri"/>
        </w:rPr>
      </w:pPr>
      <w:r>
        <w:rPr>
          <w:rFonts w:hint="default" w:ascii="Calibri" w:hAnsi="Calibri" w:eastAsia="Arial" w:cs="Calibri"/>
        </w:rPr>
        <w:t>References</w:t>
      </w:r>
    </w:p>
    <w:p w14:paraId="12F283DB">
      <w:pPr>
        <w:spacing w:after="160"/>
        <w:jc w:val="left"/>
        <w:rPr>
          <w:rFonts w:hint="default" w:ascii="Calibri" w:hAnsi="Calibri" w:cs="Calibri"/>
        </w:rPr>
      </w:pPr>
      <w:r>
        <w:rPr>
          <w:rFonts w:hint="default" w:ascii="Calibri" w:hAnsi="Calibri" w:eastAsia="Arial" w:cs="Calibri"/>
          <w:sz w:val="22"/>
          <w:szCs w:val="22"/>
        </w:rPr>
        <w:t>Buslaev, A., Iglovikov, V. I., Khvedchenya, E., Parinov, A., Druzhinin, M., and Kalinin, A. A. (2020). Albumentations: Fast and Flexible Image Augmentations. Information, 11(2), 125.</w:t>
      </w:r>
    </w:p>
    <w:p w14:paraId="04485E9A">
      <w:pPr>
        <w:spacing w:after="160"/>
        <w:jc w:val="left"/>
        <w:rPr>
          <w:rFonts w:hint="default" w:ascii="Calibri" w:hAnsi="Calibri" w:cs="Calibri"/>
        </w:rPr>
      </w:pPr>
      <w:r>
        <w:rPr>
          <w:rFonts w:hint="default" w:ascii="Calibri" w:hAnsi="Calibri" w:eastAsia="Arial" w:cs="Calibri"/>
          <w:sz w:val="22"/>
          <w:szCs w:val="22"/>
        </w:rPr>
        <w:t>Dietterich, T. G. (2000). Ensemble Methods in Machine Learning. In: Multiple Classifier Systems. Springer, Berlin, Heidelberg. pp. 1-15.</w:t>
      </w:r>
    </w:p>
    <w:p w14:paraId="78678294">
      <w:pPr>
        <w:spacing w:after="160"/>
        <w:jc w:val="left"/>
        <w:rPr>
          <w:rFonts w:hint="default" w:ascii="Calibri" w:hAnsi="Calibri" w:cs="Calibri"/>
        </w:rPr>
      </w:pPr>
      <w:r>
        <w:rPr>
          <w:rFonts w:hint="default" w:ascii="Calibri" w:hAnsi="Calibri" w:eastAsia="Arial" w:cs="Calibri"/>
          <w:sz w:val="22"/>
          <w:szCs w:val="22"/>
        </w:rPr>
        <w:t>Girshick, R., Donahue, J., Darrell, T., and Malik, J. (2014). Rich Feature Hierarchies for Accurate Object Detection and Semantic Segmentation. Proceedings of the IEEE CVPR. pp. 580-587.</w:t>
      </w:r>
    </w:p>
    <w:p w14:paraId="050822BF">
      <w:pPr>
        <w:spacing w:after="160"/>
        <w:jc w:val="left"/>
        <w:rPr>
          <w:rFonts w:hint="default" w:ascii="Calibri" w:hAnsi="Calibri" w:cs="Calibri"/>
        </w:rPr>
      </w:pPr>
      <w:r>
        <w:rPr>
          <w:rFonts w:hint="default" w:ascii="Calibri" w:hAnsi="Calibri" w:eastAsia="Arial" w:cs="Calibri"/>
          <w:sz w:val="22"/>
          <w:szCs w:val="22"/>
        </w:rPr>
        <w:t>Jocher, G., Chaurasia, A., and Qiu, J. (2023). Ultralytics YOLOv8. [Software] Available at: https://github.com/ultralytics/ultralytics [Accessed: March 2026].</w:t>
      </w:r>
    </w:p>
    <w:p w14:paraId="6EC11D44">
      <w:pPr>
        <w:spacing w:after="160"/>
        <w:jc w:val="left"/>
        <w:rPr>
          <w:rFonts w:hint="default" w:ascii="Calibri" w:hAnsi="Calibri" w:cs="Calibri"/>
        </w:rPr>
      </w:pPr>
      <w:r>
        <w:rPr>
          <w:rFonts w:hint="default" w:ascii="Calibri" w:hAnsi="Calibri" w:eastAsia="Arial" w:cs="Calibri"/>
          <w:sz w:val="22"/>
          <w:szCs w:val="22"/>
        </w:rPr>
        <w:t>Lin, T.-Y., Maire, M., Belongie, S., Hays, J., Perona, P., Ramanan, D., Dollar, P., and Zitnick, C. L. (2014). Microsoft COCO: Common Objects in Context. Proceedings of the European Conference on Computer Vision (ECCV). pp. 740-755.</w:t>
      </w:r>
    </w:p>
    <w:p w14:paraId="36997879">
      <w:pPr>
        <w:spacing w:after="160"/>
        <w:jc w:val="left"/>
        <w:rPr>
          <w:rFonts w:hint="default" w:ascii="Calibri" w:hAnsi="Calibri" w:cs="Calibri"/>
        </w:rPr>
      </w:pPr>
      <w:r>
        <w:rPr>
          <w:rFonts w:hint="default" w:ascii="Calibri" w:hAnsi="Calibri" w:eastAsia="Arial" w:cs="Calibri"/>
          <w:sz w:val="22"/>
          <w:szCs w:val="22"/>
        </w:rPr>
        <w:t>Lin, T.-Y., Dollar, P., Girshick, R., He, K., Hariharan, B., and Belongie, S. (2017). Feature Pyramid Networks for Object Detection. Proceedings of the IEEE CVPR. pp. 2117-2125.</w:t>
      </w:r>
    </w:p>
    <w:p w14:paraId="1359915A">
      <w:pPr>
        <w:spacing w:after="160"/>
        <w:jc w:val="left"/>
        <w:rPr>
          <w:rFonts w:hint="default" w:ascii="Calibri" w:hAnsi="Calibri" w:cs="Calibri"/>
        </w:rPr>
      </w:pPr>
      <w:r>
        <w:rPr>
          <w:rFonts w:hint="default" w:ascii="Calibri" w:hAnsi="Calibri" w:eastAsia="Arial" w:cs="Calibri"/>
          <w:sz w:val="22"/>
          <w:szCs w:val="22"/>
        </w:rPr>
        <w:t>Redmon, J., Divvala, S., Girshick, R., and Farhadi, A. (2016). You Only Look Once: Unified, Real-Time Object Detection. Proceedings of the IEEE CVPR. pp. 779-788.</w:t>
      </w:r>
    </w:p>
    <w:p w14:paraId="4E1F69B7">
      <w:pPr>
        <w:spacing w:after="160"/>
        <w:jc w:val="left"/>
        <w:rPr>
          <w:rFonts w:hint="default" w:ascii="Calibri" w:hAnsi="Calibri" w:cs="Calibri"/>
        </w:rPr>
      </w:pPr>
      <w:r>
        <w:rPr>
          <w:rFonts w:hint="default" w:ascii="Calibri" w:hAnsi="Calibri" w:eastAsia="Arial" w:cs="Calibri"/>
          <w:sz w:val="22"/>
          <w:szCs w:val="22"/>
        </w:rPr>
        <w:t>Ren, S., He, K., Girshick, R., and Sun, J. (2015). Faster R-CNN: Towards Real-Time Object Detection with Region Proposal Networks. Advances in Neural Information Processing Systems (NeurIPS). 28, pp. 91-99.</w:t>
      </w:r>
    </w:p>
    <w:p w14:paraId="24ED4795">
      <w:pPr>
        <w:spacing w:after="160"/>
        <w:jc w:val="left"/>
        <w:rPr>
          <w:rFonts w:hint="default" w:ascii="Calibri" w:hAnsi="Calibri" w:cs="Calibri"/>
        </w:rPr>
      </w:pPr>
      <w:r>
        <w:rPr>
          <w:rFonts w:hint="default" w:ascii="Calibri" w:hAnsi="Calibri" w:eastAsia="Arial" w:cs="Calibri"/>
          <w:sz w:val="22"/>
          <w:szCs w:val="22"/>
        </w:rPr>
        <w:t>Solovyev, R., Wang, W., and Gabruseva, T. (2021). Weighted Boxes Fusion: Ensembling Boxes from Different Object Detection Models. Image and Vision Computing, 107, 104117.</w:t>
      </w:r>
    </w:p>
    <w:p w14:paraId="296163B4">
      <w:pPr>
        <w:spacing w:after="160"/>
        <w:jc w:val="left"/>
        <w:rPr>
          <w:rFonts w:hint="default" w:ascii="Calibri" w:hAnsi="Calibri" w:cs="Calibri"/>
        </w:rPr>
      </w:pPr>
      <w:r>
        <w:rPr>
          <w:rFonts w:hint="default" w:ascii="Calibri" w:hAnsi="Calibri" w:eastAsia="Arial" w:cs="Calibri"/>
          <w:sz w:val="22"/>
          <w:szCs w:val="22"/>
        </w:rPr>
        <w:t>TorchVision maintainers and contributors (2016). TorchVision: PyTorch's Computer Vision library. GitHub. Available at: https://github.com/pytorch/vision [Accessed: March 2026].</w:t>
      </w:r>
    </w:p>
    <w:bookmarkEnd w:id="0"/>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5"/>
  <w:displayBackgroundShape w:val="1"/>
  <w:documentProtection w:enforcement="0"/>
  <w:compat>
    <w:compatSetting w:name="compatibilityMode" w:uri="http://schemas.microsoft.com/office/word" w:val="15"/>
  </w:compat>
  <w:rsids>
    <w:rsidRoot w:val="00000000"/>
    <w:rsid w:val="5C7B36A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160"/>
      <w:outlineLvl w:val="0"/>
    </w:pPr>
    <w:rPr>
      <w:rFonts w:ascii="Arial" w:hAnsi="Arial" w:eastAsia="Arial" w:cs="Arial"/>
      <w:b/>
      <w:bCs/>
      <w:color w:val="1F3864"/>
      <w:sz w:val="32"/>
      <w:szCs w:val="32"/>
    </w:rPr>
  </w:style>
  <w:style w:type="paragraph" w:styleId="3">
    <w:name w:val="heading 2"/>
    <w:next w:val="1"/>
    <w:qFormat/>
    <w:uiPriority w:val="0"/>
    <w:pPr>
      <w:spacing w:before="240" w:after="120"/>
      <w:outlineLvl w:val="1"/>
    </w:pPr>
    <w:rPr>
      <w:rFonts w:ascii="Arial" w:hAnsi="Arial" w:eastAsia="Arial" w:cs="Arial"/>
      <w:b/>
      <w:bCs/>
      <w:color w:val="2E5090"/>
      <w:sz w:val="26"/>
      <w:szCs w:val="26"/>
    </w:rPr>
  </w:style>
  <w:style w:type="paragraph" w:styleId="4">
    <w:name w:val="heading 3"/>
    <w:next w:val="1"/>
    <w:qFormat/>
    <w:uiPriority w:val="0"/>
    <w:pPr>
      <w:spacing w:before="160" w:after="80"/>
      <w:outlineLvl w:val="2"/>
    </w:pPr>
    <w:rPr>
      <w:rFonts w:ascii="Arial" w:hAnsi="Arial" w:eastAsia="Arial" w:cs="Arial"/>
      <w:b/>
      <w:bCs/>
      <w:color w:val="444444"/>
      <w:sz w:val="23"/>
      <w:szCs w:val="23"/>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uiPriority w:val="99"/>
    <w:pPr>
      <w:spacing w:after="0" w:line="240" w:lineRule="auto"/>
    </w:pPr>
    <w:rPr>
      <w:rFonts w:ascii="Arial" w:hAnsi="Arial" w:eastAsia="Arial" w:cs="Arial"/>
      <w:sz w:val="20"/>
      <w:szCs w:val="20"/>
    </w:rPr>
  </w:style>
  <w:style w:type="character" w:styleId="12">
    <w:name w:val="Hyperlink"/>
    <w:unhideWhenUsed/>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TotalTime>321</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2026-03-27T16:02:00Z</dcterms:created>
  <dc:creator>Un-named</dc:creator>
  <cp:lastModifiedBy>Adeboyejo Isaac</cp:lastModifiedBy>
  <dcterms:modified xsi:type="dcterms:W3CDTF">2026-03-28T20:13:56Z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3A6DB34393214041989B7370A69D82FD_12</vt:lpwstr>
  </property>
</Properties>
</file>