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15" w:rsidRPr="0058535F" w:rsidRDefault="004C243C" w:rsidP="004C243C">
      <w:pPr>
        <w:jc w:val="center"/>
        <w:rPr>
          <w:b/>
          <w:sz w:val="28"/>
          <w:szCs w:val="28"/>
        </w:rPr>
      </w:pPr>
      <w:r w:rsidRPr="0058535F">
        <w:rPr>
          <w:b/>
          <w:sz w:val="28"/>
          <w:szCs w:val="28"/>
        </w:rPr>
        <w:t>Audit Exception Program Architect</w:t>
      </w:r>
      <w:r w:rsidR="0058535F">
        <w:rPr>
          <w:b/>
          <w:sz w:val="28"/>
          <w:szCs w:val="28"/>
        </w:rPr>
        <w:t>ure and Technical Documentation</w:t>
      </w:r>
      <w:r w:rsidRPr="0058535F">
        <w:rPr>
          <w:b/>
          <w:sz w:val="28"/>
          <w:szCs w:val="28"/>
        </w:rPr>
        <w:t>.</w:t>
      </w:r>
    </w:p>
    <w:p w:rsidR="004C243C" w:rsidRDefault="004C243C" w:rsidP="004C243C">
      <w:pPr>
        <w:jc w:val="center"/>
      </w:pPr>
    </w:p>
    <w:p w:rsidR="004C243C" w:rsidRDefault="004C243C">
      <w:r w:rsidRPr="004C243C">
        <w:rPr>
          <w:noProof/>
        </w:rPr>
        <w:drawing>
          <wp:inline distT="0" distB="0" distL="0" distR="0">
            <wp:extent cx="5943600" cy="4388397"/>
            <wp:effectExtent l="0" t="0" r="0" b="0"/>
            <wp:docPr id="1" name="Picture 1" descr="C:\Users\185467545\Downloads\Audit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5467545\Downloads\Audit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3C" w:rsidRDefault="004C243C"/>
    <w:p w:rsidR="004C243C" w:rsidRPr="002F1474" w:rsidRDefault="004C243C">
      <w:pPr>
        <w:rPr>
          <w:b/>
          <w:sz w:val="24"/>
          <w:szCs w:val="24"/>
        </w:rPr>
      </w:pPr>
      <w:r w:rsidRPr="002F1474">
        <w:rPr>
          <w:b/>
          <w:sz w:val="24"/>
          <w:szCs w:val="24"/>
        </w:rPr>
        <w:t>Software Requirements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080"/>
        <w:gridCol w:w="1080"/>
        <w:gridCol w:w="6025"/>
      </w:tblGrid>
      <w:tr w:rsidR="00E55531" w:rsidTr="00E55531">
        <w:tc>
          <w:tcPr>
            <w:tcW w:w="1165" w:type="dxa"/>
          </w:tcPr>
          <w:p w:rsidR="00E020B2" w:rsidRDefault="00E020B2">
            <w:r>
              <w:t>Name</w:t>
            </w:r>
          </w:p>
        </w:tc>
        <w:tc>
          <w:tcPr>
            <w:tcW w:w="1080" w:type="dxa"/>
          </w:tcPr>
          <w:p w:rsidR="00E020B2" w:rsidRDefault="00E020B2">
            <w:r>
              <w:t>Version</w:t>
            </w:r>
          </w:p>
        </w:tc>
        <w:tc>
          <w:tcPr>
            <w:tcW w:w="1080" w:type="dxa"/>
          </w:tcPr>
          <w:p w:rsidR="00E020B2" w:rsidRDefault="00E020B2">
            <w:r>
              <w:t>Comments</w:t>
            </w:r>
          </w:p>
        </w:tc>
        <w:tc>
          <w:tcPr>
            <w:tcW w:w="6025" w:type="dxa"/>
          </w:tcPr>
          <w:p w:rsidR="00E020B2" w:rsidRDefault="00E020B2">
            <w:r>
              <w:t>Source</w:t>
            </w:r>
          </w:p>
        </w:tc>
      </w:tr>
      <w:tr w:rsidR="00E55531" w:rsidTr="00E55531">
        <w:tc>
          <w:tcPr>
            <w:tcW w:w="1165" w:type="dxa"/>
          </w:tcPr>
          <w:p w:rsidR="00E55531" w:rsidRDefault="00E55531">
            <w:r>
              <w:t xml:space="preserve">Oracle </w:t>
            </w:r>
            <w:proofErr w:type="spellStart"/>
            <w:r>
              <w:t>Xe</w:t>
            </w:r>
            <w:proofErr w:type="spellEnd"/>
          </w:p>
        </w:tc>
        <w:tc>
          <w:tcPr>
            <w:tcW w:w="1080" w:type="dxa"/>
          </w:tcPr>
          <w:p w:rsidR="00E55531" w:rsidRDefault="00E55531">
            <w:r w:rsidRPr="004C243C">
              <w:t>11.2.0.2.0</w:t>
            </w:r>
          </w:p>
        </w:tc>
        <w:tc>
          <w:tcPr>
            <w:tcW w:w="1080" w:type="dxa"/>
          </w:tcPr>
          <w:p w:rsidR="00E55531" w:rsidRDefault="00E555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RDBMS &amp; PL/SQL engine</w:t>
            </w:r>
          </w:p>
        </w:tc>
        <w:tc>
          <w:tcPr>
            <w:tcW w:w="6025" w:type="dxa"/>
            <w:vMerge w:val="restart"/>
          </w:tcPr>
          <w:p w:rsidR="00E55531" w:rsidRDefault="00E50360" w:rsidP="00E55531">
            <w:pPr>
              <w:jc w:val="center"/>
            </w:pPr>
            <w:hyperlink r:id="rId5" w:history="1">
              <w:r w:rsidR="00E55531">
                <w:rPr>
                  <w:rFonts w:ascii="Calibri" w:hAnsi="Calibri" w:cs="Calibri"/>
                  <w:color w:val="0000FF"/>
                  <w:u w:val="single"/>
                </w:rPr>
                <w:t>\\maple.fg.rbc.com\data\Toronto\APP\UYE0\myHandInstalls\Catalog.html</w:t>
              </w:r>
            </w:hyperlink>
          </w:p>
        </w:tc>
      </w:tr>
      <w:tr w:rsidR="00E55531" w:rsidTr="00E55531">
        <w:tc>
          <w:tcPr>
            <w:tcW w:w="1165" w:type="dxa"/>
          </w:tcPr>
          <w:p w:rsidR="00E55531" w:rsidRDefault="00E55531">
            <w:r>
              <w:t>Oracle Client</w:t>
            </w:r>
          </w:p>
        </w:tc>
        <w:tc>
          <w:tcPr>
            <w:tcW w:w="1080" w:type="dxa"/>
          </w:tcPr>
          <w:p w:rsidR="00E55531" w:rsidRDefault="00E55531">
            <w:r>
              <w:t>12.1.0.2.0</w:t>
            </w:r>
          </w:p>
        </w:tc>
        <w:tc>
          <w:tcPr>
            <w:tcW w:w="1080" w:type="dxa"/>
          </w:tcPr>
          <w:p w:rsidR="00E55531" w:rsidRDefault="00E55531">
            <w:r>
              <w:t>SQL Loader component</w:t>
            </w:r>
          </w:p>
        </w:tc>
        <w:tc>
          <w:tcPr>
            <w:tcW w:w="6025" w:type="dxa"/>
            <w:vMerge/>
          </w:tcPr>
          <w:p w:rsidR="00E55531" w:rsidRDefault="00E55531"/>
        </w:tc>
      </w:tr>
      <w:tr w:rsidR="00E55531" w:rsidTr="00E55531">
        <w:tc>
          <w:tcPr>
            <w:tcW w:w="1165" w:type="dxa"/>
          </w:tcPr>
          <w:p w:rsidR="00E55531" w:rsidRDefault="00E55531">
            <w:r>
              <w:t>Anaconda</w:t>
            </w:r>
          </w:p>
        </w:tc>
        <w:tc>
          <w:tcPr>
            <w:tcW w:w="1080" w:type="dxa"/>
          </w:tcPr>
          <w:p w:rsidR="00E55531" w:rsidRDefault="00E55531">
            <w:r w:rsidRPr="00E020B2">
              <w:t>Python 3.6.2</w:t>
            </w:r>
          </w:p>
        </w:tc>
        <w:tc>
          <w:tcPr>
            <w:tcW w:w="1080" w:type="dxa"/>
          </w:tcPr>
          <w:p w:rsidR="00E55531" w:rsidRDefault="00E55531"/>
        </w:tc>
        <w:tc>
          <w:tcPr>
            <w:tcW w:w="6025" w:type="dxa"/>
            <w:vMerge/>
          </w:tcPr>
          <w:p w:rsidR="00E55531" w:rsidRDefault="00E55531"/>
        </w:tc>
      </w:tr>
      <w:tr w:rsidR="00E55531" w:rsidTr="00E55531">
        <w:trPr>
          <w:trHeight w:val="791"/>
        </w:trPr>
        <w:tc>
          <w:tcPr>
            <w:tcW w:w="1165" w:type="dxa"/>
          </w:tcPr>
          <w:p w:rsidR="00E55531" w:rsidRDefault="00E55531">
            <w:r>
              <w:t>R</w:t>
            </w:r>
          </w:p>
        </w:tc>
        <w:tc>
          <w:tcPr>
            <w:tcW w:w="1080" w:type="dxa"/>
          </w:tcPr>
          <w:p w:rsidR="00E55531" w:rsidRPr="00E020B2" w:rsidRDefault="00E55531" w:rsidP="00E020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020B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 version 3.5.1</w:t>
            </w:r>
          </w:p>
          <w:p w:rsidR="00E55531" w:rsidRDefault="00E55531"/>
        </w:tc>
        <w:tc>
          <w:tcPr>
            <w:tcW w:w="1080" w:type="dxa"/>
          </w:tcPr>
          <w:p w:rsidR="00E55531" w:rsidRDefault="00E55531"/>
        </w:tc>
        <w:tc>
          <w:tcPr>
            <w:tcW w:w="6025" w:type="dxa"/>
            <w:vMerge/>
          </w:tcPr>
          <w:p w:rsidR="00E55531" w:rsidRDefault="00E55531"/>
        </w:tc>
      </w:tr>
    </w:tbl>
    <w:p w:rsidR="004C243C" w:rsidRPr="002F1474" w:rsidRDefault="00E55531">
      <w:pPr>
        <w:rPr>
          <w:b/>
          <w:sz w:val="24"/>
          <w:szCs w:val="24"/>
        </w:rPr>
      </w:pPr>
      <w:r w:rsidRPr="002F1474">
        <w:rPr>
          <w:b/>
          <w:sz w:val="24"/>
          <w:szCs w:val="24"/>
        </w:rPr>
        <w:lastRenderedPageBreak/>
        <w:t>Files</w:t>
      </w:r>
      <w:r w:rsidR="00DE1E0E" w:rsidRPr="002F1474">
        <w:rPr>
          <w:b/>
          <w:sz w:val="24"/>
          <w:szCs w:val="24"/>
        </w:rPr>
        <w:t xml:space="preserve"> and their respective u</w:t>
      </w:r>
      <w:r w:rsidRPr="002F1474">
        <w:rPr>
          <w:b/>
          <w:sz w:val="24"/>
          <w:szCs w:val="24"/>
        </w:rPr>
        <w:t>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0F4C" w:rsidTr="00B00F4C">
        <w:tc>
          <w:tcPr>
            <w:tcW w:w="3116" w:type="dxa"/>
          </w:tcPr>
          <w:p w:rsidR="00B00F4C" w:rsidRDefault="00B00F4C">
            <w:r>
              <w:t>Filename</w:t>
            </w:r>
          </w:p>
        </w:tc>
        <w:tc>
          <w:tcPr>
            <w:tcW w:w="3117" w:type="dxa"/>
          </w:tcPr>
          <w:p w:rsidR="00B00F4C" w:rsidRDefault="00B00F4C">
            <w:r>
              <w:t>Comments</w:t>
            </w:r>
          </w:p>
        </w:tc>
        <w:tc>
          <w:tcPr>
            <w:tcW w:w="3117" w:type="dxa"/>
          </w:tcPr>
          <w:p w:rsidR="00B00F4C" w:rsidRDefault="00B00F4C">
            <w:r>
              <w:t>Location</w:t>
            </w:r>
          </w:p>
        </w:tc>
      </w:tr>
      <w:tr w:rsidR="00B00F4C" w:rsidTr="00B00F4C">
        <w:tc>
          <w:tcPr>
            <w:tcW w:w="3116" w:type="dxa"/>
          </w:tcPr>
          <w:p w:rsidR="00B00F4C" w:rsidRDefault="00B00F4C">
            <w:r>
              <w:t>Script.bat</w:t>
            </w:r>
          </w:p>
        </w:tc>
        <w:tc>
          <w:tcPr>
            <w:tcW w:w="3117" w:type="dxa"/>
          </w:tcPr>
          <w:p w:rsidR="00B00F4C" w:rsidRDefault="00B00F4C">
            <w:r>
              <w:t>Main entry program to the program.&lt;Should be double clicked to start the program&gt;</w:t>
            </w:r>
          </w:p>
        </w:tc>
        <w:tc>
          <w:tcPr>
            <w:tcW w:w="3117" w:type="dxa"/>
          </w:tcPr>
          <w:p w:rsidR="00B00F4C" w:rsidRDefault="00B00F4C">
            <w:r w:rsidRPr="00B00F4C">
              <w:t>C:\Repo\pto_audit\src</w:t>
            </w:r>
          </w:p>
        </w:tc>
      </w:tr>
      <w:tr w:rsidR="00B00F4C" w:rsidTr="00B00F4C">
        <w:tc>
          <w:tcPr>
            <w:tcW w:w="3116" w:type="dxa"/>
          </w:tcPr>
          <w:p w:rsidR="00B00F4C" w:rsidRDefault="00B00F4C">
            <w:r>
              <w:t>Pycontrol.py</w:t>
            </w:r>
          </w:p>
        </w:tc>
        <w:tc>
          <w:tcPr>
            <w:tcW w:w="3117" w:type="dxa"/>
          </w:tcPr>
          <w:p w:rsidR="00B00F4C" w:rsidRDefault="00B00F4C">
            <w:r>
              <w:t>Generates the control file for SQL Loader</w:t>
            </w:r>
          </w:p>
        </w:tc>
        <w:tc>
          <w:tcPr>
            <w:tcW w:w="3117" w:type="dxa"/>
          </w:tcPr>
          <w:p w:rsidR="00B00F4C" w:rsidRDefault="00B00F4C">
            <w:r w:rsidRPr="00B00F4C">
              <w:t>C:\Repo\pto_audit\src</w:t>
            </w:r>
          </w:p>
        </w:tc>
      </w:tr>
      <w:tr w:rsidR="00B00F4C" w:rsidTr="00B00F4C">
        <w:tc>
          <w:tcPr>
            <w:tcW w:w="3116" w:type="dxa"/>
          </w:tcPr>
          <w:p w:rsidR="00B00F4C" w:rsidRDefault="00B00F4C">
            <w:r>
              <w:t>Auditreader.py</w:t>
            </w:r>
          </w:p>
        </w:tc>
        <w:tc>
          <w:tcPr>
            <w:tcW w:w="3117" w:type="dxa"/>
          </w:tcPr>
          <w:p w:rsidR="00B00F4C" w:rsidRDefault="00B00F4C">
            <w:r>
              <w:t>Polls the input directory and consumes all files. It extract the necessary data from the audit exception flat file and hands off to SQL loader for RDBMS load</w:t>
            </w:r>
          </w:p>
        </w:tc>
        <w:tc>
          <w:tcPr>
            <w:tcW w:w="3117" w:type="dxa"/>
          </w:tcPr>
          <w:p w:rsidR="00B00F4C" w:rsidRDefault="00B00F4C">
            <w:r w:rsidRPr="00B00F4C">
              <w:t>C:\Repo\pto_audit\src</w:t>
            </w:r>
          </w:p>
        </w:tc>
      </w:tr>
      <w:tr w:rsidR="00B00F4C" w:rsidTr="00B00F4C">
        <w:tc>
          <w:tcPr>
            <w:tcW w:w="3116" w:type="dxa"/>
          </w:tcPr>
          <w:p w:rsidR="00B00F4C" w:rsidRDefault="00B00F4C">
            <w:proofErr w:type="spellStart"/>
            <w:r w:rsidRPr="00B00F4C">
              <w:t>RptGen.r</w:t>
            </w:r>
            <w:proofErr w:type="spellEnd"/>
          </w:p>
        </w:tc>
        <w:tc>
          <w:tcPr>
            <w:tcW w:w="3117" w:type="dxa"/>
          </w:tcPr>
          <w:p w:rsidR="00B00F4C" w:rsidRDefault="00B00F4C">
            <w:r>
              <w:t xml:space="preserve">Connects to the RDBMS to extract the processed data to user requested CSV. The </w:t>
            </w:r>
            <w:r w:rsidR="005D1199">
              <w:t>processed files are written to the Output Folder.</w:t>
            </w:r>
          </w:p>
        </w:tc>
        <w:tc>
          <w:tcPr>
            <w:tcW w:w="3117" w:type="dxa"/>
          </w:tcPr>
          <w:p w:rsidR="00B00F4C" w:rsidRDefault="00B00F4C">
            <w:r w:rsidRPr="00B00F4C">
              <w:t>C:\Repo\pto_audit\src</w:t>
            </w:r>
          </w:p>
        </w:tc>
      </w:tr>
      <w:tr w:rsidR="00B00F4C" w:rsidTr="00B00F4C">
        <w:tc>
          <w:tcPr>
            <w:tcW w:w="3116" w:type="dxa"/>
          </w:tcPr>
          <w:p w:rsidR="00B00F4C" w:rsidRDefault="00B00F4C"/>
        </w:tc>
        <w:tc>
          <w:tcPr>
            <w:tcW w:w="3117" w:type="dxa"/>
          </w:tcPr>
          <w:p w:rsidR="00B00F4C" w:rsidRDefault="00B00F4C"/>
        </w:tc>
        <w:tc>
          <w:tcPr>
            <w:tcW w:w="3117" w:type="dxa"/>
          </w:tcPr>
          <w:p w:rsidR="00B00F4C" w:rsidRDefault="00B00F4C"/>
        </w:tc>
      </w:tr>
    </w:tbl>
    <w:p w:rsidR="00E55531" w:rsidRDefault="00E55531"/>
    <w:p w:rsidR="00312228" w:rsidRPr="002F1474" w:rsidRDefault="00312228">
      <w:pPr>
        <w:rPr>
          <w:b/>
          <w:sz w:val="24"/>
          <w:szCs w:val="24"/>
        </w:rPr>
      </w:pPr>
      <w:r w:rsidRPr="002F1474">
        <w:rPr>
          <w:b/>
          <w:sz w:val="24"/>
          <w:szCs w:val="24"/>
        </w:rPr>
        <w:t>RDBMS Tables and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2228" w:rsidTr="00312228">
        <w:tc>
          <w:tcPr>
            <w:tcW w:w="3116" w:type="dxa"/>
          </w:tcPr>
          <w:p w:rsidR="00312228" w:rsidRDefault="00312228">
            <w:r>
              <w:t>Name</w:t>
            </w:r>
          </w:p>
        </w:tc>
        <w:tc>
          <w:tcPr>
            <w:tcW w:w="3117" w:type="dxa"/>
          </w:tcPr>
          <w:p w:rsidR="00312228" w:rsidRDefault="00312228">
            <w:r>
              <w:t>Comments</w:t>
            </w:r>
          </w:p>
        </w:tc>
        <w:tc>
          <w:tcPr>
            <w:tcW w:w="3117" w:type="dxa"/>
          </w:tcPr>
          <w:p w:rsidR="00312228" w:rsidRDefault="00312228">
            <w:r>
              <w:t>Component Dependency</w:t>
            </w:r>
          </w:p>
        </w:tc>
      </w:tr>
      <w:tr w:rsidR="00312228" w:rsidTr="00312228">
        <w:tc>
          <w:tcPr>
            <w:tcW w:w="3116" w:type="dxa"/>
          </w:tcPr>
          <w:p w:rsidR="00312228" w:rsidRDefault="00312228">
            <w:r>
              <w:t>AUDIT_TRAIL</w:t>
            </w:r>
          </w:p>
        </w:tc>
        <w:tc>
          <w:tcPr>
            <w:tcW w:w="3117" w:type="dxa"/>
          </w:tcPr>
          <w:p w:rsidR="00312228" w:rsidRDefault="00312228">
            <w:r>
              <w:t>This table contains the cleaned data from the flat files</w:t>
            </w:r>
            <w:r w:rsidR="0058535F">
              <w:t xml:space="preserve"> parsed through the SQL Loader</w:t>
            </w:r>
          </w:p>
        </w:tc>
        <w:tc>
          <w:tcPr>
            <w:tcW w:w="3117" w:type="dxa"/>
          </w:tcPr>
          <w:p w:rsidR="00312228" w:rsidRDefault="0058535F">
            <w:r>
              <w:t>SQL loader</w:t>
            </w:r>
          </w:p>
        </w:tc>
      </w:tr>
      <w:tr w:rsidR="0058535F" w:rsidTr="00312228">
        <w:tc>
          <w:tcPr>
            <w:tcW w:w="3116" w:type="dxa"/>
          </w:tcPr>
          <w:p w:rsidR="0058535F" w:rsidRDefault="0058535F">
            <w:r>
              <w:t>AUDIT_ERRORS_AK</w:t>
            </w:r>
          </w:p>
        </w:tc>
        <w:tc>
          <w:tcPr>
            <w:tcW w:w="3117" w:type="dxa"/>
          </w:tcPr>
          <w:p w:rsidR="0058535F" w:rsidRDefault="0058535F">
            <w:r>
              <w:t>This table contains all AK related errors mined in the process.</w:t>
            </w:r>
          </w:p>
        </w:tc>
        <w:tc>
          <w:tcPr>
            <w:tcW w:w="3117" w:type="dxa"/>
            <w:vMerge w:val="restart"/>
          </w:tcPr>
          <w:p w:rsidR="0058535F" w:rsidRDefault="0058535F" w:rsidP="0058535F">
            <w:pPr>
              <w:jc w:val="center"/>
            </w:pPr>
            <w:r>
              <w:t>Anonymous PL/SQL procedure executed by PL/SQL engine.</w:t>
            </w:r>
          </w:p>
        </w:tc>
      </w:tr>
      <w:tr w:rsidR="0058535F" w:rsidTr="00312228">
        <w:tc>
          <w:tcPr>
            <w:tcW w:w="3116" w:type="dxa"/>
          </w:tcPr>
          <w:p w:rsidR="0058535F" w:rsidRDefault="0058535F">
            <w:r>
              <w:t>AUDIT_ERRORS_CLC</w:t>
            </w:r>
          </w:p>
        </w:tc>
        <w:tc>
          <w:tcPr>
            <w:tcW w:w="3117" w:type="dxa"/>
          </w:tcPr>
          <w:p w:rsidR="0058535F" w:rsidRDefault="0058535F">
            <w:r>
              <w:t>This table contains all CLC related errors mined in the process.</w:t>
            </w:r>
          </w:p>
        </w:tc>
        <w:tc>
          <w:tcPr>
            <w:tcW w:w="3117" w:type="dxa"/>
            <w:vMerge/>
          </w:tcPr>
          <w:p w:rsidR="0058535F" w:rsidRDefault="0058535F"/>
        </w:tc>
      </w:tr>
      <w:tr w:rsidR="0058535F" w:rsidTr="00312228">
        <w:tc>
          <w:tcPr>
            <w:tcW w:w="3116" w:type="dxa"/>
          </w:tcPr>
          <w:p w:rsidR="0058535F" w:rsidRDefault="0058535F">
            <w:r>
              <w:t>AUDIT_ERRORS_OFC</w:t>
            </w:r>
          </w:p>
        </w:tc>
        <w:tc>
          <w:tcPr>
            <w:tcW w:w="3117" w:type="dxa"/>
          </w:tcPr>
          <w:p w:rsidR="0058535F" w:rsidRDefault="0058535F">
            <w:r>
              <w:t>This table contains all OFC related errors mined in the process.</w:t>
            </w:r>
          </w:p>
        </w:tc>
        <w:tc>
          <w:tcPr>
            <w:tcW w:w="3117" w:type="dxa"/>
            <w:vMerge/>
          </w:tcPr>
          <w:p w:rsidR="0058535F" w:rsidRDefault="0058535F"/>
        </w:tc>
      </w:tr>
      <w:tr w:rsidR="006C259E" w:rsidTr="00312228">
        <w:tc>
          <w:tcPr>
            <w:tcW w:w="3116" w:type="dxa"/>
          </w:tcPr>
          <w:p w:rsidR="006C259E" w:rsidRDefault="006C259E">
            <w:r>
              <w:t>USER_MASTER</w:t>
            </w:r>
          </w:p>
        </w:tc>
        <w:tc>
          <w:tcPr>
            <w:tcW w:w="3117" w:type="dxa"/>
          </w:tcPr>
          <w:p w:rsidR="006C259E" w:rsidRDefault="006C259E">
            <w:r>
              <w:t>This table contains the mapping data for users.</w:t>
            </w:r>
          </w:p>
        </w:tc>
        <w:tc>
          <w:tcPr>
            <w:tcW w:w="3117" w:type="dxa"/>
            <w:vMerge w:val="restart"/>
          </w:tcPr>
          <w:p w:rsidR="006C259E" w:rsidRDefault="006C259E" w:rsidP="006C259E">
            <w:pPr>
              <w:jc w:val="center"/>
            </w:pPr>
            <w:proofErr w:type="spellStart"/>
            <w:r>
              <w:t>RptGen.r</w:t>
            </w:r>
            <w:proofErr w:type="spellEnd"/>
          </w:p>
        </w:tc>
      </w:tr>
      <w:tr w:rsidR="006C259E" w:rsidTr="00312228">
        <w:tc>
          <w:tcPr>
            <w:tcW w:w="3116" w:type="dxa"/>
          </w:tcPr>
          <w:p w:rsidR="006C259E" w:rsidRDefault="006C259E">
            <w:r>
              <w:t>AUDIT_ERRORS_ALL</w:t>
            </w:r>
          </w:p>
        </w:tc>
        <w:tc>
          <w:tcPr>
            <w:tcW w:w="3117" w:type="dxa"/>
          </w:tcPr>
          <w:p w:rsidR="006C259E" w:rsidRDefault="006C259E">
            <w:r>
              <w:t>It’s a view created on AK, OFC &amp; CLC tables.</w:t>
            </w:r>
          </w:p>
        </w:tc>
        <w:tc>
          <w:tcPr>
            <w:tcW w:w="3117" w:type="dxa"/>
            <w:vMerge/>
          </w:tcPr>
          <w:p w:rsidR="006C259E" w:rsidRDefault="006C259E"/>
        </w:tc>
      </w:tr>
    </w:tbl>
    <w:p w:rsidR="004C243C" w:rsidRDefault="004C243C"/>
    <w:p w:rsidR="00DE1024" w:rsidRDefault="00DE1024"/>
    <w:p w:rsidR="00DE1024" w:rsidRPr="00DE1024" w:rsidRDefault="00DE1024">
      <w:pPr>
        <w:rPr>
          <w:b/>
        </w:rPr>
      </w:pPr>
      <w:r w:rsidRPr="00DE1024">
        <w:rPr>
          <w:b/>
        </w:rPr>
        <w:t>HOW TO RUN APPLICATION</w:t>
      </w:r>
    </w:p>
    <w:p w:rsidR="00DE1024" w:rsidRDefault="00DE1024">
      <w:r>
        <w:t xml:space="preserve">Navigate to the home folder of the program as shown below. : </w:t>
      </w:r>
      <w:r w:rsidRPr="00DE1024">
        <w:t>C:\Repo\pto_audit</w:t>
      </w:r>
      <w:r>
        <w:t>.</w:t>
      </w:r>
    </w:p>
    <w:p w:rsidR="00DE1024" w:rsidRDefault="00DE1024">
      <w:r>
        <w:rPr>
          <w:noProof/>
        </w:rPr>
        <w:lastRenderedPageBreak/>
        <w:drawing>
          <wp:inline distT="0" distB="0" distL="0" distR="0" wp14:anchorId="7D326172" wp14:editId="0FF48785">
            <wp:extent cx="5943600" cy="2467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24" w:rsidRDefault="00DE1024">
      <w:r>
        <w:t xml:space="preserve">Place the APP exception report files into the input </w:t>
      </w:r>
      <w:proofErr w:type="gramStart"/>
      <w:r>
        <w:t>folder(</w:t>
      </w:r>
      <w:proofErr w:type="gramEnd"/>
      <w:r w:rsidRPr="00DE1024">
        <w:t>C:\Repo\</w:t>
      </w:r>
      <w:proofErr w:type="spellStart"/>
      <w:r w:rsidRPr="00DE1024">
        <w:t>pto_audit</w:t>
      </w:r>
      <w:proofErr w:type="spellEnd"/>
      <w:r w:rsidRPr="00DE1024">
        <w:t>\input</w:t>
      </w:r>
      <w:r>
        <w:t>) shown in the image above.</w:t>
      </w:r>
    </w:p>
    <w:p w:rsidR="00DE1024" w:rsidRDefault="00DE1024">
      <w:r>
        <w:t>Navigate to the SRC folder (C:\Repo\</w:t>
      </w:r>
      <w:proofErr w:type="spellStart"/>
      <w:r>
        <w:t>pto_audit</w:t>
      </w:r>
      <w:proofErr w:type="spellEnd"/>
      <w:r>
        <w:t>\</w:t>
      </w:r>
      <w:proofErr w:type="spellStart"/>
      <w:r>
        <w:t>src</w:t>
      </w:r>
      <w:proofErr w:type="spellEnd"/>
      <w:r>
        <w:t>)</w:t>
      </w:r>
    </w:p>
    <w:p w:rsidR="00DE1024" w:rsidRDefault="00DE1024">
      <w:r>
        <w:t>Double click on the file name Script.bat as shown below.</w:t>
      </w:r>
    </w:p>
    <w:p w:rsidR="00DE1024" w:rsidRDefault="00DE1024">
      <w:r>
        <w:rPr>
          <w:noProof/>
        </w:rPr>
        <w:drawing>
          <wp:inline distT="0" distB="0" distL="0" distR="0" wp14:anchorId="1ED627C0" wp14:editId="72D03CC5">
            <wp:extent cx="5943600" cy="3288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24" w:rsidRDefault="00DE1024"/>
    <w:p w:rsidR="00DE1024" w:rsidRDefault="00DE1024">
      <w:r>
        <w:t>The interface is color coded indicating the state of the program.</w:t>
      </w:r>
    </w:p>
    <w:p w:rsidR="00DE1024" w:rsidRDefault="00DE1024">
      <w:r>
        <w:t>Red means the program is not started as shown below.</w:t>
      </w:r>
    </w:p>
    <w:p w:rsidR="00DE1024" w:rsidRDefault="00DE1024">
      <w:r>
        <w:rPr>
          <w:noProof/>
        </w:rPr>
        <w:lastRenderedPageBreak/>
        <w:drawing>
          <wp:inline distT="0" distB="0" distL="0" distR="0" wp14:anchorId="51DF946C" wp14:editId="0731958E">
            <wp:extent cx="31623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60" w:rsidRDefault="00E50360"/>
    <w:p w:rsidR="00E50360" w:rsidRDefault="00E50360">
      <w:r>
        <w:t xml:space="preserve">Yellow as shown below indicates the program is running </w:t>
      </w:r>
    </w:p>
    <w:p w:rsidR="00E50360" w:rsidRDefault="00E50360">
      <w:r>
        <w:rPr>
          <w:noProof/>
        </w:rPr>
        <w:drawing>
          <wp:inline distT="0" distB="0" distL="0" distR="0" wp14:anchorId="4B97B8DF" wp14:editId="3213BC26">
            <wp:extent cx="3238500" cy="284959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887" cy="28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60" w:rsidRDefault="00E50360"/>
    <w:p w:rsidR="00E50360" w:rsidRDefault="00E50360">
      <w:r>
        <w:t>Green indicates the program has finished running as shown below.</w:t>
      </w:r>
    </w:p>
    <w:p w:rsidR="00E50360" w:rsidRDefault="00E50360">
      <w:r>
        <w:rPr>
          <w:noProof/>
        </w:rPr>
        <w:lastRenderedPageBreak/>
        <w:drawing>
          <wp:inline distT="0" distB="0" distL="0" distR="0" wp14:anchorId="72B03961" wp14:editId="307EEE98">
            <wp:extent cx="4295775" cy="344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60" w:rsidRDefault="00E50360"/>
    <w:p w:rsidR="00E50360" w:rsidRDefault="00E50360">
      <w:r>
        <w:t>Navigate to the report folder and view the reports</w:t>
      </w:r>
    </w:p>
    <w:p w:rsidR="00E50360" w:rsidRDefault="00E50360">
      <w:r>
        <w:rPr>
          <w:noProof/>
        </w:rPr>
        <w:drawing>
          <wp:inline distT="0" distB="0" distL="0" distR="0" wp14:anchorId="6DC1D5CD" wp14:editId="1598B21B">
            <wp:extent cx="5943600" cy="2277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60" w:rsidRDefault="00E50360"/>
    <w:p w:rsidR="00E50360" w:rsidRDefault="00E50360">
      <w:r>
        <w:rPr>
          <w:noProof/>
        </w:rPr>
        <w:lastRenderedPageBreak/>
        <w:drawing>
          <wp:inline distT="0" distB="0" distL="0" distR="0" wp14:anchorId="27EB9EFC" wp14:editId="270B5E0F">
            <wp:extent cx="280987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024" w:rsidRDefault="00DE1024"/>
    <w:p w:rsidR="00DE1024" w:rsidRDefault="00DE1024"/>
    <w:sectPr w:rsidR="00DE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3C"/>
    <w:rsid w:val="002F1474"/>
    <w:rsid w:val="00312228"/>
    <w:rsid w:val="004C243C"/>
    <w:rsid w:val="0058535F"/>
    <w:rsid w:val="005D1199"/>
    <w:rsid w:val="005E5F15"/>
    <w:rsid w:val="006C259E"/>
    <w:rsid w:val="00B00F4C"/>
    <w:rsid w:val="00B94829"/>
    <w:rsid w:val="00DE1024"/>
    <w:rsid w:val="00DE1E0E"/>
    <w:rsid w:val="00E020B2"/>
    <w:rsid w:val="00E50360"/>
    <w:rsid w:val="00E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9743F-9403-4F2A-A583-B95FBB09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0B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E0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file:///\\maple.fg.rbc.com\data\Toronto\APP\UYE0\myHandInstalls\Catalog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307</Words>
  <Characters>1822</Characters>
  <Application>Microsoft Office Word</Application>
  <DocSecurity>0</DocSecurity>
  <Lines>129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Akinyemi, Olufunto Olufemi</dc:creator>
  <cp:keywords>RBC Internal</cp:keywords>
  <dc:description/>
  <cp:lastModifiedBy>Akinyemi, Olufunto Olufemi</cp:lastModifiedBy>
  <cp:revision>3</cp:revision>
  <dcterms:created xsi:type="dcterms:W3CDTF">2018-11-05T18:20:00Z</dcterms:created>
  <dcterms:modified xsi:type="dcterms:W3CDTF">2018-11-09T14:06:00Z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1ff5dd26-0dd3-45e5-9385-a2252de47e37</vt:lpwstr>
  </property>
  <property fmtid="{D5CDD505-2E9C-101B-9397-08002B2CF9AE}" pid="3" name="Classification">
    <vt:lpwstr>TT_RBC_Internal</vt:lpwstr>
  </property>
</Properties>
</file>