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274" w:rsidRDefault="0019623D" w:rsidP="0019623D">
      <w:pPr>
        <w:pStyle w:val="Heading2"/>
      </w:pPr>
      <w:r>
        <w:t>Постановка задачи</w:t>
      </w:r>
    </w:p>
    <w:p w:rsidR="00B25A06" w:rsidRDefault="00B25A06" w:rsidP="00B25A06">
      <w:pPr>
        <w:ind w:left="-567"/>
      </w:pPr>
      <w:r>
        <w:t xml:space="preserve">Как видно из обзора подходов к мультибиометрии, в настоящее время это один из основных способов повышения качества распознавания системы в целом. Модули распознавания в мультибиометрической системе могут быть организованы в последовательные или в иерархические структуры с различным числом уровней, причём в ряде случаев последовательное прохождение отпечатком через мэтчеры является следствием технической оптимизации правила объединения </w:t>
      </w:r>
      <w:r w:rsidRPr="00B25A06">
        <w:t>[</w:t>
      </w:r>
      <w:r w:rsidRPr="00B25A06">
        <w:rPr>
          <w:color w:val="FF0000"/>
        </w:rPr>
        <w:t>3 статья</w:t>
      </w:r>
      <w:r w:rsidRPr="00B25A06">
        <w:t>]</w:t>
      </w:r>
      <w:r>
        <w:t>.</w:t>
      </w:r>
    </w:p>
    <w:p w:rsidR="0073552B" w:rsidRDefault="00B25A06" w:rsidP="0073552B">
      <w:pPr>
        <w:ind w:left="-567"/>
      </w:pPr>
      <w:r>
        <w:t xml:space="preserve">При описании алгоритмов в литературе в качестве оценки качества даётся РХПУ принимающего устройства, которая показывает связь </w:t>
      </w:r>
      <w:r>
        <w:rPr>
          <w:lang w:val="en-US"/>
        </w:rPr>
        <w:t>FAR</w:t>
      </w:r>
      <w:r w:rsidRPr="00B25A06">
        <w:t xml:space="preserve"> </w:t>
      </w:r>
      <w:r>
        <w:t xml:space="preserve">и </w:t>
      </w:r>
      <w:r>
        <w:rPr>
          <w:lang w:val="en-US"/>
        </w:rPr>
        <w:t>FRR</w:t>
      </w:r>
      <w:r w:rsidRPr="00B25A06">
        <w:t xml:space="preserve"> </w:t>
      </w:r>
      <w:r>
        <w:t>для единственного сравнения. Аналогично демонстрируются результаты экспериментов</w:t>
      </w:r>
      <w:r w:rsidR="0073552B">
        <w:t xml:space="preserve"> мультибиометрических алгоритмов. Между тем, эксплуатационные характеристики реальных систем даются в терминах </w:t>
      </w:r>
      <w:r w:rsidR="0073552B">
        <w:rPr>
          <w:lang w:val="en-US"/>
        </w:rPr>
        <w:t>FAR</w:t>
      </w:r>
      <w:r w:rsidR="0073552B" w:rsidRPr="0073552B">
        <w:t>(</w:t>
      </w:r>
      <w:r w:rsidR="0073552B">
        <w:rPr>
          <w:lang w:val="en-US"/>
        </w:rPr>
        <w:t>n</w:t>
      </w:r>
      <w:r w:rsidR="0073552B" w:rsidRPr="0073552B">
        <w:t xml:space="preserve">) </w:t>
      </w:r>
      <w:r w:rsidR="0073552B">
        <w:t xml:space="preserve">и </w:t>
      </w:r>
      <w:r w:rsidR="0073552B">
        <w:rPr>
          <w:lang w:val="en-US"/>
        </w:rPr>
        <w:t>FRR</w:t>
      </w:r>
      <w:r w:rsidR="0073552B" w:rsidRPr="0073552B">
        <w:t>(</w:t>
      </w:r>
      <w:r w:rsidR="0073552B">
        <w:rPr>
          <w:lang w:val="en-US"/>
        </w:rPr>
        <w:t>n</w:t>
      </w:r>
      <w:r w:rsidR="0073552B" w:rsidRPr="0073552B">
        <w:t>)</w:t>
      </w:r>
      <w:r w:rsidR="0073552B">
        <w:t xml:space="preserve">, которые определяются эмпирически в ходе работы системы. Очевидно, что в случае одноалгоритмической системы обе эти характеристики являются производными от значения порога системы. Способы их нахождения приведены выше. Однако в мультибиометрической системе эти параметры зависят как от множества системных порогов отдельных алгоритмов, так и от используемого способа их объединения </w:t>
      </w:r>
      <w:r w:rsidR="0073552B" w:rsidRPr="0073552B">
        <w:t>[</w:t>
      </w:r>
      <w:r w:rsidR="0073552B" w:rsidRPr="0073552B">
        <w:rPr>
          <w:color w:val="FF0000"/>
        </w:rPr>
        <w:t>Гайд ту мультибиометрикс</w:t>
      </w:r>
      <w:r w:rsidR="0073552B" w:rsidRPr="0073552B">
        <w:t>]</w:t>
      </w:r>
      <w:r w:rsidR="0073552B">
        <w:t>.</w:t>
      </w:r>
      <w:r w:rsidR="00831D19">
        <w:t xml:space="preserve"> </w:t>
      </w:r>
      <w:r w:rsidR="00182621">
        <w:t>РХПУ мультибиометрической системы нельзя получить только анализом распределения степеней схожести отдельных алгоритмов, особенно для большого числа мэтчеров.</w:t>
      </w:r>
    </w:p>
    <w:p w:rsidR="00182621" w:rsidRPr="00047B42" w:rsidRDefault="00047B42" w:rsidP="0073552B">
      <w:pPr>
        <w:ind w:left="-567"/>
      </w:pPr>
      <w:r>
        <w:t>С практической точки зрения при оптимизации порогов мультибиометрической системы в условиях неизвестной зависимости между ними и качественными характеристиками системы существует риск попасть в некоторый локальный максимум. Наличие модели, которая бы могла предсказать хотя бы приблизительный вид такой зависимости, позволило бы проводить шаг предварительной оптимизации порогов, что позволило бы, в свою очередь, существенно уменьшить этап оптимизации после внедрения системы.</w:t>
      </w:r>
    </w:p>
    <w:p w:rsidR="0073552B" w:rsidRDefault="0073552B" w:rsidP="0073552B">
      <w:pPr>
        <w:ind w:left="-567"/>
      </w:pPr>
      <w:r>
        <w:t xml:space="preserve">Дополнительное затруднение представляет и утверждение о наличии положительной корреляции между модулями распознавания, работающими по разным алгоритмам на основе одного и того же признака </w:t>
      </w:r>
      <w:r w:rsidRPr="0073552B">
        <w:t>[</w:t>
      </w:r>
      <w:r w:rsidRPr="0073552B">
        <w:rPr>
          <w:color w:val="FF0000"/>
        </w:rPr>
        <w:t>Что-нибудь</w:t>
      </w:r>
      <w:r w:rsidRPr="0073552B">
        <w:t>]</w:t>
      </w:r>
      <w:r>
        <w:t xml:space="preserve">. </w:t>
      </w:r>
      <w:r w:rsidR="00831D19">
        <w:t>Как следствие</w:t>
      </w:r>
      <w:r>
        <w:t>, если один модуль распознавания даёт</w:t>
      </w:r>
      <w:r w:rsidR="00831D19">
        <w:t xml:space="preserve"> положительный ответ, то вероятность того, что другой модуль </w:t>
      </w:r>
      <w:r w:rsidR="00182621">
        <w:t xml:space="preserve">также </w:t>
      </w:r>
      <w:r w:rsidR="00831D19">
        <w:t>даст положительный ответ, возрастает.</w:t>
      </w:r>
    </w:p>
    <w:p w:rsidR="00831D19" w:rsidRDefault="00182621" w:rsidP="0073552B">
      <w:pPr>
        <w:ind w:left="-567"/>
      </w:pPr>
      <w:r>
        <w:t>Таким образом, необходимо построить модель качественных характеристик мультибиометрической системы или определить способ построения таких моделей, которые бы отвечали следующим требованиям:</w:t>
      </w:r>
    </w:p>
    <w:p w:rsidR="00182621" w:rsidRDefault="00182621" w:rsidP="00182621">
      <w:pPr>
        <w:pStyle w:val="ListParagraph"/>
        <w:numPr>
          <w:ilvl w:val="0"/>
          <w:numId w:val="1"/>
        </w:numPr>
        <w:tabs>
          <w:tab w:val="left" w:pos="284"/>
        </w:tabs>
        <w:ind w:left="-567" w:firstLine="567"/>
      </w:pPr>
      <w:r>
        <w:t>В модели учитываются как сами алгоритмы, так и способ их объединения</w:t>
      </w:r>
    </w:p>
    <w:p w:rsidR="00182621" w:rsidRDefault="00182621" w:rsidP="00EE4AFF">
      <w:pPr>
        <w:pStyle w:val="ListParagraph"/>
        <w:numPr>
          <w:ilvl w:val="0"/>
          <w:numId w:val="1"/>
        </w:numPr>
        <w:tabs>
          <w:tab w:val="left" w:pos="284"/>
        </w:tabs>
        <w:ind w:left="-567" w:firstLine="567"/>
      </w:pPr>
      <w:r>
        <w:lastRenderedPageBreak/>
        <w:t xml:space="preserve">На основании модели можно предсказывать поведение системы и делать предварительную оптимизацию до </w:t>
      </w:r>
      <w:r w:rsidR="00047B42">
        <w:t xml:space="preserve">её введения </w:t>
      </w:r>
      <w:r>
        <w:t>в эксплуатацию</w:t>
      </w:r>
    </w:p>
    <w:p w:rsidR="00047B42" w:rsidRDefault="00047B42" w:rsidP="00EE4AFF">
      <w:pPr>
        <w:pStyle w:val="Heading2"/>
        <w:tabs>
          <w:tab w:val="left" w:pos="284"/>
        </w:tabs>
        <w:ind w:left="-567"/>
      </w:pPr>
      <w:r>
        <w:t>Теоретико-вероятностные характеристики биометрических систем</w:t>
      </w:r>
    </w:p>
    <w:p w:rsidR="00047B42" w:rsidRDefault="00726A3B" w:rsidP="00EE4AFF">
      <w:pPr>
        <w:tabs>
          <w:tab w:val="left" w:pos="284"/>
        </w:tabs>
        <w:ind w:left="-567"/>
      </w:pPr>
      <w:r>
        <w:t>При построении нашей модели качества биометрической системы необходимо, прежде всего, изучить теоретико-вероятностные характеристики процесса идентификации.</w:t>
      </w:r>
    </w:p>
    <w:p w:rsidR="00726A3B" w:rsidRDefault="00726A3B" w:rsidP="00EE4AFF">
      <w:pPr>
        <w:tabs>
          <w:tab w:val="left" w:pos="284"/>
        </w:tabs>
        <w:ind w:left="-567"/>
      </w:pPr>
      <w:r>
        <w:t>Идентификация является по определению поиском 1:</w:t>
      </w:r>
      <w:r>
        <w:rPr>
          <w:lang w:val="en-US"/>
        </w:rPr>
        <w:t>N</w:t>
      </w:r>
      <w:r>
        <w:t xml:space="preserve">. При этом результатом работы модуля сопоставления является численная метрика схожести предоставленного шаблона и шаблона из базы. Итоговое решение об идентификации получается на основе анализа всего множества отдельных решений. В </w:t>
      </w:r>
      <w:r w:rsidRPr="00726A3B">
        <w:t>[</w:t>
      </w:r>
      <w:r w:rsidRPr="00726A3B">
        <w:rPr>
          <w:color w:val="FF0000"/>
        </w:rPr>
        <w:t>гайд ту биометрикс</w:t>
      </w:r>
      <w:r w:rsidRPr="00726A3B">
        <w:t>]</w:t>
      </w:r>
      <w:r>
        <w:t xml:space="preserve"> показано, что с точки зрения теории вероятностей результат каждого из сопоставлений не зависит от других результатов, что позволяет рассматривать вероятность некоторого результата работы системы как произведение вероятностей результатов отдельных сопоставлений.</w:t>
      </w:r>
    </w:p>
    <w:p w:rsidR="00726A3B" w:rsidRDefault="00214A31" w:rsidP="00EE4AFF">
      <w:pPr>
        <w:tabs>
          <w:tab w:val="left" w:pos="284"/>
        </w:tabs>
        <w:ind w:left="-567"/>
      </w:pPr>
      <w:r>
        <w:t>П</w:t>
      </w:r>
      <w:r w:rsidR="00726A3B">
        <w:t xml:space="preserve">ри переходе от одноалгоритмических систем к мультиалгоритмическим системам возникает проблема независимости результатов сопоставления одних и тех же пар шаблонов разными алгоритмами. В </w:t>
      </w:r>
      <w:r w:rsidR="00726A3B" w:rsidRPr="00214A31">
        <w:t>[</w:t>
      </w:r>
      <w:r w:rsidR="00726A3B" w:rsidRPr="00726A3B">
        <w:rPr>
          <w:color w:val="FF0000"/>
        </w:rPr>
        <w:t>ссылка</w:t>
      </w:r>
      <w:r w:rsidR="00726A3B" w:rsidRPr="00214A31">
        <w:t>]</w:t>
      </w:r>
      <w:r>
        <w:t xml:space="preserve"> показано, что в этом случае между ними существует положительная корреляция, которую необходимо учитывать в модели.</w:t>
      </w:r>
    </w:p>
    <w:p w:rsidR="00214A31" w:rsidRPr="00214A31" w:rsidRDefault="00214A31" w:rsidP="00EE4AFF">
      <w:pPr>
        <w:tabs>
          <w:tab w:val="left" w:pos="284"/>
        </w:tabs>
        <w:ind w:left="-567"/>
      </w:pPr>
      <w:r>
        <w:t xml:space="preserve">Однако данная проблема была решена в </w:t>
      </w:r>
      <w:r w:rsidRPr="00214A31">
        <w:t>[</w:t>
      </w:r>
      <w:r w:rsidRPr="00214A31">
        <w:rPr>
          <w:color w:val="FF0000"/>
        </w:rPr>
        <w:t>индепенденс</w:t>
      </w:r>
      <w:r w:rsidRPr="00214A31">
        <w:t>]</w:t>
      </w:r>
      <w:r>
        <w:t xml:space="preserve">, где экспериментально установлено, что мэтчеры, для которых уровень равной ошибки </w:t>
      </w:r>
      <w:r w:rsidRPr="00214A31">
        <w:t>(</w:t>
      </w:r>
      <w:r>
        <w:t xml:space="preserve">уровень </w:t>
      </w:r>
      <w:r>
        <w:rPr>
          <w:lang w:val="en-US"/>
        </w:rPr>
        <w:t>FAR</w:t>
      </w:r>
      <w:r w:rsidRPr="00214A31">
        <w:t xml:space="preserve"> </w:t>
      </w:r>
      <w:r>
        <w:t xml:space="preserve">или </w:t>
      </w:r>
      <w:r>
        <w:rPr>
          <w:lang w:val="en-US"/>
        </w:rPr>
        <w:t>FRR</w:t>
      </w:r>
      <w:r w:rsidRPr="00214A31">
        <w:t xml:space="preserve"> </w:t>
      </w:r>
      <w:r>
        <w:t xml:space="preserve">для такой рабочей точки системы, в которых эти показатели равны, </w:t>
      </w:r>
      <w:r>
        <w:rPr>
          <w:lang w:val="en-US"/>
        </w:rPr>
        <w:t>Equal</w:t>
      </w:r>
      <w:r w:rsidRPr="00214A31">
        <w:t xml:space="preserve"> </w:t>
      </w:r>
      <w:r>
        <w:rPr>
          <w:lang w:val="en-US"/>
        </w:rPr>
        <w:t>Error</w:t>
      </w:r>
      <w:r w:rsidRPr="00214A31">
        <w:t xml:space="preserve"> </w:t>
      </w:r>
      <w:r>
        <w:rPr>
          <w:lang w:val="en-US"/>
        </w:rPr>
        <w:t>Rate</w:t>
      </w:r>
      <w:r>
        <w:t>, EER</w:t>
      </w:r>
      <w:r w:rsidRPr="00214A31">
        <w:t xml:space="preserve">) </w:t>
      </w:r>
      <w:r>
        <w:t>не превышает 5% могут быть рассмотрены как статистически независимые без существенной потери точности. Такому уровню равной ошибки соответствует большинство современных алгоритмов, достигших реального применения.</w:t>
      </w:r>
    </w:p>
    <w:p w:rsidR="00221BC9" w:rsidRPr="00726A3B" w:rsidRDefault="00214A31" w:rsidP="00EE4AFF">
      <w:pPr>
        <w:tabs>
          <w:tab w:val="left" w:pos="284"/>
        </w:tabs>
        <w:ind w:left="-567"/>
      </w:pPr>
      <w:r>
        <w:t>На этом основании мы будем использовать тот же теоретико-вероятностный подход, основанный на независимости отдельных сопоставлений, к мультиалгоритмическим системам, что и к одноалгоритмическим.</w:t>
      </w:r>
    </w:p>
    <w:p w:rsidR="00221BC9" w:rsidRDefault="00221BC9" w:rsidP="00EE4AFF">
      <w:pPr>
        <w:pStyle w:val="Heading2"/>
        <w:tabs>
          <w:tab w:val="left" w:pos="284"/>
        </w:tabs>
        <w:ind w:left="-567"/>
      </w:pPr>
      <w:r>
        <w:t>Анализ стратегий объединения на уровне принятия решения</w:t>
      </w:r>
    </w:p>
    <w:p w:rsidR="00221BC9" w:rsidRDefault="00221BC9" w:rsidP="00EE4AFF">
      <w:pPr>
        <w:tabs>
          <w:tab w:val="left" w:pos="284"/>
        </w:tabs>
        <w:ind w:left="-567"/>
      </w:pPr>
      <w:r>
        <w:t xml:space="preserve">Рассматривая качественные характеристики комбинированных, мультибиометрических подходов к построению систем мы будем рассматривать случай двух модулей распознавания. Такое ограничение связано, во-первых, с практикой внедрения биометрических систем реального времени. </w:t>
      </w:r>
    </w:p>
    <w:p w:rsidR="00EE4AFF" w:rsidRPr="00EE4AFF" w:rsidRDefault="00EE4AFF" w:rsidP="00EE4AFF">
      <w:pPr>
        <w:tabs>
          <w:tab w:val="left" w:pos="284"/>
        </w:tabs>
        <w:ind w:left="-567"/>
      </w:pPr>
      <w:r>
        <w:t xml:space="preserve">При рассмотрении стратегий мы будем качественно анализировать выигрыш или проигрыш их характеристик распознавания путём нахождения соответствующих отношений </w:t>
      </w:r>
      <w:r>
        <w:lastRenderedPageBreak/>
        <w:t>конкретных характеристик к таковым для рассмотренного случая одноалгоритмической идентификационной системы.</w:t>
      </w:r>
    </w:p>
    <w:p w:rsidR="00221BC9" w:rsidRDefault="00221BC9" w:rsidP="00EE4AFF">
      <w:pPr>
        <w:pStyle w:val="Heading3"/>
        <w:tabs>
          <w:tab w:val="left" w:pos="284"/>
        </w:tabs>
        <w:ind w:left="-567"/>
      </w:pPr>
      <w:r>
        <w:t>Стратегия И</w:t>
      </w:r>
    </w:p>
    <w:p w:rsidR="00EE4AFF" w:rsidRDefault="00F75FD2" w:rsidP="00EE4AFF">
      <w:pPr>
        <w:tabs>
          <w:tab w:val="left" w:pos="284"/>
        </w:tabs>
        <w:ind w:left="-567"/>
      </w:pPr>
      <w:r>
        <w:t>Стратегия И</w:t>
      </w:r>
      <w:r w:rsidR="00792F22" w:rsidRPr="00792F22">
        <w:t xml:space="preserve"> </w:t>
      </w:r>
      <w:r w:rsidR="002D3C75">
        <w:t>основана на применении конъюнкции к результатам работы двух мэтчеров:</w:t>
      </w:r>
      <w:r w:rsidR="00EE4AFF">
        <w:t xml:space="preserve"> принять общее решение о сопоставлении, если есть один и только один шаблон, который был сопоставлен с предоставленным обоими мэтчерами, иначе принять решение о несопоставлении. </w:t>
      </w:r>
    </w:p>
    <w:p w:rsidR="00EE4AFF" w:rsidRDefault="00AC4B5E" w:rsidP="00EE4AFF">
      <w:pPr>
        <w:tabs>
          <w:tab w:val="left" w:pos="284"/>
        </w:tabs>
        <w:ind w:left="-567"/>
      </w:pPr>
      <w:r>
        <w:t xml:space="preserve">Оценим характеристики качества распознавания на основе указанных выше положений. </w:t>
      </w:r>
    </w:p>
    <w:p w:rsidR="00AC4B5E" w:rsidRDefault="00AC4B5E" w:rsidP="00EE4AFF">
      <w:pPr>
        <w:tabs>
          <w:tab w:val="left" w:pos="284"/>
        </w:tabs>
        <w:ind w:left="-567"/>
      </w:pPr>
      <w:proofErr w:type="gramStart"/>
      <w:r>
        <w:rPr>
          <w:lang w:val="en-US"/>
        </w:rPr>
        <w:t>FAR</w:t>
      </w:r>
      <w:r w:rsidRPr="00AC4B5E">
        <w:t>(</w:t>
      </w:r>
      <w:proofErr w:type="gramEnd"/>
      <w:r>
        <w:rPr>
          <w:lang w:val="en-US"/>
        </w:rPr>
        <w:t>m</w:t>
      </w:r>
      <w:r w:rsidRPr="00AC4B5E">
        <w:t xml:space="preserve">) </w:t>
      </w:r>
      <w:r>
        <w:t>можно оценить по аналогии с одноалгоритмической системой, если мы будем рассматривать каждый алгоритм как независимую биометрическую систему. Допуск злоумышленника произойдёт в случае ошибки обеих систем, что в случае независимых случайных событий соответствует операции умножения:</w:t>
      </w:r>
    </w:p>
    <w:p w:rsidR="00AC4B5E" w:rsidRPr="00AC4B5E" w:rsidRDefault="00AC4B5E" w:rsidP="00EE4AFF">
      <w:pPr>
        <w:tabs>
          <w:tab w:val="left" w:pos="284"/>
        </w:tabs>
        <w:ind w:left="-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=m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AC4B5E" w:rsidRDefault="00C95305" w:rsidP="00AC4B5E">
      <w:pPr>
        <w:tabs>
          <w:tab w:val="left" w:pos="284"/>
        </w:tabs>
        <w:ind w:left="-567"/>
      </w:pPr>
      <w:r>
        <w:t>Здесь и далее мы будем полагать, что комбинированная система получается из одноалгоритмической добавлением дополнительного алгоритма. Тогда</w:t>
      </w:r>
      <w:r w:rsidR="00AC4B5E">
        <w:t xml:space="preserve"> изменение в </w:t>
      </w:r>
      <w:r w:rsidR="00AC4B5E">
        <w:rPr>
          <w:lang w:val="en-US"/>
        </w:rPr>
        <w:t>FAR</w:t>
      </w:r>
      <w:r w:rsidR="00AC4B5E" w:rsidRPr="00AC4B5E">
        <w:t>(</w:t>
      </w:r>
      <w:r w:rsidR="00AC4B5E">
        <w:rPr>
          <w:lang w:val="en-US"/>
        </w:rPr>
        <w:t>m</w:t>
      </w:r>
      <w:r w:rsidR="00AC4B5E" w:rsidRPr="00AC4B5E">
        <w:t xml:space="preserve">) </w:t>
      </w:r>
      <w:r w:rsidR="00AC4B5E">
        <w:t xml:space="preserve">системы составляет </w:t>
      </w:r>
    </w:p>
    <w:p w:rsidR="00AC4B5E" w:rsidRPr="00C95305" w:rsidRDefault="00726A3B" w:rsidP="00AC4B5E">
      <w:pPr>
        <w:tabs>
          <w:tab w:val="left" w:pos="284"/>
        </w:tabs>
        <w:ind w:left="-567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FAR(m)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FAR(m)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FAR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&lt;1</m:t>
          </m:r>
        </m:oMath>
      </m:oMathPara>
    </w:p>
    <w:p w:rsidR="00C95305" w:rsidRDefault="00C95305" w:rsidP="00EE4AFF">
      <w:pPr>
        <w:tabs>
          <w:tab w:val="left" w:pos="284"/>
        </w:tabs>
        <w:ind w:left="-567"/>
      </w:pPr>
      <w:r>
        <w:t xml:space="preserve">Следовательно, </w:t>
      </w:r>
      <w:r>
        <w:rPr>
          <w:lang w:val="en-US"/>
        </w:rPr>
        <w:t>FAR</w:t>
      </w:r>
      <w:r w:rsidRPr="00C95305">
        <w:t>(</w:t>
      </w:r>
      <w:r>
        <w:rPr>
          <w:lang w:val="en-US"/>
        </w:rPr>
        <w:t>m</w:t>
      </w:r>
      <w:r w:rsidRPr="00C95305">
        <w:t xml:space="preserve">) </w:t>
      </w:r>
      <w:r>
        <w:t>всегда уменьшается при использовании стратегии И.</w:t>
      </w:r>
    </w:p>
    <w:p w:rsidR="00C95305" w:rsidRDefault="00C95305" w:rsidP="00EE4AFF">
      <w:pPr>
        <w:tabs>
          <w:tab w:val="left" w:pos="284"/>
        </w:tabs>
        <w:ind w:left="-567"/>
        <w:rPr>
          <w:lang w:val="en-US"/>
        </w:rPr>
      </w:pPr>
      <w:r>
        <w:t xml:space="preserve">Аналогично найдём </w:t>
      </w:r>
      <w:r>
        <w:rPr>
          <w:lang w:val="en-US"/>
        </w:rPr>
        <w:t>GAR(m):</w:t>
      </w:r>
    </w:p>
    <w:p w:rsidR="00C95305" w:rsidRPr="00C95305" w:rsidRDefault="00C95305" w:rsidP="00C95305">
      <w:pPr>
        <w:tabs>
          <w:tab w:val="left" w:pos="284"/>
        </w:tabs>
        <w:ind w:left="-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(1-FRR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C95305" w:rsidRPr="00C95305" w:rsidRDefault="00726A3B" w:rsidP="00C95305">
      <w:pPr>
        <w:tabs>
          <w:tab w:val="left" w:pos="284"/>
        </w:tabs>
        <w:ind w:left="-567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GAR(m)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GAR(m)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FAR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m-1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FRR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(1-FRR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)&lt;1</m:t>
          </m:r>
        </m:oMath>
      </m:oMathPara>
    </w:p>
    <w:p w:rsidR="00C95305" w:rsidRDefault="00C95305" w:rsidP="00C95305">
      <w:pPr>
        <w:tabs>
          <w:tab w:val="left" w:pos="284"/>
        </w:tabs>
        <w:ind w:left="-567"/>
        <w:rPr>
          <w:rFonts w:eastAsiaTheme="minorEastAsia"/>
        </w:rPr>
      </w:pPr>
      <w:r>
        <w:rPr>
          <w:rFonts w:eastAsiaTheme="minorEastAsia"/>
        </w:rPr>
        <w:t>Таким образом, стратегия И приводит к уменьшению вероятности корректного доступа. Однако поскольку первый множитель стараются держать близким к единице, это уменьшение, как правило невелико.</w:t>
      </w:r>
    </w:p>
    <w:p w:rsidR="00C95305" w:rsidRPr="00C95305" w:rsidRDefault="00C95305" w:rsidP="00C95305">
      <w:pPr>
        <w:tabs>
          <w:tab w:val="left" w:pos="284"/>
        </w:tabs>
        <w:ind w:left="-567"/>
        <w:rPr>
          <w:rFonts w:eastAsiaTheme="minorEastAsia"/>
        </w:rPr>
      </w:pPr>
      <w:r>
        <w:rPr>
          <w:rFonts w:eastAsiaTheme="minorEastAsia"/>
        </w:rPr>
        <w:t>Коэффициент ложной идентификации определ</w:t>
      </w:r>
      <w:r w:rsidR="007C70C0">
        <w:rPr>
          <w:rFonts w:eastAsiaTheme="minorEastAsia"/>
        </w:rPr>
        <w:t>яется по аналогии: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>FI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=(m-1)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m-2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C95305" w:rsidRDefault="00726A3B" w:rsidP="00C95305">
      <w:pPr>
        <w:tabs>
          <w:tab w:val="left" w:pos="284"/>
        </w:tabs>
        <w:ind w:left="-567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FIR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FIR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(m-1)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m-2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FRR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m-2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m-2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FAR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FRR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&lt;1</m:t>
          </m:r>
        </m:oMath>
      </m:oMathPara>
    </w:p>
    <w:p w:rsidR="00C95305" w:rsidRDefault="007C70C0" w:rsidP="00C95305">
      <w:pPr>
        <w:tabs>
          <w:tab w:val="left" w:pos="284"/>
        </w:tabs>
        <w:ind w:left="-567"/>
        <w:rPr>
          <w:rFonts w:eastAsiaTheme="minorEastAsia"/>
        </w:rPr>
      </w:pPr>
      <w:r>
        <w:rPr>
          <w:rFonts w:eastAsiaTheme="minorEastAsia"/>
        </w:rPr>
        <w:t xml:space="preserve">Вероятность ложной идентификации в мультибиометрической системе со стратегией И существенно меньше таковой в одноалгоритмической системе благодаря множителю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FAR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FRR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, каждый из сомножителей которого близок к нулю.</w:t>
      </w:r>
    </w:p>
    <w:p w:rsidR="007C70C0" w:rsidRPr="008D5497" w:rsidRDefault="007C70C0" w:rsidP="008D5497">
      <w:pPr>
        <w:tabs>
          <w:tab w:val="left" w:pos="284"/>
        </w:tabs>
        <w:ind w:left="-567"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FRR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=1-GAR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-FIR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(1-FRR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m-2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 1-(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m-2</m:t>
                  </m:r>
                </m:sup>
              </m:sSup>
              <m:r>
                <w:rPr>
                  <w:rFonts w:ascii="Cambria Math" w:hAnsi="Cambria Math"/>
                </w:rPr>
                <m:t>)∙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(1-FAR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)(1-FRR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)+(m-1)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FRR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d>
        </m:oMath>
      </m:oMathPara>
    </w:p>
    <w:p w:rsidR="008D5497" w:rsidRDefault="00726A3B" w:rsidP="008D5497">
      <w:pPr>
        <w:tabs>
          <w:tab w:val="left" w:pos="284"/>
        </w:tabs>
        <w:ind w:left="-567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FRR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FRR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1-(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FAR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m-2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)∙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(1-FAR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)(1-FRR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)+(m-1)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FAR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FRR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(1-FAR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)(1-FRR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+(</m:t>
              </m:r>
              <m:r>
                <w:rPr>
                  <w:rFonts w:ascii="Cambria Math" w:hAnsi="Cambria Math"/>
                </w:rPr>
                <m:t>m-1)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0C501B" w:rsidRDefault="008D5497" w:rsidP="008D5497">
      <w:pPr>
        <w:tabs>
          <w:tab w:val="left" w:pos="284"/>
        </w:tabs>
        <w:ind w:left="-567"/>
        <w:jc w:val="both"/>
      </w:pPr>
      <w:r>
        <w:t>Поскольку</w:t>
      </w:r>
      <w:r w:rsidRPr="008D5497">
        <w:t xml:space="preserve"> </w:t>
      </w:r>
    </w:p>
    <w:p w:rsidR="000C501B" w:rsidRDefault="00726A3B" w:rsidP="000C501B">
      <w:pPr>
        <w:tabs>
          <w:tab w:val="left" w:pos="284"/>
        </w:tabs>
        <w:ind w:left="-567"/>
        <w:jc w:val="center"/>
        <w:rPr>
          <w:rFonts w:eastAsiaTheme="minorEastAsia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(1-FAR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)(1-FRR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(1-FAR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)(1-FRR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C501B" w:rsidRPr="000C501B" w:rsidRDefault="00726A3B" w:rsidP="008D5497">
      <w:pPr>
        <w:tabs>
          <w:tab w:val="left" w:pos="284"/>
        </w:tabs>
        <w:ind w:left="-567"/>
        <w:jc w:val="both"/>
        <w:rPr>
          <w:rFonts w:eastAsiaTheme="minorEastAsia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FAR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FRR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0C501B" w:rsidRDefault="000C501B" w:rsidP="008D5497">
      <w:pPr>
        <w:tabs>
          <w:tab w:val="left" w:pos="284"/>
        </w:tabs>
        <w:ind w:left="-567"/>
        <w:jc w:val="both"/>
        <w:rPr>
          <w:rFonts w:eastAsiaTheme="minorEastAsia"/>
        </w:rPr>
      </w:pPr>
      <w:r>
        <w:rPr>
          <w:rFonts w:eastAsiaTheme="minorEastAsia"/>
        </w:rPr>
        <w:t xml:space="preserve"> то </w:t>
      </w:r>
    </w:p>
    <w:p w:rsidR="008D5497" w:rsidRPr="000C501B" w:rsidRDefault="00726A3B" w:rsidP="008D5497">
      <w:pPr>
        <w:tabs>
          <w:tab w:val="left" w:pos="284"/>
        </w:tabs>
        <w:ind w:left="-567"/>
        <w:jc w:val="both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(1-FAR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)(1-FRR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)+(m-1)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FRR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(1-FAR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)(1-FRR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+(</m:t>
          </m:r>
          <m:r>
            <w:rPr>
              <w:rFonts w:ascii="Cambria Math" w:hAnsi="Cambria Math"/>
            </w:rPr>
            <m:t>m-1)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FAR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FRR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C501B" w:rsidRDefault="000C501B" w:rsidP="000C501B">
      <w:pPr>
        <w:tabs>
          <w:tab w:val="left" w:pos="284"/>
        </w:tabs>
        <w:ind w:firstLine="0"/>
        <w:jc w:val="both"/>
      </w:pPr>
      <w:r>
        <w:t xml:space="preserve">Аналогично </w:t>
      </w:r>
    </w:p>
    <w:p w:rsidR="000C501B" w:rsidRPr="000C501B" w:rsidRDefault="00726A3B" w:rsidP="008D5497">
      <w:pPr>
        <w:tabs>
          <w:tab w:val="left" w:pos="284"/>
        </w:tabs>
        <w:ind w:left="-567"/>
        <w:jc w:val="both"/>
        <w:rPr>
          <w:rFonts w:eastAsiaTheme="minorEastAsia"/>
          <w:i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m-2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&lt;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0C501B" w:rsidRDefault="000C501B" w:rsidP="008D5497">
      <w:pPr>
        <w:tabs>
          <w:tab w:val="left" w:pos="284"/>
        </w:tabs>
        <w:ind w:left="-567"/>
        <w:jc w:val="both"/>
      </w:pPr>
      <w:r>
        <w:t>Поэтому</w:t>
      </w:r>
    </w:p>
    <w:p w:rsidR="000C501B" w:rsidRPr="000C501B" w:rsidRDefault="000C501B" w:rsidP="008D5497">
      <w:pPr>
        <w:tabs>
          <w:tab w:val="left" w:pos="284"/>
        </w:tabs>
        <w:ind w:left="-567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(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m-2</m:t>
                  </m:r>
                </m:sup>
              </m:sSup>
              <m:r>
                <w:rPr>
                  <w:rFonts w:ascii="Cambria Math" w:hAnsi="Cambria Math"/>
                </w:rPr>
                <m:t>)∙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(1-FAR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)(1-FRR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)+(m-1)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FRR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/>
              <w:lang w:val="en-US"/>
            </w:rPr>
            <m:t>&lt;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(1-FAR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)(1-FRR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+(</m:t>
          </m:r>
          <m:r>
            <w:rPr>
              <w:rFonts w:ascii="Cambria Math" w:hAnsi="Cambria Math"/>
            </w:rPr>
            <m:t>m-1)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FAR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FRR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C501B" w:rsidRPr="005B60E8" w:rsidRDefault="000C501B" w:rsidP="005B60E8">
      <w:pPr>
        <w:tabs>
          <w:tab w:val="left" w:pos="284"/>
        </w:tabs>
        <w:ind w:left="-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Отсюда следует, что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FRR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)</m:t>
                </m:r>
              </m:e>
              <m:sub>
                <m:r>
                  <w:rPr>
                    <w:rFonts w:ascii="Cambria Math" w:hAnsi="Cambria Math"/>
                  </w:rPr>
                  <m:t>И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FRR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 xml:space="preserve">, то есть стратегия И ухудшает кожффициент ложного отказа доступа к системе. Учитывая результат, полученный для </w:t>
      </w:r>
      <w:r>
        <w:rPr>
          <w:rFonts w:eastAsiaTheme="minorEastAsia"/>
          <w:lang w:val="en-US"/>
        </w:rPr>
        <w:t>GAR</w:t>
      </w:r>
      <w:r w:rsidRPr="000C501B">
        <w:rPr>
          <w:rFonts w:eastAsiaTheme="minorEastAsia"/>
        </w:rPr>
        <w:t>(</w:t>
      </w:r>
      <w:r>
        <w:rPr>
          <w:rFonts w:eastAsiaTheme="minorEastAsia"/>
          <w:lang w:val="en-US"/>
        </w:rPr>
        <w:t>m</w:t>
      </w:r>
      <w:r w:rsidRPr="000C501B">
        <w:rPr>
          <w:rFonts w:eastAsiaTheme="minorEastAsia"/>
        </w:rPr>
        <w:t>)</w:t>
      </w:r>
      <w:r>
        <w:rPr>
          <w:rFonts w:eastAsiaTheme="minorEastAsia"/>
        </w:rPr>
        <w:t>и необходимо сделать вывод, что стратегия И безусловно повышает безопасность системы при понижении удобства её ис</w:t>
      </w:r>
      <w:r w:rsidR="005B60E8">
        <w:rPr>
          <w:rFonts w:eastAsiaTheme="minorEastAsia"/>
        </w:rPr>
        <w:t>пользования.</w:t>
      </w:r>
    </w:p>
    <w:p w:rsidR="00EE4AFF" w:rsidRPr="000C501B" w:rsidRDefault="005B60E8" w:rsidP="008D5497">
      <w:pPr>
        <w:tabs>
          <w:tab w:val="left" w:pos="284"/>
        </w:tabs>
        <w:ind w:left="-567"/>
        <w:jc w:val="both"/>
        <w:rPr>
          <w:rFonts w:eastAsiaTheme="minorEastAsia"/>
          <w:i/>
        </w:rPr>
      </w:pPr>
      <w:r>
        <w:t>Однако другое д</w:t>
      </w:r>
      <w:r w:rsidR="00EE4AFF">
        <w:t xml:space="preserve">остоинство </w:t>
      </w:r>
      <w:r>
        <w:t>этой</w:t>
      </w:r>
      <w:r w:rsidR="00EE4AFF">
        <w:t xml:space="preserve"> стратегии состоит в возможности оптимизации </w:t>
      </w:r>
      <w:r>
        <w:t xml:space="preserve">процедуры </w:t>
      </w:r>
      <w:r w:rsidR="00EE4AFF">
        <w:t xml:space="preserve">сопоставления. Если данный шаблон был отвергнут одним из алгоритмов как несопоставленный, нет необходимости вычислять степень схожести вторым алгоритмом. Фактически такая реализация соответствует концепции непрерывной классификации, выдвинутой Люминиа в </w:t>
      </w:r>
      <w:r w:rsidR="00EE4AFF" w:rsidRPr="00EE4AFF">
        <w:t>[</w:t>
      </w:r>
      <w:proofErr w:type="spellStart"/>
      <w:r w:rsidR="00EE4AFF" w:rsidRPr="00B14A61">
        <w:rPr>
          <w:color w:val="FF0000"/>
          <w:lang w:val="en-US"/>
        </w:rPr>
        <w:t>Luminia</w:t>
      </w:r>
      <w:proofErr w:type="spellEnd"/>
      <w:r w:rsidR="00EE4AFF" w:rsidRPr="00EE4AFF">
        <w:t>]</w:t>
      </w:r>
      <w:r w:rsidR="00B14A61" w:rsidRPr="00B14A61">
        <w:t xml:space="preserve">. </w:t>
      </w:r>
      <w:r w:rsidR="00B14A61">
        <w:t>Она заключается</w:t>
      </w:r>
      <w:r w:rsidR="00EE4AFF" w:rsidRPr="00943D1E">
        <w:t xml:space="preserve"> в отказе от дискретной классификации, то есть разбиения всего множества </w:t>
      </w:r>
      <w:r w:rsidR="00EE4AFF">
        <w:t>шаблон</w:t>
      </w:r>
      <w:r w:rsidR="00EE4AFF" w:rsidRPr="00943D1E">
        <w:t>ов на непересекающиеся классы</w:t>
      </w:r>
      <w:r w:rsidR="00EE4AFF">
        <w:t xml:space="preserve"> </w:t>
      </w:r>
      <w:r w:rsidR="00B14A61">
        <w:t xml:space="preserve">(например, классификация Гальтона-Генри </w:t>
      </w:r>
      <w:r w:rsidR="00B14A61" w:rsidRPr="00B14A61">
        <w:t>[</w:t>
      </w:r>
      <w:r w:rsidR="00B14A61" w:rsidRPr="00B14A61">
        <w:rPr>
          <w:color w:val="FF0000"/>
          <w:lang w:val="en-US"/>
        </w:rPr>
        <w:t>Henry</w:t>
      </w:r>
      <w:r w:rsidR="00B14A61" w:rsidRPr="00B14A61">
        <w:rPr>
          <w:color w:val="FF0000"/>
        </w:rPr>
        <w:t xml:space="preserve"> 1900</w:t>
      </w:r>
      <w:r w:rsidR="00B14A61" w:rsidRPr="00B14A61">
        <w:t xml:space="preserve">]) </w:t>
      </w:r>
      <w:r w:rsidR="00EE4AFF">
        <w:t>и отнесени</w:t>
      </w:r>
      <w:r w:rsidR="00B14A61">
        <w:t>и</w:t>
      </w:r>
      <w:r w:rsidR="00EE4AFF">
        <w:t xml:space="preserve"> предоставленного шаблона к некоторому классу на основе близости некоторой соответствующей ему метрики метрике класса</w:t>
      </w:r>
      <w:r w:rsidR="00EE4AFF" w:rsidRPr="00943D1E">
        <w:t xml:space="preserve">, в пользу вычисления некоторой метрики </w:t>
      </w:r>
      <w:r w:rsidR="00EE4AFF">
        <w:t xml:space="preserve">близости </w:t>
      </w:r>
      <w:r w:rsidR="00EE4AFF" w:rsidRPr="00943D1E">
        <w:t xml:space="preserve">для всех </w:t>
      </w:r>
      <w:r w:rsidR="00EE4AFF">
        <w:t>шаблон</w:t>
      </w:r>
      <w:r w:rsidR="00EE4AFF" w:rsidRPr="00943D1E">
        <w:t>ов базы.</w:t>
      </w:r>
      <w:r w:rsidR="00EE4AFF">
        <w:t xml:space="preserve"> Все шаблоны со значением метрики выше пороговой образуют класс, с которым сопоставлен предоставленный шаблон.</w:t>
      </w:r>
      <w:r w:rsidR="00EE4AFF" w:rsidRPr="00943D1E">
        <w:t xml:space="preserve"> </w:t>
      </w:r>
      <w:r w:rsidR="00B14A61">
        <w:t>З</w:t>
      </w:r>
      <w:r w:rsidR="00EE4AFF">
        <w:t xml:space="preserve">начение порога намеренно делается достаточно низким, чтобы в класс входило несколько шаблонов. </w:t>
      </w:r>
    </w:p>
    <w:p w:rsidR="00AB7ED3" w:rsidRDefault="00AB7ED3" w:rsidP="00EE4AFF">
      <w:pPr>
        <w:tabs>
          <w:tab w:val="left" w:pos="284"/>
        </w:tabs>
        <w:ind w:left="-567"/>
      </w:pPr>
      <w:r>
        <w:t>Число шаблонов, которое при такой организации системы попадает на вход второго алгоритма, является случайной величиной, поэтому мы можем оценить только среднее время сопоставления для такой стратегии составляет</w:t>
      </w:r>
    </w:p>
    <w:p w:rsidR="00AB7ED3" w:rsidRPr="00AB7ED3" w:rsidRDefault="00AB7ED3" w:rsidP="00EE4AFF">
      <w:pPr>
        <w:tabs>
          <w:tab w:val="left" w:pos="284"/>
        </w:tabs>
        <w:ind w:left="-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T=m∙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AB7ED3" w:rsidRDefault="00AB7ED3" w:rsidP="00EE4AFF">
      <w:pPr>
        <w:tabs>
          <w:tab w:val="left" w:pos="284"/>
        </w:tabs>
        <w:ind w:left="-567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>
        <w:rPr>
          <w:rFonts w:eastAsiaTheme="minorEastAsia"/>
        </w:rPr>
        <w:t xml:space="preserve"> – среднее число сопоставленных алгоритмом А шаблонов. Это число отличается для случаев, когда к системе обращается злоумышленник и зарегистрированный пользователь:</w:t>
      </w:r>
    </w:p>
    <w:p w:rsidR="00AB7ED3" w:rsidRPr="00AB7ED3" w:rsidRDefault="00726A3B" w:rsidP="00EE4AFF">
      <w:pPr>
        <w:tabs>
          <w:tab w:val="left" w:pos="284"/>
        </w:tabs>
        <w:ind w:left="-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иG</m:t>
              </m:r>
            </m:sub>
          </m:sSub>
          <m:r>
            <w:rPr>
              <w:rFonts w:ascii="Cambria Math" w:hAnsi="Cambria Math"/>
              <w:lang w:val="en-US"/>
            </w:rPr>
            <m:t>=(1∙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FRR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+0∙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FRR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)+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i∙c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m-1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∙(1-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FAR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m-1-i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∙FAR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e>
          </m:nary>
        </m:oMath>
      </m:oMathPara>
    </w:p>
    <w:p w:rsidR="00AB7ED3" w:rsidRPr="00B8153F" w:rsidRDefault="00726A3B" w:rsidP="00EE4AFF">
      <w:pPr>
        <w:tabs>
          <w:tab w:val="left" w:pos="284"/>
        </w:tabs>
        <w:ind w:left="-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и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i∙c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∙(1-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FAR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m-i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∙FAR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e>
          </m:nary>
        </m:oMath>
      </m:oMathPara>
    </w:p>
    <w:p w:rsidR="009E3E70" w:rsidRPr="00D95FFA" w:rsidRDefault="00B8153F" w:rsidP="00D95FFA">
      <w:pPr>
        <w:ind w:left="-567"/>
        <w:rPr>
          <w:rFonts w:eastAsiaTheme="minorEastAsia"/>
        </w:rPr>
      </w:pPr>
      <w:r>
        <w:t xml:space="preserve">Но поскольку </w:t>
      </w:r>
      <w:r>
        <w:rPr>
          <w:lang w:val="en-US"/>
        </w:rPr>
        <w:t>FRR</w:t>
      </w:r>
      <w:r w:rsidRPr="00B8153F">
        <w:t xml:space="preserve"> </w:t>
      </w:r>
      <w:r>
        <w:t xml:space="preserve">достаточно близок к нулю, можно считать, что </w:t>
      </w:r>
      <w:r w:rsidR="009E3E70">
        <w:t>при</w:t>
      </w:r>
      <w:r>
        <w:t xml:space="preserve"> больш</w:t>
      </w:r>
      <w:r w:rsidR="009E3E70">
        <w:t>их</w:t>
      </w:r>
      <w:r>
        <w:t xml:space="preserve"> </w:t>
      </w:r>
      <w:r>
        <w:rPr>
          <w:lang w:val="en-US"/>
        </w:rPr>
        <w:t>m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иG</m:t>
            </m:r>
          </m:sub>
        </m:sSub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и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>
        <w:t xml:space="preserve">. Так как по затратам времени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иG</m:t>
            </m:r>
          </m:sub>
        </m:sSub>
      </m:oMath>
      <w:r>
        <w:t xml:space="preserve"> – это худший из двух случаев,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 w:rsidRPr="00B8153F">
        <w:t xml:space="preserve"> </w:t>
      </w:r>
      <w:r>
        <w:t>следует оценивать по нему.</w:t>
      </w:r>
      <w:r w:rsidR="009E3E70">
        <w:t xml:space="preserve"> На практике множитель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i∙c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bSup>
      </m:oMath>
      <w:r w:rsidR="009E3E70" w:rsidRPr="009E3E70">
        <w:rPr>
          <w:rFonts w:eastAsiaTheme="minorEastAsia"/>
          <w:szCs w:val="24"/>
        </w:rPr>
        <w:t>ра</w:t>
      </w:r>
      <w:r w:rsidR="009E3E70">
        <w:rPr>
          <w:rFonts w:eastAsiaTheme="minorEastAsia"/>
          <w:szCs w:val="24"/>
        </w:rPr>
        <w:t xml:space="preserve">стёт медленнее, чем убывает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FAR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</m:oMath>
      <w:r w:rsidR="009E3E70">
        <w:rPr>
          <w:rFonts w:eastAsiaTheme="minorEastAsia"/>
        </w:rPr>
        <w:t xml:space="preserve">, что позволяет отбросить большую часть слагаемых без значительной потери точности. Например, для базы в 100 шаблонов с </w:t>
      </w:r>
      <w:r w:rsidR="009E3E70">
        <w:rPr>
          <w:rFonts w:eastAsiaTheme="minorEastAsia"/>
          <w:lang w:val="en-US"/>
        </w:rPr>
        <w:t>FAR</w:t>
      </w:r>
      <w:r w:rsidR="009E3E70" w:rsidRPr="009E3E70">
        <w:rPr>
          <w:rFonts w:eastAsiaTheme="minorEastAsia"/>
        </w:rPr>
        <w:t>=</w:t>
      </w:r>
      <w:r w:rsidR="009E3E70">
        <w:rPr>
          <w:rFonts w:eastAsiaTheme="minorEastAsia"/>
        </w:rPr>
        <w:t>10</w:t>
      </w:r>
      <w:r w:rsidR="009E3E70">
        <w:rPr>
          <w:rFonts w:eastAsiaTheme="minorEastAsia"/>
          <w:vertAlign w:val="superscript"/>
        </w:rPr>
        <w:t>-3</w:t>
      </w:r>
      <w:r w:rsidR="009E3E70">
        <w:rPr>
          <w:rFonts w:eastAsiaTheme="minorEastAsia"/>
        </w:rPr>
        <w:t xml:space="preserve"> уже </w:t>
      </w:r>
      <w:r w:rsidR="00D95FFA">
        <w:rPr>
          <w:rFonts w:eastAsiaTheme="minorEastAsia"/>
        </w:rPr>
        <w:t>4</w:t>
      </w:r>
      <w:r w:rsidR="009E3E70">
        <w:rPr>
          <w:rFonts w:eastAsiaTheme="minorEastAsia"/>
        </w:rPr>
        <w:t xml:space="preserve">-й член суммы будет равен приблизительно </w:t>
      </w:r>
      <m:oMath>
        <m:r>
          <w:rPr>
            <w:rFonts w:ascii="Cambria Math" w:eastAsiaTheme="minorEastAsia" w:hAnsi="Cambria Math"/>
          </w:rPr>
          <m:t>4∙3,921∙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∙0,908∙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  <m:r>
          <w:rPr>
            <w:rFonts w:ascii="Cambria Math" w:eastAsiaTheme="minorEastAsia" w:hAnsi="Cambria Math"/>
          </w:rPr>
          <m:t>=1,424∙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="00D95FFA">
        <w:rPr>
          <w:rFonts w:eastAsiaTheme="minorEastAsia"/>
        </w:rPr>
        <w:t>.</w:t>
      </w:r>
    </w:p>
    <w:p w:rsidR="00221BC9" w:rsidRDefault="00221BC9" w:rsidP="00EE4AFF">
      <w:pPr>
        <w:pStyle w:val="Heading3"/>
        <w:tabs>
          <w:tab w:val="left" w:pos="284"/>
        </w:tabs>
        <w:ind w:left="-567"/>
      </w:pPr>
      <w:r>
        <w:lastRenderedPageBreak/>
        <w:t>Стратегия ИЛИ</w:t>
      </w:r>
    </w:p>
    <w:p w:rsidR="00792F22" w:rsidRDefault="00792F22" w:rsidP="00EE4AFF">
      <w:pPr>
        <w:tabs>
          <w:tab w:val="left" w:pos="284"/>
        </w:tabs>
        <w:ind w:left="-567"/>
      </w:pPr>
      <w:r>
        <w:t xml:space="preserve">Стратегия ИЛИ является дополняющей к стратегии И: принять общее решение о сопоставлении, если есть один и только один шаблон, </w:t>
      </w:r>
      <w:r w:rsidR="00EE4AFF">
        <w:t>который был</w:t>
      </w:r>
      <w:r>
        <w:t xml:space="preserve"> сопоставлен </w:t>
      </w:r>
      <w:r w:rsidR="00EE4AFF">
        <w:t xml:space="preserve">с </w:t>
      </w:r>
      <w:r>
        <w:t>предоставленны</w:t>
      </w:r>
      <w:r w:rsidR="00EE4AFF">
        <w:t>м</w:t>
      </w:r>
      <w:r>
        <w:t xml:space="preserve"> хотя бы одним мэтчером</w:t>
      </w:r>
      <w:r w:rsidR="00EE4AFF">
        <w:t>, иначе решение о несопоставлении</w:t>
      </w:r>
      <w:r>
        <w:t>.</w:t>
      </w:r>
      <w:r w:rsidR="002D3C75">
        <w:t xml:space="preserve"> </w:t>
      </w:r>
      <w:r w:rsidR="00E97F9D">
        <w:t>При рассмотрении этой стратегии оказывается полезно использовать формулу включений и исключений (</w:t>
      </w:r>
      <w:r w:rsidR="00E97F9D">
        <w:rPr>
          <w:lang w:val="en-US"/>
        </w:rPr>
        <w:t>inclusion</w:t>
      </w:r>
      <w:r w:rsidR="00E97F9D" w:rsidRPr="00E97F9D">
        <w:t>-</w:t>
      </w:r>
      <w:r w:rsidR="00E97F9D">
        <w:rPr>
          <w:lang w:val="en-US"/>
        </w:rPr>
        <w:t>exclusion</w:t>
      </w:r>
      <w:r w:rsidR="00E97F9D">
        <w:t xml:space="preserve">). Для краткости для двух вероятностей </w:t>
      </w:r>
      <w:r w:rsidR="00E97F9D">
        <w:rPr>
          <w:lang w:val="en-US"/>
        </w:rPr>
        <w:t>A</w:t>
      </w:r>
      <w:r w:rsidR="00E97F9D" w:rsidRPr="00E97F9D">
        <w:t xml:space="preserve"> </w:t>
      </w:r>
      <w:r w:rsidR="00E97F9D">
        <w:t xml:space="preserve">и </w:t>
      </w:r>
      <w:r w:rsidR="00E97F9D">
        <w:rPr>
          <w:lang w:val="en-US"/>
        </w:rPr>
        <w:t>B</w:t>
      </w:r>
      <w:r w:rsidR="00E97F9D" w:rsidRPr="00E97F9D">
        <w:t xml:space="preserve"> </w:t>
      </w:r>
      <w:r w:rsidR="00E97F9D">
        <w:t>будем обозначать</w:t>
      </w:r>
    </w:p>
    <w:p w:rsidR="00E97F9D" w:rsidRPr="00E97F9D" w:rsidRDefault="00E97F9D" w:rsidP="00E97F9D">
      <w:pPr>
        <w:tabs>
          <w:tab w:val="left" w:pos="284"/>
        </w:tabs>
        <w:ind w:left="-567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 B</m:t>
              </m:r>
            </m:e>
          </m:d>
          <m:r>
            <w:rPr>
              <w:rFonts w:ascii="Cambria Math" w:hAnsi="Cambria Math"/>
              <w:lang w:val="en-US"/>
            </w:rPr>
            <m:t>=A+B-AB</m:t>
          </m:r>
        </m:oMath>
      </m:oMathPara>
    </w:p>
    <w:p w:rsidR="00E97F9D" w:rsidRDefault="00E97F9D" w:rsidP="00E97F9D">
      <w:pPr>
        <w:tabs>
          <w:tab w:val="left" w:pos="284"/>
        </w:tabs>
        <w:ind w:left="-567"/>
        <w:jc w:val="both"/>
        <w:rPr>
          <w:rFonts w:eastAsiaTheme="minorEastAsia"/>
        </w:rPr>
      </w:pPr>
      <w:r>
        <w:rPr>
          <w:rFonts w:eastAsiaTheme="minorEastAsia"/>
        </w:rPr>
        <w:t>Нахождение</w:t>
      </w:r>
      <w:r w:rsidRPr="00E97F9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FAR</w:t>
      </w:r>
      <w:r w:rsidRPr="00E97F9D">
        <w:rPr>
          <w:rFonts w:eastAsiaTheme="minorEastAsia"/>
        </w:rPr>
        <w:t>(</w:t>
      </w:r>
      <w:r>
        <w:rPr>
          <w:rFonts w:eastAsiaTheme="minorEastAsia"/>
          <w:lang w:val="en-US"/>
        </w:rPr>
        <w:t>m</w:t>
      </w:r>
      <w:r w:rsidRPr="00E97F9D">
        <w:rPr>
          <w:rFonts w:eastAsiaTheme="minorEastAsia"/>
        </w:rPr>
        <w:t xml:space="preserve">), </w:t>
      </w:r>
      <w:r>
        <w:rPr>
          <w:rFonts w:eastAsiaTheme="minorEastAsia"/>
          <w:lang w:val="en-US"/>
        </w:rPr>
        <w:t>GAR</w:t>
      </w:r>
      <w:r w:rsidRPr="00E97F9D">
        <w:rPr>
          <w:rFonts w:eastAsiaTheme="minorEastAsia"/>
        </w:rPr>
        <w:t>(</w:t>
      </w:r>
      <w:r>
        <w:rPr>
          <w:rFonts w:eastAsiaTheme="minorEastAsia"/>
          <w:lang w:val="en-US"/>
        </w:rPr>
        <w:t>m</w:t>
      </w:r>
      <w:r w:rsidRPr="00E97F9D">
        <w:rPr>
          <w:rFonts w:eastAsiaTheme="minorEastAsia"/>
        </w:rPr>
        <w:t xml:space="preserve">), </w:t>
      </w:r>
      <w:r>
        <w:rPr>
          <w:rFonts w:eastAsiaTheme="minorEastAsia"/>
          <w:lang w:val="en-US"/>
        </w:rPr>
        <w:t>FIR</w:t>
      </w:r>
      <w:r w:rsidRPr="00E97F9D">
        <w:rPr>
          <w:rFonts w:eastAsiaTheme="minorEastAsia"/>
        </w:rPr>
        <w:t>(</w:t>
      </w:r>
      <w:r>
        <w:rPr>
          <w:rFonts w:eastAsiaTheme="minorEastAsia"/>
          <w:lang w:val="en-US"/>
        </w:rPr>
        <w:t>m</w:t>
      </w:r>
      <w:r w:rsidRPr="00E97F9D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FRR</w:t>
      </w:r>
      <w:r w:rsidRPr="00E97F9D">
        <w:rPr>
          <w:rFonts w:eastAsiaTheme="minorEastAsia"/>
        </w:rPr>
        <w:t>(</w:t>
      </w:r>
      <w:r>
        <w:rPr>
          <w:rFonts w:eastAsiaTheme="minorEastAsia"/>
          <w:lang w:val="en-US"/>
        </w:rPr>
        <w:t>m</w:t>
      </w:r>
      <w:r w:rsidRPr="00E97F9D">
        <w:rPr>
          <w:rFonts w:eastAsiaTheme="minorEastAsia"/>
        </w:rPr>
        <w:t xml:space="preserve">) </w:t>
      </w:r>
      <w:r>
        <w:rPr>
          <w:rFonts w:eastAsiaTheme="minorEastAsia"/>
        </w:rPr>
        <w:t>осуществляется по тем же принципам, что и раньше.</w:t>
      </w:r>
    </w:p>
    <w:p w:rsidR="00E97F9D" w:rsidRPr="00C01C8B" w:rsidRDefault="00E97F9D" w:rsidP="00E97F9D">
      <w:pPr>
        <w:tabs>
          <w:tab w:val="left" w:pos="284"/>
        </w:tabs>
        <w:ind w:left="-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=m∙IE(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FAR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,FAR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)∙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</m:sSup>
            </m:e>
          </m:nary>
        </m:oMath>
      </m:oMathPara>
    </w:p>
    <w:p w:rsidR="00C01C8B" w:rsidRPr="00C95305" w:rsidRDefault="00726A3B" w:rsidP="00C01C8B">
      <w:pPr>
        <w:tabs>
          <w:tab w:val="left" w:pos="284"/>
        </w:tabs>
        <w:ind w:left="-567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FAR(m)</m:t>
                  </m:r>
                </m:e>
                <m:sub>
                  <m:r>
                    <w:rPr>
                      <w:rFonts w:ascii="Cambria Math" w:hAnsi="Cambria Math"/>
                    </w:rPr>
                    <m:t>ИЛИ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FAR(m)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m∙IE(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,FAR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)∙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FAR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m-1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</m:oMath>
      </m:oMathPara>
    </w:p>
    <w:p w:rsidR="00C2482E" w:rsidRPr="006B42E6" w:rsidRDefault="006B42E6" w:rsidP="00A21F00">
      <w:pPr>
        <w:tabs>
          <w:tab w:val="left" w:pos="284"/>
        </w:tabs>
        <w:ind w:left="-567"/>
        <w:jc w:val="both"/>
        <w:rPr>
          <w:rFonts w:eastAsiaTheme="minorEastAsia"/>
        </w:rPr>
      </w:pPr>
      <w:r>
        <w:t xml:space="preserve">Из этого соотношения видно, что множитель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FAR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FAR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FAR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FAR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FAR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, всегда не меньший (а на практике строго больший) единицы, приводит к тому, что стратегия ИЛИ всегда хуже с точки зрения </w:t>
      </w:r>
      <w:r>
        <w:rPr>
          <w:rFonts w:eastAsiaTheme="minorEastAsia"/>
          <w:lang w:val="en-US"/>
        </w:rPr>
        <w:t>FAR</w:t>
      </w:r>
      <w:r w:rsidRPr="006B42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одиночного сравнения. Однако добавления множителя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FAR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m-1</m:t>
            </m:r>
          </m:sup>
        </m:sSup>
      </m:oMath>
      <w:r>
        <w:rPr>
          <w:rFonts w:eastAsiaTheme="minorEastAsia"/>
        </w:rPr>
        <w:t xml:space="preserve"> позволяет </w:t>
      </w:r>
      <w:r w:rsidR="00A12887">
        <w:rPr>
          <w:rFonts w:eastAsiaTheme="minorEastAsia"/>
        </w:rPr>
        <w:t xml:space="preserve">теоретически </w:t>
      </w:r>
      <w:r>
        <w:rPr>
          <w:rFonts w:eastAsiaTheme="minorEastAsia"/>
        </w:rPr>
        <w:t>достигать лучшего качества распознавания на уровне системы в целом, если</w:t>
      </w:r>
    </w:p>
    <w:p w:rsidR="006B42E6" w:rsidRPr="006B42E6" w:rsidRDefault="006B42E6" w:rsidP="00A21F00">
      <w:pPr>
        <w:tabs>
          <w:tab w:val="left" w:pos="284"/>
        </w:tabs>
        <w:ind w:left="-567"/>
        <w:jc w:val="both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r>
            <w:rPr>
              <w:rFonts w:ascii="Cambria Math" w:hAnsi="Cambria Math"/>
            </w:rPr>
            <m:t>&lt;1</m:t>
          </m:r>
        </m:oMath>
      </m:oMathPara>
    </w:p>
    <w:p w:rsidR="006B42E6" w:rsidRDefault="006B42E6" w:rsidP="00A21F00">
      <w:pPr>
        <w:tabs>
          <w:tab w:val="left" w:pos="284"/>
        </w:tabs>
        <w:ind w:left="-567"/>
        <w:jc w:val="both"/>
        <w:rPr>
          <w:rFonts w:eastAsiaTheme="minorEastAsia"/>
        </w:rPr>
      </w:pPr>
      <w:r>
        <w:rPr>
          <w:rFonts w:eastAsiaTheme="minorEastAsia"/>
        </w:rPr>
        <w:t xml:space="preserve">Обозначим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Q=</m:t>
            </m:r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FAR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m-1</m:t>
            </m:r>
          </m:sup>
        </m:sSup>
      </m:oMath>
      <w:r>
        <w:rPr>
          <w:rFonts w:eastAsiaTheme="minorEastAsia"/>
        </w:rPr>
        <w:t>, тогда</w:t>
      </w:r>
    </w:p>
    <w:p w:rsidR="006B42E6" w:rsidRPr="006B42E6" w:rsidRDefault="006B42E6" w:rsidP="006B42E6">
      <w:pPr>
        <w:tabs>
          <w:tab w:val="left" w:pos="284"/>
        </w:tabs>
        <w:ind w:left="-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Q∙</m:t>
              </m:r>
              <m:r>
                <w:rPr>
                  <w:rFonts w:ascii="Cambria Math" w:hAnsi="Cambria Math"/>
                </w:rPr>
                <m:t>FAR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Q∙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FAR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Q∙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FAR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FAR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FAR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6B42E6" w:rsidRPr="006B42E6" w:rsidRDefault="006B42E6" w:rsidP="006B42E6">
      <w:pPr>
        <w:tabs>
          <w:tab w:val="left" w:pos="284"/>
        </w:tabs>
        <w:ind w:left="-567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FAR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1-Q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:rsidR="006B42E6" w:rsidRPr="00440E01" w:rsidRDefault="00440E01" w:rsidP="006B42E6">
      <w:pPr>
        <w:tabs>
          <w:tab w:val="left" w:pos="284"/>
        </w:tabs>
        <w:ind w:left="-567"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Так как </w:t>
      </w:r>
      <m:oMath>
        <m:r>
          <w:rPr>
            <w:rFonts w:ascii="Cambria Math" w:eastAsiaTheme="minorEastAsia" w:hAnsi="Cambria Math"/>
          </w:rPr>
          <m:t>0&lt;</m:t>
        </m:r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FAR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&lt;1</m:t>
        </m:r>
      </m:oMath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FAR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FAR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FAR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440E01">
        <w:rPr>
          <w:rFonts w:eastAsiaTheme="minorEastAsia"/>
        </w:rPr>
        <w:t xml:space="preserve">, </w:t>
      </w:r>
      <w:r>
        <w:rPr>
          <w:rFonts w:eastAsiaTheme="minorEastAsia"/>
        </w:rPr>
        <w:t>откуда</w:t>
      </w:r>
    </w:p>
    <w:p w:rsidR="006B42E6" w:rsidRPr="00440E01" w:rsidRDefault="00440E01" w:rsidP="00A21F00">
      <w:pPr>
        <w:tabs>
          <w:tab w:val="left" w:pos="284"/>
        </w:tabs>
        <w:ind w:left="-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FAR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FAR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</m:sSup>
            </m:den>
          </m:f>
        </m:oMath>
      </m:oMathPara>
    </w:p>
    <w:p w:rsidR="00440E01" w:rsidRPr="00B11EC1" w:rsidRDefault="00B11EC1" w:rsidP="00440E01">
      <w:pPr>
        <w:ind w:left="-567"/>
      </w:pPr>
      <w:r>
        <w:t xml:space="preserve">Если </w:t>
      </w:r>
      <w:r>
        <w:rPr>
          <w:lang w:val="en-US"/>
        </w:rPr>
        <w:t>Q</w:t>
      </w:r>
      <w:r w:rsidRPr="00B11EC1">
        <w:t>&gt;0,5</w:t>
      </w:r>
      <w:r>
        <w:t xml:space="preserve">, то улучшение системного </w:t>
      </w:r>
      <w:r>
        <w:rPr>
          <w:lang w:val="en-US"/>
        </w:rPr>
        <w:t>FAR</w:t>
      </w:r>
      <w:r w:rsidRPr="00B11EC1">
        <w:t xml:space="preserve"> </w:t>
      </w:r>
      <w:r>
        <w:t xml:space="preserve">обеспечивается стратегией ИЛИ даже при добавлении к исходному алгоритму менее качественного с точки зрения индивидуального </w:t>
      </w:r>
      <w:r>
        <w:rPr>
          <w:lang w:val="en-US"/>
        </w:rPr>
        <w:t>FAR</w:t>
      </w:r>
      <w:r>
        <w:t>.</w:t>
      </w:r>
    </w:p>
    <w:p w:rsidR="00EE0134" w:rsidRPr="00DA2391" w:rsidRDefault="00EE0134" w:rsidP="00EE0134">
      <w:pPr>
        <w:tabs>
          <w:tab w:val="left" w:pos="284"/>
        </w:tabs>
        <w:ind w:left="-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GAR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IE(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1-FRR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1-FRR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</m:sSup>
            </m:e>
          </m:nary>
        </m:oMath>
      </m:oMathPara>
    </w:p>
    <w:p w:rsidR="00DA2391" w:rsidRPr="00DA2391" w:rsidRDefault="00DA2391" w:rsidP="00DA2391">
      <w:pPr>
        <w:ind w:left="-567"/>
      </w:pPr>
      <w:r>
        <w:t>Для</w:t>
      </w:r>
      <w:r>
        <w:t xml:space="preserve"> улучшени</w:t>
      </w:r>
      <w:r>
        <w:t>я</w:t>
      </w:r>
      <w:r>
        <w:t xml:space="preserve"> качества распознавания зарегистрированных пользователей </w:t>
      </w:r>
      <w:r>
        <w:t>требуется выполнение неравенства</w:t>
      </w:r>
    </w:p>
    <w:p w:rsidR="00EE0134" w:rsidRPr="00DA2391" w:rsidRDefault="00726A3B" w:rsidP="00EE0134">
      <w:pPr>
        <w:tabs>
          <w:tab w:val="left" w:pos="284"/>
        </w:tabs>
        <w:ind w:left="-567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GAR(m)</m:t>
                  </m:r>
                </m:e>
                <m:sub>
                  <m:r>
                    <w:rPr>
                      <w:rFonts w:ascii="Cambria Math" w:hAnsi="Cambria Math"/>
                    </w:rPr>
                    <m:t>ИЛИ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GAR(m)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1-FRR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1-FRR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m-1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FRR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FRR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FRR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FRR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FRR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FRR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FRR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FRR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FRR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FRR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r>
            <w:rPr>
              <w:rFonts w:ascii="Cambria Math" w:hAnsi="Cambria Math"/>
              <w:lang w:val="en-US"/>
            </w:rPr>
            <m:t>&gt;1</m:t>
          </m:r>
        </m:oMath>
      </m:oMathPara>
    </w:p>
    <w:p w:rsidR="00EE0134" w:rsidRPr="00B11EC1" w:rsidRDefault="00726A3B" w:rsidP="00C2482E">
      <w:pPr>
        <w:ind w:left="-567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r>
            <w:rPr>
              <w:rFonts w:ascii="Cambria Math" w:hAnsi="Cambria Math"/>
              <w:lang w:val="en-US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B11EC1" w:rsidRDefault="00041DCF" w:rsidP="00B11EC1">
      <w:pPr>
        <w:ind w:left="-567"/>
        <w:rPr>
          <w:rFonts w:eastAsiaTheme="minorEastAsia"/>
        </w:rPr>
      </w:pPr>
      <w:r>
        <w:t xml:space="preserve">В данном случае показатель степени играет более значимую роль, чем значение коэффициентов алгоритмов, поскольку правая часть неравенства с уменьшением коэффициентов ложного доступа обоих алгоритмов стремится к </w:t>
      </w:r>
      <m:oMath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FRR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В логарифмической записи </w:t>
      </w:r>
    </w:p>
    <w:p w:rsidR="00041DCF" w:rsidRPr="00462836" w:rsidRDefault="00041DCF" w:rsidP="00041DCF">
      <w:pPr>
        <w:ind w:left="-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  <w:lang w:val="en-US"/>
            </w:rPr>
            <m:t>&lt;1+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FRR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FRR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FRR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462836" w:rsidRPr="00462836" w:rsidRDefault="00462836" w:rsidP="00462836">
      <w:pPr>
        <w:ind w:left="-567"/>
      </w:pPr>
      <w:r>
        <w:t xml:space="preserve">Например, для алгоритмов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FRR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FRR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FAR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  <w:lang w:val="en-US"/>
        </w:rPr>
        <w:t>m</w:t>
      </w:r>
      <w:proofErr w:type="gramEnd"/>
      <w:r w:rsidRPr="0046283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должно быть меньше </w:t>
      </w:r>
      <w:r w:rsidRPr="00462836">
        <w:rPr>
          <w:rFonts w:eastAsiaTheme="minorEastAsia"/>
        </w:rPr>
        <w:t>11.</w:t>
      </w:r>
    </w:p>
    <w:p w:rsidR="00041DCF" w:rsidRPr="00462836" w:rsidRDefault="00462836" w:rsidP="00462836">
      <w:pPr>
        <w:ind w:left="-567"/>
      </w:pPr>
      <w:r>
        <w:t>Коэффициент ложной идентификации равен</w:t>
      </w:r>
    </w:p>
    <w:p w:rsidR="00FC55EF" w:rsidRPr="00462836" w:rsidRDefault="00FC55EF" w:rsidP="00FC55EF">
      <w:pPr>
        <w:tabs>
          <w:tab w:val="left" w:pos="284"/>
        </w:tabs>
        <w:ind w:left="-567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FI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=(m-1)</m:t>
          </m:r>
          <m:r>
            <w:rPr>
              <w:rFonts w:ascii="Cambria Math" w:hAnsi="Cambria Math"/>
              <w:lang w:val="en-US"/>
            </w:rPr>
            <m:t>IE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FRR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FRR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m-2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462836" w:rsidRPr="00462836" w:rsidRDefault="00462836" w:rsidP="00462836">
      <w:pPr>
        <w:ind w:left="-567"/>
      </w:pPr>
      <w:r>
        <w:t>Он становится лучше, если</w:t>
      </w:r>
    </w:p>
    <w:p w:rsidR="00FC55EF" w:rsidRPr="00462836" w:rsidRDefault="00726A3B" w:rsidP="00FC55EF">
      <w:pPr>
        <w:tabs>
          <w:tab w:val="left" w:pos="284"/>
        </w:tabs>
        <w:ind w:left="-567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FIR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ИЛИ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FIR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(m-1)</m:t>
              </m:r>
              <m:r>
                <w:rPr>
                  <w:rFonts w:ascii="Cambria Math" w:hAnsi="Cambria Math"/>
                  <w:lang w:val="en-US"/>
                </w:rPr>
                <m:t>IE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m-2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m-2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m-2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FAR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&lt;1</m:t>
          </m:r>
        </m:oMath>
      </m:oMathPara>
      <w:bookmarkStart w:id="0" w:name="_GoBack"/>
      <w:bookmarkEnd w:id="0"/>
    </w:p>
    <w:p w:rsidR="00FC55EF" w:rsidRPr="00EE69A9" w:rsidRDefault="00FC55EF" w:rsidP="00FC55EF">
      <w:pPr>
        <w:tabs>
          <w:tab w:val="left" w:pos="284"/>
        </w:tabs>
        <w:ind w:left="-567" w:firstLine="0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FRR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=1-GAR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-FIR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r>
            <w:rPr>
              <w:rFonts w:ascii="Cambria Math" w:hAnsi="Cambria Math"/>
              <w:lang w:val="en-US"/>
            </w:rPr>
            <m:t>IE(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1-FRR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1-FRR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</m:sSup>
            </m:e>
          </m:nary>
          <m:r>
            <w:rPr>
              <w:rFonts w:ascii="Cambria Math" w:hAnsi="Cambria Math"/>
            </w:rPr>
            <m:t>-(m-1)∙</m:t>
          </m:r>
          <m:r>
            <w:rPr>
              <w:rFonts w:ascii="Cambria Math" w:hAnsi="Cambria Math"/>
              <w:lang w:val="en-US"/>
            </w:rPr>
            <m:t>IE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FRR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FRR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)∙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m-2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FF0000"/>
            </w:rPr>
            <m:t>= 1-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m-1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∙</m:t>
              </m:r>
              <m:r>
                <w:rPr>
                  <w:rFonts w:ascii="Cambria Math" w:hAnsi="Cambria Math"/>
                  <w:color w:val="FF0000"/>
                  <w:lang w:val="en-US"/>
                </w:rPr>
                <m:t>IE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FRR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FRR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</w:rPr>
                <m:t>∙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FAR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FF0000"/>
                </w:rPr>
                <m:t>+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(1-FAR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)(1-FRR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)+</m:t>
                  </m:r>
                </m:e>
              </m:nary>
            </m:e>
          </m:d>
          <m:r>
            <w:rPr>
              <w:rFonts w:ascii="Cambria Math" w:hAnsi="Cambria Math"/>
              <w:color w:val="FF0000"/>
            </w:rPr>
            <m:t>∙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FAR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m-2</m:t>
                  </m:r>
                </m:sup>
              </m:sSup>
            </m:e>
          </m:nary>
        </m:oMath>
      </m:oMathPara>
    </w:p>
    <w:p w:rsidR="00FC55EF" w:rsidRPr="00EE69A9" w:rsidRDefault="00726A3B" w:rsidP="00FC55EF">
      <w:pPr>
        <w:ind w:left="-567"/>
        <w:rPr>
          <w:i/>
          <w:color w:val="FF0000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FRR</m:t>
                  </m:r>
                  <m:r>
                    <w:rPr>
                      <w:rFonts w:ascii="Cambria Math" w:hAnsi="Cambria Math"/>
                      <w:color w:val="FF0000"/>
                    </w:rPr>
                    <m:t>(</m:t>
                  </m:r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color w:val="FF0000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И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lang w:val="en-US"/>
                </w:rPr>
                <m:t>FRR</m:t>
              </m:r>
              <m:r>
                <w:rPr>
                  <w:rFonts w:ascii="Cambria Math" w:hAnsi="Cambria Math"/>
                  <w:color w:val="FF0000"/>
                </w:rPr>
                <m:t>(</m:t>
              </m:r>
              <m:r>
                <w:rPr>
                  <w:rFonts w:ascii="Cambria Math" w:hAnsi="Cambria Math"/>
                  <w:color w:val="FF0000"/>
                  <w:lang w:val="en-US"/>
                </w:rPr>
                <m:t>m</m:t>
              </m:r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1-(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FAR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m-2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)∙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(1-FAR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)(1-FRR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)+(m-1)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FAR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FRR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FAR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(1-FAR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)(1-FRR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+(</m:t>
              </m:r>
              <m:r>
                <w:rPr>
                  <w:rFonts w:ascii="Cambria Math" w:hAnsi="Cambria Math"/>
                  <w:color w:val="FF0000"/>
                </w:rPr>
                <m:t>m-1)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FAR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FRR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)</m:t>
              </m:r>
            </m:den>
          </m:f>
        </m:oMath>
      </m:oMathPara>
    </w:p>
    <w:p w:rsidR="00221BC9" w:rsidRDefault="00221BC9" w:rsidP="00EE4AFF">
      <w:pPr>
        <w:pStyle w:val="Heading3"/>
        <w:tabs>
          <w:tab w:val="left" w:pos="284"/>
        </w:tabs>
        <w:ind w:left="-567"/>
      </w:pPr>
      <w:r>
        <w:t xml:space="preserve">Стратегия </w:t>
      </w:r>
      <w:r>
        <w:rPr>
          <w:lang w:val="en-US"/>
        </w:rPr>
        <w:t>Top</w:t>
      </w:r>
      <w:r w:rsidRPr="00221BC9">
        <w:t xml:space="preserve"> </w:t>
      </w:r>
      <w:r w:rsidR="00010D55">
        <w:rPr>
          <w:lang w:val="en-US"/>
        </w:rPr>
        <w:t>k</w:t>
      </w:r>
      <w:r w:rsidRPr="00221BC9">
        <w:t xml:space="preserve"> </w:t>
      </w:r>
      <w:r w:rsidRPr="00010D55">
        <w:t xml:space="preserve">+ </w:t>
      </w:r>
      <w:r>
        <w:t>И</w:t>
      </w:r>
    </w:p>
    <w:p w:rsidR="005460A5" w:rsidRDefault="00734E57" w:rsidP="00EE4AFF">
      <w:pPr>
        <w:tabs>
          <w:tab w:val="left" w:pos="284"/>
        </w:tabs>
        <w:ind w:left="-567"/>
      </w:pPr>
      <w:r>
        <w:t xml:space="preserve">Стратегия </w:t>
      </w:r>
      <w:r>
        <w:rPr>
          <w:lang w:val="en-US"/>
        </w:rPr>
        <w:t>Top</w:t>
      </w:r>
      <w:r w:rsidRPr="00734E57">
        <w:t xml:space="preserve"> </w:t>
      </w:r>
      <w:r w:rsidR="00010D55">
        <w:rPr>
          <w:lang w:val="en-US"/>
        </w:rPr>
        <w:t>k</w:t>
      </w:r>
      <w:r w:rsidRPr="00734E57">
        <w:t xml:space="preserve"> + </w:t>
      </w:r>
      <w:r>
        <w:t>И является развитием м</w:t>
      </w:r>
      <w:r w:rsidRPr="00943D1E">
        <w:t>етодик</w:t>
      </w:r>
      <w:r>
        <w:t>и непрерывной классификации</w:t>
      </w:r>
      <w:r w:rsidR="00EE4AFF">
        <w:t>.</w:t>
      </w:r>
    </w:p>
    <w:p w:rsidR="00734E57" w:rsidRDefault="005460A5" w:rsidP="00EE4AFF">
      <w:pPr>
        <w:tabs>
          <w:tab w:val="left" w:pos="284"/>
        </w:tabs>
        <w:ind w:left="-567"/>
      </w:pPr>
      <w:r>
        <w:t xml:space="preserve">На базе этой идеи предлагается стратегия </w:t>
      </w:r>
      <w:r>
        <w:rPr>
          <w:lang w:val="en-US"/>
        </w:rPr>
        <w:t>Top</w:t>
      </w:r>
      <w:r w:rsidRPr="005460A5">
        <w:t xml:space="preserve"> </w:t>
      </w:r>
      <w:r w:rsidR="00010D55">
        <w:rPr>
          <w:lang w:val="en-US"/>
        </w:rPr>
        <w:t>k</w:t>
      </w:r>
      <w:r w:rsidRPr="005460A5">
        <w:t xml:space="preserve"> + </w:t>
      </w:r>
      <w:r>
        <w:t xml:space="preserve">И. Вместо использования порога для определения класса шаблонов предлагается относить к итоговому классу </w:t>
      </w:r>
      <w:r>
        <w:rPr>
          <w:lang w:val="en-US"/>
        </w:rPr>
        <w:t>N</w:t>
      </w:r>
      <w:r w:rsidRPr="005460A5">
        <w:t xml:space="preserve"> </w:t>
      </w:r>
      <w:r>
        <w:t xml:space="preserve">шаблонов с наибольшим значением метрики. </w:t>
      </w:r>
      <w:r w:rsidR="00734E57" w:rsidRPr="00943D1E">
        <w:t>В [</w:t>
      </w:r>
      <w:r w:rsidRPr="005460A5">
        <w:rPr>
          <w:color w:val="FF0000"/>
        </w:rPr>
        <w:t>Гайд ту биометрикс</w:t>
      </w:r>
      <w:r w:rsidR="00734E57" w:rsidRPr="00943D1E">
        <w:t>] описан математический аппарат, который используется для описания таких систем. В частности, основной характеристикой является  кривая суммарного сходства (</w:t>
      </w:r>
      <w:r w:rsidR="00734E57" w:rsidRPr="00943D1E">
        <w:rPr>
          <w:lang w:val="en-US"/>
        </w:rPr>
        <w:t>Cumulative</w:t>
      </w:r>
      <w:r w:rsidR="00734E57" w:rsidRPr="00943D1E">
        <w:t xml:space="preserve"> </w:t>
      </w:r>
      <w:r w:rsidR="00734E57" w:rsidRPr="00943D1E">
        <w:rPr>
          <w:lang w:val="en-US"/>
        </w:rPr>
        <w:t>Match</w:t>
      </w:r>
      <w:r w:rsidR="00734E57" w:rsidRPr="00943D1E">
        <w:t xml:space="preserve"> </w:t>
      </w:r>
      <w:r w:rsidR="00734E57" w:rsidRPr="00943D1E">
        <w:rPr>
          <w:lang w:val="en-US"/>
        </w:rPr>
        <w:t>Curve</w:t>
      </w:r>
      <w:r w:rsidR="00734E57" w:rsidRPr="00943D1E">
        <w:t xml:space="preserve">, </w:t>
      </w:r>
      <w:r w:rsidR="00734E57" w:rsidRPr="00943D1E">
        <w:rPr>
          <w:lang w:val="en-US"/>
        </w:rPr>
        <w:t>CMC</w:t>
      </w:r>
      <w:r w:rsidR="00734E57" w:rsidRPr="00943D1E">
        <w:t>) – накопленная сумма массы ранговой вероятности, т</w:t>
      </w:r>
      <w:r w:rsidR="00734E57">
        <w:t>о есть сумма вероятностей</w:t>
      </w:r>
      <w:r w:rsidR="00734E57" w:rsidRPr="00943D1E">
        <w:t xml:space="preserve">, что для входящего запроса правильная личность будет стоять на заданной позиции. Проще говоря, </w:t>
      </w:r>
      <w:r w:rsidR="00734E57" w:rsidRPr="00943D1E">
        <w:rPr>
          <w:lang w:val="en-US"/>
        </w:rPr>
        <w:t>CMC</w:t>
      </w:r>
      <w:r w:rsidR="00734E57" w:rsidRPr="00943D1E">
        <w:t>(</w:t>
      </w:r>
      <w:r w:rsidR="00734E57" w:rsidRPr="00943D1E">
        <w:rPr>
          <w:lang w:val="en-US"/>
        </w:rPr>
        <w:t>k</w:t>
      </w:r>
      <w:r w:rsidR="00734E57" w:rsidRPr="00943D1E">
        <w:t xml:space="preserve">) – это вероятность, что в отсортированном по убыванию метрики массиве шаблонов в числе первых </w:t>
      </w:r>
      <w:r w:rsidR="00734E57" w:rsidRPr="00943D1E">
        <w:rPr>
          <w:lang w:val="en-US"/>
        </w:rPr>
        <w:t>k</w:t>
      </w:r>
      <w:r w:rsidR="00734E57" w:rsidRPr="00943D1E">
        <w:t xml:space="preserve"> шаблонов окажется соответствующий. В [</w:t>
      </w:r>
      <w:r w:rsidR="00010D55" w:rsidRPr="00010D55">
        <w:rPr>
          <w:color w:val="FF0000"/>
        </w:rPr>
        <w:t>там же</w:t>
      </w:r>
      <w:r w:rsidR="00734E57" w:rsidRPr="00943D1E">
        <w:t xml:space="preserve">] показано, что для каждой </w:t>
      </w:r>
      <w:r w:rsidR="00010D55">
        <w:t xml:space="preserve">фиксированной </w:t>
      </w:r>
      <w:r w:rsidR="00734E57" w:rsidRPr="00943D1E">
        <w:t xml:space="preserve">базы </w:t>
      </w:r>
      <w:r w:rsidR="00734E57" w:rsidRPr="00943D1E">
        <w:rPr>
          <w:lang w:val="en-US"/>
        </w:rPr>
        <w:t>CMC</w:t>
      </w:r>
      <w:r w:rsidR="00734E57" w:rsidRPr="00943D1E">
        <w:t>(</w:t>
      </w:r>
      <w:r w:rsidR="00734E57" w:rsidRPr="00943D1E">
        <w:rPr>
          <w:lang w:val="en-US"/>
        </w:rPr>
        <w:t>k</w:t>
      </w:r>
      <w:r w:rsidR="00734E57" w:rsidRPr="00943D1E">
        <w:t>) является постоянной</w:t>
      </w:r>
      <w:r w:rsidR="00734E57">
        <w:t xml:space="preserve"> величиной</w:t>
      </w:r>
      <w:r w:rsidR="00734E57" w:rsidRPr="00943D1E">
        <w:t xml:space="preserve">. </w:t>
      </w:r>
      <w:proofErr w:type="gramStart"/>
      <w:r w:rsidR="00734E57" w:rsidRPr="00943D1E">
        <w:rPr>
          <w:lang w:val="en-US"/>
        </w:rPr>
        <w:t>k</w:t>
      </w:r>
      <w:proofErr w:type="gramEnd"/>
      <w:r w:rsidR="00734E57" w:rsidRPr="00943D1E">
        <w:t xml:space="preserve"> выбирается таким образом, чтобы с одной стороны максимизировать </w:t>
      </w:r>
      <w:r w:rsidR="00734E57" w:rsidRPr="00943D1E">
        <w:rPr>
          <w:lang w:val="en-US"/>
        </w:rPr>
        <w:t>CMC</w:t>
      </w:r>
      <w:r w:rsidR="00734E57" w:rsidRPr="00943D1E">
        <w:t>(</w:t>
      </w:r>
      <w:r w:rsidR="00734E57" w:rsidRPr="00943D1E">
        <w:rPr>
          <w:lang w:val="en-US"/>
        </w:rPr>
        <w:t>k</w:t>
      </w:r>
      <w:r w:rsidR="00734E57" w:rsidRPr="00943D1E">
        <w:t>), а с другой с</w:t>
      </w:r>
      <w:r w:rsidR="00734E57">
        <w:t>тороны минимизировать время последующей обработки</w:t>
      </w:r>
      <w:r w:rsidR="00734E57" w:rsidRPr="00943D1E">
        <w:t xml:space="preserve">. </w:t>
      </w:r>
      <w:r w:rsidR="00734E57">
        <w:t>Предельным</w:t>
      </w:r>
      <w:r w:rsidR="00734E57" w:rsidRPr="00943D1E">
        <w:t xml:space="preserve"> случаем является </w:t>
      </w:r>
      <w:r w:rsidR="00734E57" w:rsidRPr="00943D1E">
        <w:rPr>
          <w:lang w:val="en-US"/>
        </w:rPr>
        <w:t>CMC</w:t>
      </w:r>
      <w:r w:rsidR="00734E57" w:rsidRPr="00943D1E">
        <w:t>(</w:t>
      </w:r>
      <w:r w:rsidR="00734E57" w:rsidRPr="00943D1E">
        <w:rPr>
          <w:lang w:val="en-US"/>
        </w:rPr>
        <w:t>m</w:t>
      </w:r>
      <w:r w:rsidR="00734E57" w:rsidRPr="00943D1E">
        <w:t xml:space="preserve">)=1, но при этом модуль не фильтрует записи. Для </w:t>
      </w:r>
      <w:r w:rsidR="00734E57" w:rsidRPr="00943D1E">
        <w:rPr>
          <w:lang w:val="en-US"/>
        </w:rPr>
        <w:t>k</w:t>
      </w:r>
      <w:r w:rsidR="00734E57" w:rsidRPr="00943D1E">
        <w:t>&lt;</w:t>
      </w:r>
      <w:r w:rsidR="00734E57" w:rsidRPr="00943D1E">
        <w:rPr>
          <w:lang w:val="en-US"/>
        </w:rPr>
        <w:t>m</w:t>
      </w:r>
      <w:r w:rsidR="00734E57" w:rsidRPr="00943D1E">
        <w:t xml:space="preserve"> всегда существует вероятность промаха классификатора, равная 1-</w:t>
      </w:r>
      <w:r w:rsidR="00734E57" w:rsidRPr="00943D1E">
        <w:rPr>
          <w:lang w:val="en-US"/>
        </w:rPr>
        <w:t>CMC</w:t>
      </w:r>
      <w:r w:rsidR="00734E57" w:rsidRPr="00943D1E">
        <w:t>(</w:t>
      </w:r>
      <w:r w:rsidR="00734E57" w:rsidRPr="00943D1E">
        <w:rPr>
          <w:lang w:val="en-US"/>
        </w:rPr>
        <w:t>k</w:t>
      </w:r>
      <w:r w:rsidR="00734E57" w:rsidRPr="00943D1E">
        <w:t>).</w:t>
      </w:r>
    </w:p>
    <w:p w:rsidR="002D3C75" w:rsidRPr="002D3C75" w:rsidRDefault="002D3C75" w:rsidP="00EE4AFF">
      <w:pPr>
        <w:tabs>
          <w:tab w:val="left" w:pos="284"/>
        </w:tabs>
        <w:ind w:left="-567"/>
      </w:pPr>
      <w:r>
        <w:t>Необходимо отметить, что в такой стратегии ранг шаблонов, показывающий относительную степень их схожести с предоставленным, не используется при дальнейших сопоставлениях шаблонов. В отличие от мультибиометрических систем с объединением по рангу при наличии нескольких непрерывных классификаторов в системе на вход последующих подаётся результат работы предыдущих, а не вся первоначальная база.</w:t>
      </w:r>
    </w:p>
    <w:p w:rsidR="00734E57" w:rsidRDefault="00734E57" w:rsidP="00EE4AFF">
      <w:pPr>
        <w:tabs>
          <w:tab w:val="left" w:pos="284"/>
        </w:tabs>
        <w:ind w:left="-567"/>
        <w:rPr>
          <w:rFonts w:eastAsiaTheme="minorEastAsia"/>
        </w:rPr>
      </w:pPr>
      <w:r w:rsidRPr="00943D1E">
        <w:lastRenderedPageBreak/>
        <w:t xml:space="preserve">Когда к системе получает доступ злоумышленник, </w:t>
      </w:r>
      <w:r w:rsidRPr="00943D1E">
        <w:rPr>
          <w:rFonts w:eastAsiaTheme="minorEastAsia"/>
        </w:rPr>
        <w:t>классификатор</w:t>
      </w:r>
      <w:r>
        <w:rPr>
          <w:rFonts w:eastAsiaTheme="minorEastAsia"/>
        </w:rPr>
        <w:t xml:space="preserve"> отработает «вхолостую»</w:t>
      </w:r>
      <w:r w:rsidRPr="00943D1E">
        <w:rPr>
          <w:rFonts w:eastAsiaTheme="minorEastAsia"/>
        </w:rPr>
        <w:t xml:space="preserve">: записи злоумышленника в базе нет. Следовательно, в результате его работы база сокращается до </w:t>
      </w:r>
      <w:r w:rsidRPr="00943D1E">
        <w:rPr>
          <w:rFonts w:eastAsiaTheme="minorEastAsia"/>
          <w:lang w:val="en-US"/>
        </w:rPr>
        <w:t>k</w:t>
      </w:r>
      <w:r w:rsidRPr="00943D1E">
        <w:rPr>
          <w:rFonts w:eastAsiaTheme="minorEastAsia"/>
        </w:rPr>
        <w:t xml:space="preserve"> вариантов, что приводит к оценке вероятности ложного доступа:</w:t>
      </w:r>
    </w:p>
    <w:p w:rsidR="00734E57" w:rsidRPr="00943D1E" w:rsidRDefault="00734E57" w:rsidP="00EE4AFF">
      <w:pPr>
        <w:tabs>
          <w:tab w:val="left" w:pos="284"/>
        </w:tabs>
        <w:ind w:left="-567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FAR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  <w:lang w:val="en-US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  <w:lang w:val="en-US"/>
                </w:rPr>
                <m:t>FAR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FAR</m:t>
          </m:r>
        </m:oMath>
      </m:oMathPara>
    </w:p>
    <w:p w:rsidR="00734E57" w:rsidRPr="00943D1E" w:rsidRDefault="00734E57" w:rsidP="00EE4AFF">
      <w:pPr>
        <w:tabs>
          <w:tab w:val="left" w:pos="284"/>
        </w:tabs>
        <w:ind w:left="-567"/>
      </w:pPr>
      <w:r w:rsidRPr="00943D1E">
        <w:t xml:space="preserve">Найдём отношение </w:t>
      </w:r>
      <w:r w:rsidRPr="00943D1E">
        <w:rPr>
          <w:lang w:val="en-US"/>
        </w:rPr>
        <w:t>FAR</w:t>
      </w:r>
      <w:r w:rsidRPr="00943D1E">
        <w:t>(</w:t>
      </w:r>
      <w:r w:rsidRPr="00943D1E">
        <w:rPr>
          <w:lang w:val="en-US"/>
        </w:rPr>
        <w:t>k</w:t>
      </w:r>
      <w:r w:rsidRPr="00943D1E">
        <w:t xml:space="preserve">) к </w:t>
      </w:r>
      <w:r w:rsidRPr="00943D1E">
        <w:rPr>
          <w:lang w:val="en-US"/>
        </w:rPr>
        <w:t>FAR</w:t>
      </w:r>
      <w:r w:rsidRPr="00943D1E">
        <w:t>(</w:t>
      </w:r>
      <w:r w:rsidRPr="00943D1E">
        <w:rPr>
          <w:lang w:val="en-US"/>
        </w:rPr>
        <w:t>m</w:t>
      </w:r>
      <w:r w:rsidRPr="00943D1E">
        <w:t>):</w:t>
      </w:r>
    </w:p>
    <w:p w:rsidR="00734E57" w:rsidRPr="00943D1E" w:rsidRDefault="00726A3B" w:rsidP="00EE4AFF">
      <w:pPr>
        <w:tabs>
          <w:tab w:val="left" w:pos="284"/>
        </w:tabs>
        <w:ind w:left="-567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FAR(k)</m:t>
              </m:r>
            </m:num>
            <m:den>
              <m:r>
                <w:rPr>
                  <w:rFonts w:ascii="Cambria Math" w:hAnsi="Cambria Math"/>
                </w:rPr>
                <m:t>FAR(m)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(1-FAR)</m:t>
                  </m:r>
                </m:e>
                <m:sup>
                  <m:r>
                    <w:rPr>
                      <w:rFonts w:ascii="Cambria Math" w:hAnsi="Cambria Math"/>
                    </w:rPr>
                    <m:t>m-k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734E57" w:rsidRPr="00943D1E" w:rsidRDefault="00734E57" w:rsidP="00EE4AFF">
      <w:pPr>
        <w:tabs>
          <w:tab w:val="left" w:pos="284"/>
        </w:tabs>
        <w:ind w:left="-567"/>
        <w:rPr>
          <w:rFonts w:eastAsiaTheme="minorEastAsia"/>
        </w:rPr>
      </w:pPr>
      <w:r w:rsidRPr="00943D1E">
        <w:rPr>
          <w:rFonts w:eastAsiaTheme="minorEastAsia"/>
        </w:rPr>
        <w:t xml:space="preserve">Таким образом, вероятность ложного доступа всегда снижается при </w:t>
      </w:r>
      <w:r w:rsidRPr="00943D1E">
        <w:rPr>
          <w:rFonts w:eastAsiaTheme="minorEastAsia"/>
          <w:lang w:val="en-US"/>
        </w:rPr>
        <w:t>k</w:t>
      </w:r>
      <w:r w:rsidRPr="00943D1E">
        <w:rPr>
          <w:rFonts w:eastAsiaTheme="minorEastAsia"/>
        </w:rPr>
        <w:t>&lt;&lt;</w:t>
      </w:r>
      <w:r w:rsidRPr="00943D1E">
        <w:rPr>
          <w:rFonts w:eastAsiaTheme="minorEastAsia"/>
          <w:lang w:val="en-US"/>
        </w:rPr>
        <w:t>m</w:t>
      </w:r>
      <w:r w:rsidRPr="00943D1E">
        <w:rPr>
          <w:rFonts w:eastAsiaTheme="minorEastAsia"/>
        </w:rPr>
        <w:t>.</w:t>
      </w:r>
    </w:p>
    <w:p w:rsidR="00734E57" w:rsidRPr="00943D1E" w:rsidRDefault="00734E57" w:rsidP="00EE4AFF">
      <w:pPr>
        <w:tabs>
          <w:tab w:val="left" w:pos="284"/>
        </w:tabs>
        <w:ind w:left="-567"/>
        <w:rPr>
          <w:rFonts w:eastAsiaTheme="minorEastAsia"/>
        </w:rPr>
      </w:pPr>
      <w:r w:rsidRPr="00943D1E">
        <w:rPr>
          <w:rFonts w:eastAsiaTheme="minorEastAsia"/>
        </w:rPr>
        <w:t>В системе с классификатором на вероятность корректного доступа будет также влиять и вероятность верной классификации:</w:t>
      </w:r>
    </w:p>
    <w:p w:rsidR="00734E57" w:rsidRPr="00943D1E" w:rsidRDefault="00734E57" w:rsidP="00EE4AFF">
      <w:pPr>
        <w:tabs>
          <w:tab w:val="left" w:pos="284"/>
        </w:tabs>
        <w:ind w:left="-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=CMC(k)</m:t>
          </m:r>
          <m:r>
            <w:rPr>
              <w:rFonts w:ascii="Cambria Math" w:eastAsiaTheme="minorEastAsia" w:hAnsi="Cambria Math"/>
            </w:rPr>
            <m:t>(1-</m:t>
          </m:r>
          <m:r>
            <w:rPr>
              <w:rFonts w:ascii="Cambria Math" w:eastAsiaTheme="minorEastAsia" w:hAnsi="Cambria Math"/>
              <w:lang w:val="en-US"/>
            </w:rPr>
            <m:t>FRR)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(1-FAR)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p>
          </m:sSup>
        </m:oMath>
      </m:oMathPara>
    </w:p>
    <w:p w:rsidR="00734E57" w:rsidRPr="00943D1E" w:rsidRDefault="00734E57" w:rsidP="00EE4AFF">
      <w:pPr>
        <w:tabs>
          <w:tab w:val="left" w:pos="284"/>
        </w:tabs>
        <w:ind w:left="-567"/>
        <w:rPr>
          <w:rFonts w:eastAsiaTheme="minorEastAsia"/>
        </w:rPr>
      </w:pPr>
      <w:r w:rsidRPr="00943D1E">
        <w:rPr>
          <w:rFonts w:eastAsiaTheme="minorEastAsia"/>
          <w:lang w:val="en-US"/>
        </w:rPr>
        <w:t>GAR</w:t>
      </w:r>
      <w:r w:rsidRPr="00943D1E">
        <w:rPr>
          <w:rFonts w:eastAsiaTheme="minorEastAsia"/>
        </w:rPr>
        <w:t xml:space="preserve"> и </w:t>
      </w:r>
      <w:r w:rsidRPr="00943D1E">
        <w:rPr>
          <w:rFonts w:eastAsiaTheme="minorEastAsia"/>
          <w:lang w:val="en-US"/>
        </w:rPr>
        <w:t>FRR</w:t>
      </w:r>
      <w:r w:rsidRPr="00943D1E">
        <w:rPr>
          <w:rFonts w:eastAsiaTheme="minorEastAsia"/>
        </w:rPr>
        <w:t xml:space="preserve"> влияют на удобство пользования системой: чем выше </w:t>
      </w:r>
      <w:r w:rsidRPr="00943D1E">
        <w:rPr>
          <w:rFonts w:eastAsiaTheme="minorEastAsia"/>
          <w:lang w:val="en-US"/>
        </w:rPr>
        <w:t>GAR</w:t>
      </w:r>
      <w:r w:rsidRPr="00943D1E">
        <w:rPr>
          <w:rFonts w:eastAsiaTheme="minorEastAsia"/>
        </w:rPr>
        <w:t xml:space="preserve"> и ниже </w:t>
      </w:r>
      <w:r w:rsidRPr="00943D1E">
        <w:rPr>
          <w:rFonts w:eastAsiaTheme="minorEastAsia"/>
          <w:lang w:val="en-US"/>
        </w:rPr>
        <w:t>FRR</w:t>
      </w:r>
      <w:r w:rsidRPr="00943D1E">
        <w:rPr>
          <w:rFonts w:eastAsiaTheme="minorEastAsia"/>
        </w:rPr>
        <w:t xml:space="preserve"> (при том же или меньшем </w:t>
      </w:r>
      <w:r w:rsidRPr="00943D1E">
        <w:rPr>
          <w:rFonts w:eastAsiaTheme="minorEastAsia"/>
          <w:lang w:val="en-US"/>
        </w:rPr>
        <w:t>FIR</w:t>
      </w:r>
      <w:r w:rsidRPr="00943D1E">
        <w:rPr>
          <w:rFonts w:eastAsiaTheme="minorEastAsia"/>
        </w:rPr>
        <w:t xml:space="preserve">), тем удобнее система для пользователя. Аналогично с предыдущим случаем, с точки зрения </w:t>
      </w:r>
      <w:r w:rsidRPr="00943D1E">
        <w:rPr>
          <w:rFonts w:eastAsiaTheme="minorEastAsia"/>
          <w:lang w:val="en-US"/>
        </w:rPr>
        <w:t>GAR</w:t>
      </w:r>
      <w:r w:rsidRPr="00943D1E">
        <w:rPr>
          <w:rFonts w:eastAsiaTheme="minorEastAsia"/>
        </w:rPr>
        <w:t xml:space="preserve"> система будет удобнее при условии:</w:t>
      </w:r>
    </w:p>
    <w:p w:rsidR="00734E57" w:rsidRPr="00943D1E" w:rsidRDefault="00726A3B" w:rsidP="00EE4AFF">
      <w:pPr>
        <w:tabs>
          <w:tab w:val="left" w:pos="284"/>
        </w:tabs>
        <w:ind w:left="-567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GAR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&gt;1</m:t>
          </m:r>
        </m:oMath>
      </m:oMathPara>
    </w:p>
    <w:p w:rsidR="00734E57" w:rsidRPr="00943D1E" w:rsidRDefault="00726A3B" w:rsidP="00EE4AFF">
      <w:pPr>
        <w:tabs>
          <w:tab w:val="left" w:pos="284"/>
        </w:tabs>
        <w:ind w:left="-567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CMC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FRR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1-FAR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FRR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1-FAR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&gt;1</m:t>
          </m:r>
        </m:oMath>
      </m:oMathPara>
    </w:p>
    <w:p w:rsidR="00734E57" w:rsidRPr="00943D1E" w:rsidRDefault="00734E57" w:rsidP="00EE4AFF">
      <w:pPr>
        <w:tabs>
          <w:tab w:val="left" w:pos="284"/>
        </w:tabs>
        <w:ind w:left="-567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CMC(k)&gt;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1-FAR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m-k</m:t>
              </m:r>
            </m:sup>
          </m:sSup>
        </m:oMath>
      </m:oMathPara>
    </w:p>
    <w:p w:rsidR="00734E57" w:rsidRPr="00943D1E" w:rsidRDefault="00734E57" w:rsidP="00EE4AFF">
      <w:pPr>
        <w:tabs>
          <w:tab w:val="left" w:pos="284"/>
        </w:tabs>
        <w:ind w:left="-567"/>
        <w:rPr>
          <w:rFonts w:cstheme="minorHAnsi"/>
        </w:rPr>
      </w:pPr>
      <w:r w:rsidRPr="00943D1E">
        <w:rPr>
          <w:rFonts w:cstheme="minorHAnsi"/>
        </w:rPr>
        <w:t>Ложная идентификация в системе с классификатором может произойти в двух случаях:</w:t>
      </w:r>
    </w:p>
    <w:p w:rsidR="00734E57" w:rsidRPr="00943D1E" w:rsidRDefault="00734E57" w:rsidP="00EE4AFF">
      <w:pPr>
        <w:tabs>
          <w:tab w:val="left" w:pos="284"/>
        </w:tabs>
        <w:ind w:left="-567"/>
        <w:rPr>
          <w:rFonts w:cstheme="minorHAnsi"/>
        </w:rPr>
      </w:pPr>
      <w:r w:rsidRPr="00943D1E">
        <w:rPr>
          <w:rFonts w:cstheme="minorHAnsi"/>
        </w:rPr>
        <w:t>Ошибка классификатора привела к тому, что в отфильтрованной базе нет нужной записи, и произошло ложное распознавание одного из отпечатков;</w:t>
      </w:r>
    </w:p>
    <w:p w:rsidR="00734E57" w:rsidRPr="00943D1E" w:rsidRDefault="00734E57" w:rsidP="00EE4AFF">
      <w:pPr>
        <w:tabs>
          <w:tab w:val="left" w:pos="284"/>
        </w:tabs>
        <w:ind w:left="-567"/>
        <w:rPr>
          <w:rFonts w:cstheme="minorHAnsi"/>
        </w:rPr>
      </w:pPr>
      <w:r w:rsidRPr="00943D1E">
        <w:rPr>
          <w:rFonts w:cstheme="minorHAnsi"/>
        </w:rPr>
        <w:t>Классификатор сработал корректно, но вместо верного отпечатка был сопоставлен другой.</w:t>
      </w:r>
    </w:p>
    <w:p w:rsidR="00734E57" w:rsidRPr="00943D1E" w:rsidRDefault="00734E57" w:rsidP="00EE4AFF">
      <w:pPr>
        <w:tabs>
          <w:tab w:val="left" w:pos="284"/>
        </w:tabs>
        <w:ind w:left="-567"/>
        <w:rPr>
          <w:rFonts w:cstheme="minorHAnsi"/>
        </w:rPr>
      </w:pPr>
      <w:r w:rsidRPr="00943D1E">
        <w:rPr>
          <w:rFonts w:cstheme="minorHAnsi"/>
        </w:rPr>
        <w:t>Эти случаи описываются следующим соотношением:</w:t>
      </w:r>
    </w:p>
    <w:p w:rsidR="00734E57" w:rsidRPr="00943D1E" w:rsidRDefault="00734E57" w:rsidP="00EE4AFF">
      <w:pPr>
        <w:tabs>
          <w:tab w:val="left" w:pos="284"/>
        </w:tabs>
        <w:ind w:left="-567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FIR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1-CMC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  <w:lang w:val="en-US"/>
                    </w:rPr>
                    <m:t>FAR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FAR</m:t>
          </m:r>
          <m:r>
            <w:rPr>
              <w:rFonts w:ascii="Cambria Math" w:eastAsiaTheme="minorEastAsia" w:hAnsi="Cambria Math"/>
              <w:lang w:val="en-US"/>
            </w:rPr>
            <m:t>+CMC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FRR∙FAR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1-FAR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k-2</m:t>
              </m:r>
            </m:sup>
          </m:sSup>
        </m:oMath>
      </m:oMathPara>
    </w:p>
    <w:p w:rsidR="00734E57" w:rsidRPr="00943D1E" w:rsidRDefault="00734E57" w:rsidP="00EE4AFF">
      <w:pPr>
        <w:tabs>
          <w:tab w:val="left" w:pos="284"/>
        </w:tabs>
        <w:ind w:left="-567"/>
        <w:rPr>
          <w:rFonts w:eastAsiaTheme="minorEastAsia" w:cstheme="minorHAnsi"/>
        </w:rPr>
      </w:pPr>
      <w:r w:rsidRPr="00943D1E">
        <w:rPr>
          <w:rFonts w:eastAsiaTheme="minorEastAsia" w:cstheme="minorHAnsi"/>
        </w:rPr>
        <w:t>Ложная идентификация в системе с классификатором будет лучше, если:</w:t>
      </w:r>
    </w:p>
    <w:p w:rsidR="00734E57" w:rsidRPr="00943D1E" w:rsidRDefault="00726A3B" w:rsidP="00EE4AFF">
      <w:pPr>
        <w:tabs>
          <w:tab w:val="left" w:pos="284"/>
        </w:tabs>
        <w:ind w:left="-567"/>
        <w:rPr>
          <w:rFonts w:eastAsiaTheme="minorEastAsia" w:cstheme="minorHAns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</w:rPr>
            <m:t>&lt;1</m:t>
          </m:r>
        </m:oMath>
      </m:oMathPara>
    </w:p>
    <w:p w:rsidR="00734E57" w:rsidRPr="00943D1E" w:rsidRDefault="00726A3B" w:rsidP="00EE4AFF">
      <w:pPr>
        <w:tabs>
          <w:tab w:val="left" w:pos="284"/>
        </w:tabs>
        <w:ind w:left="-567"/>
        <w:rPr>
          <w:rFonts w:eastAsiaTheme="minorEastAsia" w:cstheme="minorHAns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1-CMC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FAR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FAR</m:t>
              </m:r>
              <m:r>
                <w:rPr>
                  <w:rFonts w:ascii="Cambria Math" w:eastAsiaTheme="minorEastAsia" w:hAnsi="Cambria Math"/>
                  <w:lang w:val="en-US"/>
                </w:rPr>
                <m:t>+CMC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FRR∙FAR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1-FAR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(m-1)FRR∙FAR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(1-FAR)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m-2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lang w:val="en-US"/>
            </w:rPr>
            <m:t>&lt;1</m:t>
          </m:r>
        </m:oMath>
      </m:oMathPara>
    </w:p>
    <w:p w:rsidR="00734E57" w:rsidRPr="00943D1E" w:rsidRDefault="00726A3B" w:rsidP="00EE4AFF">
      <w:pPr>
        <w:tabs>
          <w:tab w:val="left" w:pos="284"/>
        </w:tabs>
        <w:ind w:left="-567"/>
        <w:rPr>
          <w:rFonts w:eastAsiaTheme="minorEastAsia" w:cstheme="minorHAns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1-CMC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k(1-FAR)FAR</m:t>
              </m:r>
              <m:r>
                <w:rPr>
                  <w:rFonts w:ascii="Cambria Math" w:eastAsiaTheme="minorEastAsia" w:hAnsi="Cambria Math"/>
                  <w:lang w:val="en-US"/>
                </w:rPr>
                <m:t>+CMC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FRR∙FAR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(m-1)FRR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∙FAR(1-FAR)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m-k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lang w:val="en-US"/>
            </w:rPr>
            <m:t>&lt;1</m:t>
          </m:r>
        </m:oMath>
      </m:oMathPara>
    </w:p>
    <w:p w:rsidR="00734E57" w:rsidRPr="00943D1E" w:rsidRDefault="00734E57" w:rsidP="00EE4AFF">
      <w:pPr>
        <w:tabs>
          <w:tab w:val="left" w:pos="284"/>
        </w:tabs>
        <w:ind w:left="-567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CMC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FRR∙FAR-CMC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k(1-FAR)FAR+k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1-FAR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FAR</m:t>
          </m:r>
          <m:r>
            <w:rPr>
              <w:rFonts w:ascii="Cambria Math" w:eastAsiaTheme="minorEastAsia" w:hAnsi="Cambria Math" w:cstheme="minorHAnsi"/>
              <w:lang w:val="en-US"/>
            </w:rPr>
            <m:t>&lt;</m:t>
          </m:r>
          <m:r>
            <w:rPr>
              <w:rFonts w:ascii="Cambria Math" w:eastAsiaTheme="minorEastAsia" w:hAnsi="Cambria Math"/>
              <w:lang w:val="en-US"/>
            </w:rPr>
            <m:t>(m-1)FRR∙FAR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(1-FAR)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m-k</m:t>
              </m:r>
            </m:sup>
          </m:sSup>
        </m:oMath>
      </m:oMathPara>
    </w:p>
    <w:p w:rsidR="00734E57" w:rsidRPr="00943D1E" w:rsidRDefault="00734E57" w:rsidP="00EE4AFF">
      <w:pPr>
        <w:tabs>
          <w:tab w:val="left" w:pos="284"/>
        </w:tabs>
        <w:ind w:left="-567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CMC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&gt;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m-1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FRR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∙FAR(1-FAR)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m-k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-k(1-FAR)FAR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FAR(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FRR-k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1-FAR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)</m:t>
              </m:r>
            </m:den>
          </m:f>
        </m:oMath>
      </m:oMathPara>
    </w:p>
    <w:p w:rsidR="00734E57" w:rsidRPr="00943D1E" w:rsidRDefault="00734E57" w:rsidP="00EE4AFF">
      <w:pPr>
        <w:tabs>
          <w:tab w:val="left" w:pos="284"/>
        </w:tabs>
        <w:ind w:left="-567"/>
        <w:rPr>
          <w:rFonts w:eastAsiaTheme="minorEastAsia" w:cstheme="minorHAnsi"/>
        </w:rPr>
      </w:pPr>
      <w:r w:rsidRPr="00943D1E">
        <w:rPr>
          <w:rFonts w:eastAsiaTheme="minorEastAsia" w:cstheme="minorHAnsi"/>
        </w:rPr>
        <w:t>Наконец, коэффициент ложного отказа доступа в системе с классификатором будет равен:</w:t>
      </w:r>
    </w:p>
    <w:p w:rsidR="00734E57" w:rsidRPr="00943D1E" w:rsidRDefault="00734E57" w:rsidP="00EE4AFF">
      <w:pPr>
        <w:tabs>
          <w:tab w:val="left" w:pos="284"/>
        </w:tabs>
        <w:ind w:left="-567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FRR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=1-CMC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  <w:lang w:val="en-US"/>
                </w:rPr>
                <m:t>FRR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1-FAR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1-CMC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  <w:lang w:val="en-US"/>
                    </w:rPr>
                    <m:t>FAR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FAR</m:t>
          </m:r>
          <m:r>
            <w:rPr>
              <w:rFonts w:ascii="Cambria Math" w:eastAsiaTheme="minorEastAsia" w:hAnsi="Cambria Math"/>
              <w:lang w:val="en-US"/>
            </w:rPr>
            <m:t>-CMC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FRR∙FAR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1-FAR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1-FAR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(CMC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  <w:lang w:val="en-US"/>
                </w:rPr>
                <m:t>FRR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1-FAR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1-CMC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k(1-FAR)FAR</m:t>
          </m:r>
          <m:r>
            <w:rPr>
              <w:rFonts w:ascii="Cambria Math" w:eastAsiaTheme="minorEastAsia" w:hAnsi="Cambria Math"/>
              <w:lang w:val="en-US"/>
            </w:rPr>
            <m:t>-CMC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FRR∙FAR)</m:t>
          </m:r>
        </m:oMath>
      </m:oMathPara>
    </w:p>
    <w:p w:rsidR="00734E57" w:rsidRPr="00943D1E" w:rsidRDefault="00734E57" w:rsidP="00EE4AFF">
      <w:pPr>
        <w:tabs>
          <w:tab w:val="left" w:pos="284"/>
        </w:tabs>
        <w:ind w:left="-567"/>
        <w:rPr>
          <w:rFonts w:eastAsiaTheme="minorEastAsia"/>
        </w:rPr>
      </w:pPr>
      <w:r w:rsidRPr="00943D1E">
        <w:rPr>
          <w:rFonts w:eastAsiaTheme="minorEastAsia"/>
        </w:rPr>
        <w:t xml:space="preserve">Система становится удобнее при </w:t>
      </w:r>
      <m:oMath>
        <m:r>
          <w:rPr>
            <w:rFonts w:ascii="Cambria Math" w:eastAsiaTheme="minorEastAsia" w:hAnsi="Cambria Math"/>
            <w:lang w:val="en-US"/>
          </w:rPr>
          <m:t>FRR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FRR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</m:oMath>
      <w:r w:rsidRPr="00943D1E">
        <w:rPr>
          <w:rFonts w:eastAsiaTheme="minorEastAsia"/>
        </w:rPr>
        <w:t>, отсюда:</w:t>
      </w:r>
    </w:p>
    <w:p w:rsidR="00734E57" w:rsidRPr="00943D1E" w:rsidRDefault="00734E57" w:rsidP="00EE4AFF">
      <w:pPr>
        <w:tabs>
          <w:tab w:val="left" w:pos="284"/>
        </w:tabs>
        <w:ind w:left="-567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1-FAR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k-2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CMC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FRR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1-FAR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1-CMC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1-FAR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FAR</m:t>
              </m:r>
              <m:r>
                <w:rPr>
                  <w:rFonts w:ascii="Cambria Math" w:eastAsiaTheme="minorEastAsia" w:hAnsi="Cambria Math"/>
                  <w:lang w:val="en-US"/>
                </w:rPr>
                <m:t>+CMC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FRR∙FAR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1-FAR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(1-FAR-FRR+m∙FAR∙FRR)</m:t>
          </m:r>
        </m:oMath>
      </m:oMathPara>
    </w:p>
    <w:p w:rsidR="00734E57" w:rsidRPr="00943D1E" w:rsidRDefault="00734E57" w:rsidP="00EE4AFF">
      <w:pPr>
        <w:tabs>
          <w:tab w:val="left" w:pos="284"/>
        </w:tabs>
        <w:ind w:left="-567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CMC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  <w:lang w:val="en-US"/>
                </w:rPr>
                <m:t>FRR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1-FAR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1-CMC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1-FAR</m:t>
              </m:r>
            </m:e>
          </m:d>
          <m:r>
            <w:rPr>
              <w:rFonts w:ascii="Cambria Math" w:hAnsi="Cambria Math"/>
              <w:lang w:val="en-US"/>
            </w:rPr>
            <m:t>FAR</m:t>
          </m:r>
          <m:r>
            <w:rPr>
              <w:rFonts w:ascii="Cambria Math" w:eastAsiaTheme="minorEastAsia" w:hAnsi="Cambria Math"/>
              <w:lang w:val="en-US"/>
            </w:rPr>
            <m:t>+CMC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FRR∙FAR&gt;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1-FAR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m-k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(1-FAR-FRR+m∙FAR∙FRR)</m:t>
          </m:r>
        </m:oMath>
      </m:oMathPara>
    </w:p>
    <w:p w:rsidR="00734E57" w:rsidRPr="00943D1E" w:rsidRDefault="00734E57" w:rsidP="00EE4AFF">
      <w:pPr>
        <w:tabs>
          <w:tab w:val="left" w:pos="284"/>
        </w:tabs>
        <w:ind w:left="-56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CMC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  <w:lang w:val="en-US"/>
                </w:rPr>
                <m:t>FRR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1-FAR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1-FAR</m:t>
              </m:r>
            </m:e>
          </m:d>
          <m:r>
            <w:rPr>
              <w:rFonts w:ascii="Cambria Math" w:hAnsi="Cambria Math"/>
              <w:lang w:val="en-US"/>
            </w:rPr>
            <m:t>FAR</m:t>
          </m:r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FRR∙FAR)&gt;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1-FAR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1-FAR-FRR+m∙FAR∙FRR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1-FAR</m:t>
              </m:r>
            </m:e>
          </m:d>
          <m:r>
            <w:rPr>
              <w:rFonts w:ascii="Cambria Math" w:hAnsi="Cambria Math"/>
              <w:lang w:val="en-US"/>
            </w:rPr>
            <m:t>FAR</m:t>
          </m:r>
        </m:oMath>
      </m:oMathPara>
    </w:p>
    <w:p w:rsidR="00734E57" w:rsidRPr="00943D1E" w:rsidRDefault="00734E57" w:rsidP="00EE4AFF">
      <w:pPr>
        <w:tabs>
          <w:tab w:val="left" w:pos="284"/>
        </w:tabs>
        <w:ind w:left="-56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CMC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&gt;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1-FAR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m-k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1-FAR-FRR+m∙FAR∙FRR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1-FAR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FAR</m:t>
              </m:r>
            </m:num>
            <m:den>
              <m:r>
                <w:rPr>
                  <w:rFonts w:ascii="Cambria Math" w:hAnsi="Cambria Math"/>
                  <w:lang w:val="en-US"/>
                </w:rPr>
                <m:t>1-FRR-FAR</m:t>
              </m:r>
              <m:r>
                <w:rPr>
                  <w:rFonts w:ascii="Cambria Math" w:eastAsiaTheme="minorEastAsia" w:hAnsi="Cambria Math"/>
                  <w:lang w:val="en-US"/>
                </w:rPr>
                <m:t>+k∙FRR∙FAR-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1-FAR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FAR</m:t>
              </m:r>
            </m:den>
          </m:f>
        </m:oMath>
      </m:oMathPara>
    </w:p>
    <w:p w:rsidR="00734E57" w:rsidRDefault="00734E57" w:rsidP="00EE4AFF">
      <w:pPr>
        <w:tabs>
          <w:tab w:val="left" w:pos="284"/>
        </w:tabs>
        <w:ind w:left="-567"/>
        <w:rPr>
          <w:rFonts w:eastAsiaTheme="minorEastAsia"/>
        </w:rPr>
      </w:pPr>
      <w:r w:rsidRPr="00943D1E">
        <w:rPr>
          <w:rFonts w:eastAsiaTheme="minorEastAsia"/>
        </w:rPr>
        <w:t xml:space="preserve">Так как неравенства совместны, для улучшения всех характеристик вероятность корректной классификации при заданном </w:t>
      </w:r>
      <w:r w:rsidRPr="00943D1E">
        <w:rPr>
          <w:rFonts w:eastAsiaTheme="minorEastAsia"/>
          <w:lang w:val="en-US"/>
        </w:rPr>
        <w:t>k</w:t>
      </w:r>
      <w:r w:rsidRPr="00943D1E">
        <w:rPr>
          <w:rFonts w:eastAsiaTheme="minorEastAsia"/>
        </w:rPr>
        <w:t xml:space="preserve"> должна быть выше максимального из полученных значений.</w:t>
      </w:r>
    </w:p>
    <w:p w:rsidR="00010D55" w:rsidRDefault="00010D55" w:rsidP="00EE4AFF">
      <w:pPr>
        <w:tabs>
          <w:tab w:val="left" w:pos="284"/>
        </w:tabs>
        <w:ind w:left="-567"/>
        <w:rPr>
          <w:rFonts w:eastAsiaTheme="minorEastAsia"/>
        </w:rPr>
      </w:pPr>
      <w:r>
        <w:rPr>
          <w:rFonts w:eastAsiaTheme="minorEastAsia"/>
        </w:rPr>
        <w:t xml:space="preserve">Временные характеристики данной стратегии определяются сходно со стратегией И, однако здесь время работы второго модуля определяется значением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>.</w:t>
      </w:r>
    </w:p>
    <w:p w:rsidR="00010D55" w:rsidRDefault="00010D55" w:rsidP="00EE4AFF">
      <w:pPr>
        <w:tabs>
          <w:tab w:val="left" w:pos="284"/>
        </w:tabs>
        <w:ind w:left="-56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T=m∙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sort</m:t>
              </m:r>
            </m:sub>
          </m:sSub>
          <m:r>
            <w:rPr>
              <w:rFonts w:ascii="Cambria Math" w:eastAsiaTheme="minorEastAsia" w:hAnsi="Cambria Math"/>
            </w:rPr>
            <m:t>+k∙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734E57" w:rsidRPr="00734E57" w:rsidRDefault="00010D55" w:rsidP="00EE4AFF">
      <w:pPr>
        <w:tabs>
          <w:tab w:val="left" w:pos="284"/>
        </w:tabs>
        <w:ind w:left="-567"/>
      </w:pPr>
      <w:r>
        <w:rPr>
          <w:rFonts w:eastAsiaTheme="minorEastAsia"/>
        </w:rPr>
        <w:lastRenderedPageBreak/>
        <w:t>Ранжирование – это сортировка множества пар (ключ шаблона</w:t>
      </w:r>
      <w:r w:rsidRPr="00010D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метрика). На больших объёмах данных время этой сортировки перестаёт быть пренебрежимо малым, поэтому </w:t>
      </w:r>
      <w:r w:rsidR="00DC4306">
        <w:rPr>
          <w:rFonts w:eastAsiaTheme="minorEastAsia"/>
        </w:rPr>
        <w:t>при реализации необходимо выбрать алгоритм сортировки, наиболее полно соответствующий архитектуре вычислительного устройства.</w:t>
      </w:r>
    </w:p>
    <w:sectPr w:rsidR="00734E57" w:rsidRPr="00734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C171E"/>
    <w:multiLevelType w:val="hybridMultilevel"/>
    <w:tmpl w:val="7A4C2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0610B"/>
    <w:multiLevelType w:val="hybridMultilevel"/>
    <w:tmpl w:val="79925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51"/>
    <w:rsid w:val="00010D55"/>
    <w:rsid w:val="00041DCF"/>
    <w:rsid w:val="00047B42"/>
    <w:rsid w:val="000C501B"/>
    <w:rsid w:val="00182621"/>
    <w:rsid w:val="0019623D"/>
    <w:rsid w:val="001E0EB0"/>
    <w:rsid w:val="00214A31"/>
    <w:rsid w:val="00221BC9"/>
    <w:rsid w:val="002D3C75"/>
    <w:rsid w:val="0036022D"/>
    <w:rsid w:val="003B6274"/>
    <w:rsid w:val="00440E01"/>
    <w:rsid w:val="00462836"/>
    <w:rsid w:val="005460A5"/>
    <w:rsid w:val="005B60E8"/>
    <w:rsid w:val="0067210A"/>
    <w:rsid w:val="006B42E6"/>
    <w:rsid w:val="006E5751"/>
    <w:rsid w:val="00726A3B"/>
    <w:rsid w:val="00734E57"/>
    <w:rsid w:val="0073552B"/>
    <w:rsid w:val="00792F22"/>
    <w:rsid w:val="007C70C0"/>
    <w:rsid w:val="00831D19"/>
    <w:rsid w:val="008D5497"/>
    <w:rsid w:val="009E3E70"/>
    <w:rsid w:val="00A12887"/>
    <w:rsid w:val="00A21F00"/>
    <w:rsid w:val="00AB7ED3"/>
    <w:rsid w:val="00AC4B5E"/>
    <w:rsid w:val="00B11EC1"/>
    <w:rsid w:val="00B14A61"/>
    <w:rsid w:val="00B25A06"/>
    <w:rsid w:val="00B8153F"/>
    <w:rsid w:val="00C01C8B"/>
    <w:rsid w:val="00C2482E"/>
    <w:rsid w:val="00C95305"/>
    <w:rsid w:val="00D95FFA"/>
    <w:rsid w:val="00DA2391"/>
    <w:rsid w:val="00DC4306"/>
    <w:rsid w:val="00E97F9D"/>
    <w:rsid w:val="00EE0134"/>
    <w:rsid w:val="00EE4AFF"/>
    <w:rsid w:val="00EE69A9"/>
    <w:rsid w:val="00F14B24"/>
    <w:rsid w:val="00F75FD2"/>
    <w:rsid w:val="00FC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F3328-EDB8-4DC1-AC37-3B0DBB05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A06"/>
    <w:pPr>
      <w:spacing w:line="360" w:lineRule="auto"/>
      <w:ind w:firstLine="567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B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62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262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1B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D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4843</TotalTime>
  <Pages>11</Pages>
  <Words>2862</Words>
  <Characters>16319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Warspot Warspot</dc:creator>
  <cp:keywords/>
  <dc:description/>
  <cp:lastModifiedBy>Warspot Warspot</cp:lastModifiedBy>
  <cp:revision>15</cp:revision>
  <dcterms:created xsi:type="dcterms:W3CDTF">2013-09-21T08:54:00Z</dcterms:created>
  <dcterms:modified xsi:type="dcterms:W3CDTF">2013-09-29T12:28:00Z</dcterms:modified>
</cp:coreProperties>
</file>