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575B3" w14:textId="77777777" w:rsidR="001067A1" w:rsidRPr="001067A1" w:rsidRDefault="001067A1" w:rsidP="001067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67A1">
        <w:rPr>
          <w:rFonts w:ascii="Times New Roman" w:eastAsia="Times New Roman" w:hAnsi="Times New Roman" w:cs="Times New Roman"/>
          <w:b/>
          <w:bCs/>
          <w:kern w:val="36"/>
          <w:sz w:val="48"/>
          <w:szCs w:val="48"/>
        </w:rPr>
        <w:t>CUSTOMER CHURN ANALYSIS REPORT</w:t>
      </w:r>
    </w:p>
    <w:p w14:paraId="1AC10BDA" w14:textId="77777777" w:rsidR="001067A1" w:rsidRPr="001067A1" w:rsidRDefault="001067A1" w:rsidP="001067A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67A1">
        <w:rPr>
          <w:rFonts w:ascii="Times New Roman" w:eastAsia="Times New Roman" w:hAnsi="Times New Roman" w:cs="Times New Roman"/>
          <w:b/>
          <w:bCs/>
          <w:sz w:val="36"/>
          <w:szCs w:val="36"/>
        </w:rPr>
        <w:t>AfriConnect</w:t>
      </w:r>
      <w:proofErr w:type="spellEnd"/>
      <w:r w:rsidRPr="001067A1">
        <w:rPr>
          <w:rFonts w:ascii="Times New Roman" w:eastAsia="Times New Roman" w:hAnsi="Times New Roman" w:cs="Times New Roman"/>
          <w:b/>
          <w:bCs/>
          <w:sz w:val="36"/>
          <w:szCs w:val="36"/>
        </w:rPr>
        <w:t xml:space="preserve"> Telecom</w:t>
      </w:r>
    </w:p>
    <w:p w14:paraId="7AF06A09"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t>1. Business Problem</w:t>
      </w:r>
    </w:p>
    <w:p w14:paraId="7420C2D1"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Telecom is a fictional African telecommunications company experiencing customer churn. Some customers become inactive or leave the service, which creates a customer-retention problem.</w:t>
      </w:r>
    </w:p>
    <w:p w14:paraId="27DECD54"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company wants to move from a reactive approach, where customers are identified after they leave, toward a more proactive approach that identifies warning signs associated with churn risk.</w:t>
      </w:r>
    </w:p>
    <w:p w14:paraId="2977DDAB"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This project therefore analyzes customer information to understand churn patterns and identify customers who may require greater attention.</w:t>
      </w:r>
    </w:p>
    <w:p w14:paraId="767FADE7"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t>2. Project Objective</w:t>
      </w:r>
    </w:p>
    <w:p w14:paraId="1B3F6D62"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The objective of this project is to use basic Python to analyze a sample of </w:t>
      </w: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customers, identify patterns associated with churn, create a simple rule-based risk scoring system, classify customers by risk level, and develop practical customer-retention recommendations.</w:t>
      </w:r>
    </w:p>
    <w:p w14:paraId="6B5402D2"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t>3. Methodology</w:t>
      </w:r>
    </w:p>
    <w:p w14:paraId="10FD114D"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The project uses a simulated dataset of 20 </w:t>
      </w: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customers containing information such as age, tenure, monthly charge, complaints, support calls, satisfaction, recent activity, and churn status.</w:t>
      </w:r>
    </w:p>
    <w:p w14:paraId="578D76BC"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analysis was completed using basic Python structures and concepts, including lists, dictionaries, loops, conditional statements, logical operators, and calculations.</w:t>
      </w:r>
    </w:p>
    <w:p w14:paraId="6910FA3D"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process involved:</w:t>
      </w:r>
    </w:p>
    <w:p w14:paraId="4B5CDE3C"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Creating and inspecting the dataset. </w:t>
      </w:r>
    </w:p>
    <w:p w14:paraId="44C6891A"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Investigating data quality. </w:t>
      </w:r>
    </w:p>
    <w:p w14:paraId="0F86741A"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Cleaning the dataset where necessary. </w:t>
      </w:r>
    </w:p>
    <w:p w14:paraId="3420D220"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Comparing churned and retained customers. </w:t>
      </w:r>
    </w:p>
    <w:p w14:paraId="6A29F6CE"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Identifying customers with prolonged inactivity and other warning signals. </w:t>
      </w:r>
    </w:p>
    <w:p w14:paraId="66EE2D3A"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Applying rule-based churn risk logic. </w:t>
      </w:r>
    </w:p>
    <w:p w14:paraId="5A49F597"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Calculating numerical risk scores. </w:t>
      </w:r>
    </w:p>
    <w:p w14:paraId="625F94CB"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Segmenting customers into High, Medium, and Low Risk groups. </w:t>
      </w:r>
    </w:p>
    <w:p w14:paraId="07DC2204" w14:textId="77777777" w:rsidR="001067A1" w:rsidRPr="001067A1" w:rsidRDefault="001067A1" w:rsidP="001067A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Translating the findings into business recommendations. </w:t>
      </w:r>
    </w:p>
    <w:p w14:paraId="2311A702"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lastRenderedPageBreak/>
        <w:t>4. Key Findings</w:t>
      </w:r>
    </w:p>
    <w:p w14:paraId="7740AA00"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The dataset contains </w:t>
      </w:r>
      <w:r w:rsidRPr="001067A1">
        <w:rPr>
          <w:rFonts w:ascii="Times New Roman" w:eastAsia="Times New Roman" w:hAnsi="Times New Roman" w:cs="Times New Roman"/>
          <w:b/>
          <w:bCs/>
          <w:sz w:val="24"/>
          <w:szCs w:val="24"/>
        </w:rPr>
        <w:t>20 customers</w:t>
      </w:r>
      <w:r w:rsidRPr="001067A1">
        <w:rPr>
          <w:rFonts w:ascii="Times New Roman" w:eastAsia="Times New Roman" w:hAnsi="Times New Roman" w:cs="Times New Roman"/>
          <w:sz w:val="24"/>
          <w:szCs w:val="24"/>
        </w:rPr>
        <w:t xml:space="preserve">, of whom </w:t>
      </w:r>
      <w:r w:rsidRPr="001067A1">
        <w:rPr>
          <w:rFonts w:ascii="Times New Roman" w:eastAsia="Times New Roman" w:hAnsi="Times New Roman" w:cs="Times New Roman"/>
          <w:b/>
          <w:bCs/>
          <w:sz w:val="24"/>
          <w:szCs w:val="24"/>
        </w:rPr>
        <w:t>8 have churned and 12 have been retained</w:t>
      </w:r>
      <w:r w:rsidRPr="001067A1">
        <w:rPr>
          <w:rFonts w:ascii="Times New Roman" w:eastAsia="Times New Roman" w:hAnsi="Times New Roman" w:cs="Times New Roman"/>
          <w:sz w:val="24"/>
          <w:szCs w:val="24"/>
        </w:rPr>
        <w:t xml:space="preserve">, giving a </w:t>
      </w:r>
      <w:r w:rsidRPr="001067A1">
        <w:rPr>
          <w:rFonts w:ascii="Times New Roman" w:eastAsia="Times New Roman" w:hAnsi="Times New Roman" w:cs="Times New Roman"/>
          <w:b/>
          <w:bCs/>
          <w:sz w:val="24"/>
          <w:szCs w:val="24"/>
        </w:rPr>
        <w:t>40% churn rate</w:t>
      </w:r>
      <w:r w:rsidRPr="001067A1">
        <w:rPr>
          <w:rFonts w:ascii="Times New Roman" w:eastAsia="Times New Roman" w:hAnsi="Times New Roman" w:cs="Times New Roman"/>
          <w:sz w:val="24"/>
          <w:szCs w:val="24"/>
        </w:rPr>
        <w:t>.</w:t>
      </w:r>
    </w:p>
    <w:p w14:paraId="06C6BDA3"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Churned customers had an average satisfaction score of </w:t>
      </w:r>
      <w:r w:rsidRPr="001067A1">
        <w:rPr>
          <w:rFonts w:ascii="Times New Roman" w:eastAsia="Times New Roman" w:hAnsi="Times New Roman" w:cs="Times New Roman"/>
          <w:b/>
          <w:bCs/>
          <w:sz w:val="24"/>
          <w:szCs w:val="24"/>
        </w:rPr>
        <w:t>1.75</w:t>
      </w:r>
      <w:r w:rsidRPr="001067A1">
        <w:rPr>
          <w:rFonts w:ascii="Times New Roman" w:eastAsia="Times New Roman" w:hAnsi="Times New Roman" w:cs="Times New Roman"/>
          <w:sz w:val="24"/>
          <w:szCs w:val="24"/>
        </w:rPr>
        <w:t xml:space="preserve">, compared with approximately </w:t>
      </w:r>
      <w:r w:rsidRPr="001067A1">
        <w:rPr>
          <w:rFonts w:ascii="Times New Roman" w:eastAsia="Times New Roman" w:hAnsi="Times New Roman" w:cs="Times New Roman"/>
          <w:b/>
          <w:bCs/>
          <w:sz w:val="24"/>
          <w:szCs w:val="24"/>
        </w:rPr>
        <w:t>4.08</w:t>
      </w:r>
      <w:r w:rsidRPr="001067A1">
        <w:rPr>
          <w:rFonts w:ascii="Times New Roman" w:eastAsia="Times New Roman" w:hAnsi="Times New Roman" w:cs="Times New Roman"/>
          <w:sz w:val="24"/>
          <w:szCs w:val="24"/>
        </w:rPr>
        <w:t xml:space="preserve"> among retained customers.</w:t>
      </w:r>
    </w:p>
    <w:p w14:paraId="1165BE9B"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Churned customers recorded an average of </w:t>
      </w:r>
      <w:r w:rsidRPr="001067A1">
        <w:rPr>
          <w:rFonts w:ascii="Times New Roman" w:eastAsia="Times New Roman" w:hAnsi="Times New Roman" w:cs="Times New Roman"/>
          <w:b/>
          <w:bCs/>
          <w:sz w:val="24"/>
          <w:szCs w:val="24"/>
        </w:rPr>
        <w:t>3.875 complaints</w:t>
      </w:r>
      <w:r w:rsidRPr="001067A1">
        <w:rPr>
          <w:rFonts w:ascii="Times New Roman" w:eastAsia="Times New Roman" w:hAnsi="Times New Roman" w:cs="Times New Roman"/>
          <w:sz w:val="24"/>
          <w:szCs w:val="24"/>
        </w:rPr>
        <w:t xml:space="preserve">, compared with </w:t>
      </w:r>
      <w:r w:rsidRPr="001067A1">
        <w:rPr>
          <w:rFonts w:ascii="Times New Roman" w:eastAsia="Times New Roman" w:hAnsi="Times New Roman" w:cs="Times New Roman"/>
          <w:b/>
          <w:bCs/>
          <w:sz w:val="24"/>
          <w:szCs w:val="24"/>
        </w:rPr>
        <w:t>1.00 complaint</w:t>
      </w:r>
      <w:r w:rsidRPr="001067A1">
        <w:rPr>
          <w:rFonts w:ascii="Times New Roman" w:eastAsia="Times New Roman" w:hAnsi="Times New Roman" w:cs="Times New Roman"/>
          <w:sz w:val="24"/>
          <w:szCs w:val="24"/>
        </w:rPr>
        <w:t xml:space="preserve"> among retained customers.</w:t>
      </w:r>
    </w:p>
    <w:p w14:paraId="074DF01E"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Average tenure was </w:t>
      </w:r>
      <w:r w:rsidRPr="001067A1">
        <w:rPr>
          <w:rFonts w:ascii="Times New Roman" w:eastAsia="Times New Roman" w:hAnsi="Times New Roman" w:cs="Times New Roman"/>
          <w:b/>
          <w:bCs/>
          <w:sz w:val="24"/>
          <w:szCs w:val="24"/>
        </w:rPr>
        <w:t>4.75 months</w:t>
      </w:r>
      <w:r w:rsidRPr="001067A1">
        <w:rPr>
          <w:rFonts w:ascii="Times New Roman" w:eastAsia="Times New Roman" w:hAnsi="Times New Roman" w:cs="Times New Roman"/>
          <w:sz w:val="24"/>
          <w:szCs w:val="24"/>
        </w:rPr>
        <w:t xml:space="preserve"> for churned customers and approximately </w:t>
      </w:r>
      <w:r w:rsidRPr="001067A1">
        <w:rPr>
          <w:rFonts w:ascii="Times New Roman" w:eastAsia="Times New Roman" w:hAnsi="Times New Roman" w:cs="Times New Roman"/>
          <w:b/>
          <w:bCs/>
          <w:sz w:val="24"/>
          <w:szCs w:val="24"/>
        </w:rPr>
        <w:t>30.08 months</w:t>
      </w:r>
      <w:r w:rsidRPr="001067A1">
        <w:rPr>
          <w:rFonts w:ascii="Times New Roman" w:eastAsia="Times New Roman" w:hAnsi="Times New Roman" w:cs="Times New Roman"/>
          <w:sz w:val="24"/>
          <w:szCs w:val="24"/>
        </w:rPr>
        <w:t xml:space="preserve"> for retained customers.</w:t>
      </w:r>
    </w:p>
    <w:p w14:paraId="54015E07"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Churned customers also showed longer periods of inactivity, with an average of </w:t>
      </w:r>
      <w:r w:rsidRPr="001067A1">
        <w:rPr>
          <w:rFonts w:ascii="Times New Roman" w:eastAsia="Times New Roman" w:hAnsi="Times New Roman" w:cs="Times New Roman"/>
          <w:b/>
          <w:bCs/>
          <w:sz w:val="24"/>
          <w:szCs w:val="24"/>
        </w:rPr>
        <w:t>20.5 days</w:t>
      </w:r>
      <w:r w:rsidRPr="001067A1">
        <w:rPr>
          <w:rFonts w:ascii="Times New Roman" w:eastAsia="Times New Roman" w:hAnsi="Times New Roman" w:cs="Times New Roman"/>
          <w:sz w:val="24"/>
          <w:szCs w:val="24"/>
        </w:rPr>
        <w:t xml:space="preserve"> compared with </w:t>
      </w:r>
      <w:r w:rsidRPr="001067A1">
        <w:rPr>
          <w:rFonts w:ascii="Times New Roman" w:eastAsia="Times New Roman" w:hAnsi="Times New Roman" w:cs="Times New Roman"/>
          <w:b/>
          <w:bCs/>
          <w:sz w:val="24"/>
          <w:szCs w:val="24"/>
        </w:rPr>
        <w:t>4.75 days</w:t>
      </w:r>
      <w:r w:rsidRPr="001067A1">
        <w:rPr>
          <w:rFonts w:ascii="Times New Roman" w:eastAsia="Times New Roman" w:hAnsi="Times New Roman" w:cs="Times New Roman"/>
          <w:sz w:val="24"/>
          <w:szCs w:val="24"/>
        </w:rPr>
        <w:t xml:space="preserve"> among retained customers.</w:t>
      </w:r>
    </w:p>
    <w:p w14:paraId="5381160C"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numerical risk-scoring system classified:</w:t>
      </w:r>
    </w:p>
    <w:p w14:paraId="1A37AC98" w14:textId="77777777" w:rsidR="001067A1" w:rsidRPr="001067A1" w:rsidRDefault="001067A1" w:rsidP="001067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10 customers as High Risk</w:t>
      </w:r>
      <w:r w:rsidRPr="001067A1">
        <w:rPr>
          <w:rFonts w:ascii="Times New Roman" w:eastAsia="Times New Roman" w:hAnsi="Times New Roman" w:cs="Times New Roman"/>
          <w:sz w:val="24"/>
          <w:szCs w:val="24"/>
        </w:rPr>
        <w:t xml:space="preserve"> </w:t>
      </w:r>
    </w:p>
    <w:p w14:paraId="64E4FBB6" w14:textId="77777777" w:rsidR="001067A1" w:rsidRPr="001067A1" w:rsidRDefault="001067A1" w:rsidP="001067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1 customer as Medium Risk</w:t>
      </w:r>
      <w:r w:rsidRPr="001067A1">
        <w:rPr>
          <w:rFonts w:ascii="Times New Roman" w:eastAsia="Times New Roman" w:hAnsi="Times New Roman" w:cs="Times New Roman"/>
          <w:sz w:val="24"/>
          <w:szCs w:val="24"/>
        </w:rPr>
        <w:t xml:space="preserve"> </w:t>
      </w:r>
    </w:p>
    <w:p w14:paraId="3F9973AC" w14:textId="77777777" w:rsidR="001067A1" w:rsidRPr="001067A1" w:rsidRDefault="001067A1" w:rsidP="001067A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9 customers as Low Risk</w:t>
      </w:r>
      <w:r w:rsidRPr="001067A1">
        <w:rPr>
          <w:rFonts w:ascii="Times New Roman" w:eastAsia="Times New Roman" w:hAnsi="Times New Roman" w:cs="Times New Roman"/>
          <w:sz w:val="24"/>
          <w:szCs w:val="24"/>
        </w:rPr>
        <w:t xml:space="preserve"> </w:t>
      </w:r>
    </w:p>
    <w:p w14:paraId="7CF75F4D"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These results show that lower satisfaction, higher complaint levels, shorter tenure, and longer inactivity were associated with churn in this sample.</w:t>
      </w:r>
    </w:p>
    <w:p w14:paraId="39101AAA"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t>5. Business Recommendations</w:t>
      </w:r>
    </w:p>
    <w:p w14:paraId="39DBB1D1"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1. Prioritize High-Risk Customers</w:t>
      </w:r>
    </w:p>
    <w:p w14:paraId="3C417265"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should prioritize the 10 High-Risk customers for proactive retention activities. Their satisfaction, complaint history, and recent activity should be reviewed so that the company can understand the issues affecting them.</w:t>
      </w:r>
    </w:p>
    <w:p w14:paraId="35CE73DE"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2. Improve Complaint Resolution</w:t>
      </w:r>
    </w:p>
    <w:p w14:paraId="4C3FEA0F"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Churned customers recorded more complaints on average than retained customers. </w:t>
      </w: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should investigate recurring complaints and improve the process for resolving customer-service issues.</w:t>
      </w:r>
    </w:p>
    <w:p w14:paraId="4B031631"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b/>
          <w:bCs/>
          <w:sz w:val="24"/>
          <w:szCs w:val="24"/>
        </w:rPr>
        <w:t>3. Monitor and Re-engage Inactive Customers</w:t>
      </w:r>
    </w:p>
    <w:p w14:paraId="50774059"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Customers showing prolonged inactivity should be monitored and considered for appropriate re-engagement activities. Customers who are both inactive and High Risk should receive greater priority.</w:t>
      </w:r>
    </w:p>
    <w:p w14:paraId="09EC7B6A"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lastRenderedPageBreak/>
        <w:t>6. Limitations</w:t>
      </w:r>
    </w:p>
    <w:p w14:paraId="50474642"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 xml:space="preserve">This analysis uses only 20 simulated customers, so the findings should be interpreted as patterns within this sample rather than conclusions about the entire </w:t>
      </w:r>
      <w:proofErr w:type="spellStart"/>
      <w:r w:rsidRPr="001067A1">
        <w:rPr>
          <w:rFonts w:ascii="Times New Roman" w:eastAsia="Times New Roman" w:hAnsi="Times New Roman" w:cs="Times New Roman"/>
          <w:sz w:val="24"/>
          <w:szCs w:val="24"/>
        </w:rPr>
        <w:t>AfriConnect</w:t>
      </w:r>
      <w:proofErr w:type="spellEnd"/>
      <w:r w:rsidRPr="001067A1">
        <w:rPr>
          <w:rFonts w:ascii="Times New Roman" w:eastAsia="Times New Roman" w:hAnsi="Times New Roman" w:cs="Times New Roman"/>
          <w:sz w:val="24"/>
          <w:szCs w:val="24"/>
        </w:rPr>
        <w:t xml:space="preserve"> customer population.</w:t>
      </w:r>
    </w:p>
    <w:p w14:paraId="595F2705"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risk system is rule-based and does not represent a machine-learning prediction model. A larger and more realistic dataset would be needed for a production-level churn system.</w:t>
      </w:r>
    </w:p>
    <w:p w14:paraId="3268CAE0" w14:textId="77777777" w:rsidR="001067A1" w:rsidRPr="001067A1" w:rsidRDefault="001067A1" w:rsidP="001067A1">
      <w:pPr>
        <w:spacing w:before="100" w:beforeAutospacing="1" w:after="100" w:afterAutospacing="1" w:line="240" w:lineRule="auto"/>
        <w:outlineLvl w:val="2"/>
        <w:rPr>
          <w:rFonts w:ascii="Times New Roman" w:eastAsia="Times New Roman" w:hAnsi="Times New Roman" w:cs="Times New Roman"/>
          <w:b/>
          <w:bCs/>
          <w:sz w:val="27"/>
          <w:szCs w:val="27"/>
        </w:rPr>
      </w:pPr>
      <w:r w:rsidRPr="001067A1">
        <w:rPr>
          <w:rFonts w:ascii="Times New Roman" w:eastAsia="Times New Roman" w:hAnsi="Times New Roman" w:cs="Times New Roman"/>
          <w:b/>
          <w:bCs/>
          <w:sz w:val="27"/>
          <w:szCs w:val="27"/>
        </w:rPr>
        <w:t>7. Conclusion</w:t>
      </w:r>
    </w:p>
    <w:p w14:paraId="793BC7F7"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This project demonstrates how basic Python can be used to represent customer data, investigate churn patterns, identify warning signals, calculate risk scores, segment customers by risk, and translate analytical findings into practical business recommendations.</w:t>
      </w:r>
    </w:p>
    <w:p w14:paraId="057351B6" w14:textId="77777777" w:rsidR="001067A1" w:rsidRPr="001067A1" w:rsidRDefault="001067A1" w:rsidP="001067A1">
      <w:pPr>
        <w:spacing w:before="100" w:beforeAutospacing="1" w:after="100" w:afterAutospacing="1" w:line="240" w:lineRule="auto"/>
        <w:rPr>
          <w:rFonts w:ascii="Times New Roman" w:eastAsia="Times New Roman" w:hAnsi="Times New Roman" w:cs="Times New Roman"/>
          <w:sz w:val="24"/>
          <w:szCs w:val="24"/>
        </w:rPr>
      </w:pPr>
      <w:r w:rsidRPr="001067A1">
        <w:rPr>
          <w:rFonts w:ascii="Times New Roman" w:eastAsia="Times New Roman" w:hAnsi="Times New Roman" w:cs="Times New Roman"/>
          <w:sz w:val="24"/>
          <w:szCs w:val="24"/>
        </w:rPr>
        <w:t>The current system provides a foundation that can later be expanded using larger datasets, automated data processing, and more advanced analytical techniques.</w:t>
      </w:r>
    </w:p>
    <w:p w14:paraId="02D2BAC2" w14:textId="77777777" w:rsidR="00F038BE" w:rsidRDefault="00F038BE"/>
    <w:sectPr w:rsidR="00F03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17CCF"/>
    <w:multiLevelType w:val="multilevel"/>
    <w:tmpl w:val="D09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E7459"/>
    <w:multiLevelType w:val="multilevel"/>
    <w:tmpl w:val="9052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A1"/>
    <w:rsid w:val="001067A1"/>
    <w:rsid w:val="00CE6542"/>
    <w:rsid w:val="00E432B5"/>
    <w:rsid w:val="00F03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AD8A"/>
  <w15:chartTrackingRefBased/>
  <w15:docId w15:val="{6C289515-DD0B-46D1-815D-F4811A36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67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67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67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7A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67A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67A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67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67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Ayotomiwa Owolabi</dc:creator>
  <cp:keywords/>
  <dc:description/>
  <cp:lastModifiedBy>Ayotomiwa Owolabi</cp:lastModifiedBy>
  <cp:revision>2</cp:revision>
  <dcterms:created xsi:type="dcterms:W3CDTF">2026-09-14T17:11:00Z</dcterms:created>
  <dcterms:modified xsi:type="dcterms:W3CDTF">2026-09-14T17:11:00Z</dcterms:modified>
</cp:coreProperties>
</file>