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12766F"/>
          <w:sz w:val="18"/>
        </w:rPr>
        <w:t>PROJECT DELIVERY RECORD | REVIEW EDITION, OCTOBER 2026</w:t>
      </w:r>
    </w:p>
    <w:p>
      <w:pPr>
        <w:pStyle w:val="Heading1"/>
      </w:pPr>
      <w:r>
        <w:t>TRIMLY</w:t>
      </w:r>
    </w:p>
    <w:p>
      <w:r>
        <w:t>Web booking and service operations platform | Ibadan, Nigeria</w:t>
      </w:r>
    </w:p>
    <w:p>
      <w:pPr>
        <w:spacing w:before="60"/>
      </w:pPr>
      <w:r>
        <w:rPr>
          <w:b/>
          <w:sz w:val="32"/>
        </w:rPr>
        <w:t>From manual operations to a public launch</w:t>
      </w:r>
    </w:p>
    <w:p>
      <w:r>
        <w:t>Precious Olusayo | Project Manager</w:t>
        <w:br/>
        <w:t>Delivery period: 6 October 2025 - 25 June 2026</w:t>
      </w:r>
    </w:p>
    <w:tbl>
      <w:tblPr>
        <w:tblW w:type="auto" w:w="0"/>
        <w:jc w:val="center"/>
        <w:tblLayout w:type="fixed"/>
        <w:tblLook w:firstColumn="1" w:firstRow="1" w:lastColumn="0" w:lastRow="0" w:noHBand="0" w:noVBand="1" w:val="04A0"/>
      </w:tblPr>
      <w:tblGrid>
        <w:gridCol w:w="2506"/>
        <w:gridCol w:w="2506"/>
        <w:gridCol w:w="2520"/>
        <w:gridCol w:w="2506"/>
      </w:tblGrid>
      <w:tr>
        <w:trPr>
          <w:tblHeader/>
        </w:trPr>
        <w:tc>
          <w:tcPr>
            <w:tcW w:type="dxa" w:w="2506"/>
            <w:vAlign w:val="center"/>
            <w:tcMar>
              <w:top w:w="75" w:type="dxa"/>
              <w:bottom w:w="75" w:type="dxa"/>
              <w:start w:w="90" w:type="dxa"/>
              <w:end w:w="90" w:type="dxa"/>
            </w:tcMar>
            <w:shd w:fill="17324D"/>
          </w:tcPr>
          <w:p>
            <w:pPr>
              <w:spacing w:after="0" w:line="264" w:lineRule="auto"/>
            </w:pPr>
            <w:r/>
            <w:r>
              <w:rPr>
                <w:rFonts w:ascii="Calibri" w:hAnsi="Calibri"/>
                <w:b/>
                <w:color w:val="FFFFFF"/>
                <w:sz w:val="20"/>
              </w:rPr>
              <w:t>PUBLIC LAUNCH</w:t>
            </w:r>
          </w:p>
        </w:tc>
        <w:tc>
          <w:tcPr>
            <w:tcW w:type="dxa" w:w="2506"/>
            <w:vAlign w:val="center"/>
            <w:tcMar>
              <w:top w:w="75" w:type="dxa"/>
              <w:bottom w:w="75" w:type="dxa"/>
              <w:start w:w="90" w:type="dxa"/>
              <w:end w:w="90" w:type="dxa"/>
            </w:tcMar>
            <w:shd w:fill="17324D"/>
          </w:tcPr>
          <w:p>
            <w:pPr>
              <w:spacing w:after="0" w:line="264" w:lineRule="auto"/>
            </w:pPr>
            <w:r/>
            <w:r>
              <w:rPr>
                <w:rFonts w:ascii="Calibri" w:hAnsi="Calibri"/>
                <w:b/>
                <w:color w:val="FFFFFF"/>
                <w:sz w:val="20"/>
              </w:rPr>
              <w:t>TEAM</w:t>
            </w:r>
          </w:p>
        </w:tc>
        <w:tc>
          <w:tcPr>
            <w:tcW w:type="dxa" w:w="2520"/>
            <w:vAlign w:val="center"/>
            <w:tcMar>
              <w:top w:w="75" w:type="dxa"/>
              <w:bottom w:w="75" w:type="dxa"/>
              <w:start w:w="90" w:type="dxa"/>
              <w:end w:w="90" w:type="dxa"/>
            </w:tcMar>
            <w:shd w:fill="17324D"/>
          </w:tcPr>
          <w:p>
            <w:pPr>
              <w:spacing w:after="0" w:line="264" w:lineRule="auto"/>
            </w:pPr>
            <w:r/>
            <w:r>
              <w:rPr>
                <w:rFonts w:ascii="Calibri" w:hAnsi="Calibri"/>
                <w:b/>
                <w:color w:val="FFFFFF"/>
                <w:sz w:val="20"/>
              </w:rPr>
              <w:t>SCHEDULE</w:t>
            </w:r>
          </w:p>
        </w:tc>
        <w:tc>
          <w:tcPr>
            <w:tcW w:type="dxa" w:w="2506"/>
            <w:vAlign w:val="center"/>
            <w:tcMar>
              <w:top w:w="75" w:type="dxa"/>
              <w:bottom w:w="75" w:type="dxa"/>
              <w:start w:w="90" w:type="dxa"/>
              <w:end w:w="90" w:type="dxa"/>
            </w:tcMar>
            <w:shd w:fill="17324D"/>
          </w:tcPr>
          <w:p>
            <w:pPr>
              <w:spacing w:after="0" w:line="264" w:lineRule="auto"/>
            </w:pPr>
            <w:r/>
            <w:r>
              <w:rPr>
                <w:rFonts w:ascii="Calibri" w:hAnsi="Calibri"/>
                <w:b/>
                <w:color w:val="FFFFFF"/>
                <w:sz w:val="20"/>
              </w:rPr>
              <w:t>BUDGET</w:t>
            </w:r>
          </w:p>
        </w:tc>
      </w:tr>
      <w:tr>
        <w:trPr>
          <w:cantSplit/>
        </w:trPr>
        <w:tc>
          <w:tcPr>
            <w:tcW w:type="dxa" w:w="2506"/>
            <w:vAlign w:val="center"/>
            <w:tcMar>
              <w:top w:w="75" w:type="dxa"/>
              <w:bottom w:w="75" w:type="dxa"/>
              <w:start w:w="90" w:type="dxa"/>
              <w:end w:w="90" w:type="dxa"/>
            </w:tcMar>
            <w:shd w:fill="F1F4F8"/>
            <w:shd w:fill="E9F3F2"/>
          </w:tcPr>
          <w:p>
            <w:pPr>
              <w:spacing w:after="0" w:line="264" w:lineRule="auto"/>
            </w:pPr>
            <w:r/>
            <w:r>
              <w:rPr>
                <w:rFonts w:ascii="Calibri" w:hAnsi="Calibri"/>
                <w:b w:val="0"/>
                <w:color w:val="22364A"/>
                <w:sz w:val="20"/>
              </w:rPr>
              <w:t>26 May 2026</w:t>
            </w:r>
          </w:p>
        </w:tc>
        <w:tc>
          <w:tcPr>
            <w:tcW w:type="dxa" w:w="2506"/>
            <w:vAlign w:val="center"/>
            <w:tcMar>
              <w:top w:w="75" w:type="dxa"/>
              <w:bottom w:w="75" w:type="dxa"/>
              <w:start w:w="90" w:type="dxa"/>
              <w:end w:w="90" w:type="dxa"/>
            </w:tcMar>
            <w:shd w:fill="F1F4F8"/>
            <w:shd w:fill="E9F3F2"/>
          </w:tcPr>
          <w:p>
            <w:pPr>
              <w:spacing w:after="0" w:line="264" w:lineRule="auto"/>
            </w:pPr>
            <w:r/>
            <w:r>
              <w:rPr>
                <w:rFonts w:ascii="Calibri" w:hAnsi="Calibri"/>
                <w:b w:val="0"/>
                <w:color w:val="22364A"/>
                <w:sz w:val="20"/>
              </w:rPr>
              <w:t>8 people</w:t>
            </w:r>
          </w:p>
        </w:tc>
        <w:tc>
          <w:tcPr>
            <w:tcW w:type="dxa" w:w="2520"/>
            <w:vAlign w:val="center"/>
            <w:tcMar>
              <w:top w:w="75" w:type="dxa"/>
              <w:bottom w:w="75" w:type="dxa"/>
              <w:start w:w="90" w:type="dxa"/>
              <w:end w:w="90" w:type="dxa"/>
            </w:tcMar>
            <w:shd w:fill="F1F4F8"/>
            <w:shd w:fill="E9F3F2"/>
          </w:tcPr>
          <w:p>
            <w:pPr>
              <w:spacing w:after="0" w:line="264" w:lineRule="auto"/>
            </w:pPr>
            <w:r/>
            <w:r>
              <w:rPr>
                <w:rFonts w:ascii="Calibri" w:hAnsi="Calibri"/>
                <w:b w:val="0"/>
                <w:color w:val="22364A"/>
                <w:sz w:val="20"/>
              </w:rPr>
              <w:t>21 days after baseline</w:t>
            </w:r>
          </w:p>
        </w:tc>
        <w:tc>
          <w:tcPr>
            <w:tcW w:type="dxa" w:w="2506"/>
            <w:vAlign w:val="center"/>
            <w:tcMar>
              <w:top w:w="75" w:type="dxa"/>
              <w:bottom w:w="75" w:type="dxa"/>
              <w:start w:w="90" w:type="dxa"/>
              <w:end w:w="90" w:type="dxa"/>
            </w:tcMar>
            <w:shd w:fill="F1F4F8"/>
            <w:shd w:fill="E9F3F2"/>
          </w:tcPr>
          <w:p>
            <w:pPr>
              <w:spacing w:after="0" w:line="264" w:lineRule="auto"/>
            </w:pPr>
            <w:r/>
            <w:r>
              <w:rPr>
                <w:rFonts w:ascii="Calibri" w:hAnsi="Calibri"/>
                <w:b w:val="0"/>
                <w:color w:val="22364A"/>
                <w:sz w:val="20"/>
              </w:rPr>
              <w:t>Within approved budget</w:t>
            </w:r>
          </w:p>
        </w:tc>
      </w:tr>
    </w:tbl>
    <w:p>
      <w:pPr>
        <w:spacing w:after="20"/>
      </w:pPr>
    </w:p>
    <w:p>
      <w:pPr>
        <w:pStyle w:val="Heading2"/>
      </w:pPr>
      <w:r>
        <w:t>Project mandate and delivered scope</w:t>
      </w:r>
    </w:p>
    <w:p>
      <w:r>
        <w:t>Deliver a web booking service with Paystack payments and manual / WhatsApp barber coordination for Ibadan. The approved MVP excluded a mobile app. The project combined software delivery with operational readiness, launch and handover. [A, C]</w:t>
      </w:r>
    </w:p>
    <w:p>
      <w:pPr>
        <w:pStyle w:val="Heading2"/>
      </w:pPr>
      <w:r>
        <w:t>Delivery ownership</w:t>
      </w:r>
    </w:p>
    <w:p>
      <w:r>
        <w:t>Precious led planning, prioritization and delivery control across the cross-functional team. The supplied record attributes sprint planning and reviews, scope protection, risk tracking, the launch-delay recommendation, readiness confirmation and closure communication to Precious. [A, C, D]</w:t>
      </w:r>
    </w:p>
    <w:p>
      <w:pPr>
        <w:pStyle w:val="Heading2"/>
      </w:pPr>
      <w:r>
        <w:t>Recorded operational outcomes</w:t>
      </w:r>
    </w:p>
    <w:p>
      <w:r>
        <w:t>The first three months recorded 210 completed bookings. The account also reports 50 active barbers, 99% uptime, 97% payment success, 76% booking completion and a 24% 30-day repeat rate. The measure-specific reporting windows are retained in the outcomes register. [E]</w:t>
      </w:r>
    </w:p>
    <w:tbl>
      <w:tblPr>
        <w:tblW w:type="auto" w:w="0"/>
        <w:tblLayout w:type="fixed"/>
        <w:tblLook w:firstColumn="1" w:firstRow="1" w:lastColumn="0" w:lastRow="0" w:noHBand="0" w:noVBand="1" w:val="04A0"/>
      </w:tblPr>
      <w:tblGrid>
        <w:gridCol w:w="10037"/>
      </w:tblGrid>
      <w:tr>
        <w:trPr>
          <w:cantSplit/>
        </w:trPr>
        <w:tc>
          <w:tcPr>
            <w:tcW w:type="dxa" w:w="10037"/>
            <w:vAlign w:val="center"/>
            <w:tcMar>
              <w:top w:w="75" w:type="dxa"/>
              <w:bottom w:w="75" w:type="dxa"/>
              <w:start w:w="90" w:type="dxa"/>
              <w:end w:w="90" w:type="dxa"/>
            </w:tcMar>
            <w:shd w:fill="E9F3F2"/>
            <w:tcMar>
              <w:top w:w="130" w:type="dxa"/>
              <w:bottom w:w="130" w:type="dxa"/>
              <w:start w:w="160" w:type="dxa"/>
              <w:end w:w="160" w:type="dxa"/>
            </w:tcMar>
          </w:tcPr>
          <w:p>
            <w:pPr>
              <w:spacing w:after="0" w:line="264" w:lineRule="auto"/>
            </w:pPr>
            <w:r>
              <w:rPr>
                <w:b/>
                <w:color w:val="12766F"/>
              </w:rPr>
            </w:r>
            <w:r>
              <w:rPr>
                <w:rFonts w:ascii="Calibri" w:hAnsi="Calibri"/>
                <w:b w:val="0"/>
                <w:color w:val="22364A"/>
                <w:sz w:val="20"/>
              </w:rPr>
              <w:t>Purpose of this package</w:t>
            </w:r>
          </w:p>
          <w:p>
            <w:pPr>
              <w:spacing w:after="0" w:line="264" w:lineRule="auto"/>
            </w:pPr>
            <w:r>
              <w:rPr>
                <w:rFonts w:ascii="Calibri" w:hAnsi="Calibri"/>
                <w:b w:val="0"/>
                <w:color w:val="22364A"/>
                <w:sz w:val="20"/>
              </w:rPr>
              <w:t>A structured record of the project timeline, selected Jira issues, delivery decisions, launch events and reported outcomes for professional review.</w:t>
            </w:r>
          </w:p>
        </w:tc>
      </w:tr>
    </w:tbl>
    <w:p>
      <w:pPr>
        <w:spacing w:after="20"/>
      </w:pPr>
    </w:p>
    <w:p>
      <w:pPr>
        <w:spacing w:after="100"/>
      </w:pPr>
      <w:r>
        <w:rPr>
          <w:color w:val="68798A"/>
          <w:sz w:val="17"/>
        </w:rPr>
        <w:t>Basis: compiled from project information supplied and confirmed by Precious Olusayo. The issue register and approval summaries are transcribed from that account, not a native Jira export or original signed approval records. References [A-F] identify sections of the supplied account. All budget amounts and spend breakdowns are withheld.</w:t>
      </w:r>
    </w:p>
    <w:p>
      <w:r>
        <w:br w:type="page"/>
      </w:r>
    </w:p>
    <w:p>
      <w:pPr>
        <w:spacing w:after="60"/>
      </w:pPr>
      <w:r>
        <w:rPr>
          <w:b/>
          <w:color w:val="12766F"/>
          <w:sz w:val="18"/>
        </w:rPr>
        <w:t>01 / TIMELINE VIEW</w:t>
      </w:r>
    </w:p>
    <w:p>
      <w:pPr>
        <w:pStyle w:val="Heading1"/>
      </w:pPr>
      <w:r>
        <w:t>Delivery across nine calendar months</w:t>
      </w:r>
    </w:p>
    <w:p>
      <w:r>
        <w:t>Actual dates and spans supplied in the project account, plotted from October 2025 through June 2026. Point events mark the month in which they occurred. [A]</w:t>
      </w:r>
    </w:p>
    <w:tbl>
      <w:tblPr>
        <w:tblW w:type="auto" w:w="0"/>
        <w:jc w:val="center"/>
        <w:tblLayout w:type="fixed"/>
        <w:tblLook w:firstColumn="1" w:firstRow="1" w:lastColumn="0" w:lastRow="0" w:noHBand="0" w:noVBand="1" w:val="04A0"/>
      </w:tblPr>
      <w:tblGrid>
        <w:gridCol w:w="3427"/>
        <w:gridCol w:w="734"/>
        <w:gridCol w:w="734"/>
        <w:gridCol w:w="734"/>
        <w:gridCol w:w="734"/>
        <w:gridCol w:w="734"/>
        <w:gridCol w:w="734"/>
        <w:gridCol w:w="734"/>
        <w:gridCol w:w="734"/>
        <w:gridCol w:w="734"/>
      </w:tblGrid>
      <w:tr>
        <w:trPr>
          <w:tblHeader/>
        </w:trPr>
        <w:tc>
          <w:tcPr>
            <w:tcW w:type="dxa" w:w="3427"/>
            <w:vAlign w:val="center"/>
            <w:tcMar>
              <w:top w:w="75" w:type="dxa"/>
              <w:bottom w:w="75" w:type="dxa"/>
              <w:start w:w="90" w:type="dxa"/>
              <w:end w:w="90" w:type="dxa"/>
            </w:tcMar>
            <w:shd w:fill="17324D"/>
          </w:tcPr>
          <w:p>
            <w:pPr>
              <w:spacing w:after="0" w:line="264" w:lineRule="auto"/>
            </w:pPr>
            <w:r/>
            <w:r>
              <w:rPr>
                <w:rFonts w:ascii="Calibri" w:hAnsi="Calibri"/>
                <w:b/>
                <w:color w:val="FFFFFF"/>
                <w:sz w:val="16"/>
              </w:rPr>
              <w:t>Milestone / activity</w:t>
            </w:r>
          </w:p>
        </w:tc>
        <w:tc>
          <w:tcPr>
            <w:tcW w:type="dxa" w:w="734"/>
            <w:vAlign w:val="center"/>
            <w:tcMar>
              <w:top w:w="75" w:type="dxa"/>
              <w:bottom w:w="75" w:type="dxa"/>
              <w:start w:w="90" w:type="dxa"/>
              <w:end w:w="90" w:type="dxa"/>
            </w:tcMar>
            <w:shd w:fill="17324D"/>
          </w:tcPr>
          <w:p>
            <w:pPr>
              <w:spacing w:after="0" w:line="264" w:lineRule="auto"/>
            </w:pPr>
            <w:r/>
            <w:r>
              <w:rPr>
                <w:rFonts w:ascii="Calibri" w:hAnsi="Calibri"/>
                <w:b/>
                <w:color w:val="FFFFFF"/>
                <w:sz w:val="16"/>
              </w:rPr>
              <w:t>Oct</w:t>
            </w:r>
          </w:p>
          <w:p>
            <w:pPr>
              <w:spacing w:after="0" w:line="264" w:lineRule="auto"/>
            </w:pPr>
            <w:r>
              <w:rPr>
                <w:rFonts w:ascii="Calibri" w:hAnsi="Calibri"/>
                <w:b/>
                <w:color w:val="FFFFFF"/>
                <w:sz w:val="16"/>
              </w:rPr>
              <w:t>2025</w:t>
            </w:r>
          </w:p>
        </w:tc>
        <w:tc>
          <w:tcPr>
            <w:tcW w:type="dxa" w:w="734"/>
            <w:vAlign w:val="center"/>
            <w:tcMar>
              <w:top w:w="75" w:type="dxa"/>
              <w:bottom w:w="75" w:type="dxa"/>
              <w:start w:w="90" w:type="dxa"/>
              <w:end w:w="90" w:type="dxa"/>
            </w:tcMar>
            <w:shd w:fill="17324D"/>
          </w:tcPr>
          <w:p>
            <w:pPr>
              <w:spacing w:after="0" w:line="264" w:lineRule="auto"/>
            </w:pPr>
            <w:r/>
            <w:r>
              <w:rPr>
                <w:rFonts w:ascii="Calibri" w:hAnsi="Calibri"/>
                <w:b/>
                <w:color w:val="FFFFFF"/>
                <w:sz w:val="16"/>
              </w:rPr>
              <w:t>Nov</w:t>
            </w:r>
          </w:p>
          <w:p>
            <w:pPr>
              <w:spacing w:after="0" w:line="264" w:lineRule="auto"/>
            </w:pPr>
            <w:r>
              <w:rPr>
                <w:rFonts w:ascii="Calibri" w:hAnsi="Calibri"/>
                <w:b/>
                <w:color w:val="FFFFFF"/>
                <w:sz w:val="16"/>
              </w:rPr>
              <w:t>2025</w:t>
            </w:r>
          </w:p>
        </w:tc>
        <w:tc>
          <w:tcPr>
            <w:tcW w:type="dxa" w:w="734"/>
            <w:vAlign w:val="center"/>
            <w:tcMar>
              <w:top w:w="75" w:type="dxa"/>
              <w:bottom w:w="75" w:type="dxa"/>
              <w:start w:w="90" w:type="dxa"/>
              <w:end w:w="90" w:type="dxa"/>
            </w:tcMar>
            <w:shd w:fill="17324D"/>
          </w:tcPr>
          <w:p>
            <w:pPr>
              <w:spacing w:after="0" w:line="264" w:lineRule="auto"/>
            </w:pPr>
            <w:r/>
            <w:r>
              <w:rPr>
                <w:rFonts w:ascii="Calibri" w:hAnsi="Calibri"/>
                <w:b/>
                <w:color w:val="FFFFFF"/>
                <w:sz w:val="16"/>
              </w:rPr>
              <w:t>Dec</w:t>
            </w:r>
          </w:p>
          <w:p>
            <w:pPr>
              <w:spacing w:after="0" w:line="264" w:lineRule="auto"/>
            </w:pPr>
            <w:r>
              <w:rPr>
                <w:rFonts w:ascii="Calibri" w:hAnsi="Calibri"/>
                <w:b/>
                <w:color w:val="FFFFFF"/>
                <w:sz w:val="16"/>
              </w:rPr>
              <w:t>2025</w:t>
            </w:r>
          </w:p>
        </w:tc>
        <w:tc>
          <w:tcPr>
            <w:tcW w:type="dxa" w:w="734"/>
            <w:vAlign w:val="center"/>
            <w:tcMar>
              <w:top w:w="75" w:type="dxa"/>
              <w:bottom w:w="75" w:type="dxa"/>
              <w:start w:w="90" w:type="dxa"/>
              <w:end w:w="90" w:type="dxa"/>
            </w:tcMar>
            <w:shd w:fill="17324D"/>
          </w:tcPr>
          <w:p>
            <w:pPr>
              <w:spacing w:after="0" w:line="264" w:lineRule="auto"/>
            </w:pPr>
            <w:r/>
            <w:r>
              <w:rPr>
                <w:rFonts w:ascii="Calibri" w:hAnsi="Calibri"/>
                <w:b/>
                <w:color w:val="FFFFFF"/>
                <w:sz w:val="16"/>
              </w:rPr>
              <w:t>Jan</w:t>
            </w:r>
          </w:p>
          <w:p>
            <w:pPr>
              <w:spacing w:after="0" w:line="264" w:lineRule="auto"/>
            </w:pPr>
            <w:r>
              <w:rPr>
                <w:rFonts w:ascii="Calibri" w:hAnsi="Calibri"/>
                <w:b/>
                <w:color w:val="FFFFFF"/>
                <w:sz w:val="16"/>
              </w:rPr>
              <w:t>2026</w:t>
            </w:r>
          </w:p>
        </w:tc>
        <w:tc>
          <w:tcPr>
            <w:tcW w:type="dxa" w:w="734"/>
            <w:vAlign w:val="center"/>
            <w:tcMar>
              <w:top w:w="75" w:type="dxa"/>
              <w:bottom w:w="75" w:type="dxa"/>
              <w:start w:w="90" w:type="dxa"/>
              <w:end w:w="90" w:type="dxa"/>
            </w:tcMar>
            <w:shd w:fill="17324D"/>
          </w:tcPr>
          <w:p>
            <w:pPr>
              <w:spacing w:after="0" w:line="264" w:lineRule="auto"/>
            </w:pPr>
            <w:r/>
            <w:r>
              <w:rPr>
                <w:rFonts w:ascii="Calibri" w:hAnsi="Calibri"/>
                <w:b/>
                <w:color w:val="FFFFFF"/>
                <w:sz w:val="16"/>
              </w:rPr>
              <w:t>Feb</w:t>
            </w:r>
          </w:p>
          <w:p>
            <w:pPr>
              <w:spacing w:after="0" w:line="264" w:lineRule="auto"/>
            </w:pPr>
            <w:r>
              <w:rPr>
                <w:rFonts w:ascii="Calibri" w:hAnsi="Calibri"/>
                <w:b/>
                <w:color w:val="FFFFFF"/>
                <w:sz w:val="16"/>
              </w:rPr>
              <w:t>2026</w:t>
            </w:r>
          </w:p>
        </w:tc>
        <w:tc>
          <w:tcPr>
            <w:tcW w:type="dxa" w:w="734"/>
            <w:vAlign w:val="center"/>
            <w:tcMar>
              <w:top w:w="75" w:type="dxa"/>
              <w:bottom w:w="75" w:type="dxa"/>
              <w:start w:w="90" w:type="dxa"/>
              <w:end w:w="90" w:type="dxa"/>
            </w:tcMar>
            <w:shd w:fill="17324D"/>
          </w:tcPr>
          <w:p>
            <w:pPr>
              <w:spacing w:after="0" w:line="264" w:lineRule="auto"/>
            </w:pPr>
            <w:r/>
            <w:r>
              <w:rPr>
                <w:rFonts w:ascii="Calibri" w:hAnsi="Calibri"/>
                <w:b/>
                <w:color w:val="FFFFFF"/>
                <w:sz w:val="16"/>
              </w:rPr>
              <w:t>Mar</w:t>
            </w:r>
          </w:p>
          <w:p>
            <w:pPr>
              <w:spacing w:after="0" w:line="264" w:lineRule="auto"/>
            </w:pPr>
            <w:r>
              <w:rPr>
                <w:rFonts w:ascii="Calibri" w:hAnsi="Calibri"/>
                <w:b/>
                <w:color w:val="FFFFFF"/>
                <w:sz w:val="16"/>
              </w:rPr>
              <w:t>2026</w:t>
            </w:r>
          </w:p>
        </w:tc>
        <w:tc>
          <w:tcPr>
            <w:tcW w:type="dxa" w:w="734"/>
            <w:vAlign w:val="center"/>
            <w:tcMar>
              <w:top w:w="75" w:type="dxa"/>
              <w:bottom w:w="75" w:type="dxa"/>
              <w:start w:w="90" w:type="dxa"/>
              <w:end w:w="90" w:type="dxa"/>
            </w:tcMar>
            <w:shd w:fill="17324D"/>
          </w:tcPr>
          <w:p>
            <w:pPr>
              <w:spacing w:after="0" w:line="264" w:lineRule="auto"/>
            </w:pPr>
            <w:r/>
            <w:r>
              <w:rPr>
                <w:rFonts w:ascii="Calibri" w:hAnsi="Calibri"/>
                <w:b/>
                <w:color w:val="FFFFFF"/>
                <w:sz w:val="16"/>
              </w:rPr>
              <w:t>Apr</w:t>
            </w:r>
          </w:p>
          <w:p>
            <w:pPr>
              <w:spacing w:after="0" w:line="264" w:lineRule="auto"/>
            </w:pPr>
            <w:r>
              <w:rPr>
                <w:rFonts w:ascii="Calibri" w:hAnsi="Calibri"/>
                <w:b/>
                <w:color w:val="FFFFFF"/>
                <w:sz w:val="16"/>
              </w:rPr>
              <w:t>2026</w:t>
            </w:r>
          </w:p>
        </w:tc>
        <w:tc>
          <w:tcPr>
            <w:tcW w:type="dxa" w:w="734"/>
            <w:vAlign w:val="center"/>
            <w:tcMar>
              <w:top w:w="75" w:type="dxa"/>
              <w:bottom w:w="75" w:type="dxa"/>
              <w:start w:w="90" w:type="dxa"/>
              <w:end w:w="90" w:type="dxa"/>
            </w:tcMar>
            <w:shd w:fill="17324D"/>
          </w:tcPr>
          <w:p>
            <w:pPr>
              <w:spacing w:after="0" w:line="264" w:lineRule="auto"/>
            </w:pPr>
            <w:r/>
            <w:r>
              <w:rPr>
                <w:rFonts w:ascii="Calibri" w:hAnsi="Calibri"/>
                <w:b/>
                <w:color w:val="FFFFFF"/>
                <w:sz w:val="16"/>
              </w:rPr>
              <w:t>May</w:t>
            </w:r>
          </w:p>
          <w:p>
            <w:pPr>
              <w:spacing w:after="0" w:line="264" w:lineRule="auto"/>
            </w:pPr>
            <w:r>
              <w:rPr>
                <w:rFonts w:ascii="Calibri" w:hAnsi="Calibri"/>
                <w:b/>
                <w:color w:val="FFFFFF"/>
                <w:sz w:val="16"/>
              </w:rPr>
              <w:t>2026</w:t>
            </w:r>
          </w:p>
        </w:tc>
        <w:tc>
          <w:tcPr>
            <w:tcW w:type="dxa" w:w="734"/>
            <w:vAlign w:val="center"/>
            <w:tcMar>
              <w:top w:w="75" w:type="dxa"/>
              <w:bottom w:w="75" w:type="dxa"/>
              <w:start w:w="90" w:type="dxa"/>
              <w:end w:w="90" w:type="dxa"/>
            </w:tcMar>
            <w:shd w:fill="17324D"/>
          </w:tcPr>
          <w:p>
            <w:pPr>
              <w:spacing w:after="0" w:line="264" w:lineRule="auto"/>
            </w:pPr>
            <w:r/>
            <w:r>
              <w:rPr>
                <w:rFonts w:ascii="Calibri" w:hAnsi="Calibri"/>
                <w:b/>
                <w:color w:val="FFFFFF"/>
                <w:sz w:val="16"/>
              </w:rPr>
              <w:t>Jun</w:t>
            </w:r>
          </w:p>
          <w:p>
            <w:pPr>
              <w:spacing w:after="0" w:line="264" w:lineRule="auto"/>
            </w:pPr>
            <w:r>
              <w:rPr>
                <w:rFonts w:ascii="Calibri" w:hAnsi="Calibri"/>
                <w:b/>
                <w:color w:val="FFFFFF"/>
                <w:sz w:val="16"/>
              </w:rPr>
              <w:t>2026</w:t>
            </w:r>
          </w:p>
        </w:tc>
      </w:tr>
      <w:tr>
        <w:trPr>
          <w:cantSplit/>
        </w:trPr>
        <w:tc>
          <w:tcPr>
            <w:tcW w:type="dxa" w:w="3427"/>
            <w:vAlign w:val="center"/>
            <w:tcMar>
              <w:top w:w="75" w:type="dxa"/>
              <w:bottom w:w="75" w:type="dxa"/>
              <w:start w:w="90" w:type="dxa"/>
              <w:end w:w="90" w:type="dxa"/>
            </w:tcMar>
            <w:shd w:fill="F1F4F8"/>
          </w:tcPr>
          <w:p>
            <w:pPr>
              <w:spacing w:after="0" w:line="264" w:lineRule="auto"/>
            </w:pPr>
            <w:r/>
            <w:r>
              <w:rPr>
                <w:rFonts w:ascii="Calibri" w:hAnsi="Calibri"/>
                <w:b w:val="0"/>
                <w:color w:val="22364A"/>
                <w:sz w:val="16"/>
              </w:rPr>
              <w:t>Project initiation &amp; requirements gathering</w:t>
            </w:r>
          </w:p>
        </w:tc>
        <w:tc>
          <w:tcPr>
            <w:tcW w:type="dxa" w:w="734"/>
            <w:vAlign w:val="center"/>
            <w:tcMar>
              <w:top w:w="75" w:type="dxa"/>
              <w:bottom w:w="75" w:type="dxa"/>
              <w:start w:w="90" w:type="dxa"/>
              <w:end w:w="90" w:type="dxa"/>
            </w:tcMar>
            <w:shd w:fill="F1F4F8"/>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w:t>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r>
      <w:tr>
        <w:trPr>
          <w:cantSplit/>
        </w:trPr>
        <w:tc>
          <w:tcPr>
            <w:tcW w:type="dxa" w:w="3427"/>
            <w:vAlign w:val="center"/>
            <w:tcMar>
              <w:top w:w="75" w:type="dxa"/>
              <w:bottom w:w="75" w:type="dxa"/>
              <w:start w:w="90" w:type="dxa"/>
              <w:end w:w="90" w:type="dxa"/>
            </w:tcMar>
          </w:tcPr>
          <w:p>
            <w:pPr>
              <w:spacing w:after="0" w:line="264" w:lineRule="auto"/>
            </w:pPr>
            <w:r/>
            <w:r>
              <w:rPr>
                <w:rFonts w:ascii="Calibri" w:hAnsi="Calibri"/>
                <w:b w:val="0"/>
                <w:color w:val="22364A"/>
                <w:sz w:val="16"/>
              </w:rPr>
              <w:t>MVP scope definition &amp; approval</w:t>
            </w:r>
          </w:p>
        </w:tc>
        <w:tc>
          <w:tcPr>
            <w:tcW w:type="dxa" w:w="734"/>
            <w:vAlign w:val="center"/>
            <w:tcMar>
              <w:top w:w="75" w:type="dxa"/>
              <w:bottom w:w="75" w:type="dxa"/>
              <w:start w:w="90" w:type="dxa"/>
              <w:end w:w="90" w:type="dxa"/>
            </w:tcMar>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o</w:t>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r>
      <w:tr>
        <w:trPr>
          <w:cantSplit/>
        </w:trPr>
        <w:tc>
          <w:tcPr>
            <w:tcW w:type="dxa" w:w="3427"/>
            <w:vAlign w:val="center"/>
            <w:tcMar>
              <w:top w:w="75" w:type="dxa"/>
              <w:bottom w:w="75" w:type="dxa"/>
              <w:start w:w="90" w:type="dxa"/>
              <w:end w:w="90" w:type="dxa"/>
            </w:tcMar>
            <w:shd w:fill="F1F4F8"/>
          </w:tcPr>
          <w:p>
            <w:pPr>
              <w:spacing w:after="0" w:line="264" w:lineRule="auto"/>
            </w:pPr>
            <w:r/>
            <w:r>
              <w:rPr>
                <w:rFonts w:ascii="Calibri" w:hAnsi="Calibri"/>
                <w:b w:val="0"/>
                <w:color w:val="22364A"/>
                <w:sz w:val="16"/>
              </w:rPr>
              <w:t>Design milestone: web booking flow</w:t>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o</w:t>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r>
      <w:tr>
        <w:trPr>
          <w:cantSplit/>
        </w:trPr>
        <w:tc>
          <w:tcPr>
            <w:tcW w:type="dxa" w:w="3427"/>
            <w:vAlign w:val="center"/>
            <w:tcMar>
              <w:top w:w="75" w:type="dxa"/>
              <w:bottom w:w="75" w:type="dxa"/>
              <w:start w:w="90" w:type="dxa"/>
              <w:end w:w="90" w:type="dxa"/>
            </w:tcMar>
          </w:tcPr>
          <w:p>
            <w:pPr>
              <w:spacing w:after="0" w:line="264" w:lineRule="auto"/>
            </w:pPr>
            <w:r/>
            <w:r>
              <w:rPr>
                <w:rFonts w:ascii="Calibri" w:hAnsi="Calibri"/>
                <w:b w:val="0"/>
                <w:color w:val="22364A"/>
                <w:sz w:val="16"/>
              </w:rPr>
              <w:t>Development start</w:t>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o</w:t>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r>
      <w:tr>
        <w:trPr>
          <w:cantSplit/>
        </w:trPr>
        <w:tc>
          <w:tcPr>
            <w:tcW w:type="dxa" w:w="3427"/>
            <w:vAlign w:val="center"/>
            <w:tcMar>
              <w:top w:w="75" w:type="dxa"/>
              <w:bottom w:w="75" w:type="dxa"/>
              <w:start w:w="90" w:type="dxa"/>
              <w:end w:w="90" w:type="dxa"/>
            </w:tcMar>
            <w:shd w:fill="F1F4F8"/>
          </w:tcPr>
          <w:p>
            <w:pPr>
              <w:spacing w:after="0" w:line="264" w:lineRule="auto"/>
            </w:pPr>
            <w:r/>
            <w:r>
              <w:rPr>
                <w:rFonts w:ascii="Calibri" w:hAnsi="Calibri"/>
                <w:b w:val="0"/>
                <w:color w:val="22364A"/>
                <w:sz w:val="16"/>
              </w:rPr>
              <w:t>Sprint cycles (18 reported)</w:t>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w:t>
            </w:r>
          </w:p>
        </w:tc>
        <w:tc>
          <w:tcPr>
            <w:tcW w:type="dxa" w:w="734"/>
            <w:vAlign w:val="center"/>
            <w:tcMar>
              <w:top w:w="75" w:type="dxa"/>
              <w:bottom w:w="75" w:type="dxa"/>
              <w:start w:w="90" w:type="dxa"/>
              <w:end w:w="90" w:type="dxa"/>
            </w:tcMar>
            <w:shd w:fill="F1F4F8"/>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w:t>
            </w:r>
          </w:p>
        </w:tc>
        <w:tc>
          <w:tcPr>
            <w:tcW w:type="dxa" w:w="734"/>
            <w:vAlign w:val="center"/>
            <w:tcMar>
              <w:top w:w="75" w:type="dxa"/>
              <w:bottom w:w="75" w:type="dxa"/>
              <w:start w:w="90" w:type="dxa"/>
              <w:end w:w="90" w:type="dxa"/>
            </w:tcMar>
            <w:shd w:fill="F1F4F8"/>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w:t>
            </w:r>
          </w:p>
        </w:tc>
        <w:tc>
          <w:tcPr>
            <w:tcW w:type="dxa" w:w="734"/>
            <w:vAlign w:val="center"/>
            <w:tcMar>
              <w:top w:w="75" w:type="dxa"/>
              <w:bottom w:w="75" w:type="dxa"/>
              <w:start w:w="90" w:type="dxa"/>
              <w:end w:w="90" w:type="dxa"/>
            </w:tcMar>
            <w:shd w:fill="F1F4F8"/>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w:t>
            </w:r>
          </w:p>
        </w:tc>
        <w:tc>
          <w:tcPr>
            <w:tcW w:type="dxa" w:w="734"/>
            <w:vAlign w:val="center"/>
            <w:tcMar>
              <w:top w:w="75" w:type="dxa"/>
              <w:bottom w:w="75" w:type="dxa"/>
              <w:start w:w="90" w:type="dxa"/>
              <w:end w:w="90" w:type="dxa"/>
            </w:tcMar>
            <w:shd w:fill="F1F4F8"/>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w:t>
            </w:r>
          </w:p>
        </w:tc>
        <w:tc>
          <w:tcPr>
            <w:tcW w:type="dxa" w:w="734"/>
            <w:vAlign w:val="center"/>
            <w:tcMar>
              <w:top w:w="75" w:type="dxa"/>
              <w:bottom w:w="75" w:type="dxa"/>
              <w:start w:w="90" w:type="dxa"/>
              <w:end w:w="90" w:type="dxa"/>
            </w:tcMar>
            <w:shd w:fill="F1F4F8"/>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w:t>
            </w:r>
          </w:p>
        </w:tc>
        <w:tc>
          <w:tcPr>
            <w:tcW w:type="dxa" w:w="734"/>
            <w:vAlign w:val="center"/>
            <w:tcMar>
              <w:top w:w="75" w:type="dxa"/>
              <w:bottom w:w="75" w:type="dxa"/>
              <w:start w:w="90" w:type="dxa"/>
              <w:end w:w="90" w:type="dxa"/>
            </w:tcMar>
            <w:shd w:fill="F1F4F8"/>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w:t>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r>
      <w:tr>
        <w:trPr>
          <w:cantSplit/>
        </w:trPr>
        <w:tc>
          <w:tcPr>
            <w:tcW w:type="dxa" w:w="3427"/>
            <w:vAlign w:val="center"/>
            <w:tcMar>
              <w:top w:w="75" w:type="dxa"/>
              <w:bottom w:w="75" w:type="dxa"/>
              <w:start w:w="90" w:type="dxa"/>
              <w:end w:w="90" w:type="dxa"/>
            </w:tcMar>
          </w:tcPr>
          <w:p>
            <w:pPr>
              <w:spacing w:after="0" w:line="264" w:lineRule="auto"/>
            </w:pPr>
            <w:r/>
            <w:r>
              <w:rPr>
                <w:rFonts w:ascii="Calibri" w:hAnsi="Calibri"/>
                <w:b w:val="0"/>
                <w:color w:val="22364A"/>
                <w:sz w:val="16"/>
              </w:rPr>
              <w:t>Core booking system complete</w:t>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o</w:t>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r>
      <w:tr>
        <w:trPr>
          <w:cantSplit/>
        </w:trPr>
        <w:tc>
          <w:tcPr>
            <w:tcW w:type="dxa" w:w="3427"/>
            <w:vAlign w:val="center"/>
            <w:tcMar>
              <w:top w:w="75" w:type="dxa"/>
              <w:bottom w:w="75" w:type="dxa"/>
              <w:start w:w="90" w:type="dxa"/>
              <w:end w:w="90" w:type="dxa"/>
            </w:tcMar>
            <w:shd w:fill="F1F4F8"/>
          </w:tcPr>
          <w:p>
            <w:pPr>
              <w:spacing w:after="0" w:line="264" w:lineRule="auto"/>
            </w:pPr>
            <w:r/>
            <w:r>
              <w:rPr>
                <w:rFonts w:ascii="Calibri" w:hAnsi="Calibri"/>
                <w:b w:val="0"/>
                <w:color w:val="22364A"/>
                <w:sz w:val="16"/>
              </w:rPr>
              <w:t>Paystack integration complete</w:t>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o</w:t>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r>
      <w:tr>
        <w:trPr>
          <w:cantSplit/>
        </w:trPr>
        <w:tc>
          <w:tcPr>
            <w:tcW w:type="dxa" w:w="3427"/>
            <w:vAlign w:val="center"/>
            <w:tcMar>
              <w:top w:w="75" w:type="dxa"/>
              <w:bottom w:w="75" w:type="dxa"/>
              <w:start w:w="90" w:type="dxa"/>
              <w:end w:w="90" w:type="dxa"/>
            </w:tcMar>
          </w:tcPr>
          <w:p>
            <w:pPr>
              <w:spacing w:after="0" w:line="264" w:lineRule="auto"/>
            </w:pPr>
            <w:r/>
            <w:r>
              <w:rPr>
                <w:rFonts w:ascii="Calibri" w:hAnsi="Calibri"/>
                <w:b w:val="0"/>
                <w:color w:val="22364A"/>
                <w:sz w:val="16"/>
              </w:rPr>
              <w:t>Barber onboarding process live</w:t>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o</w:t>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r>
      <w:tr>
        <w:trPr>
          <w:cantSplit/>
        </w:trPr>
        <w:tc>
          <w:tcPr>
            <w:tcW w:type="dxa" w:w="3427"/>
            <w:vAlign w:val="center"/>
            <w:tcMar>
              <w:top w:w="75" w:type="dxa"/>
              <w:bottom w:w="75" w:type="dxa"/>
              <w:start w:w="90" w:type="dxa"/>
              <w:end w:w="90" w:type="dxa"/>
            </w:tcMar>
            <w:shd w:fill="F1F4F8"/>
          </w:tcPr>
          <w:p>
            <w:pPr>
              <w:spacing w:after="0" w:line="264" w:lineRule="auto"/>
            </w:pPr>
            <w:r/>
            <w:r>
              <w:rPr>
                <w:rFonts w:ascii="Calibri" w:hAnsi="Calibri"/>
                <w:b w:val="0"/>
                <w:color w:val="22364A"/>
                <w:sz w:val="16"/>
              </w:rPr>
              <w:t>Soft launch: internal, friends &amp; family</w:t>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o</w:t>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r>
      <w:tr>
        <w:trPr>
          <w:cantSplit/>
        </w:trPr>
        <w:tc>
          <w:tcPr>
            <w:tcW w:type="dxa" w:w="3427"/>
            <w:vAlign w:val="center"/>
            <w:tcMar>
              <w:top w:w="75" w:type="dxa"/>
              <w:bottom w:w="75" w:type="dxa"/>
              <w:start w:w="90" w:type="dxa"/>
              <w:end w:w="90" w:type="dxa"/>
            </w:tcMar>
          </w:tcPr>
          <w:p>
            <w:pPr>
              <w:spacing w:after="0" w:line="264" w:lineRule="auto"/>
            </w:pPr>
            <w:r/>
            <w:r>
              <w:rPr>
                <w:rFonts w:ascii="Calibri" w:hAnsi="Calibri"/>
                <w:b w:val="0"/>
                <w:color w:val="22364A"/>
                <w:sz w:val="16"/>
              </w:rPr>
              <w:t>Planned public launch: original baseline</w:t>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r>
      <w:tr>
        <w:trPr>
          <w:cantSplit/>
        </w:trPr>
        <w:tc>
          <w:tcPr>
            <w:tcW w:type="dxa" w:w="3427"/>
            <w:vAlign w:val="center"/>
            <w:tcMar>
              <w:top w:w="75" w:type="dxa"/>
              <w:bottom w:w="75" w:type="dxa"/>
              <w:start w:w="90" w:type="dxa"/>
              <w:end w:w="90" w:type="dxa"/>
            </w:tcMar>
            <w:shd w:fill="F1F4F8"/>
          </w:tcPr>
          <w:p>
            <w:pPr>
              <w:spacing w:after="0" w:line="264" w:lineRule="auto"/>
            </w:pPr>
            <w:r/>
            <w:r>
              <w:rPr>
                <w:rFonts w:ascii="Calibri" w:hAnsi="Calibri"/>
                <w:b w:val="0"/>
                <w:color w:val="22364A"/>
                <w:sz w:val="16"/>
              </w:rPr>
              <w:t>Actual public launch</w:t>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o</w:t>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r>
      <w:tr>
        <w:trPr>
          <w:cantSplit/>
        </w:trPr>
        <w:tc>
          <w:tcPr>
            <w:tcW w:type="dxa" w:w="3427"/>
            <w:vAlign w:val="center"/>
            <w:tcMar>
              <w:top w:w="75" w:type="dxa"/>
              <w:bottom w:w="75" w:type="dxa"/>
              <w:start w:w="90" w:type="dxa"/>
              <w:end w:w="90" w:type="dxa"/>
            </w:tcMar>
          </w:tcPr>
          <w:p>
            <w:pPr>
              <w:spacing w:after="0" w:line="264" w:lineRule="auto"/>
            </w:pPr>
            <w:r/>
            <w:r>
              <w:rPr>
                <w:rFonts w:ascii="Calibri" w:hAnsi="Calibri"/>
                <w:b w:val="0"/>
                <w:color w:val="22364A"/>
                <w:sz w:val="16"/>
              </w:rPr>
              <w:t>Post-launch stabilization</w:t>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w:t>
            </w:r>
          </w:p>
        </w:tc>
        <w:tc>
          <w:tcPr>
            <w:tcW w:type="dxa" w:w="734"/>
            <w:vAlign w:val="center"/>
            <w:tcMar>
              <w:top w:w="75" w:type="dxa"/>
              <w:bottom w:w="75" w:type="dxa"/>
              <w:start w:w="90" w:type="dxa"/>
              <w:end w:w="90" w:type="dxa"/>
            </w:tcMar>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w:t>
            </w:r>
          </w:p>
        </w:tc>
      </w:tr>
      <w:tr>
        <w:trPr>
          <w:cantSplit/>
        </w:trPr>
        <w:tc>
          <w:tcPr>
            <w:tcW w:type="dxa" w:w="3427"/>
            <w:vAlign w:val="center"/>
            <w:tcMar>
              <w:top w:w="75" w:type="dxa"/>
              <w:bottom w:w="75" w:type="dxa"/>
              <w:start w:w="90" w:type="dxa"/>
              <w:end w:w="90" w:type="dxa"/>
            </w:tcMar>
            <w:shd w:fill="F1F4F8"/>
          </w:tcPr>
          <w:p>
            <w:pPr>
              <w:spacing w:after="0" w:line="264" w:lineRule="auto"/>
            </w:pPr>
            <w:r/>
            <w:r>
              <w:rPr>
                <w:rFonts w:ascii="Calibri" w:hAnsi="Calibri"/>
                <w:b w:val="0"/>
                <w:color w:val="22364A"/>
                <w:sz w:val="16"/>
              </w:rPr>
              <w:t>Project closure &amp; handover</w:t>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tcMar>
              <w:top w:w="100" w:type="dxa"/>
              <w:bottom w:w="100" w:type="dxa"/>
              <w:start w:w="25" w:type="dxa"/>
              <w:end w:w="25" w:type="dxa"/>
            </w:tcMar>
          </w:tcPr>
          <w:p>
            <w:pPr>
              <w:spacing w:after="0" w:line="264" w:lineRule="auto"/>
              <w:jc w:val="center"/>
            </w:pPr>
            <w:r/>
            <w:r>
              <w:rPr>
                <w:rFonts w:ascii="Calibri" w:hAnsi="Calibri"/>
                <w:b w:val="0"/>
                <w:color w:val="22364A"/>
                <w:sz w:val="16"/>
              </w:rPr>
            </w:r>
          </w:p>
        </w:tc>
        <w:tc>
          <w:tcPr>
            <w:tcW w:type="dxa" w:w="734"/>
            <w:vAlign w:val="center"/>
            <w:tcMar>
              <w:top w:w="75" w:type="dxa"/>
              <w:bottom w:w="75" w:type="dxa"/>
              <w:start w:w="90" w:type="dxa"/>
              <w:end w:w="90" w:type="dxa"/>
            </w:tcMar>
            <w:shd w:fill="F1F4F8"/>
            <w:shd w:fill="12766F"/>
            <w:tcMar>
              <w:top w:w="100" w:type="dxa"/>
              <w:bottom w:w="100" w:type="dxa"/>
              <w:start w:w="25" w:type="dxa"/>
              <w:end w:w="25" w:type="dxa"/>
            </w:tcMar>
          </w:tcPr>
          <w:p>
            <w:pPr>
              <w:spacing w:after="0" w:line="264" w:lineRule="auto"/>
              <w:jc w:val="center"/>
            </w:pPr>
            <w:r>
              <w:rPr>
                <w:b/>
                <w:color w:val="FFFFFF"/>
              </w:rPr>
            </w:r>
            <w:r>
              <w:rPr>
                <w:rFonts w:ascii="Calibri" w:hAnsi="Calibri"/>
                <w:b/>
                <w:color w:val="FFFFFF"/>
                <w:sz w:val="16"/>
              </w:rPr>
              <w:t>o</w:t>
            </w:r>
          </w:p>
        </w:tc>
      </w:tr>
    </w:tbl>
    <w:p>
      <w:pPr>
        <w:spacing w:after="20"/>
      </w:pPr>
    </w:p>
    <w:p>
      <w:pPr>
        <w:spacing w:after="100"/>
      </w:pPr>
      <w:r>
        <w:rPr>
          <w:color w:val="68798A"/>
          <w:sz w:val="17"/>
        </w:rPr>
        <w:t>Legend: o = dated milestone; = = explicit activity span. Blank cells mean no date/span supplied for that month, not an assertion that no work occurred. The original baseline row has no actual event.</w:t>
      </w:r>
    </w:p>
    <w:tbl>
      <w:tblPr>
        <w:tblW w:type="auto" w:w="0"/>
        <w:tblLayout w:type="fixed"/>
        <w:tblLook w:firstColumn="1" w:firstRow="1" w:lastColumn="0" w:lastRow="0" w:noHBand="0" w:noVBand="1" w:val="04A0"/>
      </w:tblPr>
      <w:tblGrid>
        <w:gridCol w:w="10037"/>
      </w:tblGrid>
      <w:tr>
        <w:trPr>
          <w:cantSplit/>
        </w:trPr>
        <w:tc>
          <w:tcPr>
            <w:tcW w:type="dxa" w:w="10037"/>
            <w:vAlign w:val="center"/>
            <w:tcMar>
              <w:top w:w="75" w:type="dxa"/>
              <w:bottom w:w="75" w:type="dxa"/>
              <w:start w:w="90" w:type="dxa"/>
              <w:end w:w="90" w:type="dxa"/>
            </w:tcMar>
            <w:shd w:fill="E9F3F2"/>
            <w:tcMar>
              <w:top w:w="130" w:type="dxa"/>
              <w:bottom w:w="130" w:type="dxa"/>
              <w:start w:w="160" w:type="dxa"/>
              <w:end w:w="160" w:type="dxa"/>
            </w:tcMar>
          </w:tcPr>
          <w:p>
            <w:pPr>
              <w:spacing w:after="0" w:line="264" w:lineRule="auto"/>
            </w:pPr>
            <w:r>
              <w:rPr>
                <w:b/>
                <w:color w:val="12766F"/>
              </w:rPr>
            </w:r>
            <w:r>
              <w:rPr>
                <w:rFonts w:ascii="Calibri" w:hAnsi="Calibri"/>
                <w:b w:val="0"/>
                <w:color w:val="22364A"/>
                <w:sz w:val="20"/>
              </w:rPr>
              <w:t>Launch baseline and variance</w:t>
            </w:r>
          </w:p>
          <w:p>
            <w:pPr>
              <w:spacing w:after="0" w:line="264" w:lineRule="auto"/>
            </w:pPr>
            <w:r>
              <w:rPr>
                <w:rFonts w:ascii="Calibri" w:hAnsi="Calibri"/>
                <w:b w:val="0"/>
                <w:color w:val="22364A"/>
                <w:sz w:val="20"/>
              </w:rPr>
              <w:t>Original public-launch target: 5 May 2026. Reported public launch: 26 May 2026. Difference: 21 calendar days, equal to three weeks.</w:t>
            </w:r>
          </w:p>
        </w:tc>
      </w:tr>
    </w:tbl>
    <w:p>
      <w:pPr>
        <w:spacing w:after="20"/>
      </w:pPr>
    </w:p>
    <w:p>
      <w:pPr>
        <w:spacing w:after="100"/>
      </w:pPr>
      <w:r>
        <w:rPr>
          <w:color w:val="68798A"/>
          <w:sz w:val="17"/>
        </w:rPr>
        <w:t>The source describes a nine-month project. The dated delivery record runs from 6 October 2025 to 25 June 2026, across the nine named months October-June. This chart does not invent a phase-by-phase daily schedule.</w:t>
      </w:r>
    </w:p>
    <w:p>
      <w:r>
        <w:br w:type="page"/>
      </w:r>
    </w:p>
    <w:p>
      <w:pPr>
        <w:spacing w:after="60"/>
      </w:pPr>
      <w:r>
        <w:rPr>
          <w:b/>
          <w:color w:val="12766F"/>
          <w:sz w:val="18"/>
        </w:rPr>
        <w:t>02 / MILESTONE REGISTER</w:t>
      </w:r>
    </w:p>
    <w:p>
      <w:pPr>
        <w:pStyle w:val="Heading1"/>
      </w:pPr>
      <w:r>
        <w:t>Baseline versus actual delivery</w:t>
      </w:r>
    </w:p>
    <w:p>
      <w:r>
        <w:t>Original planned and actual dates are preserved. Ownership labels mirror the supplied account. [A]</w:t>
      </w:r>
    </w:p>
    <w:tbl>
      <w:tblPr>
        <w:tblW w:type="auto" w:w="0"/>
        <w:jc w:val="center"/>
        <w:tblLayout w:type="fixed"/>
        <w:tblLook w:firstColumn="1" w:firstRow="1" w:lastColumn="0" w:lastRow="0" w:noHBand="0" w:noVBand="1" w:val="04A0"/>
      </w:tblPr>
      <w:tblGrid>
        <w:gridCol w:w="3528"/>
        <w:gridCol w:w="1872"/>
        <w:gridCol w:w="2275"/>
        <w:gridCol w:w="2362"/>
      </w:tblGrid>
      <w:tr>
        <w:trPr>
          <w:tblHeader/>
        </w:trPr>
        <w:tc>
          <w:tcPr>
            <w:tcW w:type="dxa" w:w="3528"/>
            <w:vAlign w:val="center"/>
            <w:tcMar>
              <w:top w:w="75" w:type="dxa"/>
              <w:bottom w:w="75" w:type="dxa"/>
              <w:start w:w="90" w:type="dxa"/>
              <w:end w:w="90" w:type="dxa"/>
            </w:tcMar>
            <w:shd w:fill="17324D"/>
          </w:tcPr>
          <w:p>
            <w:pPr>
              <w:spacing w:after="0" w:line="264" w:lineRule="auto"/>
            </w:pPr>
            <w:r/>
            <w:r>
              <w:rPr>
                <w:rFonts w:ascii="Calibri" w:hAnsi="Calibri"/>
                <w:b/>
                <w:color w:val="FFFFFF"/>
                <w:sz w:val="17"/>
              </w:rPr>
              <w:t>Milestone</w:t>
            </w:r>
          </w:p>
        </w:tc>
        <w:tc>
          <w:tcPr>
            <w:tcW w:type="dxa" w:w="1872"/>
            <w:vAlign w:val="center"/>
            <w:tcMar>
              <w:top w:w="75" w:type="dxa"/>
              <w:bottom w:w="75" w:type="dxa"/>
              <w:start w:w="90" w:type="dxa"/>
              <w:end w:w="90" w:type="dxa"/>
            </w:tcMar>
            <w:shd w:fill="17324D"/>
          </w:tcPr>
          <w:p>
            <w:pPr>
              <w:spacing w:after="0" w:line="264" w:lineRule="auto"/>
            </w:pPr>
            <w:r/>
            <w:r>
              <w:rPr>
                <w:rFonts w:ascii="Calibri" w:hAnsi="Calibri"/>
                <w:b/>
                <w:color w:val="FFFFFF"/>
                <w:sz w:val="17"/>
              </w:rPr>
              <w:t>Original plan</w:t>
            </w:r>
          </w:p>
        </w:tc>
        <w:tc>
          <w:tcPr>
            <w:tcW w:type="dxa" w:w="2275"/>
            <w:vAlign w:val="center"/>
            <w:tcMar>
              <w:top w:w="75" w:type="dxa"/>
              <w:bottom w:w="75" w:type="dxa"/>
              <w:start w:w="90" w:type="dxa"/>
              <w:end w:w="90" w:type="dxa"/>
            </w:tcMar>
            <w:shd w:fill="17324D"/>
          </w:tcPr>
          <w:p>
            <w:pPr>
              <w:spacing w:after="0" w:line="264" w:lineRule="auto"/>
            </w:pPr>
            <w:r/>
            <w:r>
              <w:rPr>
                <w:rFonts w:ascii="Calibri" w:hAnsi="Calibri"/>
                <w:b/>
                <w:color w:val="FFFFFF"/>
                <w:sz w:val="17"/>
              </w:rPr>
              <w:t>Actual date / span</w:t>
            </w:r>
          </w:p>
        </w:tc>
        <w:tc>
          <w:tcPr>
            <w:tcW w:type="dxa" w:w="2362"/>
            <w:vAlign w:val="center"/>
            <w:tcMar>
              <w:top w:w="75" w:type="dxa"/>
              <w:bottom w:w="75" w:type="dxa"/>
              <w:start w:w="90" w:type="dxa"/>
              <w:end w:w="90" w:type="dxa"/>
            </w:tcMar>
            <w:shd w:fill="17324D"/>
          </w:tcPr>
          <w:p>
            <w:pPr>
              <w:spacing w:after="0" w:line="264" w:lineRule="auto"/>
            </w:pPr>
            <w:r/>
            <w:r>
              <w:rPr>
                <w:rFonts w:ascii="Calibri" w:hAnsi="Calibri"/>
                <w:b/>
                <w:color w:val="FFFFFF"/>
                <w:sz w:val="17"/>
              </w:rPr>
              <w:t>Owner</w:t>
            </w:r>
          </w:p>
        </w:tc>
      </w:tr>
      <w:tr>
        <w:trPr>
          <w:cantSplit/>
        </w:trPr>
        <w:tc>
          <w:tcPr>
            <w:tcW w:type="dxa" w:w="3528"/>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Project initiation &amp; requirements gathering</w:t>
            </w:r>
          </w:p>
        </w:tc>
        <w:tc>
          <w:tcPr>
            <w:tcW w:type="dxa" w:w="187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6 Oct 2025</w:t>
            </w:r>
          </w:p>
        </w:tc>
        <w:tc>
          <w:tcPr>
            <w:tcW w:type="dxa" w:w="2275"/>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6-15 Oct 2025</w:t>
            </w:r>
          </w:p>
        </w:tc>
        <w:tc>
          <w:tcPr>
            <w:tcW w:type="dxa" w:w="236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Precious Olusayo</w:t>
            </w:r>
          </w:p>
        </w:tc>
      </w:tr>
      <w:tr>
        <w:trPr>
          <w:cantSplit/>
        </w:trPr>
        <w:tc>
          <w:tcPr>
            <w:tcW w:type="dxa" w:w="3528"/>
            <w:vAlign w:val="center"/>
            <w:tcMar>
              <w:top w:w="75" w:type="dxa"/>
              <w:bottom w:w="75" w:type="dxa"/>
              <w:start w:w="90" w:type="dxa"/>
              <w:end w:w="90" w:type="dxa"/>
            </w:tcMar>
          </w:tcPr>
          <w:p>
            <w:pPr>
              <w:spacing w:after="0" w:line="264" w:lineRule="auto"/>
            </w:pPr>
            <w:r/>
            <w:r>
              <w:rPr>
                <w:rFonts w:ascii="Calibri" w:hAnsi="Calibri"/>
                <w:b w:val="0"/>
                <w:color w:val="22364A"/>
                <w:sz w:val="17"/>
              </w:rPr>
              <w:t>MVP scope definition &amp; approval</w:t>
            </w:r>
          </w:p>
        </w:tc>
        <w:tc>
          <w:tcPr>
            <w:tcW w:type="dxa" w:w="1872"/>
            <w:vAlign w:val="center"/>
            <w:tcMar>
              <w:top w:w="75" w:type="dxa"/>
              <w:bottom w:w="75" w:type="dxa"/>
              <w:start w:w="90" w:type="dxa"/>
              <w:end w:w="90" w:type="dxa"/>
            </w:tcMar>
          </w:tcPr>
          <w:p>
            <w:pPr>
              <w:spacing w:after="0" w:line="264" w:lineRule="auto"/>
            </w:pPr>
            <w:r/>
            <w:r>
              <w:rPr>
                <w:rFonts w:ascii="Calibri" w:hAnsi="Calibri"/>
                <w:b w:val="0"/>
                <w:color w:val="22364A"/>
                <w:sz w:val="17"/>
              </w:rPr>
              <w:t>22 Oct 2025</w:t>
            </w:r>
          </w:p>
        </w:tc>
        <w:tc>
          <w:tcPr>
            <w:tcW w:type="dxa" w:w="2275"/>
            <w:vAlign w:val="center"/>
            <w:tcMar>
              <w:top w:w="75" w:type="dxa"/>
              <w:bottom w:w="75" w:type="dxa"/>
              <w:start w:w="90" w:type="dxa"/>
              <w:end w:w="90" w:type="dxa"/>
            </w:tcMar>
          </w:tcPr>
          <w:p>
            <w:pPr>
              <w:spacing w:after="0" w:line="264" w:lineRule="auto"/>
            </w:pPr>
            <w:r/>
            <w:r>
              <w:rPr>
                <w:rFonts w:ascii="Calibri" w:hAnsi="Calibri"/>
                <w:b w:val="0"/>
                <w:color w:val="22364A"/>
                <w:sz w:val="17"/>
              </w:rPr>
              <w:t>24 Oct 2025</w:t>
            </w:r>
          </w:p>
        </w:tc>
        <w:tc>
          <w:tcPr>
            <w:tcW w:type="dxa" w:w="2362"/>
            <w:vAlign w:val="center"/>
            <w:tcMar>
              <w:top w:w="75" w:type="dxa"/>
              <w:bottom w:w="75" w:type="dxa"/>
              <w:start w:w="90" w:type="dxa"/>
              <w:end w:w="90" w:type="dxa"/>
            </w:tcMar>
          </w:tcPr>
          <w:p>
            <w:pPr>
              <w:spacing w:after="0" w:line="264" w:lineRule="auto"/>
            </w:pPr>
            <w:r/>
            <w:r>
              <w:rPr>
                <w:rFonts w:ascii="Calibri" w:hAnsi="Calibri"/>
                <w:b w:val="0"/>
                <w:color w:val="22364A"/>
                <w:sz w:val="17"/>
              </w:rPr>
              <w:t>Precious + Founders</w:t>
            </w:r>
          </w:p>
        </w:tc>
      </w:tr>
      <w:tr>
        <w:trPr>
          <w:cantSplit/>
        </w:trPr>
        <w:tc>
          <w:tcPr>
            <w:tcW w:type="dxa" w:w="3528"/>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Design milestone: web booking flow</w:t>
            </w:r>
          </w:p>
        </w:tc>
        <w:tc>
          <w:tcPr>
            <w:tcW w:type="dxa" w:w="187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15 Nov 2025</w:t>
            </w:r>
          </w:p>
        </w:tc>
        <w:tc>
          <w:tcPr>
            <w:tcW w:type="dxa" w:w="2275"/>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18 Nov 2025</w:t>
            </w:r>
          </w:p>
        </w:tc>
        <w:tc>
          <w:tcPr>
            <w:tcW w:type="dxa" w:w="236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Product Designer</w:t>
            </w:r>
          </w:p>
        </w:tc>
      </w:tr>
      <w:tr>
        <w:trPr>
          <w:cantSplit/>
        </w:trPr>
        <w:tc>
          <w:tcPr>
            <w:tcW w:type="dxa" w:w="3528"/>
            <w:vAlign w:val="center"/>
            <w:tcMar>
              <w:top w:w="75" w:type="dxa"/>
              <w:bottom w:w="75" w:type="dxa"/>
              <w:start w:w="90" w:type="dxa"/>
              <w:end w:w="90" w:type="dxa"/>
            </w:tcMar>
          </w:tcPr>
          <w:p>
            <w:pPr>
              <w:spacing w:after="0" w:line="264" w:lineRule="auto"/>
            </w:pPr>
            <w:r/>
            <w:r>
              <w:rPr>
                <w:rFonts w:ascii="Calibri" w:hAnsi="Calibri"/>
                <w:b w:val="0"/>
                <w:color w:val="22364A"/>
                <w:sz w:val="17"/>
              </w:rPr>
              <w:t>Development start</w:t>
            </w:r>
          </w:p>
        </w:tc>
        <w:tc>
          <w:tcPr>
            <w:tcW w:type="dxa" w:w="1872"/>
            <w:vAlign w:val="center"/>
            <w:tcMar>
              <w:top w:w="75" w:type="dxa"/>
              <w:bottom w:w="75" w:type="dxa"/>
              <w:start w:w="90" w:type="dxa"/>
              <w:end w:w="90" w:type="dxa"/>
            </w:tcMar>
          </w:tcPr>
          <w:p>
            <w:pPr>
              <w:spacing w:after="0" w:line="264" w:lineRule="auto"/>
            </w:pPr>
            <w:r/>
            <w:r>
              <w:rPr>
                <w:rFonts w:ascii="Calibri" w:hAnsi="Calibri"/>
                <w:b w:val="0"/>
                <w:color w:val="22364A"/>
                <w:sz w:val="17"/>
              </w:rPr>
              <w:t>20 Nov 2025</w:t>
            </w:r>
          </w:p>
        </w:tc>
        <w:tc>
          <w:tcPr>
            <w:tcW w:type="dxa" w:w="2275"/>
            <w:vAlign w:val="center"/>
            <w:tcMar>
              <w:top w:w="75" w:type="dxa"/>
              <w:bottom w:w="75" w:type="dxa"/>
              <w:start w:w="90" w:type="dxa"/>
              <w:end w:w="90" w:type="dxa"/>
            </w:tcMar>
          </w:tcPr>
          <w:p>
            <w:pPr>
              <w:spacing w:after="0" w:line="264" w:lineRule="auto"/>
            </w:pPr>
            <w:r/>
            <w:r>
              <w:rPr>
                <w:rFonts w:ascii="Calibri" w:hAnsi="Calibri"/>
                <w:b w:val="0"/>
                <w:color w:val="22364A"/>
                <w:sz w:val="17"/>
              </w:rPr>
              <w:t>20 Nov 2025</w:t>
            </w:r>
          </w:p>
        </w:tc>
        <w:tc>
          <w:tcPr>
            <w:tcW w:type="dxa" w:w="2362"/>
            <w:vAlign w:val="center"/>
            <w:tcMar>
              <w:top w:w="75" w:type="dxa"/>
              <w:bottom w:w="75" w:type="dxa"/>
              <w:start w:w="90" w:type="dxa"/>
              <w:end w:w="90" w:type="dxa"/>
            </w:tcMar>
          </w:tcPr>
          <w:p>
            <w:pPr>
              <w:spacing w:after="0" w:line="264" w:lineRule="auto"/>
            </w:pPr>
            <w:r/>
            <w:r>
              <w:rPr>
                <w:rFonts w:ascii="Calibri" w:hAnsi="Calibri"/>
                <w:b w:val="0"/>
                <w:color w:val="22364A"/>
                <w:sz w:val="17"/>
              </w:rPr>
              <w:t>Lead Developer</w:t>
            </w:r>
          </w:p>
        </w:tc>
      </w:tr>
      <w:tr>
        <w:trPr>
          <w:cantSplit/>
        </w:trPr>
        <w:tc>
          <w:tcPr>
            <w:tcW w:type="dxa" w:w="3528"/>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Sprint cycles (18 reported)</w:t>
            </w:r>
          </w:p>
        </w:tc>
        <w:tc>
          <w:tcPr>
            <w:tcW w:type="dxa" w:w="187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Continuous</w:t>
            </w:r>
          </w:p>
        </w:tc>
        <w:tc>
          <w:tcPr>
            <w:tcW w:type="dxa" w:w="2275"/>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20 Nov 2025 -</w:t>
            </w:r>
          </w:p>
          <w:p>
            <w:pPr>
              <w:spacing w:after="0" w:line="264" w:lineRule="auto"/>
            </w:pPr>
            <w:r>
              <w:rPr>
                <w:rFonts w:ascii="Calibri" w:hAnsi="Calibri"/>
                <w:b w:val="0"/>
                <w:color w:val="22364A"/>
                <w:sz w:val="17"/>
              </w:rPr>
              <w:t>15 May 2026</w:t>
            </w:r>
          </w:p>
        </w:tc>
        <w:tc>
          <w:tcPr>
            <w:tcW w:type="dxa" w:w="236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Precious (facilitator)</w:t>
            </w:r>
          </w:p>
        </w:tc>
      </w:tr>
      <w:tr>
        <w:trPr>
          <w:cantSplit/>
        </w:trPr>
        <w:tc>
          <w:tcPr>
            <w:tcW w:type="dxa" w:w="3528"/>
            <w:vAlign w:val="center"/>
            <w:tcMar>
              <w:top w:w="75" w:type="dxa"/>
              <w:bottom w:w="75" w:type="dxa"/>
              <w:start w:w="90" w:type="dxa"/>
              <w:end w:w="90" w:type="dxa"/>
            </w:tcMar>
          </w:tcPr>
          <w:p>
            <w:pPr>
              <w:spacing w:after="0" w:line="264" w:lineRule="auto"/>
            </w:pPr>
            <w:r/>
            <w:r>
              <w:rPr>
                <w:rFonts w:ascii="Calibri" w:hAnsi="Calibri"/>
                <w:b w:val="0"/>
                <w:color w:val="22364A"/>
                <w:sz w:val="17"/>
              </w:rPr>
              <w:t>Core booking system complete</w:t>
            </w:r>
          </w:p>
        </w:tc>
        <w:tc>
          <w:tcPr>
            <w:tcW w:type="dxa" w:w="1872"/>
            <w:vAlign w:val="center"/>
            <w:tcMar>
              <w:top w:w="75" w:type="dxa"/>
              <w:bottom w:w="75" w:type="dxa"/>
              <w:start w:w="90" w:type="dxa"/>
              <w:end w:w="90" w:type="dxa"/>
            </w:tcMar>
          </w:tcPr>
          <w:p>
            <w:pPr>
              <w:spacing w:after="0" w:line="264" w:lineRule="auto"/>
            </w:pPr>
            <w:r/>
            <w:r>
              <w:rPr>
                <w:rFonts w:ascii="Calibri" w:hAnsi="Calibri"/>
                <w:b w:val="0"/>
                <w:color w:val="22364A"/>
                <w:sz w:val="17"/>
              </w:rPr>
              <w:t>28 Feb 2026</w:t>
            </w:r>
          </w:p>
        </w:tc>
        <w:tc>
          <w:tcPr>
            <w:tcW w:type="dxa" w:w="2275"/>
            <w:vAlign w:val="center"/>
            <w:tcMar>
              <w:top w:w="75" w:type="dxa"/>
              <w:bottom w:w="75" w:type="dxa"/>
              <w:start w:w="90" w:type="dxa"/>
              <w:end w:w="90" w:type="dxa"/>
            </w:tcMar>
          </w:tcPr>
          <w:p>
            <w:pPr>
              <w:spacing w:after="0" w:line="264" w:lineRule="auto"/>
            </w:pPr>
            <w:r/>
            <w:r>
              <w:rPr>
                <w:rFonts w:ascii="Calibri" w:hAnsi="Calibri"/>
                <w:b w:val="0"/>
                <w:color w:val="22364A"/>
                <w:sz w:val="17"/>
              </w:rPr>
              <w:t>12 Mar 2026</w:t>
            </w:r>
          </w:p>
        </w:tc>
        <w:tc>
          <w:tcPr>
            <w:tcW w:type="dxa" w:w="2362"/>
            <w:vAlign w:val="center"/>
            <w:tcMar>
              <w:top w:w="75" w:type="dxa"/>
              <w:bottom w:w="75" w:type="dxa"/>
              <w:start w:w="90" w:type="dxa"/>
              <w:end w:w="90" w:type="dxa"/>
            </w:tcMar>
          </w:tcPr>
          <w:p>
            <w:pPr>
              <w:spacing w:after="0" w:line="264" w:lineRule="auto"/>
            </w:pPr>
            <w:r/>
            <w:r>
              <w:rPr>
                <w:rFonts w:ascii="Calibri" w:hAnsi="Calibri"/>
                <w:b w:val="0"/>
                <w:color w:val="22364A"/>
                <w:sz w:val="17"/>
              </w:rPr>
              <w:t>Lead Developer</w:t>
            </w:r>
          </w:p>
        </w:tc>
      </w:tr>
      <w:tr>
        <w:trPr>
          <w:cantSplit/>
        </w:trPr>
        <w:tc>
          <w:tcPr>
            <w:tcW w:type="dxa" w:w="3528"/>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Paystack integration complete</w:t>
            </w:r>
          </w:p>
        </w:tc>
        <w:tc>
          <w:tcPr>
            <w:tcW w:type="dxa" w:w="187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15 Mar 2026</w:t>
            </w:r>
          </w:p>
        </w:tc>
        <w:tc>
          <w:tcPr>
            <w:tcW w:type="dxa" w:w="2275"/>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28 Mar 2026</w:t>
            </w:r>
          </w:p>
        </w:tc>
        <w:tc>
          <w:tcPr>
            <w:tcW w:type="dxa" w:w="236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Developer 2</w:t>
            </w:r>
          </w:p>
        </w:tc>
      </w:tr>
      <w:tr>
        <w:trPr>
          <w:cantSplit/>
        </w:trPr>
        <w:tc>
          <w:tcPr>
            <w:tcW w:type="dxa" w:w="3528"/>
            <w:vAlign w:val="center"/>
            <w:tcMar>
              <w:top w:w="75" w:type="dxa"/>
              <w:bottom w:w="75" w:type="dxa"/>
              <w:start w:w="90" w:type="dxa"/>
              <w:end w:w="90" w:type="dxa"/>
            </w:tcMar>
          </w:tcPr>
          <w:p>
            <w:pPr>
              <w:spacing w:after="0" w:line="264" w:lineRule="auto"/>
            </w:pPr>
            <w:r/>
            <w:r>
              <w:rPr>
                <w:rFonts w:ascii="Calibri" w:hAnsi="Calibri"/>
                <w:b w:val="0"/>
                <w:color w:val="22364A"/>
                <w:sz w:val="17"/>
              </w:rPr>
              <w:t>Barber onboarding process live</w:t>
            </w:r>
          </w:p>
        </w:tc>
        <w:tc>
          <w:tcPr>
            <w:tcW w:type="dxa" w:w="1872"/>
            <w:vAlign w:val="center"/>
            <w:tcMar>
              <w:top w:w="75" w:type="dxa"/>
              <w:bottom w:w="75" w:type="dxa"/>
              <w:start w:w="90" w:type="dxa"/>
              <w:end w:w="90" w:type="dxa"/>
            </w:tcMar>
          </w:tcPr>
          <w:p>
            <w:pPr>
              <w:spacing w:after="0" w:line="264" w:lineRule="auto"/>
            </w:pPr>
            <w:r/>
            <w:r>
              <w:rPr>
                <w:rFonts w:ascii="Calibri" w:hAnsi="Calibri"/>
                <w:b w:val="0"/>
                <w:color w:val="22364A"/>
                <w:sz w:val="17"/>
              </w:rPr>
              <w:t>5 Apr 2026</w:t>
            </w:r>
          </w:p>
        </w:tc>
        <w:tc>
          <w:tcPr>
            <w:tcW w:type="dxa" w:w="2275"/>
            <w:vAlign w:val="center"/>
            <w:tcMar>
              <w:top w:w="75" w:type="dxa"/>
              <w:bottom w:w="75" w:type="dxa"/>
              <w:start w:w="90" w:type="dxa"/>
              <w:end w:w="90" w:type="dxa"/>
            </w:tcMar>
          </w:tcPr>
          <w:p>
            <w:pPr>
              <w:spacing w:after="0" w:line="264" w:lineRule="auto"/>
            </w:pPr>
            <w:r/>
            <w:r>
              <w:rPr>
                <w:rFonts w:ascii="Calibri" w:hAnsi="Calibri"/>
                <w:b w:val="0"/>
                <w:color w:val="22364A"/>
                <w:sz w:val="17"/>
              </w:rPr>
              <w:t>10 Apr 2026</w:t>
            </w:r>
          </w:p>
        </w:tc>
        <w:tc>
          <w:tcPr>
            <w:tcW w:type="dxa" w:w="2362"/>
            <w:vAlign w:val="center"/>
            <w:tcMar>
              <w:top w:w="75" w:type="dxa"/>
              <w:bottom w:w="75" w:type="dxa"/>
              <w:start w:w="90" w:type="dxa"/>
              <w:end w:w="90" w:type="dxa"/>
            </w:tcMar>
          </w:tcPr>
          <w:p>
            <w:pPr>
              <w:spacing w:after="0" w:line="264" w:lineRule="auto"/>
            </w:pPr>
            <w:r/>
            <w:r>
              <w:rPr>
                <w:rFonts w:ascii="Calibri" w:hAnsi="Calibri"/>
                <w:b w:val="0"/>
                <w:color w:val="22364A"/>
                <w:sz w:val="17"/>
              </w:rPr>
              <w:t>Operations</w:t>
            </w:r>
          </w:p>
        </w:tc>
      </w:tr>
      <w:tr>
        <w:trPr>
          <w:cantSplit/>
        </w:trPr>
        <w:tc>
          <w:tcPr>
            <w:tcW w:type="dxa" w:w="3528"/>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Soft launch: internal, friends &amp; family</w:t>
            </w:r>
          </w:p>
        </w:tc>
        <w:tc>
          <w:tcPr>
            <w:tcW w:type="dxa" w:w="187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20 Apr 2026</w:t>
            </w:r>
          </w:p>
        </w:tc>
        <w:tc>
          <w:tcPr>
            <w:tcW w:type="dxa" w:w="2275"/>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25 Apr 2026</w:t>
            </w:r>
          </w:p>
        </w:tc>
        <w:tc>
          <w:tcPr>
            <w:tcW w:type="dxa" w:w="236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Precious</w:t>
            </w:r>
          </w:p>
        </w:tc>
      </w:tr>
      <w:tr>
        <w:trPr>
          <w:cantSplit/>
        </w:trPr>
        <w:tc>
          <w:tcPr>
            <w:tcW w:type="dxa" w:w="3528"/>
            <w:vAlign w:val="center"/>
            <w:tcMar>
              <w:top w:w="75" w:type="dxa"/>
              <w:bottom w:w="75" w:type="dxa"/>
              <w:start w:w="90" w:type="dxa"/>
              <w:end w:w="90" w:type="dxa"/>
            </w:tcMar>
          </w:tcPr>
          <w:p>
            <w:pPr>
              <w:spacing w:after="0" w:line="264" w:lineRule="auto"/>
            </w:pPr>
            <w:r/>
            <w:r>
              <w:rPr>
                <w:rFonts w:ascii="Calibri" w:hAnsi="Calibri"/>
                <w:b w:val="0"/>
                <w:color w:val="22364A"/>
                <w:sz w:val="17"/>
              </w:rPr>
              <w:t>Planned public launch: original baseline</w:t>
            </w:r>
          </w:p>
        </w:tc>
        <w:tc>
          <w:tcPr>
            <w:tcW w:type="dxa" w:w="1872"/>
            <w:vAlign w:val="center"/>
            <w:tcMar>
              <w:top w:w="75" w:type="dxa"/>
              <w:bottom w:w="75" w:type="dxa"/>
              <w:start w:w="90" w:type="dxa"/>
              <w:end w:w="90" w:type="dxa"/>
            </w:tcMar>
          </w:tcPr>
          <w:p>
            <w:pPr>
              <w:spacing w:after="0" w:line="264" w:lineRule="auto"/>
            </w:pPr>
            <w:r/>
            <w:r>
              <w:rPr>
                <w:rFonts w:ascii="Calibri" w:hAnsi="Calibri"/>
                <w:b w:val="0"/>
                <w:color w:val="22364A"/>
                <w:sz w:val="17"/>
              </w:rPr>
              <w:t>5 May 2026</w:t>
            </w:r>
          </w:p>
        </w:tc>
        <w:tc>
          <w:tcPr>
            <w:tcW w:type="dxa" w:w="2275"/>
            <w:vAlign w:val="center"/>
            <w:tcMar>
              <w:top w:w="75" w:type="dxa"/>
              <w:bottom w:w="75" w:type="dxa"/>
              <w:start w:w="90" w:type="dxa"/>
              <w:end w:w="90" w:type="dxa"/>
            </w:tcMar>
          </w:tcPr>
          <w:p>
            <w:pPr>
              <w:spacing w:after="0" w:line="264" w:lineRule="auto"/>
            </w:pPr>
            <w:r/>
            <w:r>
              <w:rPr>
                <w:rFonts w:ascii="Calibri" w:hAnsi="Calibri"/>
                <w:b w:val="0"/>
                <w:color w:val="22364A"/>
                <w:sz w:val="17"/>
              </w:rPr>
              <w:t>-</w:t>
            </w:r>
          </w:p>
        </w:tc>
        <w:tc>
          <w:tcPr>
            <w:tcW w:type="dxa" w:w="2362"/>
            <w:vAlign w:val="center"/>
            <w:tcMar>
              <w:top w:w="75" w:type="dxa"/>
              <w:bottom w:w="75" w:type="dxa"/>
              <w:start w:w="90" w:type="dxa"/>
              <w:end w:w="90" w:type="dxa"/>
            </w:tcMar>
          </w:tcPr>
          <w:p>
            <w:pPr>
              <w:spacing w:after="0" w:line="264" w:lineRule="auto"/>
            </w:pPr>
            <w:r/>
            <w:r>
              <w:rPr>
                <w:rFonts w:ascii="Calibri" w:hAnsi="Calibri"/>
                <w:b w:val="0"/>
                <w:color w:val="22364A"/>
                <w:sz w:val="17"/>
              </w:rPr>
              <w:t>Not supplied</w:t>
            </w:r>
          </w:p>
        </w:tc>
      </w:tr>
      <w:tr>
        <w:trPr>
          <w:cantSplit/>
        </w:trPr>
        <w:tc>
          <w:tcPr>
            <w:tcW w:type="dxa" w:w="3528"/>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Actual public launch</w:t>
            </w:r>
          </w:p>
        </w:tc>
        <w:tc>
          <w:tcPr>
            <w:tcW w:type="dxa" w:w="187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5 May 2026</w:t>
            </w:r>
          </w:p>
        </w:tc>
        <w:tc>
          <w:tcPr>
            <w:tcW w:type="dxa" w:w="2275"/>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26 May 2026</w:t>
            </w:r>
          </w:p>
        </w:tc>
        <w:tc>
          <w:tcPr>
            <w:tcW w:type="dxa" w:w="236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Precious + Founders</w:t>
            </w:r>
          </w:p>
        </w:tc>
      </w:tr>
      <w:tr>
        <w:trPr>
          <w:cantSplit/>
        </w:trPr>
        <w:tc>
          <w:tcPr>
            <w:tcW w:type="dxa" w:w="3528"/>
            <w:vAlign w:val="center"/>
            <w:tcMar>
              <w:top w:w="75" w:type="dxa"/>
              <w:bottom w:w="75" w:type="dxa"/>
              <w:start w:w="90" w:type="dxa"/>
              <w:end w:w="90" w:type="dxa"/>
            </w:tcMar>
          </w:tcPr>
          <w:p>
            <w:pPr>
              <w:spacing w:after="0" w:line="264" w:lineRule="auto"/>
            </w:pPr>
            <w:r/>
            <w:r>
              <w:rPr>
                <w:rFonts w:ascii="Calibri" w:hAnsi="Calibri"/>
                <w:b w:val="0"/>
                <w:color w:val="22364A"/>
                <w:sz w:val="17"/>
              </w:rPr>
              <w:t>Post-launch stabilization</w:t>
            </w:r>
          </w:p>
        </w:tc>
        <w:tc>
          <w:tcPr>
            <w:tcW w:type="dxa" w:w="1872"/>
            <w:vAlign w:val="center"/>
            <w:tcMar>
              <w:top w:w="75" w:type="dxa"/>
              <w:bottom w:w="75" w:type="dxa"/>
              <w:start w:w="90" w:type="dxa"/>
              <w:end w:w="90" w:type="dxa"/>
            </w:tcMar>
          </w:tcPr>
          <w:p>
            <w:pPr>
              <w:spacing w:after="0" w:line="264" w:lineRule="auto"/>
            </w:pPr>
            <w:r/>
            <w:r>
              <w:rPr>
                <w:rFonts w:ascii="Calibri" w:hAnsi="Calibri"/>
                <w:b w:val="0"/>
                <w:color w:val="22364A"/>
                <w:sz w:val="17"/>
              </w:rPr>
              <w:t>26 May 2026 -</w:t>
            </w:r>
          </w:p>
          <w:p>
            <w:pPr>
              <w:spacing w:after="0" w:line="264" w:lineRule="auto"/>
            </w:pPr>
            <w:r>
              <w:rPr>
                <w:rFonts w:ascii="Calibri" w:hAnsi="Calibri"/>
                <w:b w:val="0"/>
                <w:color w:val="22364A"/>
                <w:sz w:val="17"/>
              </w:rPr>
              <w:t>15 Jun 2026</w:t>
            </w:r>
          </w:p>
        </w:tc>
        <w:tc>
          <w:tcPr>
            <w:tcW w:type="dxa" w:w="2275"/>
            <w:vAlign w:val="center"/>
            <w:tcMar>
              <w:top w:w="75" w:type="dxa"/>
              <w:bottom w:w="75" w:type="dxa"/>
              <w:start w:w="90" w:type="dxa"/>
              <w:end w:w="90" w:type="dxa"/>
            </w:tcMar>
          </w:tcPr>
          <w:p>
            <w:pPr>
              <w:spacing w:after="0" w:line="264" w:lineRule="auto"/>
            </w:pPr>
            <w:r/>
            <w:r>
              <w:rPr>
                <w:rFonts w:ascii="Calibri" w:hAnsi="Calibri"/>
                <w:b w:val="0"/>
                <w:color w:val="22364A"/>
                <w:sz w:val="17"/>
              </w:rPr>
              <w:t>26 May 2026 -</w:t>
            </w:r>
          </w:p>
          <w:p>
            <w:pPr>
              <w:spacing w:after="0" w:line="264" w:lineRule="auto"/>
            </w:pPr>
            <w:r>
              <w:rPr>
                <w:rFonts w:ascii="Calibri" w:hAnsi="Calibri"/>
                <w:b w:val="0"/>
                <w:color w:val="22364A"/>
                <w:sz w:val="17"/>
              </w:rPr>
              <w:t>20 Jun 2026</w:t>
            </w:r>
          </w:p>
        </w:tc>
        <w:tc>
          <w:tcPr>
            <w:tcW w:type="dxa" w:w="2362"/>
            <w:vAlign w:val="center"/>
            <w:tcMar>
              <w:top w:w="75" w:type="dxa"/>
              <w:bottom w:w="75" w:type="dxa"/>
              <w:start w:w="90" w:type="dxa"/>
              <w:end w:w="90" w:type="dxa"/>
            </w:tcMar>
          </w:tcPr>
          <w:p>
            <w:pPr>
              <w:spacing w:after="0" w:line="264" w:lineRule="auto"/>
            </w:pPr>
            <w:r/>
            <w:r>
              <w:rPr>
                <w:rFonts w:ascii="Calibri" w:hAnsi="Calibri"/>
                <w:b w:val="0"/>
                <w:color w:val="22364A"/>
                <w:sz w:val="17"/>
              </w:rPr>
              <w:t>Precious</w:t>
            </w:r>
          </w:p>
        </w:tc>
      </w:tr>
      <w:tr>
        <w:trPr>
          <w:cantSplit/>
        </w:trPr>
        <w:tc>
          <w:tcPr>
            <w:tcW w:type="dxa" w:w="3528"/>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Project closure &amp; handover</w:t>
            </w:r>
          </w:p>
        </w:tc>
        <w:tc>
          <w:tcPr>
            <w:tcW w:type="dxa" w:w="187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20 Jun 2026</w:t>
            </w:r>
          </w:p>
        </w:tc>
        <w:tc>
          <w:tcPr>
            <w:tcW w:type="dxa" w:w="2275"/>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25 Jun 2026</w:t>
            </w:r>
          </w:p>
        </w:tc>
        <w:tc>
          <w:tcPr>
            <w:tcW w:type="dxa" w:w="236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Precious</w:t>
            </w:r>
          </w:p>
        </w:tc>
      </w:tr>
    </w:tbl>
    <w:p>
      <w:pPr>
        <w:spacing w:after="20"/>
      </w:pPr>
    </w:p>
    <w:p>
      <w:pPr>
        <w:spacing w:after="100"/>
      </w:pPr>
      <w:r>
        <w:rPr>
          <w:color w:val="68798A"/>
          <w:sz w:val="17"/>
        </w:rPr>
        <w:t>Referenced supporting material includes kickoff notes, MVP approval, Figma comments, a feature-completion ticket, payment testing logs, onboarding checklist v1.2, soft-launch report, go-live authorization, hypercare log and closure email. The historical source files are referenced by the supplied account; they are not attached here.</w:t>
      </w:r>
    </w:p>
    <w:p>
      <w:pPr>
        <w:spacing w:after="100"/>
      </w:pPr>
      <w:r>
        <w:rPr>
          <w:color w:val="68798A"/>
          <w:sz w:val="17"/>
        </w:rPr>
        <w:t>Reported sprint activity: 20 November 2025 - 15 May 2026; 18 sprints. Eighteen biweekly reports are also reported. Individual sprint dates and report dates have not been supplied, so no synthetic sprint calendar is included. [A, C]</w:t>
      </w:r>
    </w:p>
    <w:p>
      <w:r>
        <w:br w:type="page"/>
      </w:r>
    </w:p>
    <w:p>
      <w:pPr>
        <w:spacing w:after="60"/>
      </w:pPr>
      <w:r>
        <w:rPr>
          <w:b/>
          <w:color w:val="12766F"/>
          <w:sz w:val="18"/>
        </w:rPr>
        <w:t>03 / SELECTED ISSUE REGISTER</w:t>
      </w:r>
    </w:p>
    <w:p>
      <w:pPr>
        <w:pStyle w:val="Heading1"/>
      </w:pPr>
      <w:r>
        <w:t>TRIM project | Delivery records</w:t>
      </w:r>
    </w:p>
    <w:p>
      <w:r>
        <w:t>Eight supplied issue records. All are reported Done; approximately 87 total project tickets are referenced in the account. Dates are creation and resolution dates, not a timestamped audit history. [B]</w:t>
      </w:r>
    </w:p>
    <w:tbl>
      <w:tblPr>
        <w:tblW w:type="auto" w:w="0"/>
        <w:jc w:val="center"/>
        <w:tblLayout w:type="fixed"/>
        <w:tblLook w:firstColumn="1" w:firstRow="1" w:lastColumn="0" w:lastRow="0" w:noHBand="0" w:noVBand="1" w:val="04A0"/>
      </w:tblPr>
      <w:tblGrid>
        <w:gridCol w:w="1051"/>
        <w:gridCol w:w="4781"/>
        <w:gridCol w:w="1224"/>
        <w:gridCol w:w="1483"/>
        <w:gridCol w:w="1498"/>
      </w:tblGrid>
      <w:tr>
        <w:trPr>
          <w:tblHeader/>
        </w:trPr>
        <w:tc>
          <w:tcPr>
            <w:tcW w:type="dxa" w:w="1051"/>
            <w:vAlign w:val="center"/>
            <w:tcMar>
              <w:top w:w="75" w:type="dxa"/>
              <w:bottom w:w="75" w:type="dxa"/>
              <w:start w:w="90" w:type="dxa"/>
              <w:end w:w="90" w:type="dxa"/>
            </w:tcMar>
            <w:shd w:fill="17324D"/>
          </w:tcPr>
          <w:p>
            <w:pPr>
              <w:spacing w:after="0" w:line="264" w:lineRule="auto"/>
            </w:pPr>
            <w:r/>
            <w:r>
              <w:rPr>
                <w:rFonts w:ascii="Calibri" w:hAnsi="Calibri"/>
                <w:b/>
                <w:color w:val="FFFFFF"/>
                <w:sz w:val="17"/>
              </w:rPr>
              <w:t>Issue</w:t>
            </w:r>
          </w:p>
        </w:tc>
        <w:tc>
          <w:tcPr>
            <w:tcW w:type="dxa" w:w="4781"/>
            <w:vAlign w:val="center"/>
            <w:tcMar>
              <w:top w:w="75" w:type="dxa"/>
              <w:bottom w:w="75" w:type="dxa"/>
              <w:start w:w="90" w:type="dxa"/>
              <w:end w:w="90" w:type="dxa"/>
            </w:tcMar>
            <w:shd w:fill="17324D"/>
          </w:tcPr>
          <w:p>
            <w:pPr>
              <w:spacing w:after="0" w:line="264" w:lineRule="auto"/>
            </w:pPr>
            <w:r/>
            <w:r>
              <w:rPr>
                <w:rFonts w:ascii="Calibri" w:hAnsi="Calibri"/>
                <w:b/>
                <w:color w:val="FFFFFF"/>
                <w:sz w:val="17"/>
              </w:rPr>
              <w:t>Summary / classification</w:t>
            </w:r>
          </w:p>
        </w:tc>
        <w:tc>
          <w:tcPr>
            <w:tcW w:type="dxa" w:w="1224"/>
            <w:vAlign w:val="center"/>
            <w:tcMar>
              <w:top w:w="75" w:type="dxa"/>
              <w:bottom w:w="75" w:type="dxa"/>
              <w:start w:w="90" w:type="dxa"/>
              <w:end w:w="90" w:type="dxa"/>
            </w:tcMar>
            <w:shd w:fill="17324D"/>
          </w:tcPr>
          <w:p>
            <w:pPr>
              <w:spacing w:after="0" w:line="264" w:lineRule="auto"/>
            </w:pPr>
            <w:r/>
            <w:r>
              <w:rPr>
                <w:rFonts w:ascii="Calibri" w:hAnsi="Calibri"/>
                <w:b/>
                <w:color w:val="FFFFFF"/>
                <w:sz w:val="17"/>
              </w:rPr>
              <w:t>Assignee</w:t>
            </w:r>
          </w:p>
        </w:tc>
        <w:tc>
          <w:tcPr>
            <w:tcW w:type="dxa" w:w="1483"/>
            <w:vAlign w:val="center"/>
            <w:tcMar>
              <w:top w:w="75" w:type="dxa"/>
              <w:bottom w:w="75" w:type="dxa"/>
              <w:start w:w="90" w:type="dxa"/>
              <w:end w:w="90" w:type="dxa"/>
            </w:tcMar>
            <w:shd w:fill="17324D"/>
          </w:tcPr>
          <w:p>
            <w:pPr>
              <w:spacing w:after="0" w:line="264" w:lineRule="auto"/>
            </w:pPr>
            <w:r/>
            <w:r>
              <w:rPr>
                <w:rFonts w:ascii="Calibri" w:hAnsi="Calibri"/>
                <w:b/>
                <w:color w:val="FFFFFF"/>
                <w:sz w:val="17"/>
              </w:rPr>
              <w:t>Created</w:t>
            </w:r>
          </w:p>
        </w:tc>
        <w:tc>
          <w:tcPr>
            <w:tcW w:type="dxa" w:w="1498"/>
            <w:vAlign w:val="center"/>
            <w:tcMar>
              <w:top w:w="75" w:type="dxa"/>
              <w:bottom w:w="75" w:type="dxa"/>
              <w:start w:w="90" w:type="dxa"/>
              <w:end w:w="90" w:type="dxa"/>
            </w:tcMar>
            <w:shd w:fill="17324D"/>
          </w:tcPr>
          <w:p>
            <w:pPr>
              <w:spacing w:after="0" w:line="264" w:lineRule="auto"/>
            </w:pPr>
            <w:r/>
            <w:r>
              <w:rPr>
                <w:rFonts w:ascii="Calibri" w:hAnsi="Calibri"/>
                <w:b/>
                <w:color w:val="FFFFFF"/>
                <w:sz w:val="17"/>
              </w:rPr>
              <w:t>Resolved</w:t>
            </w:r>
          </w:p>
        </w:tc>
      </w:tr>
      <w:tr>
        <w:trPr>
          <w:cantSplit/>
        </w:trPr>
        <w:tc>
          <w:tcPr>
            <w:tcW w:type="dxa" w:w="1051"/>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TRIM-12</w:t>
            </w:r>
          </w:p>
        </w:tc>
        <w:tc>
          <w:tcPr>
            <w:tcW w:type="dxa" w:w="4781"/>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Create web booking form - location, service, time</w:t>
            </w:r>
          </w:p>
          <w:p>
            <w:pPr>
              <w:spacing w:after="0" w:line="264" w:lineRule="auto"/>
            </w:pPr>
            <w:r>
              <w:rPr>
                <w:rFonts w:ascii="Calibri" w:hAnsi="Calibri"/>
                <w:b w:val="0"/>
                <w:color w:val="22364A"/>
                <w:sz w:val="17"/>
              </w:rPr>
              <w:t>Story | Booking Core | Sprint 2 | High</w:t>
            </w:r>
          </w:p>
        </w:tc>
        <w:tc>
          <w:tcPr>
            <w:tcW w:type="dxa" w:w="1224"/>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Dev 1</w:t>
            </w:r>
          </w:p>
        </w:tc>
        <w:tc>
          <w:tcPr>
            <w:tcW w:type="dxa" w:w="1483"/>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22 Nov 2025</w:t>
            </w:r>
          </w:p>
        </w:tc>
        <w:tc>
          <w:tcPr>
            <w:tcW w:type="dxa" w:w="1498"/>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8 Dec 2025</w:t>
            </w:r>
          </w:p>
        </w:tc>
      </w:tr>
      <w:tr>
        <w:trPr>
          <w:cantSplit/>
        </w:trPr>
        <w:tc>
          <w:tcPr>
            <w:tcW w:type="dxa" w:w="1051"/>
            <w:vAlign w:val="center"/>
            <w:tcMar>
              <w:top w:w="75" w:type="dxa"/>
              <w:bottom w:w="75" w:type="dxa"/>
              <w:start w:w="90" w:type="dxa"/>
              <w:end w:w="90" w:type="dxa"/>
            </w:tcMar>
          </w:tcPr>
          <w:p>
            <w:pPr>
              <w:spacing w:after="0" w:line="264" w:lineRule="auto"/>
            </w:pPr>
            <w:r/>
            <w:r>
              <w:rPr>
                <w:rFonts w:ascii="Calibri" w:hAnsi="Calibri"/>
                <w:b w:val="0"/>
                <w:color w:val="22364A"/>
                <w:sz w:val="17"/>
              </w:rPr>
              <w:t>TRIM-19</w:t>
            </w:r>
          </w:p>
        </w:tc>
        <w:tc>
          <w:tcPr>
            <w:tcW w:type="dxa" w:w="4781"/>
            <w:vAlign w:val="center"/>
            <w:tcMar>
              <w:top w:w="75" w:type="dxa"/>
              <w:bottom w:w="75" w:type="dxa"/>
              <w:start w:w="90" w:type="dxa"/>
              <w:end w:w="90" w:type="dxa"/>
            </w:tcMar>
          </w:tcPr>
          <w:p>
            <w:pPr>
              <w:spacing w:after="0" w:line="264" w:lineRule="auto"/>
            </w:pPr>
            <w:r/>
            <w:r>
              <w:rPr>
                <w:rFonts w:ascii="Calibri" w:hAnsi="Calibri"/>
                <w:b w:val="0"/>
                <w:color w:val="22364A"/>
                <w:sz w:val="17"/>
              </w:rPr>
              <w:t>Integrate Paystack payment gateway</w:t>
            </w:r>
          </w:p>
          <w:p>
            <w:pPr>
              <w:spacing w:after="0" w:line="264" w:lineRule="auto"/>
            </w:pPr>
            <w:r>
              <w:rPr>
                <w:rFonts w:ascii="Calibri" w:hAnsi="Calibri"/>
                <w:b w:val="0"/>
                <w:color w:val="22364A"/>
                <w:sz w:val="17"/>
              </w:rPr>
              <w:t>Story | Payments | Multiple | Highest</w:t>
            </w:r>
          </w:p>
        </w:tc>
        <w:tc>
          <w:tcPr>
            <w:tcW w:type="dxa" w:w="1224"/>
            <w:vAlign w:val="center"/>
            <w:tcMar>
              <w:top w:w="75" w:type="dxa"/>
              <w:bottom w:w="75" w:type="dxa"/>
              <w:start w:w="90" w:type="dxa"/>
              <w:end w:w="90" w:type="dxa"/>
            </w:tcMar>
          </w:tcPr>
          <w:p>
            <w:pPr>
              <w:spacing w:after="0" w:line="264" w:lineRule="auto"/>
            </w:pPr>
            <w:r/>
            <w:r>
              <w:rPr>
                <w:rFonts w:ascii="Calibri" w:hAnsi="Calibri"/>
                <w:b w:val="0"/>
                <w:color w:val="22364A"/>
                <w:sz w:val="17"/>
              </w:rPr>
              <w:t>Dev 2</w:t>
            </w:r>
          </w:p>
        </w:tc>
        <w:tc>
          <w:tcPr>
            <w:tcW w:type="dxa" w:w="1483"/>
            <w:vAlign w:val="center"/>
            <w:tcMar>
              <w:top w:w="75" w:type="dxa"/>
              <w:bottom w:w="75" w:type="dxa"/>
              <w:start w:w="90" w:type="dxa"/>
              <w:end w:w="90" w:type="dxa"/>
            </w:tcMar>
          </w:tcPr>
          <w:p>
            <w:pPr>
              <w:spacing w:after="0" w:line="264" w:lineRule="auto"/>
            </w:pPr>
            <w:r/>
            <w:r>
              <w:rPr>
                <w:rFonts w:ascii="Calibri" w:hAnsi="Calibri"/>
                <w:b w:val="0"/>
                <w:color w:val="22364A"/>
                <w:sz w:val="17"/>
              </w:rPr>
              <w:t>5 Dec 2025</w:t>
            </w:r>
          </w:p>
        </w:tc>
        <w:tc>
          <w:tcPr>
            <w:tcW w:type="dxa" w:w="1498"/>
            <w:vAlign w:val="center"/>
            <w:tcMar>
              <w:top w:w="75" w:type="dxa"/>
              <w:bottom w:w="75" w:type="dxa"/>
              <w:start w:w="90" w:type="dxa"/>
              <w:end w:w="90" w:type="dxa"/>
            </w:tcMar>
          </w:tcPr>
          <w:p>
            <w:pPr>
              <w:spacing w:after="0" w:line="264" w:lineRule="auto"/>
            </w:pPr>
            <w:r/>
            <w:r>
              <w:rPr>
                <w:rFonts w:ascii="Calibri" w:hAnsi="Calibri"/>
                <w:b w:val="0"/>
                <w:color w:val="22364A"/>
                <w:sz w:val="17"/>
              </w:rPr>
              <w:t>28 Mar 2026</w:t>
            </w:r>
          </w:p>
        </w:tc>
      </w:tr>
      <w:tr>
        <w:trPr>
          <w:cantSplit/>
        </w:trPr>
        <w:tc>
          <w:tcPr>
            <w:tcW w:type="dxa" w:w="1051"/>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TRIM-27</w:t>
            </w:r>
          </w:p>
        </w:tc>
        <w:tc>
          <w:tcPr>
            <w:tcW w:type="dxa" w:w="4781"/>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Build simple barber allocation logic</w:t>
            </w:r>
          </w:p>
          <w:p>
            <w:pPr>
              <w:spacing w:after="0" w:line="264" w:lineRule="auto"/>
            </w:pPr>
            <w:r>
              <w:rPr>
                <w:rFonts w:ascii="Calibri" w:hAnsi="Calibri"/>
                <w:b w:val="0"/>
                <w:color w:val="22364A"/>
                <w:sz w:val="17"/>
              </w:rPr>
              <w:t>Story | Operations | Sprint 7 | High</w:t>
            </w:r>
          </w:p>
        </w:tc>
        <w:tc>
          <w:tcPr>
            <w:tcW w:type="dxa" w:w="1224"/>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Dev 1</w:t>
            </w:r>
          </w:p>
        </w:tc>
        <w:tc>
          <w:tcPr>
            <w:tcW w:type="dxa" w:w="1483"/>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18 Dec 2025</w:t>
            </w:r>
          </w:p>
        </w:tc>
        <w:tc>
          <w:tcPr>
            <w:tcW w:type="dxa" w:w="1498"/>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15 Feb 2026</w:t>
            </w:r>
          </w:p>
        </w:tc>
      </w:tr>
      <w:tr>
        <w:trPr>
          <w:cantSplit/>
        </w:trPr>
        <w:tc>
          <w:tcPr>
            <w:tcW w:type="dxa" w:w="1051"/>
            <w:vAlign w:val="center"/>
            <w:tcMar>
              <w:top w:w="75" w:type="dxa"/>
              <w:bottom w:w="75" w:type="dxa"/>
              <w:start w:w="90" w:type="dxa"/>
              <w:end w:w="90" w:type="dxa"/>
            </w:tcMar>
          </w:tcPr>
          <w:p>
            <w:pPr>
              <w:spacing w:after="0" w:line="264" w:lineRule="auto"/>
            </w:pPr>
            <w:r/>
            <w:r>
              <w:rPr>
                <w:rFonts w:ascii="Calibri" w:hAnsi="Calibri"/>
                <w:b w:val="0"/>
                <w:color w:val="22364A"/>
                <w:sz w:val="17"/>
              </w:rPr>
              <w:t>TRIM-41</w:t>
            </w:r>
          </w:p>
        </w:tc>
        <w:tc>
          <w:tcPr>
            <w:tcW w:type="dxa" w:w="4781"/>
            <w:vAlign w:val="center"/>
            <w:tcMar>
              <w:top w:w="75" w:type="dxa"/>
              <w:bottom w:w="75" w:type="dxa"/>
              <w:start w:w="90" w:type="dxa"/>
              <w:end w:w="90" w:type="dxa"/>
            </w:tcMar>
          </w:tcPr>
          <w:p>
            <w:pPr>
              <w:spacing w:after="0" w:line="264" w:lineRule="auto"/>
            </w:pPr>
            <w:r/>
            <w:r>
              <w:rPr>
                <w:rFonts w:ascii="Calibri" w:hAnsi="Calibri"/>
                <w:b w:val="0"/>
                <w:color w:val="22364A"/>
                <w:sz w:val="17"/>
              </w:rPr>
              <w:t>WhatsApp notification templates for job assignment</w:t>
            </w:r>
          </w:p>
          <w:p>
            <w:pPr>
              <w:spacing w:after="0" w:line="264" w:lineRule="auto"/>
            </w:pPr>
            <w:r>
              <w:rPr>
                <w:rFonts w:ascii="Calibri" w:hAnsi="Calibri"/>
                <w:b w:val="0"/>
                <w:color w:val="22364A"/>
                <w:sz w:val="17"/>
              </w:rPr>
              <w:t>Task | Operations | Sprint 9 | Medium</w:t>
            </w:r>
          </w:p>
        </w:tc>
        <w:tc>
          <w:tcPr>
            <w:tcW w:type="dxa" w:w="1224"/>
            <w:vAlign w:val="center"/>
            <w:tcMar>
              <w:top w:w="75" w:type="dxa"/>
              <w:bottom w:w="75" w:type="dxa"/>
              <w:start w:w="90" w:type="dxa"/>
              <w:end w:w="90" w:type="dxa"/>
            </w:tcMar>
          </w:tcPr>
          <w:p>
            <w:pPr>
              <w:spacing w:after="0" w:line="264" w:lineRule="auto"/>
            </w:pPr>
            <w:r/>
            <w:r>
              <w:rPr>
                <w:rFonts w:ascii="Calibri" w:hAnsi="Calibri"/>
                <w:b w:val="0"/>
                <w:color w:val="22364A"/>
                <w:sz w:val="17"/>
              </w:rPr>
              <w:t>Ops Lead</w:t>
            </w:r>
          </w:p>
        </w:tc>
        <w:tc>
          <w:tcPr>
            <w:tcW w:type="dxa" w:w="1483"/>
            <w:vAlign w:val="center"/>
            <w:tcMar>
              <w:top w:w="75" w:type="dxa"/>
              <w:bottom w:w="75" w:type="dxa"/>
              <w:start w:w="90" w:type="dxa"/>
              <w:end w:w="90" w:type="dxa"/>
            </w:tcMar>
          </w:tcPr>
          <w:p>
            <w:pPr>
              <w:spacing w:after="0" w:line="264" w:lineRule="auto"/>
            </w:pPr>
            <w:r/>
            <w:r>
              <w:rPr>
                <w:rFonts w:ascii="Calibri" w:hAnsi="Calibri"/>
                <w:b w:val="0"/>
                <w:color w:val="22364A"/>
                <w:sz w:val="17"/>
              </w:rPr>
              <w:t>12 Jan 2026</w:t>
            </w:r>
          </w:p>
        </w:tc>
        <w:tc>
          <w:tcPr>
            <w:tcW w:type="dxa" w:w="1498"/>
            <w:vAlign w:val="center"/>
            <w:tcMar>
              <w:top w:w="75" w:type="dxa"/>
              <w:bottom w:w="75" w:type="dxa"/>
              <w:start w:w="90" w:type="dxa"/>
              <w:end w:w="90" w:type="dxa"/>
            </w:tcMar>
          </w:tcPr>
          <w:p>
            <w:pPr>
              <w:spacing w:after="0" w:line="264" w:lineRule="auto"/>
            </w:pPr>
            <w:r/>
            <w:r>
              <w:rPr>
                <w:rFonts w:ascii="Calibri" w:hAnsi="Calibri"/>
                <w:b w:val="0"/>
                <w:color w:val="22364A"/>
                <w:sz w:val="17"/>
              </w:rPr>
              <w:t>3 Mar 2026</w:t>
            </w:r>
          </w:p>
        </w:tc>
      </w:tr>
      <w:tr>
        <w:trPr>
          <w:cantSplit/>
        </w:trPr>
        <w:tc>
          <w:tcPr>
            <w:tcW w:type="dxa" w:w="1051"/>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TRIM-58</w:t>
            </w:r>
          </w:p>
        </w:tc>
        <w:tc>
          <w:tcPr>
            <w:tcW w:type="dxa" w:w="4781"/>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Fix booking confirmation email not sending</w:t>
            </w:r>
          </w:p>
          <w:p>
            <w:pPr>
              <w:spacing w:after="0" w:line="264" w:lineRule="auto"/>
            </w:pPr>
            <w:r>
              <w:rPr>
                <w:rFonts w:ascii="Calibri" w:hAnsi="Calibri"/>
                <w:b w:val="0"/>
                <w:color w:val="22364A"/>
                <w:sz w:val="17"/>
              </w:rPr>
              <w:t>Bug | Booking Core | Soft Launch | Highest</w:t>
            </w:r>
          </w:p>
        </w:tc>
        <w:tc>
          <w:tcPr>
            <w:tcW w:type="dxa" w:w="1224"/>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Dev 2</w:t>
            </w:r>
          </w:p>
        </w:tc>
        <w:tc>
          <w:tcPr>
            <w:tcW w:type="dxa" w:w="1483"/>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22 Apr 2026</w:t>
            </w:r>
          </w:p>
        </w:tc>
        <w:tc>
          <w:tcPr>
            <w:tcW w:type="dxa" w:w="1498"/>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24 Apr 2026</w:t>
            </w:r>
          </w:p>
        </w:tc>
      </w:tr>
      <w:tr>
        <w:trPr>
          <w:cantSplit/>
        </w:trPr>
        <w:tc>
          <w:tcPr>
            <w:tcW w:type="dxa" w:w="1051"/>
            <w:vAlign w:val="center"/>
            <w:tcMar>
              <w:top w:w="75" w:type="dxa"/>
              <w:bottom w:w="75" w:type="dxa"/>
              <w:start w:w="90" w:type="dxa"/>
              <w:end w:w="90" w:type="dxa"/>
            </w:tcMar>
          </w:tcPr>
          <w:p>
            <w:pPr>
              <w:spacing w:after="0" w:line="264" w:lineRule="auto"/>
            </w:pPr>
            <w:r/>
            <w:r>
              <w:rPr>
                <w:rFonts w:ascii="Calibri" w:hAnsi="Calibri"/>
                <w:b w:val="0"/>
                <w:color w:val="22364A"/>
                <w:sz w:val="17"/>
              </w:rPr>
              <w:t>TRIM-63</w:t>
            </w:r>
          </w:p>
        </w:tc>
        <w:tc>
          <w:tcPr>
            <w:tcW w:type="dxa" w:w="4781"/>
            <w:vAlign w:val="center"/>
            <w:tcMar>
              <w:top w:w="75" w:type="dxa"/>
              <w:bottom w:w="75" w:type="dxa"/>
              <w:start w:w="90" w:type="dxa"/>
              <w:end w:w="90" w:type="dxa"/>
            </w:tcMar>
          </w:tcPr>
          <w:p>
            <w:pPr>
              <w:spacing w:after="0" w:line="264" w:lineRule="auto"/>
            </w:pPr>
            <w:r/>
            <w:r>
              <w:rPr>
                <w:rFonts w:ascii="Calibri" w:hAnsi="Calibri"/>
                <w:b w:val="0"/>
                <w:color w:val="22364A"/>
                <w:sz w:val="17"/>
              </w:rPr>
              <w:t>Payment retry logic for failed transactions</w:t>
            </w:r>
          </w:p>
          <w:p>
            <w:pPr>
              <w:spacing w:after="0" w:line="264" w:lineRule="auto"/>
            </w:pPr>
            <w:r>
              <w:rPr>
                <w:rFonts w:ascii="Calibri" w:hAnsi="Calibri"/>
                <w:b w:val="0"/>
                <w:color w:val="22364A"/>
                <w:sz w:val="17"/>
              </w:rPr>
              <w:t>Story | Payments | Pre-Launch | Highest</w:t>
            </w:r>
          </w:p>
        </w:tc>
        <w:tc>
          <w:tcPr>
            <w:tcW w:type="dxa" w:w="1224"/>
            <w:vAlign w:val="center"/>
            <w:tcMar>
              <w:top w:w="75" w:type="dxa"/>
              <w:bottom w:w="75" w:type="dxa"/>
              <w:start w:w="90" w:type="dxa"/>
              <w:end w:w="90" w:type="dxa"/>
            </w:tcMar>
          </w:tcPr>
          <w:p>
            <w:pPr>
              <w:spacing w:after="0" w:line="264" w:lineRule="auto"/>
            </w:pPr>
            <w:r/>
            <w:r>
              <w:rPr>
                <w:rFonts w:ascii="Calibri" w:hAnsi="Calibri"/>
                <w:b w:val="0"/>
                <w:color w:val="22364A"/>
                <w:sz w:val="17"/>
              </w:rPr>
              <w:t>Dev 2</w:t>
            </w:r>
          </w:p>
        </w:tc>
        <w:tc>
          <w:tcPr>
            <w:tcW w:type="dxa" w:w="1483"/>
            <w:vAlign w:val="center"/>
            <w:tcMar>
              <w:top w:w="75" w:type="dxa"/>
              <w:bottom w:w="75" w:type="dxa"/>
              <w:start w:w="90" w:type="dxa"/>
              <w:end w:w="90" w:type="dxa"/>
            </w:tcMar>
          </w:tcPr>
          <w:p>
            <w:pPr>
              <w:spacing w:after="0" w:line="264" w:lineRule="auto"/>
            </w:pPr>
            <w:r/>
            <w:r>
              <w:rPr>
                <w:rFonts w:ascii="Calibri" w:hAnsi="Calibri"/>
                <w:b w:val="0"/>
                <w:color w:val="22364A"/>
                <w:sz w:val="17"/>
              </w:rPr>
              <w:t>28 Apr 2026</w:t>
            </w:r>
          </w:p>
        </w:tc>
        <w:tc>
          <w:tcPr>
            <w:tcW w:type="dxa" w:w="1498"/>
            <w:vAlign w:val="center"/>
            <w:tcMar>
              <w:top w:w="75" w:type="dxa"/>
              <w:bottom w:w="75" w:type="dxa"/>
              <w:start w:w="90" w:type="dxa"/>
              <w:end w:w="90" w:type="dxa"/>
            </w:tcMar>
          </w:tcPr>
          <w:p>
            <w:pPr>
              <w:spacing w:after="0" w:line="264" w:lineRule="auto"/>
            </w:pPr>
            <w:r/>
            <w:r>
              <w:rPr>
                <w:rFonts w:ascii="Calibri" w:hAnsi="Calibri"/>
                <w:b w:val="0"/>
                <w:color w:val="22364A"/>
                <w:sz w:val="17"/>
              </w:rPr>
              <w:t>18 May 2026</w:t>
            </w:r>
          </w:p>
        </w:tc>
      </w:tr>
      <w:tr>
        <w:trPr>
          <w:cantSplit/>
        </w:trPr>
        <w:tc>
          <w:tcPr>
            <w:tcW w:type="dxa" w:w="1051"/>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TRIM-71</w:t>
            </w:r>
          </w:p>
        </w:tc>
        <w:tc>
          <w:tcPr>
            <w:tcW w:type="dxa" w:w="4781"/>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Soft-launch feedback - improve error messages</w:t>
            </w:r>
          </w:p>
          <w:p>
            <w:pPr>
              <w:spacing w:after="0" w:line="264" w:lineRule="auto"/>
            </w:pPr>
            <w:r>
              <w:rPr>
                <w:rFonts w:ascii="Calibri" w:hAnsi="Calibri"/>
                <w:b w:val="0"/>
                <w:color w:val="22364A"/>
                <w:sz w:val="17"/>
              </w:rPr>
              <w:t>Task | UX | Pre-Launch | High</w:t>
            </w:r>
          </w:p>
        </w:tc>
        <w:tc>
          <w:tcPr>
            <w:tcW w:type="dxa" w:w="1224"/>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Designer</w:t>
            </w:r>
          </w:p>
        </w:tc>
        <w:tc>
          <w:tcPr>
            <w:tcW w:type="dxa" w:w="1483"/>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27 Apr 2026</w:t>
            </w:r>
          </w:p>
        </w:tc>
        <w:tc>
          <w:tcPr>
            <w:tcW w:type="dxa" w:w="1498"/>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12 May 2026</w:t>
            </w:r>
          </w:p>
        </w:tc>
      </w:tr>
      <w:tr>
        <w:trPr>
          <w:cantSplit/>
        </w:trPr>
        <w:tc>
          <w:tcPr>
            <w:tcW w:type="dxa" w:w="1051"/>
            <w:vAlign w:val="center"/>
            <w:tcMar>
              <w:top w:w="75" w:type="dxa"/>
              <w:bottom w:w="75" w:type="dxa"/>
              <w:start w:w="90" w:type="dxa"/>
              <w:end w:w="90" w:type="dxa"/>
            </w:tcMar>
          </w:tcPr>
          <w:p>
            <w:pPr>
              <w:spacing w:after="0" w:line="264" w:lineRule="auto"/>
            </w:pPr>
            <w:r/>
            <w:r>
              <w:rPr>
                <w:rFonts w:ascii="Calibri" w:hAnsi="Calibri"/>
                <w:b w:val="0"/>
                <w:color w:val="22364A"/>
                <w:sz w:val="17"/>
              </w:rPr>
              <w:t>TRIM-79</w:t>
            </w:r>
          </w:p>
        </w:tc>
        <w:tc>
          <w:tcPr>
            <w:tcW w:type="dxa" w:w="4781"/>
            <w:vAlign w:val="center"/>
            <w:tcMar>
              <w:top w:w="75" w:type="dxa"/>
              <w:bottom w:w="75" w:type="dxa"/>
              <w:start w:w="90" w:type="dxa"/>
              <w:end w:w="90" w:type="dxa"/>
            </w:tcMar>
          </w:tcPr>
          <w:p>
            <w:pPr>
              <w:spacing w:after="0" w:line="264" w:lineRule="auto"/>
            </w:pPr>
            <w:r/>
            <w:r>
              <w:rPr>
                <w:rFonts w:ascii="Calibri" w:hAnsi="Calibri"/>
                <w:b w:val="0"/>
                <w:color w:val="22364A"/>
                <w:sz w:val="17"/>
              </w:rPr>
              <w:t>Go-live checklist completion</w:t>
            </w:r>
          </w:p>
          <w:p>
            <w:pPr>
              <w:spacing w:after="0" w:line="264" w:lineRule="auto"/>
            </w:pPr>
            <w:r>
              <w:rPr>
                <w:rFonts w:ascii="Calibri" w:hAnsi="Calibri"/>
                <w:b w:val="0"/>
                <w:color w:val="22364A"/>
                <w:sz w:val="17"/>
              </w:rPr>
              <w:t>Task | Launch | Launch | Highest</w:t>
            </w:r>
          </w:p>
        </w:tc>
        <w:tc>
          <w:tcPr>
            <w:tcW w:type="dxa" w:w="1224"/>
            <w:vAlign w:val="center"/>
            <w:tcMar>
              <w:top w:w="75" w:type="dxa"/>
              <w:bottom w:w="75" w:type="dxa"/>
              <w:start w:w="90" w:type="dxa"/>
              <w:end w:w="90" w:type="dxa"/>
            </w:tcMar>
          </w:tcPr>
          <w:p>
            <w:pPr>
              <w:spacing w:after="0" w:line="264" w:lineRule="auto"/>
            </w:pPr>
            <w:r/>
            <w:r>
              <w:rPr>
                <w:rFonts w:ascii="Calibri" w:hAnsi="Calibri"/>
                <w:b w:val="0"/>
                <w:color w:val="22364A"/>
                <w:sz w:val="17"/>
              </w:rPr>
              <w:t>Precious</w:t>
            </w:r>
          </w:p>
        </w:tc>
        <w:tc>
          <w:tcPr>
            <w:tcW w:type="dxa" w:w="1483"/>
            <w:vAlign w:val="center"/>
            <w:tcMar>
              <w:top w:w="75" w:type="dxa"/>
              <w:bottom w:w="75" w:type="dxa"/>
              <w:start w:w="90" w:type="dxa"/>
              <w:end w:w="90" w:type="dxa"/>
            </w:tcMar>
          </w:tcPr>
          <w:p>
            <w:pPr>
              <w:spacing w:after="0" w:line="264" w:lineRule="auto"/>
            </w:pPr>
            <w:r/>
            <w:r>
              <w:rPr>
                <w:rFonts w:ascii="Calibri" w:hAnsi="Calibri"/>
                <w:b w:val="0"/>
                <w:color w:val="22364A"/>
                <w:sz w:val="17"/>
              </w:rPr>
              <w:t>20 May 2026</w:t>
            </w:r>
          </w:p>
        </w:tc>
        <w:tc>
          <w:tcPr>
            <w:tcW w:type="dxa" w:w="1498"/>
            <w:vAlign w:val="center"/>
            <w:tcMar>
              <w:top w:w="75" w:type="dxa"/>
              <w:bottom w:w="75" w:type="dxa"/>
              <w:start w:w="90" w:type="dxa"/>
              <w:end w:w="90" w:type="dxa"/>
            </w:tcMar>
          </w:tcPr>
          <w:p>
            <w:pPr>
              <w:spacing w:after="0" w:line="264" w:lineRule="auto"/>
            </w:pPr>
            <w:r/>
            <w:r>
              <w:rPr>
                <w:rFonts w:ascii="Calibri" w:hAnsi="Calibri"/>
                <w:b w:val="0"/>
                <w:color w:val="22364A"/>
                <w:sz w:val="17"/>
              </w:rPr>
              <w:t>26 May 2026</w:t>
            </w:r>
          </w:p>
        </w:tc>
      </w:tr>
    </w:tbl>
    <w:p>
      <w:pPr>
        <w:spacing w:after="20"/>
      </w:pPr>
    </w:p>
    <w:p>
      <w:pPr>
        <w:spacing w:after="100"/>
      </w:pPr>
      <w:r>
        <w:rPr>
          <w:color w:val="68798A"/>
          <w:sz w:val="17"/>
        </w:rPr>
        <w:t>Reporter on all eight supplied records: Precious. Source issue keys, role labels, sprint labels and priorities are retained. No missing descriptions, estimates or status-change dates have been created.</w:t>
      </w:r>
    </w:p>
    <w:p>
      <w:pPr>
        <w:pStyle w:val="Heading2"/>
      </w:pPr>
      <w:r>
        <w:t>TRIM-19 | Reported transition sequence</w:t>
      </w:r>
    </w:p>
    <w:tbl>
      <w:tblPr>
        <w:tblW w:type="auto" w:w="0"/>
        <w:tblLayout w:type="fixed"/>
        <w:tblLook w:firstColumn="1" w:firstRow="1" w:lastColumn="0" w:lastRow="0" w:noHBand="0" w:noVBand="1" w:val="04A0"/>
      </w:tblPr>
      <w:tblGrid>
        <w:gridCol w:w="10037"/>
      </w:tblGrid>
      <w:tr>
        <w:trPr>
          <w:cantSplit/>
        </w:trPr>
        <w:tc>
          <w:tcPr>
            <w:tcW w:type="dxa" w:w="10037"/>
            <w:vAlign w:val="center"/>
            <w:tcMar>
              <w:top w:w="75" w:type="dxa"/>
              <w:bottom w:w="75" w:type="dxa"/>
              <w:start w:w="90" w:type="dxa"/>
              <w:end w:w="90" w:type="dxa"/>
            </w:tcMar>
            <w:shd w:fill="E9F3F2"/>
            <w:tcMar>
              <w:top w:w="130" w:type="dxa"/>
              <w:bottom w:w="130" w:type="dxa"/>
              <w:start w:w="160" w:type="dxa"/>
              <w:end w:w="160" w:type="dxa"/>
            </w:tcMar>
          </w:tcPr>
          <w:p>
            <w:pPr>
              <w:spacing w:after="0" w:line="264" w:lineRule="auto"/>
            </w:pPr>
            <w:r>
              <w:rPr>
                <w:b/>
                <w:color w:val="12766F"/>
              </w:rPr>
            </w:r>
            <w:r>
              <w:rPr>
                <w:rFonts w:ascii="Calibri" w:hAnsi="Calibri"/>
                <w:b w:val="0"/>
                <w:color w:val="22364A"/>
                <w:sz w:val="20"/>
              </w:rPr>
              <w:t>Paystack payment gateway</w:t>
            </w:r>
          </w:p>
          <w:p>
            <w:pPr>
              <w:spacing w:after="0" w:line="264" w:lineRule="auto"/>
            </w:pPr>
            <w:r>
              <w:rPr>
                <w:rFonts w:ascii="Calibri" w:hAnsi="Calibri"/>
                <w:b w:val="0"/>
                <w:color w:val="22364A"/>
                <w:sz w:val="20"/>
              </w:rPr>
              <w:t>To Do &gt; In Progress &gt; Code Review &gt; Testing &gt; Blocked (edge cases) &gt; In Progress &gt; Done</w:t>
            </w:r>
          </w:p>
        </w:tc>
      </w:tr>
    </w:tbl>
    <w:p>
      <w:pPr>
        <w:spacing w:after="20"/>
      </w:pPr>
    </w:p>
    <w:p>
      <w:pPr>
        <w:spacing w:after="100"/>
      </w:pPr>
      <w:r>
        <w:rPr>
          <w:color w:val="68798A"/>
          <w:sz w:val="17"/>
        </w:rPr>
        <w:t>The source supplies this ordered sequence only. Individual transition timestamps, actors and time-in-status values are not supplied. The companion workbook retains the sequence as seven entries.</w:t>
      </w:r>
    </w:p>
    <w:p>
      <w:r>
        <w:br w:type="page"/>
      </w:r>
    </w:p>
    <w:p>
      <w:pPr>
        <w:spacing w:after="60"/>
      </w:pPr>
      <w:r>
        <w:rPr>
          <w:b/>
          <w:color w:val="12766F"/>
          <w:sz w:val="18"/>
        </w:rPr>
        <w:t>04 / CLOSURE BOARD</w:t>
      </w:r>
    </w:p>
    <w:p>
      <w:pPr>
        <w:pStyle w:val="Heading1"/>
      </w:pPr>
      <w:r>
        <w:t>Trimly Launch Board</w:t>
      </w:r>
    </w:p>
    <w:p>
      <w:r>
        <w:t>Compiled status view of the eight supplied issue records at the referenced 25 June 2026 project snapshot. [B, F]</w:t>
      </w:r>
    </w:p>
    <w:tbl>
      <w:tblPr>
        <w:tblW w:type="auto" w:w="0"/>
        <w:jc w:val="center"/>
        <w:tblLayout w:type="fixed"/>
        <w:tblLook w:firstColumn="1" w:firstRow="1" w:lastColumn="0" w:lastRow="0" w:noHBand="0" w:noVBand="1" w:val="04A0"/>
      </w:tblPr>
      <w:tblGrid>
        <w:gridCol w:w="2509"/>
        <w:gridCol w:w="2509"/>
        <w:gridCol w:w="2509"/>
        <w:gridCol w:w="2509"/>
      </w:tblGrid>
      <w:tr>
        <w:tc>
          <w:tcPr>
            <w:tcW w:type="dxa" w:w="2509"/>
            <w:vAlign w:val="center"/>
            <w:tcMar>
              <w:top w:w="75" w:type="dxa"/>
              <w:bottom w:w="75" w:type="dxa"/>
              <w:start w:w="90" w:type="dxa"/>
              <w:end w:w="90" w:type="dxa"/>
            </w:tcMar>
            <w:shd w:fill="17324D"/>
          </w:tcPr>
          <w:p>
            <w:pPr>
              <w:spacing w:after="0" w:line="264" w:lineRule="auto"/>
            </w:pPr>
            <w:r/>
            <w:r>
              <w:rPr>
                <w:rFonts w:ascii="Calibri" w:hAnsi="Calibri"/>
                <w:b/>
                <w:color w:val="FFFFFF"/>
                <w:sz w:val="18"/>
              </w:rPr>
              <w:t>TO DO  |  0</w:t>
            </w:r>
          </w:p>
        </w:tc>
        <w:tc>
          <w:tcPr>
            <w:tcW w:type="dxa" w:w="2509"/>
            <w:vAlign w:val="center"/>
            <w:tcMar>
              <w:top w:w="75" w:type="dxa"/>
              <w:bottom w:w="75" w:type="dxa"/>
              <w:start w:w="90" w:type="dxa"/>
              <w:end w:w="90" w:type="dxa"/>
            </w:tcMar>
            <w:shd w:fill="17324D"/>
          </w:tcPr>
          <w:p>
            <w:pPr>
              <w:spacing w:after="0" w:line="264" w:lineRule="auto"/>
            </w:pPr>
            <w:r/>
            <w:r>
              <w:rPr>
                <w:rFonts w:ascii="Calibri" w:hAnsi="Calibri"/>
                <w:b/>
                <w:color w:val="FFFFFF"/>
                <w:sz w:val="18"/>
              </w:rPr>
              <w:t>IN PROGRESS  |  0</w:t>
            </w:r>
          </w:p>
        </w:tc>
        <w:tc>
          <w:tcPr>
            <w:tcW w:type="dxa" w:w="2509"/>
            <w:vAlign w:val="center"/>
            <w:tcMar>
              <w:top w:w="75" w:type="dxa"/>
              <w:bottom w:w="75" w:type="dxa"/>
              <w:start w:w="90" w:type="dxa"/>
              <w:end w:w="90" w:type="dxa"/>
            </w:tcMar>
            <w:shd w:fill="17324D"/>
          </w:tcPr>
          <w:p>
            <w:pPr>
              <w:spacing w:after="0" w:line="264" w:lineRule="auto"/>
            </w:pPr>
            <w:r/>
            <w:r>
              <w:rPr>
                <w:rFonts w:ascii="Calibri" w:hAnsi="Calibri"/>
                <w:b/>
                <w:color w:val="FFFFFF"/>
                <w:sz w:val="18"/>
              </w:rPr>
              <w:t>TESTING  |  0</w:t>
            </w:r>
          </w:p>
        </w:tc>
        <w:tc>
          <w:tcPr>
            <w:tcW w:type="dxa" w:w="2509"/>
            <w:vAlign w:val="center"/>
            <w:tcMar>
              <w:top w:w="75" w:type="dxa"/>
              <w:bottom w:w="75" w:type="dxa"/>
              <w:start w:w="90" w:type="dxa"/>
              <w:end w:w="90" w:type="dxa"/>
            </w:tcMar>
            <w:shd w:fill="12766F"/>
          </w:tcPr>
          <w:p>
            <w:pPr>
              <w:spacing w:after="0" w:line="264" w:lineRule="auto"/>
            </w:pPr>
            <w:r/>
            <w:r>
              <w:rPr>
                <w:rFonts w:ascii="Calibri" w:hAnsi="Calibri"/>
                <w:b/>
                <w:color w:val="FFFFFF"/>
                <w:sz w:val="18"/>
              </w:rPr>
              <w:t>DONE  |  8</w:t>
            </w:r>
          </w:p>
        </w:tc>
      </w:tr>
      <w:tr>
        <w:trPr>
          <w:cantSplit/>
        </w:trPr>
        <w:tc>
          <w:tcPr>
            <w:tcW w:type="dxa" w:w="2509"/>
            <w:vAlign w:val="center"/>
            <w:shd w:fill="F1F4F8"/>
            <w:tcMar>
              <w:top w:w="140" w:type="dxa"/>
              <w:bottom w:w="140" w:type="dxa"/>
              <w:start w:w="110" w:type="dxa"/>
              <w:end w:w="110" w:type="dxa"/>
            </w:tcMar>
            <w:tcMar>
              <w:top w:w="75" w:type="dxa"/>
              <w:bottom w:w="75" w:type="dxa"/>
              <w:start w:w="90" w:type="dxa"/>
              <w:end w:w="90" w:type="dxa"/>
            </w:tcMar>
          </w:tcPr>
          <w:p>
            <w:pPr>
              <w:spacing w:after="0" w:line="264" w:lineRule="auto"/>
            </w:pPr>
            <w:r/>
            <w:r>
              <w:rPr>
                <w:rFonts w:ascii="Calibri" w:hAnsi="Calibri"/>
                <w:b w:val="0"/>
                <w:color w:val="68798A"/>
                <w:sz w:val="18"/>
              </w:rPr>
              <w:t>No supplied issues in this status at closure.</w:t>
            </w:r>
          </w:p>
        </w:tc>
        <w:tc>
          <w:tcPr>
            <w:tcW w:type="dxa" w:w="2509"/>
            <w:vAlign w:val="center"/>
            <w:shd w:fill="F1F4F8"/>
            <w:tcMar>
              <w:top w:w="140" w:type="dxa"/>
              <w:bottom w:w="140" w:type="dxa"/>
              <w:start w:w="110" w:type="dxa"/>
              <w:end w:w="110" w:type="dxa"/>
            </w:tcMar>
            <w:tcMar>
              <w:top w:w="75" w:type="dxa"/>
              <w:bottom w:w="75" w:type="dxa"/>
              <w:start w:w="90" w:type="dxa"/>
              <w:end w:w="90" w:type="dxa"/>
            </w:tcMar>
          </w:tcPr>
          <w:p>
            <w:pPr>
              <w:spacing w:after="0" w:line="264" w:lineRule="auto"/>
            </w:pPr>
            <w:r/>
            <w:r>
              <w:rPr>
                <w:rFonts w:ascii="Calibri" w:hAnsi="Calibri"/>
                <w:b w:val="0"/>
                <w:color w:val="68798A"/>
                <w:sz w:val="18"/>
              </w:rPr>
              <w:t>No supplied issues in this status at closure.</w:t>
            </w:r>
          </w:p>
        </w:tc>
        <w:tc>
          <w:tcPr>
            <w:tcW w:type="dxa" w:w="2509"/>
            <w:vAlign w:val="center"/>
            <w:shd w:fill="F1F4F8"/>
            <w:tcMar>
              <w:top w:w="140" w:type="dxa"/>
              <w:bottom w:w="140" w:type="dxa"/>
              <w:start w:w="110" w:type="dxa"/>
              <w:end w:w="110" w:type="dxa"/>
            </w:tcMar>
            <w:tcMar>
              <w:top w:w="75" w:type="dxa"/>
              <w:bottom w:w="75" w:type="dxa"/>
              <w:start w:w="90" w:type="dxa"/>
              <w:end w:w="90" w:type="dxa"/>
            </w:tcMar>
          </w:tcPr>
          <w:p>
            <w:pPr>
              <w:spacing w:after="0" w:line="264" w:lineRule="auto"/>
            </w:pPr>
            <w:r/>
            <w:r>
              <w:rPr>
                <w:rFonts w:ascii="Calibri" w:hAnsi="Calibri"/>
                <w:b w:val="0"/>
                <w:color w:val="68798A"/>
                <w:sz w:val="18"/>
              </w:rPr>
              <w:t>No supplied issues in this status at closure.</w:t>
            </w:r>
          </w:p>
        </w:tc>
        <w:tc>
          <w:tcPr>
            <w:tcW w:type="dxa" w:w="2509"/>
            <w:vAlign w:val="top"/>
            <w:shd w:fill="E9F3F2"/>
            <w:tcMar>
              <w:top w:w="140" w:type="dxa"/>
              <w:bottom w:w="140" w:type="dxa"/>
              <w:start w:w="110" w:type="dxa"/>
              <w:end w:w="110" w:type="dxa"/>
            </w:tcMar>
          </w:tcPr>
          <w:p>
            <w:pPr>
              <w:spacing w:before="0" w:after="40"/>
            </w:pPr>
            <w:r/>
            <w:r>
              <w:rPr>
                <w:b/>
                <w:color w:val="12766F"/>
                <w:sz w:val="18"/>
              </w:rPr>
              <w:t>TRIM-12 | Story</w:t>
            </w:r>
          </w:p>
          <w:p>
            <w:pPr>
              <w:spacing w:after="20" w:line="240" w:lineRule="auto"/>
            </w:pPr>
            <w:r>
              <w:rPr>
                <w:sz w:val="17"/>
              </w:rPr>
              <w:t>Create web booking form - location, service, time</w:t>
            </w:r>
          </w:p>
          <w:p>
            <w:pPr>
              <w:spacing w:after="40"/>
            </w:pPr>
            <w:r>
              <w:rPr>
                <w:color w:val="68798A"/>
                <w:sz w:val="16"/>
              </w:rPr>
              <w:t>Dev 1 | High</w:t>
            </w:r>
          </w:p>
          <w:p>
            <w:pPr>
              <w:spacing w:before="140" w:after="40"/>
            </w:pPr>
            <w:r>
              <w:rPr>
                <w:b/>
                <w:color w:val="12766F"/>
                <w:sz w:val="18"/>
              </w:rPr>
              <w:t>TRIM-19 | Story</w:t>
            </w:r>
          </w:p>
          <w:p>
            <w:pPr>
              <w:spacing w:after="20" w:line="240" w:lineRule="auto"/>
            </w:pPr>
            <w:r>
              <w:rPr>
                <w:sz w:val="17"/>
              </w:rPr>
              <w:t>Integrate Paystack payment gateway</w:t>
            </w:r>
          </w:p>
          <w:p>
            <w:pPr>
              <w:spacing w:after="40"/>
            </w:pPr>
            <w:r>
              <w:rPr>
                <w:color w:val="68798A"/>
                <w:sz w:val="16"/>
              </w:rPr>
              <w:t>Dev 2 | Highest</w:t>
            </w:r>
          </w:p>
          <w:p>
            <w:pPr>
              <w:spacing w:before="140" w:after="40"/>
            </w:pPr>
            <w:r>
              <w:rPr>
                <w:b/>
                <w:color w:val="12766F"/>
                <w:sz w:val="18"/>
              </w:rPr>
              <w:t>TRIM-27 | Story</w:t>
            </w:r>
          </w:p>
          <w:p>
            <w:pPr>
              <w:spacing w:after="20" w:line="240" w:lineRule="auto"/>
            </w:pPr>
            <w:r>
              <w:rPr>
                <w:sz w:val="17"/>
              </w:rPr>
              <w:t>Build simple barber allocation logic</w:t>
            </w:r>
          </w:p>
          <w:p>
            <w:pPr>
              <w:spacing w:after="40"/>
            </w:pPr>
            <w:r>
              <w:rPr>
                <w:color w:val="68798A"/>
                <w:sz w:val="16"/>
              </w:rPr>
              <w:t>Dev 1 | High</w:t>
            </w:r>
          </w:p>
          <w:p>
            <w:pPr>
              <w:spacing w:before="140" w:after="40"/>
            </w:pPr>
            <w:r>
              <w:rPr>
                <w:b/>
                <w:color w:val="12766F"/>
                <w:sz w:val="18"/>
              </w:rPr>
              <w:t>TRIM-41 | Task</w:t>
            </w:r>
          </w:p>
          <w:p>
            <w:pPr>
              <w:spacing w:after="20" w:line="240" w:lineRule="auto"/>
            </w:pPr>
            <w:r>
              <w:rPr>
                <w:sz w:val="17"/>
              </w:rPr>
              <w:t>WhatsApp notification templates for job assignment</w:t>
            </w:r>
          </w:p>
          <w:p>
            <w:pPr>
              <w:spacing w:after="40"/>
            </w:pPr>
            <w:r>
              <w:rPr>
                <w:color w:val="68798A"/>
                <w:sz w:val="16"/>
              </w:rPr>
              <w:t>Ops Lead | Medium</w:t>
            </w:r>
          </w:p>
          <w:p>
            <w:pPr>
              <w:spacing w:before="140" w:after="40"/>
            </w:pPr>
            <w:r>
              <w:rPr>
                <w:b/>
                <w:color w:val="12766F"/>
                <w:sz w:val="18"/>
              </w:rPr>
              <w:t>TRIM-58 | Bug</w:t>
            </w:r>
          </w:p>
          <w:p>
            <w:pPr>
              <w:spacing w:after="20" w:line="240" w:lineRule="auto"/>
            </w:pPr>
            <w:r>
              <w:rPr>
                <w:sz w:val="17"/>
              </w:rPr>
              <w:t>Fix booking confirmation email not sending</w:t>
            </w:r>
          </w:p>
          <w:p>
            <w:pPr>
              <w:spacing w:after="40"/>
            </w:pPr>
            <w:r>
              <w:rPr>
                <w:color w:val="68798A"/>
                <w:sz w:val="16"/>
              </w:rPr>
              <w:t>Dev 2 | Highest</w:t>
            </w:r>
          </w:p>
          <w:p>
            <w:pPr>
              <w:spacing w:before="140" w:after="40"/>
            </w:pPr>
            <w:r>
              <w:rPr>
                <w:b/>
                <w:color w:val="12766F"/>
                <w:sz w:val="18"/>
              </w:rPr>
              <w:t>TRIM-63 | Story</w:t>
            </w:r>
          </w:p>
          <w:p>
            <w:pPr>
              <w:spacing w:after="20" w:line="240" w:lineRule="auto"/>
            </w:pPr>
            <w:r>
              <w:rPr>
                <w:sz w:val="17"/>
              </w:rPr>
              <w:t>Payment retry logic for failed transactions</w:t>
            </w:r>
          </w:p>
          <w:p>
            <w:pPr>
              <w:spacing w:after="40"/>
            </w:pPr>
            <w:r>
              <w:rPr>
                <w:color w:val="68798A"/>
                <w:sz w:val="16"/>
              </w:rPr>
              <w:t>Dev 2 | Highest</w:t>
            </w:r>
          </w:p>
          <w:p>
            <w:pPr>
              <w:spacing w:before="140" w:after="40"/>
            </w:pPr>
            <w:r>
              <w:rPr>
                <w:b/>
                <w:color w:val="12766F"/>
                <w:sz w:val="18"/>
              </w:rPr>
              <w:t>TRIM-71 | Task</w:t>
            </w:r>
          </w:p>
          <w:p>
            <w:pPr>
              <w:spacing w:after="20" w:line="240" w:lineRule="auto"/>
            </w:pPr>
            <w:r>
              <w:rPr>
                <w:sz w:val="17"/>
              </w:rPr>
              <w:t>Soft-launch feedback - improve error messages</w:t>
            </w:r>
          </w:p>
          <w:p>
            <w:pPr>
              <w:spacing w:after="40"/>
            </w:pPr>
            <w:r>
              <w:rPr>
                <w:color w:val="68798A"/>
                <w:sz w:val="16"/>
              </w:rPr>
              <w:t>Designer | High</w:t>
            </w:r>
          </w:p>
          <w:p>
            <w:pPr>
              <w:spacing w:before="140" w:after="40"/>
            </w:pPr>
            <w:r>
              <w:rPr>
                <w:b/>
                <w:color w:val="12766F"/>
                <w:sz w:val="18"/>
              </w:rPr>
              <w:t>TRIM-79 | Task</w:t>
            </w:r>
          </w:p>
          <w:p>
            <w:pPr>
              <w:spacing w:after="20" w:line="240" w:lineRule="auto"/>
            </w:pPr>
            <w:r>
              <w:rPr>
                <w:sz w:val="17"/>
              </w:rPr>
              <w:t>Go-live checklist completion</w:t>
            </w:r>
          </w:p>
          <w:p>
            <w:pPr>
              <w:spacing w:after="40"/>
            </w:pPr>
            <w:r>
              <w:rPr>
                <w:color w:val="68798A"/>
                <w:sz w:val="16"/>
              </w:rPr>
              <w:t>Precious | Highest</w:t>
            </w:r>
          </w:p>
        </w:tc>
      </w:tr>
    </w:tbl>
    <w:p/>
    <w:p>
      <w:pPr>
        <w:spacing w:after="100"/>
      </w:pPr>
      <w:r>
        <w:rPr>
          <w:color w:val="68798A"/>
          <w:sz w:val="17"/>
        </w:rPr>
        <w:t>This board summarizes the supplied records; it does not represent a captured Jira interface or the full project backlog. The remaining approximately 79 issue records are not included, and their final statuses are not inferred.</w:t>
      </w:r>
    </w:p>
    <w:p>
      <w:r>
        <w:br w:type="page"/>
      </w:r>
    </w:p>
    <w:p>
      <w:pPr>
        <w:spacing w:after="60"/>
      </w:pPr>
      <w:r>
        <w:rPr>
          <w:b/>
          <w:color w:val="12766F"/>
          <w:sz w:val="18"/>
        </w:rPr>
        <w:t>05 / DELIVERY GOVERNANCE</w:t>
      </w:r>
    </w:p>
    <w:p>
      <w:pPr>
        <w:pStyle w:val="Heading1"/>
      </w:pPr>
      <w:r>
        <w:t>Scope, risk and schedule decisions</w:t>
      </w:r>
    </w:p>
    <w:p>
      <w:r>
        <w:t>Selected decisions and risk topics attributed to Precious in the supplied project account. Budget amounts are withheld. [A, C]</w:t>
      </w:r>
    </w:p>
    <w:tbl>
      <w:tblPr>
        <w:tblW w:type="auto" w:w="0"/>
        <w:jc w:val="center"/>
        <w:tblLayout w:type="fixed"/>
        <w:tblLook w:firstColumn="1" w:firstRow="1" w:lastColumn="0" w:lastRow="0" w:noHBand="0" w:noVBand="1" w:val="04A0"/>
      </w:tblPr>
      <w:tblGrid>
        <w:gridCol w:w="1469"/>
        <w:gridCol w:w="4824"/>
        <w:gridCol w:w="3744"/>
      </w:tblGrid>
      <w:tr>
        <w:trPr>
          <w:tblHeader/>
        </w:trPr>
        <w:tc>
          <w:tcPr>
            <w:tcW w:type="dxa" w:w="1469"/>
            <w:vAlign w:val="center"/>
            <w:tcMar>
              <w:top w:w="75" w:type="dxa"/>
              <w:bottom w:w="75" w:type="dxa"/>
              <w:start w:w="90" w:type="dxa"/>
              <w:end w:w="90" w:type="dxa"/>
            </w:tcMar>
            <w:shd w:fill="17324D"/>
          </w:tcPr>
          <w:p>
            <w:pPr>
              <w:spacing w:after="0" w:line="264" w:lineRule="auto"/>
            </w:pPr>
            <w:r/>
            <w:r>
              <w:rPr>
                <w:rFonts w:ascii="Calibri" w:hAnsi="Calibri"/>
                <w:b/>
                <w:color w:val="FFFFFF"/>
                <w:sz w:val="18"/>
              </w:rPr>
              <w:t>Date</w:t>
            </w:r>
          </w:p>
        </w:tc>
        <w:tc>
          <w:tcPr>
            <w:tcW w:type="dxa" w:w="4824"/>
            <w:vAlign w:val="center"/>
            <w:tcMar>
              <w:top w:w="75" w:type="dxa"/>
              <w:bottom w:w="75" w:type="dxa"/>
              <w:start w:w="90" w:type="dxa"/>
              <w:end w:w="90" w:type="dxa"/>
            </w:tcMar>
            <w:shd w:fill="17324D"/>
          </w:tcPr>
          <w:p>
            <w:pPr>
              <w:spacing w:after="0" w:line="264" w:lineRule="auto"/>
            </w:pPr>
            <w:r/>
            <w:r>
              <w:rPr>
                <w:rFonts w:ascii="Calibri" w:hAnsi="Calibri"/>
                <w:b/>
                <w:color w:val="FFFFFF"/>
                <w:sz w:val="18"/>
              </w:rPr>
              <w:t>Recorded decision</w:t>
            </w:r>
          </w:p>
        </w:tc>
        <w:tc>
          <w:tcPr>
            <w:tcW w:type="dxa" w:w="3744"/>
            <w:vAlign w:val="center"/>
            <w:tcMar>
              <w:top w:w="75" w:type="dxa"/>
              <w:bottom w:w="75" w:type="dxa"/>
              <w:start w:w="90" w:type="dxa"/>
              <w:end w:w="90" w:type="dxa"/>
            </w:tcMar>
            <w:shd w:fill="17324D"/>
          </w:tcPr>
          <w:p>
            <w:pPr>
              <w:spacing w:after="0" w:line="264" w:lineRule="auto"/>
            </w:pPr>
            <w:r/>
            <w:r>
              <w:rPr>
                <w:rFonts w:ascii="Calibri" w:hAnsi="Calibri"/>
                <w:b/>
                <w:color w:val="FFFFFF"/>
                <w:sz w:val="18"/>
              </w:rPr>
              <w:t>Authority / rationale</w:t>
            </w:r>
          </w:p>
        </w:tc>
      </w:tr>
      <w:tr>
        <w:trPr>
          <w:cantSplit/>
        </w:trPr>
        <w:tc>
          <w:tcPr>
            <w:tcW w:type="dxa" w:w="1469"/>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11 Feb 2026</w:t>
            </w:r>
          </w:p>
        </w:tc>
        <w:tc>
          <w:tcPr>
            <w:tcW w:type="dxa" w:w="4824"/>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Request to add an iOS app rejected for the current phase.</w:t>
            </w:r>
          </w:p>
        </w:tc>
        <w:tc>
          <w:tcPr>
            <w:tcW w:type="dxa" w:w="3744"/>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Precious; protect budget and timeline.</w:t>
            </w:r>
          </w:p>
        </w:tc>
      </w:tr>
      <w:tr>
        <w:trPr>
          <w:cantSplit/>
        </w:trPr>
        <w:tc>
          <w:tcPr>
            <w:tcW w:type="dxa" w:w="1469"/>
            <w:vAlign w:val="center"/>
            <w:tcMar>
              <w:top w:w="75" w:type="dxa"/>
              <w:bottom w:w="75" w:type="dxa"/>
              <w:start w:w="90" w:type="dxa"/>
              <w:end w:w="90" w:type="dxa"/>
            </w:tcMar>
          </w:tcPr>
          <w:p>
            <w:pPr>
              <w:spacing w:after="0" w:line="264" w:lineRule="auto"/>
            </w:pPr>
            <w:r/>
            <w:r>
              <w:rPr>
                <w:rFonts w:ascii="Calibri" w:hAnsi="Calibri"/>
                <w:b w:val="0"/>
                <w:color w:val="22364A"/>
                <w:sz w:val="18"/>
              </w:rPr>
              <w:t>18 May 2026</w:t>
            </w:r>
          </w:p>
        </w:tc>
        <w:tc>
          <w:tcPr>
            <w:tcW w:type="dxa" w:w="4824"/>
            <w:vAlign w:val="center"/>
            <w:tcMar>
              <w:top w:w="75" w:type="dxa"/>
              <w:bottom w:w="75" w:type="dxa"/>
              <w:start w:w="90" w:type="dxa"/>
              <w:end w:w="90" w:type="dxa"/>
            </w:tcMar>
          </w:tcPr>
          <w:p>
            <w:pPr>
              <w:spacing w:after="0" w:line="264" w:lineRule="auto"/>
            </w:pPr>
            <w:r/>
            <w:r>
              <w:rPr>
                <w:rFonts w:ascii="Calibri" w:hAnsi="Calibri"/>
                <w:b w:val="0"/>
                <w:color w:val="22364A"/>
                <w:sz w:val="18"/>
              </w:rPr>
              <w:t>Three-week public-launch delay recommended and approved.</w:t>
            </w:r>
          </w:p>
        </w:tc>
        <w:tc>
          <w:tcPr>
            <w:tcW w:type="dxa" w:w="3744"/>
            <w:vAlign w:val="center"/>
            <w:tcMar>
              <w:top w:w="75" w:type="dxa"/>
              <w:bottom w:w="75" w:type="dxa"/>
              <w:start w:w="90" w:type="dxa"/>
              <w:end w:w="90" w:type="dxa"/>
            </w:tcMar>
          </w:tcPr>
          <w:p>
            <w:pPr>
              <w:spacing w:after="0" w:line="264" w:lineRule="auto"/>
            </w:pPr>
            <w:r/>
            <w:r>
              <w:rPr>
                <w:rFonts w:ascii="Calibri" w:hAnsi="Calibri"/>
                <w:b w:val="0"/>
                <w:color w:val="22364A"/>
                <w:sz w:val="18"/>
              </w:rPr>
              <w:t>Precious recommended; founders approved. Unresolved payment retry issues cited.</w:t>
            </w:r>
          </w:p>
        </w:tc>
      </w:tr>
      <w:tr>
        <w:trPr>
          <w:cantSplit/>
        </w:trPr>
        <w:tc>
          <w:tcPr>
            <w:tcW w:type="dxa" w:w="1469"/>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22 May 2026</w:t>
            </w:r>
          </w:p>
        </w:tc>
        <w:tc>
          <w:tcPr>
            <w:tcW w:type="dxa" w:w="4824"/>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All critical launch criteria confirmed met at final go/no-go review.</w:t>
            </w:r>
          </w:p>
        </w:tc>
        <w:tc>
          <w:tcPr>
            <w:tcW w:type="dxa" w:w="3744"/>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Precious; readiness decision.</w:t>
            </w:r>
          </w:p>
        </w:tc>
      </w:tr>
    </w:tbl>
    <w:p>
      <w:pPr>
        <w:spacing w:after="20"/>
      </w:pPr>
    </w:p>
    <w:p>
      <w:pPr>
        <w:pStyle w:val="Heading2"/>
      </w:pPr>
      <w:r>
        <w:t>Risk topics tracked</w:t>
      </w:r>
    </w:p>
    <w:tbl>
      <w:tblPr>
        <w:tblW w:type="auto" w:w="0"/>
        <w:jc w:val="center"/>
        <w:tblLayout w:type="fixed"/>
        <w:tblLook w:firstColumn="1" w:firstRow="1" w:lastColumn="0" w:lastRow="0" w:noHBand="0" w:noVBand="1" w:val="04A0"/>
      </w:tblPr>
      <w:tblGrid>
        <w:gridCol w:w="3600"/>
        <w:gridCol w:w="6437"/>
      </w:tblGrid>
      <w:tr>
        <w:trPr>
          <w:tblHeader/>
        </w:trPr>
        <w:tc>
          <w:tcPr>
            <w:tcW w:type="dxa" w:w="3600"/>
            <w:vAlign w:val="center"/>
            <w:tcMar>
              <w:top w:w="75" w:type="dxa"/>
              <w:bottom w:w="75" w:type="dxa"/>
              <w:start w:w="90" w:type="dxa"/>
              <w:end w:w="90" w:type="dxa"/>
            </w:tcMar>
            <w:shd w:fill="17324D"/>
          </w:tcPr>
          <w:p>
            <w:pPr>
              <w:spacing w:after="0" w:line="264" w:lineRule="auto"/>
            </w:pPr>
            <w:r/>
            <w:r>
              <w:rPr>
                <w:rFonts w:ascii="Calibri" w:hAnsi="Calibri"/>
                <w:b/>
                <w:color w:val="FFFFFF"/>
                <w:sz w:val="18"/>
              </w:rPr>
              <w:t>Risk</w:t>
            </w:r>
          </w:p>
        </w:tc>
        <w:tc>
          <w:tcPr>
            <w:tcW w:type="dxa" w:w="6437"/>
            <w:vAlign w:val="center"/>
            <w:tcMar>
              <w:top w:w="75" w:type="dxa"/>
              <w:bottom w:w="75" w:type="dxa"/>
              <w:start w:w="90" w:type="dxa"/>
              <w:end w:w="90" w:type="dxa"/>
            </w:tcMar>
            <w:shd w:fill="17324D"/>
          </w:tcPr>
          <w:p>
            <w:pPr>
              <w:spacing w:after="0" w:line="264" w:lineRule="auto"/>
            </w:pPr>
            <w:r/>
            <w:r>
              <w:rPr>
                <w:rFonts w:ascii="Calibri" w:hAnsi="Calibri"/>
                <w:b/>
                <w:color w:val="FFFFFF"/>
                <w:sz w:val="18"/>
              </w:rPr>
              <w:t>Related recorded action / detail</w:t>
            </w:r>
          </w:p>
        </w:tc>
      </w:tr>
      <w:tr>
        <w:trPr>
          <w:cantSplit/>
        </w:trPr>
        <w:tc>
          <w:tcPr>
            <w:tcW w:type="dxa" w:w="3600"/>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Payment failures during peak hours</w:t>
            </w:r>
          </w:p>
        </w:tc>
        <w:tc>
          <w:tcPr>
            <w:tcW w:type="dxa" w:w="6437"/>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Payment testing / retry work and the 18 May launch-delay decision.</w:t>
            </w:r>
          </w:p>
        </w:tc>
      </w:tr>
      <w:tr>
        <w:trPr>
          <w:cantSplit/>
        </w:trPr>
        <w:tc>
          <w:tcPr>
            <w:tcW w:type="dxa" w:w="3600"/>
            <w:vAlign w:val="center"/>
            <w:tcMar>
              <w:top w:w="75" w:type="dxa"/>
              <w:bottom w:w="75" w:type="dxa"/>
              <w:start w:w="90" w:type="dxa"/>
              <w:end w:w="90" w:type="dxa"/>
            </w:tcMar>
          </w:tcPr>
          <w:p>
            <w:pPr>
              <w:spacing w:after="0" w:line="264" w:lineRule="auto"/>
            </w:pPr>
            <w:r/>
            <w:r>
              <w:rPr>
                <w:rFonts w:ascii="Calibri" w:hAnsi="Calibri"/>
                <w:b w:val="0"/>
                <w:color w:val="22364A"/>
                <w:sz w:val="18"/>
              </w:rPr>
              <w:t>Barber no-shows</w:t>
            </w:r>
          </w:p>
        </w:tc>
        <w:tc>
          <w:tcPr>
            <w:tcW w:type="dxa" w:w="6437"/>
            <w:vAlign w:val="center"/>
            <w:tcMar>
              <w:top w:w="75" w:type="dxa"/>
              <w:bottom w:w="75" w:type="dxa"/>
              <w:start w:w="90" w:type="dxa"/>
              <w:end w:w="90" w:type="dxa"/>
            </w:tcMar>
          </w:tcPr>
          <w:p>
            <w:pPr>
              <w:spacing w:after="0" w:line="264" w:lineRule="auto"/>
            </w:pPr>
            <w:r/>
            <w:r>
              <w:rPr>
                <w:rFonts w:ascii="Calibri" w:hAnsi="Calibri"/>
                <w:b w:val="0"/>
                <w:color w:val="22364A"/>
                <w:sz w:val="18"/>
              </w:rPr>
              <w:t>Listed in the risk register; response details not supplied.</w:t>
            </w:r>
          </w:p>
        </w:tc>
      </w:tr>
      <w:tr>
        <w:trPr>
          <w:cantSplit/>
        </w:trPr>
        <w:tc>
          <w:tcPr>
            <w:tcW w:type="dxa" w:w="3600"/>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Scope creep from founders</w:t>
            </w:r>
          </w:p>
        </w:tc>
        <w:tc>
          <w:tcPr>
            <w:tcW w:type="dxa" w:w="6437"/>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11 February decision to exclude an iOS app from the phase.</w:t>
            </w:r>
          </w:p>
        </w:tc>
      </w:tr>
      <w:tr>
        <w:trPr>
          <w:cantSplit/>
        </w:trPr>
        <w:tc>
          <w:tcPr>
            <w:tcW w:type="dxa" w:w="3600"/>
            <w:vAlign w:val="center"/>
            <w:tcMar>
              <w:top w:w="75" w:type="dxa"/>
              <w:bottom w:w="75" w:type="dxa"/>
              <w:start w:w="90" w:type="dxa"/>
              <w:end w:w="90" w:type="dxa"/>
            </w:tcMar>
          </w:tcPr>
          <w:p>
            <w:pPr>
              <w:spacing w:after="0" w:line="264" w:lineRule="auto"/>
            </w:pPr>
            <w:r/>
            <w:r>
              <w:rPr>
                <w:rFonts w:ascii="Calibri" w:hAnsi="Calibri"/>
                <w:b w:val="0"/>
                <w:color w:val="22364A"/>
                <w:sz w:val="18"/>
              </w:rPr>
              <w:t>Technical debt from rapid build</w:t>
            </w:r>
          </w:p>
        </w:tc>
        <w:tc>
          <w:tcPr>
            <w:tcW w:type="dxa" w:w="6437"/>
            <w:vAlign w:val="center"/>
            <w:tcMar>
              <w:top w:w="75" w:type="dxa"/>
              <w:bottom w:w="75" w:type="dxa"/>
              <w:start w:w="90" w:type="dxa"/>
              <w:end w:w="90" w:type="dxa"/>
            </w:tcMar>
          </w:tcPr>
          <w:p>
            <w:pPr>
              <w:spacing w:after="0" w:line="264" w:lineRule="auto"/>
            </w:pPr>
            <w:r/>
            <w:r>
              <w:rPr>
                <w:rFonts w:ascii="Calibri" w:hAnsi="Calibri"/>
                <w:b w:val="0"/>
                <w:color w:val="22364A"/>
                <w:sz w:val="18"/>
              </w:rPr>
              <w:t>Listed in the risk register; response details not supplied.</w:t>
            </w:r>
          </w:p>
        </w:tc>
      </w:tr>
    </w:tbl>
    <w:p>
      <w:pPr>
        <w:spacing w:after="20"/>
      </w:pPr>
    </w:p>
    <w:p>
      <w:pPr>
        <w:spacing w:after="100"/>
      </w:pPr>
      <w:r>
        <w:rPr>
          <w:color w:val="68798A"/>
          <w:sz w:val="17"/>
        </w:rPr>
        <w:t>Risk register last updated: 15 May 2026. Ratings, probability scores and individual mitigation owners are not supplied.</w:t>
      </w:r>
    </w:p>
    <w:p>
      <w:pPr>
        <w:pStyle w:val="Heading2"/>
      </w:pPr>
      <w:r>
        <w:t>Reported contributors to the launch delay</w:t>
      </w:r>
    </w:p>
    <w:p>
      <w:r>
        <w:t>Payment edge-case testing: 12 days. WhatsApp job-allocation iterations: 8 days. A critical booking-flow bug discovered during soft launch: 4 days. [A]</w:t>
      </w:r>
    </w:p>
    <w:p>
      <w:pPr>
        <w:spacing w:after="100"/>
      </w:pPr>
      <w:r>
        <w:rPr>
          <w:color w:val="68798A"/>
          <w:sz w:val="17"/>
        </w:rPr>
        <w:t>The launch variance is 21 calendar days. The listed work durations total 24 days but cannot be mapped to that variance without overlap / critical-path details. They are retained separately, not summed as a delay model. The reported 18 May approval occurred after the original 5 May target; no earlier approval is invented.</w:t>
      </w:r>
    </w:p>
    <w:p>
      <w:r>
        <w:br w:type="page"/>
      </w:r>
    </w:p>
    <w:p>
      <w:pPr>
        <w:spacing w:after="60"/>
      </w:pPr>
      <w:r>
        <w:rPr>
          <w:b/>
          <w:color w:val="12766F"/>
          <w:sz w:val="18"/>
        </w:rPr>
        <w:t>06 / LAUNCH DOCUMENTATION</w:t>
      </w:r>
    </w:p>
    <w:p>
      <w:pPr>
        <w:pStyle w:val="Heading1"/>
      </w:pPr>
      <w:r>
        <w:t>Readiness, authorization and handover</w:t>
      </w:r>
    </w:p>
    <w:p>
      <w:r>
        <w:t>Launch-related events are reported below in chronological order. The checklist and approval descriptions summarize the account; no original signatures or approval emails are reproduced. [C, D]</w:t>
      </w:r>
    </w:p>
    <w:tbl>
      <w:tblPr>
        <w:tblW w:type="auto" w:w="0"/>
        <w:tblLayout w:type="fixed"/>
        <w:tblLook w:firstColumn="1" w:firstRow="1" w:lastColumn="0" w:lastRow="0" w:noHBand="0" w:noVBand="1" w:val="04A0"/>
      </w:tblPr>
      <w:tblGrid>
        <w:gridCol w:w="10037"/>
      </w:tblGrid>
      <w:tr>
        <w:trPr>
          <w:cantSplit/>
        </w:trPr>
        <w:tc>
          <w:tcPr>
            <w:tcW w:type="dxa" w:w="10037"/>
            <w:vAlign w:val="center"/>
            <w:tcMar>
              <w:top w:w="75" w:type="dxa"/>
              <w:bottom w:w="75" w:type="dxa"/>
              <w:start w:w="90" w:type="dxa"/>
              <w:end w:w="90" w:type="dxa"/>
            </w:tcMar>
            <w:shd w:fill="E9F3F2"/>
            <w:tcMar>
              <w:top w:w="130" w:type="dxa"/>
              <w:bottom w:w="130" w:type="dxa"/>
              <w:start w:w="160" w:type="dxa"/>
              <w:end w:w="160" w:type="dxa"/>
            </w:tcMar>
          </w:tcPr>
          <w:p>
            <w:pPr>
              <w:spacing w:after="0" w:line="264" w:lineRule="auto"/>
            </w:pPr>
            <w:r>
              <w:rPr>
                <w:b/>
                <w:color w:val="12766F"/>
              </w:rPr>
            </w:r>
            <w:r>
              <w:rPr>
                <w:rFonts w:ascii="Calibri" w:hAnsi="Calibri"/>
                <w:b w:val="0"/>
                <w:color w:val="22364A"/>
                <w:sz w:val="20"/>
              </w:rPr>
              <w:t>PUBLIC LAUNCH | 26 MAY 2026</w:t>
            </w:r>
          </w:p>
          <w:p>
            <w:pPr>
              <w:spacing w:after="0" w:line="264" w:lineRule="auto"/>
            </w:pPr>
            <w:r>
              <w:rPr>
                <w:rFonts w:ascii="Calibri" w:hAnsi="Calibri"/>
                <w:b w:val="0"/>
                <w:color w:val="22364A"/>
                <w:sz w:val="20"/>
              </w:rPr>
              <w:t>Approval reported from both founders following Precious's recommendation. Individual founder names were not supplied. Project-manager readiness sign-off is dated 25 May 2026.</w:t>
            </w:r>
          </w:p>
        </w:tc>
      </w:tr>
    </w:tbl>
    <w:p>
      <w:pPr>
        <w:spacing w:after="20"/>
      </w:pPr>
    </w:p>
    <w:tbl>
      <w:tblPr>
        <w:tblW w:type="auto" w:w="0"/>
        <w:jc w:val="center"/>
        <w:tblLayout w:type="fixed"/>
        <w:tblLook w:firstColumn="1" w:firstRow="1" w:lastColumn="0" w:lastRow="0" w:noHBand="0" w:noVBand="1" w:val="04A0"/>
      </w:tblPr>
      <w:tblGrid>
        <w:gridCol w:w="1800"/>
        <w:gridCol w:w="2376"/>
        <w:gridCol w:w="3643"/>
        <w:gridCol w:w="2218"/>
      </w:tblGrid>
      <w:tr>
        <w:trPr>
          <w:tblHeader/>
        </w:trPr>
        <w:tc>
          <w:tcPr>
            <w:tcW w:type="dxa" w:w="1800"/>
            <w:vAlign w:val="center"/>
            <w:tcMar>
              <w:top w:w="75" w:type="dxa"/>
              <w:bottom w:w="75" w:type="dxa"/>
              <w:start w:w="90" w:type="dxa"/>
              <w:end w:w="90" w:type="dxa"/>
            </w:tcMar>
            <w:shd w:fill="17324D"/>
          </w:tcPr>
          <w:p>
            <w:pPr>
              <w:spacing w:after="0" w:line="264" w:lineRule="auto"/>
            </w:pPr>
            <w:r/>
            <w:r>
              <w:rPr>
                <w:rFonts w:ascii="Calibri" w:hAnsi="Calibri"/>
                <w:b/>
                <w:color w:val="FFFFFF"/>
                <w:sz w:val="18"/>
              </w:rPr>
              <w:t>Date / period</w:t>
            </w:r>
          </w:p>
        </w:tc>
        <w:tc>
          <w:tcPr>
            <w:tcW w:type="dxa" w:w="2376"/>
            <w:vAlign w:val="center"/>
            <w:tcMar>
              <w:top w:w="75" w:type="dxa"/>
              <w:bottom w:w="75" w:type="dxa"/>
              <w:start w:w="90" w:type="dxa"/>
              <w:end w:w="90" w:type="dxa"/>
            </w:tcMar>
            <w:shd w:fill="17324D"/>
          </w:tcPr>
          <w:p>
            <w:pPr>
              <w:spacing w:after="0" w:line="264" w:lineRule="auto"/>
            </w:pPr>
            <w:r/>
            <w:r>
              <w:rPr>
                <w:rFonts w:ascii="Calibri" w:hAnsi="Calibri"/>
                <w:b/>
                <w:color w:val="FFFFFF"/>
                <w:sz w:val="18"/>
              </w:rPr>
              <w:t>Event / record</w:t>
            </w:r>
          </w:p>
        </w:tc>
        <w:tc>
          <w:tcPr>
            <w:tcW w:type="dxa" w:w="3643"/>
            <w:vAlign w:val="center"/>
            <w:tcMar>
              <w:top w:w="75" w:type="dxa"/>
              <w:bottom w:w="75" w:type="dxa"/>
              <w:start w:w="90" w:type="dxa"/>
              <w:end w:w="90" w:type="dxa"/>
            </w:tcMar>
            <w:shd w:fill="17324D"/>
          </w:tcPr>
          <w:p>
            <w:pPr>
              <w:spacing w:after="0" w:line="264" w:lineRule="auto"/>
            </w:pPr>
            <w:r/>
            <w:r>
              <w:rPr>
                <w:rFonts w:ascii="Calibri" w:hAnsi="Calibri"/>
                <w:b/>
                <w:color w:val="FFFFFF"/>
                <w:sz w:val="18"/>
              </w:rPr>
              <w:t>Reported outcome</w:t>
            </w:r>
          </w:p>
        </w:tc>
        <w:tc>
          <w:tcPr>
            <w:tcW w:type="dxa" w:w="2218"/>
            <w:vAlign w:val="center"/>
            <w:tcMar>
              <w:top w:w="75" w:type="dxa"/>
              <w:bottom w:w="75" w:type="dxa"/>
              <w:start w:w="90" w:type="dxa"/>
              <w:end w:w="90" w:type="dxa"/>
            </w:tcMar>
            <w:shd w:fill="17324D"/>
          </w:tcPr>
          <w:p>
            <w:pPr>
              <w:spacing w:after="0" w:line="264" w:lineRule="auto"/>
            </w:pPr>
            <w:r/>
            <w:r>
              <w:rPr>
                <w:rFonts w:ascii="Calibri" w:hAnsi="Calibri"/>
                <w:b/>
                <w:color w:val="FFFFFF"/>
                <w:sz w:val="18"/>
              </w:rPr>
              <w:t>Owner / approver</w:t>
            </w:r>
          </w:p>
        </w:tc>
      </w:tr>
      <w:tr>
        <w:trPr>
          <w:cantSplit/>
        </w:trPr>
        <w:tc>
          <w:tcPr>
            <w:tcW w:type="dxa" w:w="1800"/>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25 Apr 2026</w:t>
            </w:r>
          </w:p>
        </w:tc>
        <w:tc>
          <w:tcPr>
            <w:tcW w:type="dxa" w:w="2376"/>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Soft Launch Report</w:t>
            </w:r>
          </w:p>
        </w:tc>
        <w:tc>
          <w:tcPr>
            <w:tcW w:type="dxa" w:w="3643"/>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Internal + friends-and-family soft launch</w:t>
            </w:r>
          </w:p>
        </w:tc>
        <w:tc>
          <w:tcPr>
            <w:tcW w:type="dxa" w:w="2218"/>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Precious</w:t>
            </w:r>
          </w:p>
        </w:tc>
      </w:tr>
      <w:tr>
        <w:trPr>
          <w:cantSplit/>
        </w:trPr>
        <w:tc>
          <w:tcPr>
            <w:tcW w:type="dxa" w:w="1800"/>
            <w:vAlign w:val="center"/>
            <w:tcMar>
              <w:top w:w="75" w:type="dxa"/>
              <w:bottom w:w="75" w:type="dxa"/>
              <w:start w:w="90" w:type="dxa"/>
              <w:end w:w="90" w:type="dxa"/>
            </w:tcMar>
          </w:tcPr>
          <w:p>
            <w:pPr>
              <w:spacing w:after="0" w:line="264" w:lineRule="auto"/>
            </w:pPr>
            <w:r/>
            <w:r>
              <w:rPr>
                <w:rFonts w:ascii="Calibri" w:hAnsi="Calibri"/>
                <w:b w:val="0"/>
                <w:color w:val="22364A"/>
                <w:sz w:val="18"/>
              </w:rPr>
              <w:t>20 May 2026</w:t>
            </w:r>
          </w:p>
        </w:tc>
        <w:tc>
          <w:tcPr>
            <w:tcW w:type="dxa" w:w="2376"/>
            <w:vAlign w:val="center"/>
            <w:tcMar>
              <w:top w:w="75" w:type="dxa"/>
              <w:bottom w:w="75" w:type="dxa"/>
              <w:start w:w="90" w:type="dxa"/>
              <w:end w:w="90" w:type="dxa"/>
            </w:tcMar>
          </w:tcPr>
          <w:p>
            <w:pPr>
              <w:spacing w:after="0" w:line="264" w:lineRule="auto"/>
            </w:pPr>
            <w:r/>
            <w:r>
              <w:rPr>
                <w:rFonts w:ascii="Calibri" w:hAnsi="Calibri"/>
                <w:b w:val="0"/>
                <w:color w:val="22364A"/>
                <w:sz w:val="18"/>
              </w:rPr>
              <w:t>UAT Summary</w:t>
            </w:r>
          </w:p>
        </w:tc>
        <w:tc>
          <w:tcPr>
            <w:tcW w:type="dxa" w:w="3643"/>
            <w:vAlign w:val="center"/>
            <w:tcMar>
              <w:top w:w="75" w:type="dxa"/>
              <w:bottom w:w="75" w:type="dxa"/>
              <w:start w:w="90" w:type="dxa"/>
              <w:end w:w="90" w:type="dxa"/>
            </w:tcMar>
          </w:tcPr>
          <w:p>
            <w:pPr>
              <w:spacing w:after="0" w:line="264" w:lineRule="auto"/>
            </w:pPr>
            <w:r/>
            <w:r>
              <w:rPr>
                <w:rFonts w:ascii="Calibri" w:hAnsi="Calibri"/>
                <w:b w:val="0"/>
                <w:color w:val="22364A"/>
                <w:sz w:val="18"/>
              </w:rPr>
              <w:t>14 critical/high bugs fixed; 3 medium bugs deferred</w:t>
            </w:r>
          </w:p>
        </w:tc>
        <w:tc>
          <w:tcPr>
            <w:tcW w:type="dxa" w:w="2218"/>
            <w:vAlign w:val="center"/>
            <w:tcMar>
              <w:top w:w="75" w:type="dxa"/>
              <w:bottom w:w="75" w:type="dxa"/>
              <w:start w:w="90" w:type="dxa"/>
              <w:end w:w="90" w:type="dxa"/>
            </w:tcMar>
          </w:tcPr>
          <w:p>
            <w:pPr>
              <w:spacing w:after="0" w:line="264" w:lineRule="auto"/>
            </w:pPr>
            <w:r/>
            <w:r>
              <w:rPr>
                <w:rFonts w:ascii="Calibri" w:hAnsi="Calibri"/>
                <w:b w:val="0"/>
                <w:color w:val="22364A"/>
                <w:sz w:val="18"/>
              </w:rPr>
              <w:t>Not supplied</w:t>
            </w:r>
          </w:p>
        </w:tc>
      </w:tr>
      <w:tr>
        <w:trPr>
          <w:cantSplit/>
        </w:trPr>
        <w:tc>
          <w:tcPr>
            <w:tcW w:type="dxa" w:w="1800"/>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22 May 2026</w:t>
            </w:r>
          </w:p>
        </w:tc>
        <w:tc>
          <w:tcPr>
            <w:tcW w:type="dxa" w:w="2376"/>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Final go/no-go decision</w:t>
            </w:r>
          </w:p>
        </w:tc>
        <w:tc>
          <w:tcPr>
            <w:tcW w:type="dxa" w:w="3643"/>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All critical launch criteria confirmed met</w:t>
            </w:r>
          </w:p>
        </w:tc>
        <w:tc>
          <w:tcPr>
            <w:tcW w:type="dxa" w:w="2218"/>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Precious</w:t>
            </w:r>
          </w:p>
        </w:tc>
      </w:tr>
      <w:tr>
        <w:trPr>
          <w:cantSplit/>
        </w:trPr>
        <w:tc>
          <w:tcPr>
            <w:tcW w:type="dxa" w:w="1800"/>
            <w:vAlign w:val="center"/>
            <w:tcMar>
              <w:top w:w="75" w:type="dxa"/>
              <w:bottom w:w="75" w:type="dxa"/>
              <w:start w:w="90" w:type="dxa"/>
              <w:end w:w="90" w:type="dxa"/>
            </w:tcMar>
          </w:tcPr>
          <w:p>
            <w:pPr>
              <w:spacing w:after="0" w:line="264" w:lineRule="auto"/>
            </w:pPr>
            <w:r/>
            <w:r>
              <w:rPr>
                <w:rFonts w:ascii="Calibri" w:hAnsi="Calibri"/>
                <w:b w:val="0"/>
                <w:color w:val="22364A"/>
                <w:sz w:val="18"/>
              </w:rPr>
              <w:t>25 May 2026</w:t>
            </w:r>
          </w:p>
        </w:tc>
        <w:tc>
          <w:tcPr>
            <w:tcW w:type="dxa" w:w="2376"/>
            <w:vAlign w:val="center"/>
            <w:tcMar>
              <w:top w:w="75" w:type="dxa"/>
              <w:bottom w:w="75" w:type="dxa"/>
              <w:start w:w="90" w:type="dxa"/>
              <w:end w:w="90" w:type="dxa"/>
            </w:tcMar>
          </w:tcPr>
          <w:p>
            <w:pPr>
              <w:spacing w:after="0" w:line="264" w:lineRule="auto"/>
            </w:pPr>
            <w:r/>
            <w:r>
              <w:rPr>
                <w:rFonts w:ascii="Calibri" w:hAnsi="Calibri"/>
                <w:b w:val="0"/>
                <w:color w:val="22364A"/>
                <w:sz w:val="18"/>
              </w:rPr>
              <w:t>Launch Readiness Checklist</w:t>
            </w:r>
          </w:p>
        </w:tc>
        <w:tc>
          <w:tcPr>
            <w:tcW w:type="dxa" w:w="3643"/>
            <w:vAlign w:val="center"/>
            <w:tcMar>
              <w:top w:w="75" w:type="dxa"/>
              <w:bottom w:w="75" w:type="dxa"/>
              <w:start w:w="90" w:type="dxa"/>
              <w:end w:w="90" w:type="dxa"/>
            </w:tcMar>
          </w:tcPr>
          <w:p>
            <w:pPr>
              <w:spacing w:after="0" w:line="264" w:lineRule="auto"/>
            </w:pPr>
            <w:r/>
            <w:r>
              <w:rPr>
                <w:rFonts w:ascii="Calibri" w:hAnsi="Calibri"/>
                <w:b w:val="0"/>
                <w:color w:val="22364A"/>
                <w:sz w:val="18"/>
              </w:rPr>
              <w:t>Completed and signed off, as reported</w:t>
            </w:r>
          </w:p>
        </w:tc>
        <w:tc>
          <w:tcPr>
            <w:tcW w:type="dxa" w:w="2218"/>
            <w:vAlign w:val="center"/>
            <w:tcMar>
              <w:top w:w="75" w:type="dxa"/>
              <w:bottom w:w="75" w:type="dxa"/>
              <w:start w:w="90" w:type="dxa"/>
              <w:end w:w="90" w:type="dxa"/>
            </w:tcMar>
          </w:tcPr>
          <w:p>
            <w:pPr>
              <w:spacing w:after="0" w:line="264" w:lineRule="auto"/>
            </w:pPr>
            <w:r/>
            <w:r>
              <w:rPr>
                <w:rFonts w:ascii="Calibri" w:hAnsi="Calibri"/>
                <w:b w:val="0"/>
                <w:color w:val="22364A"/>
                <w:sz w:val="18"/>
              </w:rPr>
              <w:t>Precious</w:t>
            </w:r>
          </w:p>
        </w:tc>
      </w:tr>
      <w:tr>
        <w:trPr>
          <w:cantSplit/>
        </w:trPr>
        <w:tc>
          <w:tcPr>
            <w:tcW w:type="dxa" w:w="1800"/>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26 May 2026</w:t>
            </w:r>
          </w:p>
        </w:tc>
        <w:tc>
          <w:tcPr>
            <w:tcW w:type="dxa" w:w="2376"/>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Go-Live Authorization</w:t>
            </w:r>
          </w:p>
        </w:tc>
        <w:tc>
          <w:tcPr>
            <w:tcW w:type="dxa" w:w="3643"/>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Both founders approved after Precious's recommendation</w:t>
            </w:r>
          </w:p>
        </w:tc>
        <w:tc>
          <w:tcPr>
            <w:tcW w:type="dxa" w:w="2218"/>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Both founders</w:t>
            </w:r>
          </w:p>
        </w:tc>
      </w:tr>
      <w:tr>
        <w:trPr>
          <w:cantSplit/>
        </w:trPr>
        <w:tc>
          <w:tcPr>
            <w:tcW w:type="dxa" w:w="1800"/>
            <w:vAlign w:val="center"/>
            <w:tcMar>
              <w:top w:w="75" w:type="dxa"/>
              <w:bottom w:w="75" w:type="dxa"/>
              <w:start w:w="90" w:type="dxa"/>
              <w:end w:w="90" w:type="dxa"/>
            </w:tcMar>
          </w:tcPr>
          <w:p>
            <w:pPr>
              <w:spacing w:after="0" w:line="264" w:lineRule="auto"/>
            </w:pPr>
            <w:r/>
            <w:r>
              <w:rPr>
                <w:rFonts w:ascii="Calibri" w:hAnsi="Calibri"/>
                <w:b w:val="0"/>
                <w:color w:val="22364A"/>
                <w:sz w:val="18"/>
              </w:rPr>
              <w:t>26 May 2026 -</w:t>
            </w:r>
          </w:p>
          <w:p>
            <w:pPr>
              <w:spacing w:after="0" w:line="264" w:lineRule="auto"/>
            </w:pPr>
            <w:r>
              <w:rPr>
                <w:rFonts w:ascii="Calibri" w:hAnsi="Calibri"/>
                <w:b w:val="0"/>
                <w:color w:val="22364A"/>
                <w:sz w:val="18"/>
              </w:rPr>
              <w:t>20 Jun 2026</w:t>
            </w:r>
          </w:p>
        </w:tc>
        <w:tc>
          <w:tcPr>
            <w:tcW w:type="dxa" w:w="2376"/>
            <w:vAlign w:val="center"/>
            <w:tcMar>
              <w:top w:w="75" w:type="dxa"/>
              <w:bottom w:w="75" w:type="dxa"/>
              <w:start w:w="90" w:type="dxa"/>
              <w:end w:w="90" w:type="dxa"/>
            </w:tcMar>
          </w:tcPr>
          <w:p>
            <w:pPr>
              <w:spacing w:after="0" w:line="264" w:lineRule="auto"/>
            </w:pPr>
            <w:r/>
            <w:r>
              <w:rPr>
                <w:rFonts w:ascii="Calibri" w:hAnsi="Calibri"/>
                <w:b w:val="0"/>
                <w:color w:val="22364A"/>
                <w:sz w:val="18"/>
              </w:rPr>
              <w:t>Hypercare Log</w:t>
            </w:r>
          </w:p>
        </w:tc>
        <w:tc>
          <w:tcPr>
            <w:tcW w:type="dxa" w:w="3643"/>
            <w:vAlign w:val="center"/>
            <w:tcMar>
              <w:top w:w="75" w:type="dxa"/>
              <w:bottom w:w="75" w:type="dxa"/>
              <w:start w:w="90" w:type="dxa"/>
              <w:end w:w="90" w:type="dxa"/>
            </w:tcMar>
          </w:tcPr>
          <w:p>
            <w:pPr>
              <w:spacing w:after="0" w:line="264" w:lineRule="auto"/>
            </w:pPr>
            <w:r/>
            <w:r>
              <w:rPr>
                <w:rFonts w:ascii="Calibri" w:hAnsi="Calibri"/>
                <w:b w:val="0"/>
                <w:color w:val="22364A"/>
                <w:sz w:val="18"/>
              </w:rPr>
              <w:t>Daily monitoring by Precious</w:t>
            </w:r>
          </w:p>
        </w:tc>
        <w:tc>
          <w:tcPr>
            <w:tcW w:type="dxa" w:w="2218"/>
            <w:vAlign w:val="center"/>
            <w:tcMar>
              <w:top w:w="75" w:type="dxa"/>
              <w:bottom w:w="75" w:type="dxa"/>
              <w:start w:w="90" w:type="dxa"/>
              <w:end w:w="90" w:type="dxa"/>
            </w:tcMar>
          </w:tcPr>
          <w:p>
            <w:pPr>
              <w:spacing w:after="0" w:line="264" w:lineRule="auto"/>
            </w:pPr>
            <w:r/>
            <w:r>
              <w:rPr>
                <w:rFonts w:ascii="Calibri" w:hAnsi="Calibri"/>
                <w:b w:val="0"/>
                <w:color w:val="22364A"/>
                <w:sz w:val="18"/>
              </w:rPr>
              <w:t>Precious</w:t>
            </w:r>
          </w:p>
        </w:tc>
      </w:tr>
      <w:tr>
        <w:trPr>
          <w:cantSplit/>
        </w:trPr>
        <w:tc>
          <w:tcPr>
            <w:tcW w:type="dxa" w:w="1800"/>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25 Jun 2026</w:t>
            </w:r>
          </w:p>
        </w:tc>
        <w:tc>
          <w:tcPr>
            <w:tcW w:type="dxa" w:w="2376"/>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Project Closure Email</w:t>
            </w:r>
          </w:p>
        </w:tc>
        <w:tc>
          <w:tcPr>
            <w:tcW w:type="dxa" w:w="3643"/>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Closure email to founders; lessons learned attached, as reported</w:t>
            </w:r>
          </w:p>
        </w:tc>
        <w:tc>
          <w:tcPr>
            <w:tcW w:type="dxa" w:w="2218"/>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Precious</w:t>
            </w:r>
          </w:p>
        </w:tc>
      </w:tr>
    </w:tbl>
    <w:p>
      <w:pPr>
        <w:spacing w:after="20"/>
      </w:pPr>
    </w:p>
    <w:p>
      <w:pPr>
        <w:pStyle w:val="Heading2"/>
      </w:pPr>
      <w:r>
        <w:t>UAT disposition | 20 May 2026</w:t>
      </w:r>
    </w:p>
    <w:tbl>
      <w:tblPr>
        <w:tblW w:type="auto" w:w="0"/>
        <w:jc w:val="center"/>
        <w:tblLayout w:type="fixed"/>
        <w:tblLook w:firstColumn="1" w:firstRow="1" w:lastColumn="0" w:lastRow="0" w:noHBand="0" w:noVBand="1" w:val="04A0"/>
      </w:tblPr>
      <w:tblGrid>
        <w:gridCol w:w="5011"/>
        <w:gridCol w:w="5026"/>
      </w:tblGrid>
      <w:tr>
        <w:trPr>
          <w:tblHeader/>
        </w:trPr>
        <w:tc>
          <w:tcPr>
            <w:tcW w:type="dxa" w:w="5011"/>
            <w:vAlign w:val="center"/>
            <w:tcMar>
              <w:top w:w="75" w:type="dxa"/>
              <w:bottom w:w="75" w:type="dxa"/>
              <w:start w:w="90" w:type="dxa"/>
              <w:end w:w="90" w:type="dxa"/>
            </w:tcMar>
            <w:shd w:fill="17324D"/>
          </w:tcPr>
          <w:p>
            <w:pPr>
              <w:spacing w:after="0" w:line="264" w:lineRule="auto"/>
            </w:pPr>
            <w:r/>
            <w:r>
              <w:rPr>
                <w:rFonts w:ascii="Calibri" w:hAnsi="Calibri"/>
                <w:b/>
                <w:color w:val="FFFFFF"/>
                <w:sz w:val="22"/>
              </w:rPr>
              <w:t>Critical / high bugs</w:t>
            </w:r>
          </w:p>
        </w:tc>
        <w:tc>
          <w:tcPr>
            <w:tcW w:type="dxa" w:w="5026"/>
            <w:vAlign w:val="center"/>
            <w:tcMar>
              <w:top w:w="75" w:type="dxa"/>
              <w:bottom w:w="75" w:type="dxa"/>
              <w:start w:w="90" w:type="dxa"/>
              <w:end w:w="90" w:type="dxa"/>
            </w:tcMar>
            <w:shd w:fill="17324D"/>
          </w:tcPr>
          <w:p>
            <w:pPr>
              <w:spacing w:after="0" w:line="264" w:lineRule="auto"/>
            </w:pPr>
            <w:r/>
            <w:r>
              <w:rPr>
                <w:rFonts w:ascii="Calibri" w:hAnsi="Calibri"/>
                <w:b/>
                <w:color w:val="FFFFFF"/>
                <w:sz w:val="22"/>
              </w:rPr>
              <w:t>Medium bugs</w:t>
            </w:r>
          </w:p>
        </w:tc>
      </w:tr>
      <w:tr>
        <w:trPr>
          <w:cantSplit/>
        </w:trPr>
        <w:tc>
          <w:tcPr>
            <w:tcW w:type="dxa" w:w="5011"/>
            <w:vAlign w:val="center"/>
            <w:tcMar>
              <w:top w:w="75" w:type="dxa"/>
              <w:bottom w:w="75" w:type="dxa"/>
              <w:start w:w="90" w:type="dxa"/>
              <w:end w:w="90" w:type="dxa"/>
            </w:tcMar>
            <w:shd w:fill="F1F4F8"/>
          </w:tcPr>
          <w:p>
            <w:pPr>
              <w:spacing w:after="0" w:line="264" w:lineRule="auto"/>
            </w:pPr>
            <w:r/>
            <w:r>
              <w:rPr>
                <w:rFonts w:ascii="Calibri" w:hAnsi="Calibri"/>
                <w:b w:val="0"/>
                <w:color w:val="22364A"/>
                <w:sz w:val="22"/>
              </w:rPr>
              <w:t>14 fixed</w:t>
            </w:r>
          </w:p>
        </w:tc>
        <w:tc>
          <w:tcPr>
            <w:tcW w:type="dxa" w:w="5026"/>
            <w:vAlign w:val="center"/>
            <w:tcMar>
              <w:top w:w="75" w:type="dxa"/>
              <w:bottom w:w="75" w:type="dxa"/>
              <w:start w:w="90" w:type="dxa"/>
              <w:end w:w="90" w:type="dxa"/>
            </w:tcMar>
            <w:shd w:fill="F1F4F8"/>
          </w:tcPr>
          <w:p>
            <w:pPr>
              <w:spacing w:after="0" w:line="264" w:lineRule="auto"/>
            </w:pPr>
            <w:r/>
            <w:r>
              <w:rPr>
                <w:rFonts w:ascii="Calibri" w:hAnsi="Calibri"/>
                <w:b w:val="0"/>
                <w:color w:val="22364A"/>
                <w:sz w:val="22"/>
              </w:rPr>
              <w:t>3 deferred</w:t>
            </w:r>
          </w:p>
        </w:tc>
      </w:tr>
    </w:tbl>
    <w:p>
      <w:pPr>
        <w:spacing w:after="20"/>
      </w:pPr>
    </w:p>
    <w:p>
      <w:pPr>
        <w:spacing w:after="100"/>
      </w:pPr>
      <w:r>
        <w:rPr>
          <w:color w:val="68798A"/>
          <w:sz w:val="17"/>
        </w:rPr>
        <w:t>The supplied UAT summary does not name all 17 defects or provide the detailed acceptance checklist. No additional test results, waiver approvals or signatories have been inserted. The source references daily hypercare monitoring and a closure email with lessons learned; their original content is not included.</w:t>
      </w:r>
    </w:p>
    <w:p>
      <w:r>
        <w:br w:type="page"/>
      </w:r>
    </w:p>
    <w:p>
      <w:pPr>
        <w:spacing w:after="60"/>
      </w:pPr>
      <w:r>
        <w:rPr>
          <w:b/>
          <w:color w:val="12766F"/>
          <w:sz w:val="18"/>
        </w:rPr>
        <w:t>07 / OUTCOME REGISTER</w:t>
      </w:r>
    </w:p>
    <w:p>
      <w:pPr>
        <w:pStyle w:val="Heading1"/>
      </w:pPr>
      <w:r>
        <w:t>Delivery and operating results</w:t>
      </w:r>
    </w:p>
    <w:p>
      <w:r>
        <w:t>Reported values confirmed by the project manager. The account references monitoring, payment and operating records, but the underlying data exports are not part of this package. [E]</w:t>
      </w:r>
    </w:p>
    <w:tbl>
      <w:tblPr>
        <w:tblW w:type="auto" w:w="0"/>
        <w:jc w:val="center"/>
        <w:tblLayout w:type="fixed"/>
        <w:tblLook w:firstColumn="1" w:firstRow="1" w:lastColumn="0" w:lastRow="0" w:noHBand="0" w:noVBand="1" w:val="04A0"/>
      </w:tblPr>
      <w:tblGrid>
        <w:gridCol w:w="1973"/>
        <w:gridCol w:w="1584"/>
        <w:gridCol w:w="3125"/>
        <w:gridCol w:w="3355"/>
      </w:tblGrid>
      <w:tr>
        <w:trPr>
          <w:tblHeader/>
        </w:trPr>
        <w:tc>
          <w:tcPr>
            <w:tcW w:type="dxa" w:w="1973"/>
            <w:vAlign w:val="center"/>
            <w:tcMar>
              <w:top w:w="75" w:type="dxa"/>
              <w:bottom w:w="75" w:type="dxa"/>
              <w:start w:w="90" w:type="dxa"/>
              <w:end w:w="90" w:type="dxa"/>
            </w:tcMar>
            <w:shd w:fill="17324D"/>
          </w:tcPr>
          <w:p>
            <w:pPr>
              <w:spacing w:after="0" w:line="264" w:lineRule="auto"/>
            </w:pPr>
            <w:r/>
            <w:r>
              <w:rPr>
                <w:rFonts w:ascii="Calibri" w:hAnsi="Calibri"/>
                <w:b/>
                <w:color w:val="FFFFFF"/>
                <w:sz w:val="18"/>
              </w:rPr>
              <w:t>Measure</w:t>
            </w:r>
          </w:p>
        </w:tc>
        <w:tc>
          <w:tcPr>
            <w:tcW w:type="dxa" w:w="1584"/>
            <w:vAlign w:val="center"/>
            <w:tcMar>
              <w:top w:w="75" w:type="dxa"/>
              <w:bottom w:w="75" w:type="dxa"/>
              <w:start w:w="90" w:type="dxa"/>
              <w:end w:w="90" w:type="dxa"/>
            </w:tcMar>
            <w:shd w:fill="17324D"/>
          </w:tcPr>
          <w:p>
            <w:pPr>
              <w:spacing w:after="0" w:line="264" w:lineRule="auto"/>
            </w:pPr>
            <w:r/>
            <w:r>
              <w:rPr>
                <w:rFonts w:ascii="Calibri" w:hAnsi="Calibri"/>
                <w:b/>
                <w:color w:val="FFFFFF"/>
                <w:sz w:val="18"/>
              </w:rPr>
              <w:t>Result</w:t>
            </w:r>
          </w:p>
        </w:tc>
        <w:tc>
          <w:tcPr>
            <w:tcW w:type="dxa" w:w="3125"/>
            <w:vAlign w:val="center"/>
            <w:tcMar>
              <w:top w:w="75" w:type="dxa"/>
              <w:bottom w:w="75" w:type="dxa"/>
              <w:start w:w="90" w:type="dxa"/>
              <w:end w:w="90" w:type="dxa"/>
            </w:tcMar>
            <w:shd w:fill="17324D"/>
          </w:tcPr>
          <w:p>
            <w:pPr>
              <w:spacing w:after="0" w:line="264" w:lineRule="auto"/>
            </w:pPr>
            <w:r/>
            <w:r>
              <w:rPr>
                <w:rFonts w:ascii="Calibri" w:hAnsi="Calibri"/>
                <w:b/>
                <w:color w:val="FFFFFF"/>
                <w:sz w:val="18"/>
              </w:rPr>
              <w:t>Reporting window</w:t>
            </w:r>
          </w:p>
        </w:tc>
        <w:tc>
          <w:tcPr>
            <w:tcW w:type="dxa" w:w="3355"/>
            <w:vAlign w:val="center"/>
            <w:tcMar>
              <w:top w:w="75" w:type="dxa"/>
              <w:bottom w:w="75" w:type="dxa"/>
              <w:start w:w="90" w:type="dxa"/>
              <w:end w:w="90" w:type="dxa"/>
            </w:tcMar>
            <w:shd w:fill="17324D"/>
          </w:tcPr>
          <w:p>
            <w:pPr>
              <w:spacing w:after="0" w:line="264" w:lineRule="auto"/>
            </w:pPr>
            <w:r/>
            <w:r>
              <w:rPr>
                <w:rFonts w:ascii="Calibri" w:hAnsi="Calibri"/>
                <w:b/>
                <w:color w:val="FFFFFF"/>
                <w:sz w:val="18"/>
              </w:rPr>
              <w:t>Referenced source</w:t>
            </w:r>
          </w:p>
        </w:tc>
      </w:tr>
      <w:tr>
        <w:trPr>
          <w:cantSplit/>
        </w:trPr>
        <w:tc>
          <w:tcPr>
            <w:tcW w:type="dxa" w:w="1973"/>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Project duration</w:t>
            </w:r>
          </w:p>
        </w:tc>
        <w:tc>
          <w:tcPr>
            <w:tcW w:type="dxa" w:w="1584"/>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9 months</w:t>
            </w:r>
          </w:p>
        </w:tc>
        <w:tc>
          <w:tcPr>
            <w:tcW w:type="dxa" w:w="3125"/>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October 2025 - June 2026</w:t>
            </w:r>
          </w:p>
        </w:tc>
        <w:tc>
          <w:tcPr>
            <w:tcW w:type="dxa" w:w="3355"/>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Timeline: 6 Oct 2025 - 25 Jun 2026</w:t>
            </w:r>
          </w:p>
        </w:tc>
      </w:tr>
      <w:tr>
        <w:trPr>
          <w:cantSplit/>
        </w:trPr>
        <w:tc>
          <w:tcPr>
            <w:tcW w:type="dxa" w:w="1973"/>
            <w:vAlign w:val="center"/>
            <w:tcMar>
              <w:top w:w="75" w:type="dxa"/>
              <w:bottom w:w="75" w:type="dxa"/>
              <w:start w:w="90" w:type="dxa"/>
              <w:end w:w="90" w:type="dxa"/>
            </w:tcMar>
          </w:tcPr>
          <w:p>
            <w:pPr>
              <w:spacing w:after="0" w:line="264" w:lineRule="auto"/>
            </w:pPr>
            <w:r/>
            <w:r>
              <w:rPr>
                <w:rFonts w:ascii="Calibri" w:hAnsi="Calibri"/>
                <w:b w:val="0"/>
                <w:color w:val="22364A"/>
                <w:sz w:val="18"/>
              </w:rPr>
              <w:t>Cross-functional team</w:t>
            </w:r>
          </w:p>
        </w:tc>
        <w:tc>
          <w:tcPr>
            <w:tcW w:type="dxa" w:w="1584"/>
            <w:vAlign w:val="center"/>
            <w:tcMar>
              <w:top w:w="75" w:type="dxa"/>
              <w:bottom w:w="75" w:type="dxa"/>
              <w:start w:w="90" w:type="dxa"/>
              <w:end w:w="90" w:type="dxa"/>
            </w:tcMar>
          </w:tcPr>
          <w:p>
            <w:pPr>
              <w:spacing w:after="0" w:line="264" w:lineRule="auto"/>
            </w:pPr>
            <w:r/>
            <w:r>
              <w:rPr>
                <w:rFonts w:ascii="Calibri" w:hAnsi="Calibri"/>
                <w:b w:val="0"/>
                <w:color w:val="22364A"/>
                <w:sz w:val="18"/>
              </w:rPr>
              <w:t>8</w:t>
            </w:r>
          </w:p>
        </w:tc>
        <w:tc>
          <w:tcPr>
            <w:tcW w:type="dxa" w:w="3125"/>
            <w:vAlign w:val="center"/>
            <w:tcMar>
              <w:top w:w="75" w:type="dxa"/>
              <w:bottom w:w="75" w:type="dxa"/>
              <w:start w:w="90" w:type="dxa"/>
              <w:end w:w="90" w:type="dxa"/>
            </w:tcMar>
          </w:tcPr>
          <w:p>
            <w:pPr>
              <w:spacing w:after="0" w:line="264" w:lineRule="auto"/>
            </w:pPr>
            <w:r/>
            <w:r>
              <w:rPr>
                <w:rFonts w:ascii="Calibri" w:hAnsi="Calibri"/>
                <w:b w:val="0"/>
                <w:color w:val="22364A"/>
                <w:sz w:val="18"/>
              </w:rPr>
              <w:t>Project delivery period</w:t>
            </w:r>
          </w:p>
        </w:tc>
        <w:tc>
          <w:tcPr>
            <w:tcW w:type="dxa" w:w="3355"/>
            <w:vAlign w:val="center"/>
            <w:tcMar>
              <w:top w:w="75" w:type="dxa"/>
              <w:bottom w:w="75" w:type="dxa"/>
              <w:start w:w="90" w:type="dxa"/>
              <w:end w:w="90" w:type="dxa"/>
            </w:tcMar>
          </w:tcPr>
          <w:p>
            <w:pPr>
              <w:spacing w:after="0" w:line="264" w:lineRule="auto"/>
            </w:pPr>
            <w:r/>
            <w:r>
              <w:rPr>
                <w:rFonts w:ascii="Calibri" w:hAnsi="Calibri"/>
                <w:b w:val="0"/>
                <w:color w:val="22364A"/>
                <w:sz w:val="18"/>
              </w:rPr>
              <w:t>Team roster in kick-off notes</w:t>
            </w:r>
          </w:p>
        </w:tc>
      </w:tr>
      <w:tr>
        <w:trPr>
          <w:cantSplit/>
        </w:trPr>
        <w:tc>
          <w:tcPr>
            <w:tcW w:type="dxa" w:w="1973"/>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Budget performance</w:t>
            </w:r>
          </w:p>
        </w:tc>
        <w:tc>
          <w:tcPr>
            <w:tcW w:type="dxa" w:w="1584"/>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Within approved budget</w:t>
            </w:r>
          </w:p>
        </w:tc>
        <w:tc>
          <w:tcPr>
            <w:tcW w:type="dxa" w:w="3125"/>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Project closure</w:t>
            </w:r>
          </w:p>
        </w:tc>
        <w:tc>
          <w:tcPr>
            <w:tcW w:type="dxa" w:w="3355"/>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Final budget tracker</w:t>
            </w:r>
          </w:p>
        </w:tc>
      </w:tr>
      <w:tr>
        <w:trPr>
          <w:cantSplit/>
        </w:trPr>
        <w:tc>
          <w:tcPr>
            <w:tcW w:type="dxa" w:w="1973"/>
            <w:vAlign w:val="center"/>
            <w:tcMar>
              <w:top w:w="75" w:type="dxa"/>
              <w:bottom w:w="75" w:type="dxa"/>
              <w:start w:w="90" w:type="dxa"/>
              <w:end w:w="90" w:type="dxa"/>
            </w:tcMar>
          </w:tcPr>
          <w:p>
            <w:pPr>
              <w:spacing w:after="0" w:line="264" w:lineRule="auto"/>
            </w:pPr>
            <w:r/>
            <w:r>
              <w:rPr>
                <w:rFonts w:ascii="Calibri" w:hAnsi="Calibri"/>
                <w:b w:val="0"/>
                <w:color w:val="22364A"/>
                <w:sz w:val="18"/>
              </w:rPr>
              <w:t>Launch variance</w:t>
            </w:r>
          </w:p>
        </w:tc>
        <w:tc>
          <w:tcPr>
            <w:tcW w:type="dxa" w:w="1584"/>
            <w:vAlign w:val="center"/>
            <w:tcMar>
              <w:top w:w="75" w:type="dxa"/>
              <w:bottom w:w="75" w:type="dxa"/>
              <w:start w:w="90" w:type="dxa"/>
              <w:end w:w="90" w:type="dxa"/>
            </w:tcMar>
          </w:tcPr>
          <w:p>
            <w:pPr>
              <w:spacing w:after="0" w:line="264" w:lineRule="auto"/>
            </w:pPr>
            <w:r/>
            <w:r>
              <w:rPr>
                <w:rFonts w:ascii="Calibri" w:hAnsi="Calibri"/>
                <w:b w:val="0"/>
                <w:color w:val="22364A"/>
                <w:sz w:val="18"/>
              </w:rPr>
              <w:t>3 weeks</w:t>
            </w:r>
          </w:p>
        </w:tc>
        <w:tc>
          <w:tcPr>
            <w:tcW w:type="dxa" w:w="3125"/>
            <w:vAlign w:val="center"/>
            <w:tcMar>
              <w:top w:w="75" w:type="dxa"/>
              <w:bottom w:w="75" w:type="dxa"/>
              <w:start w:w="90" w:type="dxa"/>
              <w:end w:w="90" w:type="dxa"/>
            </w:tcMar>
          </w:tcPr>
          <w:p>
            <w:pPr>
              <w:spacing w:after="0" w:line="264" w:lineRule="auto"/>
            </w:pPr>
            <w:r/>
            <w:r>
              <w:rPr>
                <w:rFonts w:ascii="Calibri" w:hAnsi="Calibri"/>
                <w:b w:val="0"/>
                <w:color w:val="22364A"/>
                <w:sz w:val="18"/>
              </w:rPr>
              <w:t>5 May to 26 May 2026</w:t>
            </w:r>
          </w:p>
        </w:tc>
        <w:tc>
          <w:tcPr>
            <w:tcW w:type="dxa" w:w="3355"/>
            <w:vAlign w:val="center"/>
            <w:tcMar>
              <w:top w:w="75" w:type="dxa"/>
              <w:bottom w:w="75" w:type="dxa"/>
              <w:start w:w="90" w:type="dxa"/>
              <w:end w:w="90" w:type="dxa"/>
            </w:tcMar>
          </w:tcPr>
          <w:p>
            <w:pPr>
              <w:spacing w:after="0" w:line="264" w:lineRule="auto"/>
            </w:pPr>
            <w:r/>
            <w:r>
              <w:rPr>
                <w:rFonts w:ascii="Calibri" w:hAnsi="Calibri"/>
                <w:b w:val="0"/>
                <w:color w:val="22364A"/>
                <w:sz w:val="18"/>
              </w:rPr>
              <w:t>Decision log and launch dates</w:t>
            </w:r>
          </w:p>
        </w:tc>
      </w:tr>
      <w:tr>
        <w:trPr>
          <w:cantSplit/>
        </w:trPr>
        <w:tc>
          <w:tcPr>
            <w:tcW w:type="dxa" w:w="1973"/>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Uptime</w:t>
            </w:r>
          </w:p>
        </w:tc>
        <w:tc>
          <w:tcPr>
            <w:tcW w:type="dxa" w:w="1584"/>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99%</w:t>
            </w:r>
          </w:p>
        </w:tc>
        <w:tc>
          <w:tcPr>
            <w:tcW w:type="dxa" w:w="3125"/>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First 90 days after launch</w:t>
            </w:r>
          </w:p>
        </w:tc>
        <w:tc>
          <w:tcPr>
            <w:tcW w:type="dxa" w:w="3355"/>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Post-launch monitoring dashboard</w:t>
            </w:r>
          </w:p>
        </w:tc>
      </w:tr>
      <w:tr>
        <w:trPr>
          <w:cantSplit/>
        </w:trPr>
        <w:tc>
          <w:tcPr>
            <w:tcW w:type="dxa" w:w="1973"/>
            <w:vAlign w:val="center"/>
            <w:tcMar>
              <w:top w:w="75" w:type="dxa"/>
              <w:bottom w:w="75" w:type="dxa"/>
              <w:start w:w="90" w:type="dxa"/>
              <w:end w:w="90" w:type="dxa"/>
            </w:tcMar>
          </w:tcPr>
          <w:p>
            <w:pPr>
              <w:spacing w:after="0" w:line="264" w:lineRule="auto"/>
            </w:pPr>
            <w:r/>
            <w:r>
              <w:rPr>
                <w:rFonts w:ascii="Calibri" w:hAnsi="Calibri"/>
                <w:b w:val="0"/>
                <w:color w:val="22364A"/>
                <w:sz w:val="18"/>
              </w:rPr>
              <w:t>Payment success</w:t>
            </w:r>
          </w:p>
        </w:tc>
        <w:tc>
          <w:tcPr>
            <w:tcW w:type="dxa" w:w="1584"/>
            <w:vAlign w:val="center"/>
            <w:tcMar>
              <w:top w:w="75" w:type="dxa"/>
              <w:bottom w:w="75" w:type="dxa"/>
              <w:start w:w="90" w:type="dxa"/>
              <w:end w:w="90" w:type="dxa"/>
            </w:tcMar>
          </w:tcPr>
          <w:p>
            <w:pPr>
              <w:spacing w:after="0" w:line="264" w:lineRule="auto"/>
            </w:pPr>
            <w:r/>
            <w:r>
              <w:rPr>
                <w:rFonts w:ascii="Calibri" w:hAnsi="Calibri"/>
                <w:b w:val="0"/>
                <w:color w:val="22364A"/>
                <w:sz w:val="18"/>
              </w:rPr>
              <w:t>97%</w:t>
            </w:r>
          </w:p>
        </w:tc>
        <w:tc>
          <w:tcPr>
            <w:tcW w:type="dxa" w:w="3125"/>
            <w:vAlign w:val="center"/>
            <w:tcMar>
              <w:top w:w="75" w:type="dxa"/>
              <w:bottom w:w="75" w:type="dxa"/>
              <w:start w:w="90" w:type="dxa"/>
              <w:end w:w="90" w:type="dxa"/>
            </w:tcMar>
          </w:tcPr>
          <w:p>
            <w:pPr>
              <w:spacing w:after="0" w:line="264" w:lineRule="auto"/>
            </w:pPr>
            <w:r/>
            <w:r>
              <w:rPr>
                <w:rFonts w:ascii="Calibri" w:hAnsi="Calibri"/>
                <w:b w:val="0"/>
                <w:color w:val="22364A"/>
                <w:sz w:val="18"/>
              </w:rPr>
              <w:t>Reporting period not specified separately</w:t>
            </w:r>
          </w:p>
        </w:tc>
        <w:tc>
          <w:tcPr>
            <w:tcW w:type="dxa" w:w="3355"/>
            <w:vAlign w:val="center"/>
            <w:tcMar>
              <w:top w:w="75" w:type="dxa"/>
              <w:bottom w:w="75" w:type="dxa"/>
              <w:start w:w="90" w:type="dxa"/>
              <w:end w:w="90" w:type="dxa"/>
            </w:tcMar>
          </w:tcPr>
          <w:p>
            <w:pPr>
              <w:spacing w:after="0" w:line="264" w:lineRule="auto"/>
            </w:pPr>
            <w:r/>
            <w:r>
              <w:rPr>
                <w:rFonts w:ascii="Calibri" w:hAnsi="Calibri"/>
                <w:b w:val="0"/>
                <w:color w:val="22364A"/>
                <w:sz w:val="18"/>
              </w:rPr>
              <w:t>Paystack export and internal reconciliation</w:t>
            </w:r>
          </w:p>
        </w:tc>
      </w:tr>
      <w:tr>
        <w:trPr>
          <w:cantSplit/>
        </w:trPr>
        <w:tc>
          <w:tcPr>
            <w:tcW w:type="dxa" w:w="1973"/>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Booking completion</w:t>
            </w:r>
          </w:p>
        </w:tc>
        <w:tc>
          <w:tcPr>
            <w:tcW w:type="dxa" w:w="1584"/>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76%</w:t>
            </w:r>
          </w:p>
        </w:tc>
        <w:tc>
          <w:tcPr>
            <w:tcW w:type="dxa" w:w="3125"/>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26 May - 25 Aug 2026</w:t>
            </w:r>
          </w:p>
        </w:tc>
        <w:tc>
          <w:tcPr>
            <w:tcW w:type="dxa" w:w="3355"/>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Booking system analytics</w:t>
            </w:r>
          </w:p>
        </w:tc>
      </w:tr>
      <w:tr>
        <w:trPr>
          <w:cantSplit/>
        </w:trPr>
        <w:tc>
          <w:tcPr>
            <w:tcW w:type="dxa" w:w="1973"/>
            <w:vAlign w:val="center"/>
            <w:tcMar>
              <w:top w:w="75" w:type="dxa"/>
              <w:bottom w:w="75" w:type="dxa"/>
              <w:start w:w="90" w:type="dxa"/>
              <w:end w:w="90" w:type="dxa"/>
            </w:tcMar>
          </w:tcPr>
          <w:p>
            <w:pPr>
              <w:spacing w:after="0" w:line="264" w:lineRule="auto"/>
            </w:pPr>
            <w:r/>
            <w:r>
              <w:rPr>
                <w:rFonts w:ascii="Calibri" w:hAnsi="Calibri"/>
                <w:b w:val="0"/>
                <w:color w:val="22364A"/>
                <w:sz w:val="18"/>
              </w:rPr>
              <w:t>Active barbers</w:t>
            </w:r>
          </w:p>
        </w:tc>
        <w:tc>
          <w:tcPr>
            <w:tcW w:type="dxa" w:w="1584"/>
            <w:vAlign w:val="center"/>
            <w:tcMar>
              <w:top w:w="75" w:type="dxa"/>
              <w:bottom w:w="75" w:type="dxa"/>
              <w:start w:w="90" w:type="dxa"/>
              <w:end w:w="90" w:type="dxa"/>
            </w:tcMar>
          </w:tcPr>
          <w:p>
            <w:pPr>
              <w:spacing w:after="0" w:line="264" w:lineRule="auto"/>
            </w:pPr>
            <w:r/>
            <w:r>
              <w:rPr>
                <w:rFonts w:ascii="Calibri" w:hAnsi="Calibri"/>
                <w:b w:val="0"/>
                <w:color w:val="22364A"/>
                <w:sz w:val="18"/>
              </w:rPr>
              <w:t>50</w:t>
            </w:r>
          </w:p>
        </w:tc>
        <w:tc>
          <w:tcPr>
            <w:tcW w:type="dxa" w:w="3125"/>
            <w:vAlign w:val="center"/>
            <w:tcMar>
              <w:top w:w="75" w:type="dxa"/>
              <w:bottom w:w="75" w:type="dxa"/>
              <w:start w:w="90" w:type="dxa"/>
              <w:end w:w="90" w:type="dxa"/>
            </w:tcMar>
          </w:tcPr>
          <w:p>
            <w:pPr>
              <w:spacing w:after="0" w:line="264" w:lineRule="auto"/>
            </w:pPr>
            <w:r/>
            <w:r>
              <w:rPr>
                <w:rFonts w:ascii="Calibri" w:hAnsi="Calibri"/>
                <w:b w:val="0"/>
                <w:color w:val="22364A"/>
                <w:sz w:val="18"/>
              </w:rPr>
              <w:t>Reporting date not specified separately</w:t>
            </w:r>
          </w:p>
        </w:tc>
        <w:tc>
          <w:tcPr>
            <w:tcW w:type="dxa" w:w="3355"/>
            <w:vAlign w:val="center"/>
            <w:tcMar>
              <w:top w:w="75" w:type="dxa"/>
              <w:bottom w:w="75" w:type="dxa"/>
              <w:start w:w="90" w:type="dxa"/>
              <w:end w:w="90" w:type="dxa"/>
            </w:tcMar>
          </w:tcPr>
          <w:p>
            <w:pPr>
              <w:spacing w:after="0" w:line="264" w:lineRule="auto"/>
            </w:pPr>
            <w:r/>
            <w:r>
              <w:rPr>
                <w:rFonts w:ascii="Calibri" w:hAnsi="Calibri"/>
                <w:b w:val="0"/>
                <w:color w:val="22364A"/>
                <w:sz w:val="18"/>
              </w:rPr>
              <w:t>Operations barber roster</w:t>
            </w:r>
          </w:p>
        </w:tc>
      </w:tr>
      <w:tr>
        <w:trPr>
          <w:cantSplit/>
        </w:trPr>
        <w:tc>
          <w:tcPr>
            <w:tcW w:type="dxa" w:w="1973"/>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Completed bookings</w:t>
            </w:r>
          </w:p>
        </w:tc>
        <w:tc>
          <w:tcPr>
            <w:tcW w:type="dxa" w:w="1584"/>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210</w:t>
            </w:r>
          </w:p>
        </w:tc>
        <w:tc>
          <w:tcPr>
            <w:tcW w:type="dxa" w:w="3125"/>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First three months after launch</w:t>
            </w:r>
          </w:p>
        </w:tc>
        <w:tc>
          <w:tcPr>
            <w:tcW w:type="dxa" w:w="3355"/>
            <w:vAlign w:val="center"/>
            <w:tcMar>
              <w:top w:w="75" w:type="dxa"/>
              <w:bottom w:w="75" w:type="dxa"/>
              <w:start w:w="90" w:type="dxa"/>
              <w:end w:w="90" w:type="dxa"/>
            </w:tcMar>
            <w:shd w:fill="F1F4F8"/>
          </w:tcPr>
          <w:p>
            <w:pPr>
              <w:spacing w:after="0" w:line="264" w:lineRule="auto"/>
            </w:pPr>
            <w:r/>
            <w:r>
              <w:rPr>
                <w:rFonts w:ascii="Calibri" w:hAnsi="Calibri"/>
                <w:b w:val="0"/>
                <w:color w:val="22364A"/>
                <w:sz w:val="18"/>
              </w:rPr>
              <w:t>Booking system export</w:t>
            </w:r>
          </w:p>
        </w:tc>
      </w:tr>
      <w:tr>
        <w:trPr>
          <w:cantSplit/>
        </w:trPr>
        <w:tc>
          <w:tcPr>
            <w:tcW w:type="dxa" w:w="1973"/>
            <w:vAlign w:val="center"/>
            <w:tcMar>
              <w:top w:w="75" w:type="dxa"/>
              <w:bottom w:w="75" w:type="dxa"/>
              <w:start w:w="90" w:type="dxa"/>
              <w:end w:w="90" w:type="dxa"/>
            </w:tcMar>
          </w:tcPr>
          <w:p>
            <w:pPr>
              <w:spacing w:after="0" w:line="264" w:lineRule="auto"/>
            </w:pPr>
            <w:r/>
            <w:r>
              <w:rPr>
                <w:rFonts w:ascii="Calibri" w:hAnsi="Calibri"/>
                <w:b w:val="0"/>
                <w:color w:val="22364A"/>
                <w:sz w:val="18"/>
              </w:rPr>
              <w:t>30-day repeat rate</w:t>
            </w:r>
          </w:p>
        </w:tc>
        <w:tc>
          <w:tcPr>
            <w:tcW w:type="dxa" w:w="1584"/>
            <w:vAlign w:val="center"/>
            <w:tcMar>
              <w:top w:w="75" w:type="dxa"/>
              <w:bottom w:w="75" w:type="dxa"/>
              <w:start w:w="90" w:type="dxa"/>
              <w:end w:w="90" w:type="dxa"/>
            </w:tcMar>
          </w:tcPr>
          <w:p>
            <w:pPr>
              <w:spacing w:after="0" w:line="264" w:lineRule="auto"/>
            </w:pPr>
            <w:r/>
            <w:r>
              <w:rPr>
                <w:rFonts w:ascii="Calibri" w:hAnsi="Calibri"/>
                <w:b w:val="0"/>
                <w:color w:val="22364A"/>
                <w:sz w:val="18"/>
              </w:rPr>
              <w:t>24%</w:t>
            </w:r>
          </w:p>
        </w:tc>
        <w:tc>
          <w:tcPr>
            <w:tcW w:type="dxa" w:w="3125"/>
            <w:vAlign w:val="center"/>
            <w:tcMar>
              <w:top w:w="75" w:type="dxa"/>
              <w:bottom w:w="75" w:type="dxa"/>
              <w:start w:w="90" w:type="dxa"/>
              <w:end w:w="90" w:type="dxa"/>
            </w:tcMar>
          </w:tcPr>
          <w:p>
            <w:pPr>
              <w:spacing w:after="0" w:line="264" w:lineRule="auto"/>
            </w:pPr>
            <w:r/>
            <w:r>
              <w:rPr>
                <w:rFonts w:ascii="Calibri" w:hAnsi="Calibri"/>
                <w:b w:val="0"/>
                <w:color w:val="22364A"/>
                <w:sz w:val="18"/>
              </w:rPr>
              <w:t>Post-launch report</w:t>
            </w:r>
          </w:p>
        </w:tc>
        <w:tc>
          <w:tcPr>
            <w:tcW w:type="dxa" w:w="3355"/>
            <w:vAlign w:val="center"/>
            <w:tcMar>
              <w:top w:w="75" w:type="dxa"/>
              <w:bottom w:w="75" w:type="dxa"/>
              <w:start w:w="90" w:type="dxa"/>
              <w:end w:w="90" w:type="dxa"/>
            </w:tcMar>
          </w:tcPr>
          <w:p>
            <w:pPr>
              <w:spacing w:after="0" w:line="264" w:lineRule="auto"/>
            </w:pPr>
            <w:r/>
            <w:r>
              <w:rPr>
                <w:rFonts w:ascii="Calibri" w:hAnsi="Calibri"/>
                <w:b w:val="0"/>
                <w:color w:val="22364A"/>
                <w:sz w:val="18"/>
              </w:rPr>
              <w:t>Cohort analysis</w:t>
            </w:r>
          </w:p>
        </w:tc>
      </w:tr>
    </w:tbl>
    <w:p>
      <w:pPr>
        <w:spacing w:after="20"/>
      </w:pPr>
    </w:p>
    <w:p>
      <w:pPr>
        <w:pStyle w:val="Heading2"/>
      </w:pPr>
      <w:r>
        <w:t>Measurement boundaries</w:t>
      </w:r>
    </w:p>
    <w:p>
      <w:r>
        <w:t>Uptime is reported for the first 90 days. Booking completion is explicitly dated 26 May - 25 August 2026. Completed bookings use the first-three-months period. These windows are not silently equated. Payment success and the active-barber count have no separately specified period in the supplied account.</w:t>
      </w:r>
    </w:p>
    <w:p>
      <w:pPr>
        <w:spacing w:after="100"/>
      </w:pPr>
      <w:r>
        <w:rPr>
          <w:color w:val="68798A"/>
          <w:sz w:val="17"/>
        </w:rPr>
        <w:t>Metric definitions, event denominators and individual transaction / customer records are not supplied. No monthly trend, customer list, synthetic export or budget-derived calculation has been added.</w:t>
      </w:r>
    </w:p>
    <w:p>
      <w:r>
        <w:br w:type="page"/>
      </w:r>
    </w:p>
    <w:p>
      <w:pPr>
        <w:spacing w:after="60"/>
      </w:pPr>
      <w:r>
        <w:rPr>
          <w:b/>
          <w:color w:val="12766F"/>
          <w:sz w:val="18"/>
        </w:rPr>
        <w:t>08 / REFERENCED RECORDS</w:t>
      </w:r>
    </w:p>
    <w:p>
      <w:pPr>
        <w:pStyle w:val="Heading1"/>
      </w:pPr>
      <w:r>
        <w:t>Artifact index and compilation basis</w:t>
      </w:r>
    </w:p>
    <w:p>
      <w:r>
        <w:t>The following original artifacts are named in the supplied project account. This index is a reference inventory, not a claim that the files below are attached or independently authenticated. [F]</w:t>
      </w:r>
    </w:p>
    <w:tbl>
      <w:tblPr>
        <w:tblW w:type="auto" w:w="0"/>
        <w:jc w:val="center"/>
        <w:tblLayout w:type="fixed"/>
        <w:tblLook w:firstColumn="1" w:firstRow="1" w:lastColumn="0" w:lastRow="0" w:noHBand="0" w:noVBand="1" w:val="04A0"/>
      </w:tblPr>
      <w:tblGrid>
        <w:gridCol w:w="3715"/>
        <w:gridCol w:w="2261"/>
        <w:gridCol w:w="2002"/>
        <w:gridCol w:w="2059"/>
      </w:tblGrid>
      <w:tr>
        <w:trPr>
          <w:tblHeader/>
        </w:trPr>
        <w:tc>
          <w:tcPr>
            <w:tcW w:type="dxa" w:w="3715"/>
            <w:vAlign w:val="center"/>
            <w:tcMar>
              <w:top w:w="75" w:type="dxa"/>
              <w:bottom w:w="75" w:type="dxa"/>
              <w:start w:w="90" w:type="dxa"/>
              <w:end w:w="90" w:type="dxa"/>
            </w:tcMar>
            <w:shd w:fill="17324D"/>
          </w:tcPr>
          <w:p>
            <w:pPr>
              <w:spacing w:after="0" w:line="264" w:lineRule="auto"/>
            </w:pPr>
            <w:r/>
            <w:r>
              <w:rPr>
                <w:rFonts w:ascii="Calibri" w:hAnsi="Calibri"/>
                <w:b/>
                <w:color w:val="FFFFFF"/>
                <w:sz w:val="17"/>
              </w:rPr>
              <w:t>Referenced artifact</w:t>
            </w:r>
          </w:p>
        </w:tc>
        <w:tc>
          <w:tcPr>
            <w:tcW w:type="dxa" w:w="2261"/>
            <w:vAlign w:val="center"/>
            <w:tcMar>
              <w:top w:w="75" w:type="dxa"/>
              <w:bottom w:w="75" w:type="dxa"/>
              <w:start w:w="90" w:type="dxa"/>
              <w:end w:w="90" w:type="dxa"/>
            </w:tcMar>
            <w:shd w:fill="17324D"/>
          </w:tcPr>
          <w:p>
            <w:pPr>
              <w:spacing w:after="0" w:line="264" w:lineRule="auto"/>
            </w:pPr>
            <w:r/>
            <w:r>
              <w:rPr>
                <w:rFonts w:ascii="Calibri" w:hAnsi="Calibri"/>
                <w:b/>
                <w:color w:val="FFFFFF"/>
                <w:sz w:val="17"/>
              </w:rPr>
              <w:t>Original date / period</w:t>
            </w:r>
          </w:p>
        </w:tc>
        <w:tc>
          <w:tcPr>
            <w:tcW w:type="dxa" w:w="2002"/>
            <w:vAlign w:val="center"/>
            <w:tcMar>
              <w:top w:w="75" w:type="dxa"/>
              <w:bottom w:w="75" w:type="dxa"/>
              <w:start w:w="90" w:type="dxa"/>
              <w:end w:w="90" w:type="dxa"/>
            </w:tcMar>
            <w:shd w:fill="17324D"/>
          </w:tcPr>
          <w:p>
            <w:pPr>
              <w:spacing w:after="0" w:line="264" w:lineRule="auto"/>
            </w:pPr>
            <w:r/>
            <w:r>
              <w:rPr>
                <w:rFonts w:ascii="Calibri" w:hAnsi="Calibri"/>
                <w:b/>
                <w:color w:val="FFFFFF"/>
                <w:sz w:val="17"/>
              </w:rPr>
              <w:t>Owner</w:t>
            </w:r>
          </w:p>
        </w:tc>
        <w:tc>
          <w:tcPr>
            <w:tcW w:type="dxa" w:w="2059"/>
            <w:vAlign w:val="center"/>
            <w:tcMar>
              <w:top w:w="75" w:type="dxa"/>
              <w:bottom w:w="75" w:type="dxa"/>
              <w:start w:w="90" w:type="dxa"/>
              <w:end w:w="90" w:type="dxa"/>
            </w:tcMar>
            <w:shd w:fill="17324D"/>
          </w:tcPr>
          <w:p>
            <w:pPr>
              <w:spacing w:after="0" w:line="264" w:lineRule="auto"/>
            </w:pPr>
            <w:r/>
            <w:r>
              <w:rPr>
                <w:rFonts w:ascii="Calibri" w:hAnsi="Calibri"/>
                <w:b/>
                <w:color w:val="FFFFFF"/>
                <w:sz w:val="17"/>
              </w:rPr>
              <w:t>Relevance</w:t>
            </w:r>
          </w:p>
        </w:tc>
      </w:tr>
      <w:tr>
        <w:trPr>
          <w:cantSplit/>
        </w:trPr>
        <w:tc>
          <w:tcPr>
            <w:tcW w:type="dxa" w:w="3715"/>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Project Kick-off Notes</w:t>
            </w:r>
          </w:p>
        </w:tc>
        <w:tc>
          <w:tcPr>
            <w:tcW w:type="dxa" w:w="2261"/>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6 Oct 2025</w:t>
            </w:r>
          </w:p>
        </w:tc>
        <w:tc>
          <w:tcPr>
            <w:tcW w:type="dxa" w:w="200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Precious</w:t>
            </w:r>
          </w:p>
        </w:tc>
        <w:tc>
          <w:tcPr>
            <w:tcW w:type="dxa" w:w="2059"/>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Initiation</w:t>
            </w:r>
          </w:p>
        </w:tc>
      </w:tr>
      <w:tr>
        <w:trPr>
          <w:cantSplit/>
        </w:trPr>
        <w:tc>
          <w:tcPr>
            <w:tcW w:type="dxa" w:w="3715"/>
            <w:vAlign w:val="center"/>
            <w:tcMar>
              <w:top w:w="75" w:type="dxa"/>
              <w:bottom w:w="75" w:type="dxa"/>
              <w:start w:w="90" w:type="dxa"/>
              <w:end w:w="90" w:type="dxa"/>
            </w:tcMar>
          </w:tcPr>
          <w:p>
            <w:pPr>
              <w:spacing w:after="0" w:line="264" w:lineRule="auto"/>
            </w:pPr>
            <w:r/>
            <w:r>
              <w:rPr>
                <w:rFonts w:ascii="Calibri" w:hAnsi="Calibri"/>
                <w:b w:val="0"/>
                <w:color w:val="22364A"/>
                <w:sz w:val="17"/>
              </w:rPr>
              <w:t>MVP Scope &amp; Approval</w:t>
            </w:r>
          </w:p>
        </w:tc>
        <w:tc>
          <w:tcPr>
            <w:tcW w:type="dxa" w:w="2261"/>
            <w:vAlign w:val="center"/>
            <w:tcMar>
              <w:top w:w="75" w:type="dxa"/>
              <w:bottom w:w="75" w:type="dxa"/>
              <w:start w:w="90" w:type="dxa"/>
              <w:end w:w="90" w:type="dxa"/>
            </w:tcMar>
          </w:tcPr>
          <w:p>
            <w:pPr>
              <w:spacing w:after="0" w:line="264" w:lineRule="auto"/>
            </w:pPr>
            <w:r/>
            <w:r>
              <w:rPr>
                <w:rFonts w:ascii="Calibri" w:hAnsi="Calibri"/>
                <w:b w:val="0"/>
                <w:color w:val="22364A"/>
                <w:sz w:val="17"/>
              </w:rPr>
              <w:t>24 Oct 2025</w:t>
            </w:r>
          </w:p>
        </w:tc>
        <w:tc>
          <w:tcPr>
            <w:tcW w:type="dxa" w:w="2002"/>
            <w:vAlign w:val="center"/>
            <w:tcMar>
              <w:top w:w="75" w:type="dxa"/>
              <w:bottom w:w="75" w:type="dxa"/>
              <w:start w:w="90" w:type="dxa"/>
              <w:end w:w="90" w:type="dxa"/>
            </w:tcMar>
          </w:tcPr>
          <w:p>
            <w:pPr>
              <w:spacing w:after="0" w:line="264" w:lineRule="auto"/>
            </w:pPr>
            <w:r/>
            <w:r>
              <w:rPr>
                <w:rFonts w:ascii="Calibri" w:hAnsi="Calibri"/>
                <w:b w:val="0"/>
                <w:color w:val="22364A"/>
                <w:sz w:val="17"/>
              </w:rPr>
              <w:t>Precious + Founders</w:t>
            </w:r>
          </w:p>
        </w:tc>
        <w:tc>
          <w:tcPr>
            <w:tcW w:type="dxa" w:w="2059"/>
            <w:vAlign w:val="center"/>
            <w:tcMar>
              <w:top w:w="75" w:type="dxa"/>
              <w:bottom w:w="75" w:type="dxa"/>
              <w:start w:w="90" w:type="dxa"/>
              <w:end w:w="90" w:type="dxa"/>
            </w:tcMar>
          </w:tcPr>
          <w:p>
            <w:pPr>
              <w:spacing w:after="0" w:line="264" w:lineRule="auto"/>
            </w:pPr>
            <w:r/>
            <w:r>
              <w:rPr>
                <w:rFonts w:ascii="Calibri" w:hAnsi="Calibri"/>
                <w:b w:val="0"/>
                <w:color w:val="22364A"/>
                <w:sz w:val="17"/>
              </w:rPr>
              <w:t>Scope baseline</w:t>
            </w:r>
          </w:p>
        </w:tc>
      </w:tr>
      <w:tr>
        <w:trPr>
          <w:cantSplit/>
        </w:trPr>
        <w:tc>
          <w:tcPr>
            <w:tcW w:type="dxa" w:w="3715"/>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Risk Register v4</w:t>
            </w:r>
          </w:p>
        </w:tc>
        <w:tc>
          <w:tcPr>
            <w:tcW w:type="dxa" w:w="2261"/>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15 May 2026</w:t>
            </w:r>
          </w:p>
        </w:tc>
        <w:tc>
          <w:tcPr>
            <w:tcW w:type="dxa" w:w="200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Precious</w:t>
            </w:r>
          </w:p>
        </w:tc>
        <w:tc>
          <w:tcPr>
            <w:tcW w:type="dxa" w:w="2059"/>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Risk management</w:t>
            </w:r>
          </w:p>
        </w:tc>
      </w:tr>
      <w:tr>
        <w:trPr>
          <w:cantSplit/>
        </w:trPr>
        <w:tc>
          <w:tcPr>
            <w:tcW w:type="dxa" w:w="3715"/>
            <w:vAlign w:val="center"/>
            <w:tcMar>
              <w:top w:w="75" w:type="dxa"/>
              <w:bottom w:w="75" w:type="dxa"/>
              <w:start w:w="90" w:type="dxa"/>
              <w:end w:w="90" w:type="dxa"/>
            </w:tcMar>
          </w:tcPr>
          <w:p>
            <w:pPr>
              <w:spacing w:after="0" w:line="264" w:lineRule="auto"/>
            </w:pPr>
            <w:r/>
            <w:r>
              <w:rPr>
                <w:rFonts w:ascii="Calibri" w:hAnsi="Calibri"/>
                <w:b w:val="0"/>
                <w:color w:val="22364A"/>
                <w:sz w:val="17"/>
              </w:rPr>
              <w:t>Decision Log</w:t>
            </w:r>
          </w:p>
        </w:tc>
        <w:tc>
          <w:tcPr>
            <w:tcW w:type="dxa" w:w="2261"/>
            <w:vAlign w:val="center"/>
            <w:tcMar>
              <w:top w:w="75" w:type="dxa"/>
              <w:bottom w:w="75" w:type="dxa"/>
              <w:start w:w="90" w:type="dxa"/>
              <w:end w:w="90" w:type="dxa"/>
            </w:tcMar>
          </w:tcPr>
          <w:p>
            <w:pPr>
              <w:spacing w:after="0" w:line="264" w:lineRule="auto"/>
            </w:pPr>
            <w:r/>
            <w:r>
              <w:rPr>
                <w:rFonts w:ascii="Calibri" w:hAnsi="Calibri"/>
                <w:b w:val="0"/>
                <w:color w:val="22364A"/>
                <w:sz w:val="17"/>
              </w:rPr>
              <w:t>Continuous</w:t>
            </w:r>
          </w:p>
        </w:tc>
        <w:tc>
          <w:tcPr>
            <w:tcW w:type="dxa" w:w="2002"/>
            <w:vAlign w:val="center"/>
            <w:tcMar>
              <w:top w:w="75" w:type="dxa"/>
              <w:bottom w:w="75" w:type="dxa"/>
              <w:start w:w="90" w:type="dxa"/>
              <w:end w:w="90" w:type="dxa"/>
            </w:tcMar>
          </w:tcPr>
          <w:p>
            <w:pPr>
              <w:spacing w:after="0" w:line="264" w:lineRule="auto"/>
            </w:pPr>
            <w:r/>
            <w:r>
              <w:rPr>
                <w:rFonts w:ascii="Calibri" w:hAnsi="Calibri"/>
                <w:b w:val="0"/>
                <w:color w:val="22364A"/>
                <w:sz w:val="17"/>
              </w:rPr>
              <w:t>Precious</w:t>
            </w:r>
          </w:p>
        </w:tc>
        <w:tc>
          <w:tcPr>
            <w:tcW w:type="dxa" w:w="2059"/>
            <w:vAlign w:val="center"/>
            <w:tcMar>
              <w:top w:w="75" w:type="dxa"/>
              <w:bottom w:w="75" w:type="dxa"/>
              <w:start w:w="90" w:type="dxa"/>
              <w:end w:w="90" w:type="dxa"/>
            </w:tcMar>
          </w:tcPr>
          <w:p>
            <w:pPr>
              <w:spacing w:after="0" w:line="264" w:lineRule="auto"/>
            </w:pPr>
            <w:r/>
            <w:r>
              <w:rPr>
                <w:rFonts w:ascii="Calibri" w:hAnsi="Calibri"/>
                <w:b w:val="0"/>
                <w:color w:val="22364A"/>
                <w:sz w:val="17"/>
              </w:rPr>
              <w:t>Governance</w:t>
            </w:r>
          </w:p>
        </w:tc>
      </w:tr>
      <w:tr>
        <w:trPr>
          <w:cantSplit/>
        </w:trPr>
        <w:tc>
          <w:tcPr>
            <w:tcW w:type="dxa" w:w="3715"/>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Jira Export (TRIM project)</w:t>
            </w:r>
          </w:p>
        </w:tc>
        <w:tc>
          <w:tcPr>
            <w:tcW w:type="dxa" w:w="2261"/>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Snapshot: 25 Jun 2026</w:t>
            </w:r>
          </w:p>
        </w:tc>
        <w:tc>
          <w:tcPr>
            <w:tcW w:type="dxa" w:w="200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System</w:t>
            </w:r>
          </w:p>
        </w:tc>
        <w:tc>
          <w:tcPr>
            <w:tcW w:type="dxa" w:w="2059"/>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Development history</w:t>
            </w:r>
          </w:p>
        </w:tc>
      </w:tr>
      <w:tr>
        <w:trPr>
          <w:cantSplit/>
        </w:trPr>
        <w:tc>
          <w:tcPr>
            <w:tcW w:type="dxa" w:w="3715"/>
            <w:vAlign w:val="center"/>
            <w:tcMar>
              <w:top w:w="75" w:type="dxa"/>
              <w:bottom w:w="75" w:type="dxa"/>
              <w:start w:w="90" w:type="dxa"/>
              <w:end w:w="90" w:type="dxa"/>
            </w:tcMar>
          </w:tcPr>
          <w:p>
            <w:pPr>
              <w:spacing w:after="0" w:line="264" w:lineRule="auto"/>
            </w:pPr>
            <w:r/>
            <w:r>
              <w:rPr>
                <w:rFonts w:ascii="Calibri" w:hAnsi="Calibri"/>
                <w:b w:val="0"/>
                <w:color w:val="22364A"/>
                <w:sz w:val="17"/>
              </w:rPr>
              <w:t>Soft Launch Report</w:t>
            </w:r>
          </w:p>
        </w:tc>
        <w:tc>
          <w:tcPr>
            <w:tcW w:type="dxa" w:w="2261"/>
            <w:vAlign w:val="center"/>
            <w:tcMar>
              <w:top w:w="75" w:type="dxa"/>
              <w:bottom w:w="75" w:type="dxa"/>
              <w:start w:w="90" w:type="dxa"/>
              <w:end w:w="90" w:type="dxa"/>
            </w:tcMar>
          </w:tcPr>
          <w:p>
            <w:pPr>
              <w:spacing w:after="0" w:line="264" w:lineRule="auto"/>
            </w:pPr>
            <w:r/>
            <w:r>
              <w:rPr>
                <w:rFonts w:ascii="Calibri" w:hAnsi="Calibri"/>
                <w:b w:val="0"/>
                <w:color w:val="22364A"/>
                <w:sz w:val="17"/>
              </w:rPr>
              <w:t>25 Apr 2026</w:t>
            </w:r>
          </w:p>
        </w:tc>
        <w:tc>
          <w:tcPr>
            <w:tcW w:type="dxa" w:w="2002"/>
            <w:vAlign w:val="center"/>
            <w:tcMar>
              <w:top w:w="75" w:type="dxa"/>
              <w:bottom w:w="75" w:type="dxa"/>
              <w:start w:w="90" w:type="dxa"/>
              <w:end w:w="90" w:type="dxa"/>
            </w:tcMar>
          </w:tcPr>
          <w:p>
            <w:pPr>
              <w:spacing w:after="0" w:line="264" w:lineRule="auto"/>
            </w:pPr>
            <w:r/>
            <w:r>
              <w:rPr>
                <w:rFonts w:ascii="Calibri" w:hAnsi="Calibri"/>
                <w:b w:val="0"/>
                <w:color w:val="22364A"/>
                <w:sz w:val="17"/>
              </w:rPr>
              <w:t>Precious</w:t>
            </w:r>
          </w:p>
        </w:tc>
        <w:tc>
          <w:tcPr>
            <w:tcW w:type="dxa" w:w="2059"/>
            <w:vAlign w:val="center"/>
            <w:tcMar>
              <w:top w:w="75" w:type="dxa"/>
              <w:bottom w:w="75" w:type="dxa"/>
              <w:start w:w="90" w:type="dxa"/>
              <w:end w:w="90" w:type="dxa"/>
            </w:tcMar>
          </w:tcPr>
          <w:p>
            <w:pPr>
              <w:spacing w:after="0" w:line="264" w:lineRule="auto"/>
            </w:pPr>
            <w:r/>
            <w:r>
              <w:rPr>
                <w:rFonts w:ascii="Calibri" w:hAnsi="Calibri"/>
                <w:b w:val="0"/>
                <w:color w:val="22364A"/>
                <w:sz w:val="17"/>
              </w:rPr>
              <w:t>Testing evidence</w:t>
            </w:r>
          </w:p>
        </w:tc>
      </w:tr>
      <w:tr>
        <w:trPr>
          <w:cantSplit/>
        </w:trPr>
        <w:tc>
          <w:tcPr>
            <w:tcW w:type="dxa" w:w="3715"/>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Launch Readiness Checklist</w:t>
            </w:r>
          </w:p>
        </w:tc>
        <w:tc>
          <w:tcPr>
            <w:tcW w:type="dxa" w:w="2261"/>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25 May 2026</w:t>
            </w:r>
          </w:p>
        </w:tc>
        <w:tc>
          <w:tcPr>
            <w:tcW w:type="dxa" w:w="200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Precious</w:t>
            </w:r>
          </w:p>
        </w:tc>
        <w:tc>
          <w:tcPr>
            <w:tcW w:type="dxa" w:w="2059"/>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Go-live decision</w:t>
            </w:r>
          </w:p>
        </w:tc>
      </w:tr>
      <w:tr>
        <w:trPr>
          <w:cantSplit/>
        </w:trPr>
        <w:tc>
          <w:tcPr>
            <w:tcW w:type="dxa" w:w="3715"/>
            <w:vAlign w:val="center"/>
            <w:tcMar>
              <w:top w:w="75" w:type="dxa"/>
              <w:bottom w:w="75" w:type="dxa"/>
              <w:start w:w="90" w:type="dxa"/>
              <w:end w:w="90" w:type="dxa"/>
            </w:tcMar>
          </w:tcPr>
          <w:p>
            <w:pPr>
              <w:spacing w:after="0" w:line="264" w:lineRule="auto"/>
            </w:pPr>
            <w:r/>
            <w:r>
              <w:rPr>
                <w:rFonts w:ascii="Calibri" w:hAnsi="Calibri"/>
                <w:b w:val="0"/>
                <w:color w:val="22364A"/>
                <w:sz w:val="17"/>
              </w:rPr>
              <w:t>Go-Live Authorization</w:t>
            </w:r>
          </w:p>
        </w:tc>
        <w:tc>
          <w:tcPr>
            <w:tcW w:type="dxa" w:w="2261"/>
            <w:vAlign w:val="center"/>
            <w:tcMar>
              <w:top w:w="75" w:type="dxa"/>
              <w:bottom w:w="75" w:type="dxa"/>
              <w:start w:w="90" w:type="dxa"/>
              <w:end w:w="90" w:type="dxa"/>
            </w:tcMar>
          </w:tcPr>
          <w:p>
            <w:pPr>
              <w:spacing w:after="0" w:line="264" w:lineRule="auto"/>
            </w:pPr>
            <w:r/>
            <w:r>
              <w:rPr>
                <w:rFonts w:ascii="Calibri" w:hAnsi="Calibri"/>
                <w:b w:val="0"/>
                <w:color w:val="22364A"/>
                <w:sz w:val="17"/>
              </w:rPr>
              <w:t>26 May 2026</w:t>
            </w:r>
          </w:p>
        </w:tc>
        <w:tc>
          <w:tcPr>
            <w:tcW w:type="dxa" w:w="2002"/>
            <w:vAlign w:val="center"/>
            <w:tcMar>
              <w:top w:w="75" w:type="dxa"/>
              <w:bottom w:w="75" w:type="dxa"/>
              <w:start w:w="90" w:type="dxa"/>
              <w:end w:w="90" w:type="dxa"/>
            </w:tcMar>
          </w:tcPr>
          <w:p>
            <w:pPr>
              <w:spacing w:after="0" w:line="264" w:lineRule="auto"/>
            </w:pPr>
            <w:r/>
            <w:r>
              <w:rPr>
                <w:rFonts w:ascii="Calibri" w:hAnsi="Calibri"/>
                <w:b w:val="0"/>
                <w:color w:val="22364A"/>
                <w:sz w:val="17"/>
              </w:rPr>
              <w:t>Founders</w:t>
            </w:r>
          </w:p>
        </w:tc>
        <w:tc>
          <w:tcPr>
            <w:tcW w:type="dxa" w:w="2059"/>
            <w:vAlign w:val="center"/>
            <w:tcMar>
              <w:top w:w="75" w:type="dxa"/>
              <w:bottom w:w="75" w:type="dxa"/>
              <w:start w:w="90" w:type="dxa"/>
              <w:end w:w="90" w:type="dxa"/>
            </w:tcMar>
          </w:tcPr>
          <w:p>
            <w:pPr>
              <w:spacing w:after="0" w:line="264" w:lineRule="auto"/>
            </w:pPr>
            <w:r/>
            <w:r>
              <w:rPr>
                <w:rFonts w:ascii="Calibri" w:hAnsi="Calibri"/>
                <w:b w:val="0"/>
                <w:color w:val="22364A"/>
                <w:sz w:val="17"/>
              </w:rPr>
              <w:t>Formal approval</w:t>
            </w:r>
          </w:p>
        </w:tc>
      </w:tr>
      <w:tr>
        <w:trPr>
          <w:cantSplit/>
        </w:trPr>
        <w:tc>
          <w:tcPr>
            <w:tcW w:type="dxa" w:w="3715"/>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Post-Launch Metrics Dashboard</w:t>
            </w:r>
          </w:p>
        </w:tc>
        <w:tc>
          <w:tcPr>
            <w:tcW w:type="dxa" w:w="2261"/>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25 Aug 2026</w:t>
            </w:r>
          </w:p>
        </w:tc>
        <w:tc>
          <w:tcPr>
            <w:tcW w:type="dxa" w:w="2002"/>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Precious</w:t>
            </w:r>
          </w:p>
        </w:tc>
        <w:tc>
          <w:tcPr>
            <w:tcW w:type="dxa" w:w="2059"/>
            <w:vAlign w:val="center"/>
            <w:tcMar>
              <w:top w:w="75" w:type="dxa"/>
              <w:bottom w:w="75" w:type="dxa"/>
              <w:start w:w="90" w:type="dxa"/>
              <w:end w:w="90" w:type="dxa"/>
            </w:tcMar>
            <w:shd w:fill="F1F4F8"/>
          </w:tcPr>
          <w:p>
            <w:pPr>
              <w:spacing w:after="0" w:line="264" w:lineRule="auto"/>
            </w:pPr>
            <w:r/>
            <w:r>
              <w:rPr>
                <w:rFonts w:ascii="Calibri" w:hAnsi="Calibri"/>
                <w:b w:val="0"/>
                <w:color w:val="22364A"/>
                <w:sz w:val="17"/>
              </w:rPr>
              <w:t>Outcomes</w:t>
            </w:r>
          </w:p>
        </w:tc>
      </w:tr>
      <w:tr>
        <w:trPr>
          <w:cantSplit/>
        </w:trPr>
        <w:tc>
          <w:tcPr>
            <w:tcW w:type="dxa" w:w="3715"/>
            <w:vAlign w:val="center"/>
            <w:tcMar>
              <w:top w:w="75" w:type="dxa"/>
              <w:bottom w:w="75" w:type="dxa"/>
              <w:start w:w="90" w:type="dxa"/>
              <w:end w:w="90" w:type="dxa"/>
            </w:tcMar>
          </w:tcPr>
          <w:p>
            <w:pPr>
              <w:spacing w:after="0" w:line="264" w:lineRule="auto"/>
            </w:pPr>
            <w:r/>
            <w:r>
              <w:rPr>
                <w:rFonts w:ascii="Calibri" w:hAnsi="Calibri"/>
                <w:b w:val="0"/>
                <w:color w:val="22364A"/>
                <w:sz w:val="17"/>
              </w:rPr>
              <w:t>Project Closure &amp; Lessons Learned</w:t>
            </w:r>
          </w:p>
        </w:tc>
        <w:tc>
          <w:tcPr>
            <w:tcW w:type="dxa" w:w="2261"/>
            <w:vAlign w:val="center"/>
            <w:tcMar>
              <w:top w:w="75" w:type="dxa"/>
              <w:bottom w:w="75" w:type="dxa"/>
              <w:start w:w="90" w:type="dxa"/>
              <w:end w:w="90" w:type="dxa"/>
            </w:tcMar>
          </w:tcPr>
          <w:p>
            <w:pPr>
              <w:spacing w:after="0" w:line="264" w:lineRule="auto"/>
            </w:pPr>
            <w:r/>
            <w:r>
              <w:rPr>
                <w:rFonts w:ascii="Calibri" w:hAnsi="Calibri"/>
                <w:b w:val="0"/>
                <w:color w:val="22364A"/>
                <w:sz w:val="17"/>
              </w:rPr>
              <w:t>25 Jun 2026</w:t>
            </w:r>
          </w:p>
        </w:tc>
        <w:tc>
          <w:tcPr>
            <w:tcW w:type="dxa" w:w="2002"/>
            <w:vAlign w:val="center"/>
            <w:tcMar>
              <w:top w:w="75" w:type="dxa"/>
              <w:bottom w:w="75" w:type="dxa"/>
              <w:start w:w="90" w:type="dxa"/>
              <w:end w:w="90" w:type="dxa"/>
            </w:tcMar>
          </w:tcPr>
          <w:p>
            <w:pPr>
              <w:spacing w:after="0" w:line="264" w:lineRule="auto"/>
            </w:pPr>
            <w:r/>
            <w:r>
              <w:rPr>
                <w:rFonts w:ascii="Calibri" w:hAnsi="Calibri"/>
                <w:b w:val="0"/>
                <w:color w:val="22364A"/>
                <w:sz w:val="17"/>
              </w:rPr>
              <w:t>Precious</w:t>
            </w:r>
          </w:p>
        </w:tc>
        <w:tc>
          <w:tcPr>
            <w:tcW w:type="dxa" w:w="2059"/>
            <w:vAlign w:val="center"/>
            <w:tcMar>
              <w:top w:w="75" w:type="dxa"/>
              <w:bottom w:w="75" w:type="dxa"/>
              <w:start w:w="90" w:type="dxa"/>
              <w:end w:w="90" w:type="dxa"/>
            </w:tcMar>
          </w:tcPr>
          <w:p>
            <w:pPr>
              <w:spacing w:after="0" w:line="264" w:lineRule="auto"/>
            </w:pPr>
            <w:r/>
            <w:r>
              <w:rPr>
                <w:rFonts w:ascii="Calibri" w:hAnsi="Calibri"/>
                <w:b w:val="0"/>
                <w:color w:val="22364A"/>
                <w:sz w:val="17"/>
              </w:rPr>
              <w:t>Handover</w:t>
            </w:r>
          </w:p>
        </w:tc>
      </w:tr>
    </w:tbl>
    <w:p>
      <w:pPr>
        <w:spacing w:after="20"/>
      </w:pPr>
    </w:p>
    <w:p>
      <w:pPr>
        <w:pStyle w:val="Heading2"/>
      </w:pPr>
      <w:r>
        <w:t>Source and confidentiality</w:t>
      </w:r>
    </w:p>
    <w:p>
      <w:r>
        <w:t>Source: Pasted markdown(3).md, project information supplied and confirmed by Precious Olusayo. Section references: A timeline; B Jira issue records; C delivery documentation; D launch and approvals; E outcomes; F artifact index. Confidential budget amounts and actual expenditure are omitted from all deliverables.</w:t>
      </w:r>
    </w:p>
    <w:p>
      <w:pPr>
        <w:pStyle w:val="Heading2"/>
      </w:pPr>
      <w:r>
        <w:t>Record alignment notes</w:t>
      </w:r>
    </w:p>
    <w:p>
      <w:pPr>
        <w:spacing w:after="100"/>
      </w:pPr>
      <w:r>
        <w:rPr>
          <w:color w:val="68798A"/>
          <w:sz w:val="17"/>
        </w:rPr>
        <w:t>Sprint reporting: 18 sprints and 18 biweekly reports are retained as reported; no dated sprint calendar is inferred. The development window is shorter than 18 uninterrupted two-week intervals.</w:t>
      </w:r>
    </w:p>
    <w:p>
      <w:pPr>
        <w:spacing w:after="100"/>
      </w:pPr>
      <w:r>
        <w:rPr>
          <w:color w:val="68798A"/>
          <w:sz w:val="17"/>
        </w:rPr>
        <w:t>Bug identity: TRIM-58 was resolved on 24 April, before the reported 25 April soft launch. It is not treated as the unnamed critical booking-flow bug said to have been discovered during soft launch.</w:t>
      </w:r>
    </w:p>
    <w:p>
      <w:pPr>
        <w:spacing w:after="100"/>
      </w:pPr>
      <w:r>
        <w:rPr>
          <w:color w:val="68798A"/>
          <w:sz w:val="17"/>
        </w:rPr>
        <w:t>Approval provenance: historical approval events are transcribed from the project manager's account. This document is a current compilation, not a newly created historical signature, email or Jira audit trail.</w:t>
      </w:r>
    </w:p>
    <w:sectPr w:rsidR="00FC693F" w:rsidRPr="0006063C" w:rsidSect="00034616">
      <w:headerReference w:type="default" r:id="rId9"/>
      <w:footerReference w:type="default" r:id="rId10"/>
      <w:pgSz w:w="11909" w:h="16834"/>
      <w:pgMar w:top="936"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68798A"/>
        <w:sz w:val="16"/>
      </w:rPr>
      <w:t xml:space="preserve">TRIMLY | Budget figures withheld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68798A"/>
        <w:sz w:val="16"/>
      </w:rPr>
      <w:t>PRECIOUS OLUSAYO  /  SOFTWARE PROJECT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22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17324D"/>
      <w:sz w:val="4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12766F"/>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20"/>
      <w:contextualSpacing/>
    </w:pPr>
    <w:rPr>
      <w:rFonts w:asciiTheme="majorHAnsi" w:eastAsiaTheme="majorEastAsia" w:hAnsiTheme="majorHAnsi" w:cstheme="majorBidi" w:ascii="Calibri" w:hAnsi="Calibri"/>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Trimly Project Delivery Record</dc:title>
  <dc:subject>Project-manager-confirmed delivery record; confidential budget amounts excluded</dc:subject>
  <dc:creator>Precious Olusayo</dc:creator>
  <cp:keywords>Trimly, project delivery, timeline, issue register, launch summary</cp:keywords>
  <dc:description>Compiled review edition, October 2026.</dc:description>
  <cp:lastModifiedBy/>
  <cp:revision>1</cp:revision>
  <dcterms:created xsi:type="dcterms:W3CDTF">2026-10-20T02:31:46Z</dcterms:created>
  <dcterms:modified xsi:type="dcterms:W3CDTF">2026-10-20T02:31:46Z</dcterms:modified>
  <cp:category/>
</cp:coreProperties>
</file>