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ANALYSTLAB AFRICA INTERNSHIP</w:t>
        <w:br/>
      </w:r>
      <w:r>
        <w:rPr>
          <w:b/>
          <w:sz w:val="40"/>
        </w:rPr>
        <w:t>Week 3 Summary Report</w:t>
        <w:br/>
      </w:r>
      <w:r>
        <w:rPr>
          <w:b w:val="0"/>
          <w:sz w:val="32"/>
        </w:rPr>
        <w:t>Statistics &amp; Probability Analysis</w:t>
        <w:br/>
        <w:br/>
      </w:r>
      <w:r>
        <w:rPr>
          <w:b w:val="0"/>
          <w:sz w:val="24"/>
        </w:rPr>
        <w:t>Using the Titanic and House Prices Datasets</w:t>
        <w:br/>
        <w:br/>
      </w:r>
      <w:r>
        <w:rPr>
          <w:b w:val="0"/>
          <w:sz w:val="24"/>
        </w:rPr>
        <w:t>Prepared by: Armstrong Ademola</w:t>
        <w:br/>
        <w:t>Date: 29 July 2026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report summarises the statistical analysis performed on the cleaned Titanic and House Prices datasets, covering descriptive statistics, probability distributions, hypothesis testing and correlation analysis.</w:t>
      </w:r>
    </w:p>
    <w:p>
      <w:pPr>
        <w:pStyle w:val="Heading1"/>
      </w:pPr>
      <w:r>
        <w:t>Titanic Dataset</w:t>
      </w:r>
    </w:p>
    <w:p>
      <w:r>
        <w:t>Fare showed the highest variability. Age was moderately positively skewed (0.510) while Fare was highly positively skewed (4.787). Welch's t-test comparing survivors and non-survivors gave t=-1.897, p=0.0583, so the null hypothesis was not rejected. Passenger Class (r=-0.34) and Fare (r=0.26) showed the strongest relationships with survival.</w:t>
      </w:r>
    </w:p>
    <w:p>
      <w:pPr>
        <w:pStyle w:val="Heading1"/>
      </w:pPr>
      <w:r>
        <w:t>House Prices Dataset</w:t>
      </w:r>
    </w:p>
    <w:p>
      <w:r>
        <w:t>Price and Area showed the greatest variability. Price (1.212) and Area (1.321) were highly positively skewed. Welch's t-test comparing homes with and without air conditioning gave t=10.659, p=2.804×10⁻²², so the null hypothesis was rejected. Area (r=0.54) and Bathrooms (r=0.52) had the strongest positive relationships with price.</w:t>
      </w:r>
    </w:p>
    <w:p>
      <w:pPr>
        <w:pStyle w:val="Heading1"/>
      </w:pPr>
      <w:r>
        <w:t>Key Findings</w:t>
      </w:r>
    </w:p>
    <w:p>
      <w:r>
        <w:t>• Passenger Class and Fare were the strongest variables associated with survival.</w:t>
        <w:br/>
        <w:t>• Age was not significantly different between survivors and non-survivors.</w:t>
        <w:br/>
        <w:t>• Area was the strongest predictor of house price.</w:t>
        <w:br/>
        <w:t>• Homes with air conditioning had significantly higher average prices.</w:t>
        <w:br/>
        <w:t>• No highly redundant predictor variables were identified.</w:t>
      </w:r>
    </w:p>
    <w:p>
      <w:pPr>
        <w:pStyle w:val="Heading1"/>
      </w:pPr>
      <w:r>
        <w:t>Overall Conclusion</w:t>
      </w:r>
    </w:p>
    <w:p>
      <w:r>
        <w:t>The analyses demonstrated how statistical techniques can be applied to extract meaningful insights from data. The findings provide a strong foundation for future predictive modelling.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