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6D46E" w14:textId="5BAE8439" w:rsidR="00901EC3" w:rsidRPr="00B47A8D" w:rsidRDefault="00901EC3" w:rsidP="000B48FF">
      <w:pPr>
        <w:jc w:val="center"/>
        <w:rPr>
          <w:sz w:val="52"/>
          <w:szCs w:val="52"/>
          <w:lang w:val="en-US"/>
        </w:rPr>
      </w:pPr>
      <w:r w:rsidRPr="00B47A8D">
        <w:rPr>
          <w:sz w:val="52"/>
          <w:szCs w:val="52"/>
          <w:lang w:val="en-US"/>
        </w:rPr>
        <w:t>Oluwafemi Olobashola</w:t>
      </w:r>
    </w:p>
    <w:p w14:paraId="5D021EC7" w14:textId="43CDCAC3" w:rsidR="00866117" w:rsidRPr="00B517D6" w:rsidRDefault="000B48FF" w:rsidP="00B517D6">
      <w:pPr>
        <w:jc w:val="center"/>
        <w:rPr>
          <w:sz w:val="52"/>
          <w:szCs w:val="52"/>
          <w:lang w:val="en-US"/>
        </w:rPr>
      </w:pPr>
      <w:r>
        <w:rPr>
          <w:sz w:val="52"/>
          <w:szCs w:val="52"/>
          <w:lang w:val="en-US"/>
        </w:rPr>
        <w:t>Accident Data Project</w:t>
      </w:r>
    </w:p>
    <w:p w14:paraId="4ABE536F" w14:textId="77777777" w:rsidR="00866117" w:rsidRDefault="00866117">
      <w:pPr>
        <w:rPr>
          <w:sz w:val="40"/>
          <w:szCs w:val="40"/>
          <w:lang w:val="en-US"/>
        </w:rPr>
      </w:pPr>
    </w:p>
    <w:p w14:paraId="2D29B179" w14:textId="77777777" w:rsidR="00866117" w:rsidRDefault="00866117">
      <w:pPr>
        <w:rPr>
          <w:sz w:val="40"/>
          <w:szCs w:val="40"/>
          <w:lang w:val="en-US"/>
        </w:rPr>
      </w:pPr>
    </w:p>
    <w:p w14:paraId="58DB8584" w14:textId="621E8D0E" w:rsidR="00866117" w:rsidRPr="00C00D0C" w:rsidRDefault="00866117" w:rsidP="00C00D0C">
      <w:pPr>
        <w:pStyle w:val="ListParagraph"/>
        <w:numPr>
          <w:ilvl w:val="0"/>
          <w:numId w:val="6"/>
        </w:numPr>
        <w:rPr>
          <w:b/>
          <w:bCs/>
          <w:sz w:val="32"/>
          <w:szCs w:val="32"/>
          <w:lang w:val="en-US"/>
        </w:rPr>
      </w:pPr>
      <w:r w:rsidRPr="00C00D0C">
        <w:rPr>
          <w:b/>
          <w:bCs/>
          <w:sz w:val="32"/>
          <w:szCs w:val="32"/>
          <w:lang w:val="en-US"/>
        </w:rPr>
        <w:t>Introduction</w:t>
      </w:r>
    </w:p>
    <w:p w14:paraId="39D5696F" w14:textId="77777777" w:rsidR="00866117" w:rsidRPr="00866117" w:rsidRDefault="00866117">
      <w:pPr>
        <w:rPr>
          <w:lang w:val="en-US"/>
        </w:rPr>
      </w:pPr>
    </w:p>
    <w:p w14:paraId="220F27E6" w14:textId="62847AB8" w:rsidR="00866117" w:rsidRDefault="00866117" w:rsidP="00C00D0C">
      <w:pPr>
        <w:ind w:left="360"/>
        <w:rPr>
          <w:lang w:val="en-US"/>
        </w:rPr>
      </w:pPr>
      <w:r w:rsidRPr="00866117">
        <w:rPr>
          <w:lang w:val="en-US"/>
        </w:rPr>
        <w:t xml:space="preserve">Transportation is an important part of </w:t>
      </w:r>
      <w:r>
        <w:rPr>
          <w:lang w:val="en-US"/>
        </w:rPr>
        <w:t>human existence, as it plays important roles in determining the quality of life we live</w:t>
      </w:r>
      <w:r w:rsidR="00BC7AA6">
        <w:rPr>
          <w:lang w:val="en-US"/>
        </w:rPr>
        <w:t>. With increase in population, especially in urban areas, there is usually a commensurate increase in the need for transportation, which increases traffic congestion and road traffic accidents (</w:t>
      </w:r>
      <w:r w:rsidR="00BC7AA6" w:rsidRPr="00BC7AA6">
        <w:rPr>
          <w:lang w:val="en-US"/>
        </w:rPr>
        <w:t>Othman, A. G. and Ali, K. H.</w:t>
      </w:r>
      <w:r w:rsidR="00BC7AA6">
        <w:rPr>
          <w:lang w:val="en-US"/>
        </w:rPr>
        <w:t xml:space="preserve">, </w:t>
      </w:r>
      <w:r w:rsidR="00BC7AA6" w:rsidRPr="00BC7AA6">
        <w:rPr>
          <w:lang w:val="en-US"/>
        </w:rPr>
        <w:t>2020).</w:t>
      </w:r>
      <w:r w:rsidR="00BC7AA6">
        <w:rPr>
          <w:lang w:val="en-US"/>
        </w:rPr>
        <w:t xml:space="preserve"> Accident occurrences and its attending fatalities is on a steady increase, making it a source of major concern to which preventive and corrective actions should be devised using available data. (</w:t>
      </w:r>
      <w:r w:rsidR="00BC7AA6" w:rsidRPr="00BC7AA6">
        <w:rPr>
          <w:lang w:val="en-US"/>
        </w:rPr>
        <w:t>Gopalakrishnan S.</w:t>
      </w:r>
      <w:r w:rsidR="00BC7AA6">
        <w:rPr>
          <w:lang w:val="en-US"/>
        </w:rPr>
        <w:t xml:space="preserve">, </w:t>
      </w:r>
      <w:r w:rsidR="00BC7AA6" w:rsidRPr="00BC7AA6">
        <w:rPr>
          <w:lang w:val="en-US"/>
        </w:rPr>
        <w:t>2012).</w:t>
      </w:r>
    </w:p>
    <w:p w14:paraId="2AF08356" w14:textId="2E70C362" w:rsidR="00BC7AA6" w:rsidRDefault="00BC7AA6" w:rsidP="00C00D0C">
      <w:pPr>
        <w:ind w:left="360"/>
        <w:rPr>
          <w:lang w:val="en-US"/>
        </w:rPr>
      </w:pPr>
      <w:r>
        <w:rPr>
          <w:lang w:val="en-US"/>
        </w:rPr>
        <w:t>According to WHO road safety report</w:t>
      </w:r>
      <w:r w:rsidR="0031440D">
        <w:rPr>
          <w:lang w:val="en-US"/>
        </w:rPr>
        <w:t xml:space="preserve"> of 2018, 1.35</w:t>
      </w:r>
      <w:r>
        <w:rPr>
          <w:lang w:val="en-US"/>
        </w:rPr>
        <w:t xml:space="preserve"> million </w:t>
      </w:r>
      <w:r w:rsidR="0031440D">
        <w:rPr>
          <w:lang w:val="en-US"/>
        </w:rPr>
        <w:t>deaths are recorded</w:t>
      </w:r>
      <w:r>
        <w:rPr>
          <w:lang w:val="en-US"/>
        </w:rPr>
        <w:t xml:space="preserve"> from road traffic accidents</w:t>
      </w:r>
      <w:r w:rsidR="0031440D">
        <w:rPr>
          <w:lang w:val="en-US"/>
        </w:rPr>
        <w:t xml:space="preserve"> annually. Of these deaths, p</w:t>
      </w:r>
      <w:r>
        <w:rPr>
          <w:lang w:val="en-US"/>
        </w:rPr>
        <w:t xml:space="preserve">edestrians, </w:t>
      </w:r>
      <w:r w:rsidR="0031440D">
        <w:rPr>
          <w:lang w:val="en-US"/>
        </w:rPr>
        <w:t>cyclists,</w:t>
      </w:r>
      <w:r>
        <w:rPr>
          <w:lang w:val="en-US"/>
        </w:rPr>
        <w:t xml:space="preserve"> and moto</w:t>
      </w:r>
      <w:r w:rsidR="0031440D">
        <w:rPr>
          <w:lang w:val="en-US"/>
        </w:rPr>
        <w:t xml:space="preserve">rcycles accounts for the larger proportion, especially in developing countries. (WHO, 2018). </w:t>
      </w:r>
    </w:p>
    <w:p w14:paraId="3B4B5F60" w14:textId="61AA3245" w:rsidR="0031440D" w:rsidRDefault="0031440D" w:rsidP="00C00D0C">
      <w:pPr>
        <w:ind w:left="360"/>
        <w:rPr>
          <w:lang w:val="en-US"/>
        </w:rPr>
      </w:pPr>
      <w:r>
        <w:rPr>
          <w:lang w:val="en-US"/>
        </w:rPr>
        <w:t xml:space="preserve">This report investigates the severity of recorded accidents, possible pattern in the timing of their occurrence, with the aim of predicting the occurrence and severity of future accidents </w:t>
      </w:r>
      <w:r w:rsidR="00EA026A">
        <w:rPr>
          <w:lang w:val="en-US"/>
        </w:rPr>
        <w:t>to</w:t>
      </w:r>
      <w:r>
        <w:rPr>
          <w:lang w:val="en-US"/>
        </w:rPr>
        <w:t xml:space="preserve"> offer some more protection to the most vulnerable </w:t>
      </w:r>
      <w:r w:rsidR="00EA026A">
        <w:rPr>
          <w:lang w:val="en-US"/>
        </w:rPr>
        <w:t>members of the society. We would be using the accident data from the department of transport, which is made available to them by the police, who gather some 50 data items from the scenes of reported accidents.</w:t>
      </w:r>
    </w:p>
    <w:p w14:paraId="4F33A26B" w14:textId="77777777" w:rsidR="00F15D4D" w:rsidRDefault="00F15D4D">
      <w:pPr>
        <w:rPr>
          <w:lang w:val="en-US"/>
        </w:rPr>
      </w:pPr>
    </w:p>
    <w:p w14:paraId="6B70171D" w14:textId="381C5DCB" w:rsidR="00F15D4D" w:rsidRPr="00C00D0C" w:rsidRDefault="00F15D4D" w:rsidP="00C00D0C">
      <w:pPr>
        <w:pStyle w:val="ListParagraph"/>
        <w:numPr>
          <w:ilvl w:val="0"/>
          <w:numId w:val="6"/>
        </w:numPr>
        <w:rPr>
          <w:b/>
          <w:bCs/>
          <w:sz w:val="32"/>
          <w:szCs w:val="32"/>
          <w:lang w:val="en-US"/>
        </w:rPr>
      </w:pPr>
      <w:r w:rsidRPr="00C00D0C">
        <w:rPr>
          <w:b/>
          <w:bCs/>
          <w:sz w:val="32"/>
          <w:szCs w:val="32"/>
          <w:lang w:val="en-US"/>
        </w:rPr>
        <w:t>Explorative Data Analysis</w:t>
      </w:r>
    </w:p>
    <w:p w14:paraId="4ED789F4" w14:textId="77777777" w:rsidR="00F15D4D" w:rsidRDefault="00F15D4D">
      <w:pPr>
        <w:rPr>
          <w:sz w:val="32"/>
          <w:szCs w:val="32"/>
          <w:lang w:val="en-US"/>
        </w:rPr>
      </w:pPr>
    </w:p>
    <w:p w14:paraId="6A872418" w14:textId="0B7647D7" w:rsidR="00AA6037" w:rsidRDefault="00383BCD" w:rsidP="00C00D0C">
      <w:pPr>
        <w:ind w:left="360"/>
        <w:rPr>
          <w:lang w:val="en-US"/>
        </w:rPr>
      </w:pPr>
      <w:r>
        <w:rPr>
          <w:lang w:val="en-US"/>
        </w:rPr>
        <w:t xml:space="preserve">Upon exploration </w:t>
      </w:r>
      <w:r w:rsidR="00FF74DE">
        <w:rPr>
          <w:lang w:val="en-US"/>
        </w:rPr>
        <w:t>the dataset was found to consist of four tables; accident, vehicle, casualty and lsoa tables.</w:t>
      </w:r>
      <w:r w:rsidRPr="00383BCD">
        <w:rPr>
          <w:lang w:val="en-US"/>
        </w:rPr>
        <w:t xml:space="preserve">, </w:t>
      </w:r>
      <w:r w:rsidR="0036426B">
        <w:rPr>
          <w:lang w:val="en-US"/>
        </w:rPr>
        <w:t>A</w:t>
      </w:r>
      <w:r w:rsidR="0036426B" w:rsidRPr="00383BCD">
        <w:rPr>
          <w:lang w:val="en-US"/>
        </w:rPr>
        <w:t xml:space="preserve"> summary</w:t>
      </w:r>
      <w:r w:rsidRPr="00383BCD">
        <w:rPr>
          <w:lang w:val="en-US"/>
        </w:rPr>
        <w:t xml:space="preserve"> of the various tables were obtained </w:t>
      </w:r>
      <w:r w:rsidR="00FF74DE">
        <w:rPr>
          <w:lang w:val="en-US"/>
        </w:rPr>
        <w:t xml:space="preserve">and summarized </w:t>
      </w:r>
      <w:r w:rsidRPr="00383BCD">
        <w:rPr>
          <w:lang w:val="en-US"/>
        </w:rPr>
        <w:t xml:space="preserve">as </w:t>
      </w:r>
      <w:r w:rsidR="0036426B" w:rsidRPr="00383BCD">
        <w:rPr>
          <w:lang w:val="en-US"/>
        </w:rPr>
        <w:t>follows.</w:t>
      </w:r>
    </w:p>
    <w:p w14:paraId="45897B5B" w14:textId="4C04BD09" w:rsidR="00593E12" w:rsidRPr="00593E12" w:rsidRDefault="00383BCD" w:rsidP="00B02AA8">
      <w:pPr>
        <w:ind w:left="360"/>
        <w:rPr>
          <w:lang w:val="en-US"/>
        </w:rPr>
      </w:pPr>
      <w:r w:rsidRPr="00383BCD">
        <w:rPr>
          <w:b/>
          <w:bCs/>
          <w:lang w:val="en-US"/>
        </w:rPr>
        <w:t xml:space="preserve">Accident </w:t>
      </w:r>
      <w:r w:rsidR="003D0902">
        <w:rPr>
          <w:b/>
          <w:bCs/>
          <w:lang w:val="en-US"/>
        </w:rPr>
        <w:t>T</w:t>
      </w:r>
      <w:r w:rsidRPr="00383BCD">
        <w:rPr>
          <w:b/>
          <w:bCs/>
          <w:lang w:val="en-US"/>
        </w:rPr>
        <w:t>able</w:t>
      </w:r>
      <w:r w:rsidR="00AA6037">
        <w:rPr>
          <w:b/>
          <w:bCs/>
          <w:lang w:val="en-US"/>
        </w:rPr>
        <w:t xml:space="preserve">: </w:t>
      </w:r>
      <w:r w:rsidRPr="00AA6037">
        <w:rPr>
          <w:lang w:val="en-US"/>
        </w:rPr>
        <w:t>There are 36 columns in the table</w:t>
      </w:r>
      <w:r w:rsidR="00FF74DE">
        <w:rPr>
          <w:lang w:val="en-US"/>
        </w:rPr>
        <w:t xml:space="preserve">; </w:t>
      </w:r>
      <w:r w:rsidRPr="00AA6037">
        <w:rPr>
          <w:lang w:val="en-US"/>
        </w:rPr>
        <w:t>13 contain categorical variables, while 23 contain numerical variables</w:t>
      </w:r>
      <w:r w:rsidR="00FF74DE">
        <w:rPr>
          <w:lang w:val="en-US"/>
        </w:rPr>
        <w:t>. It had</w:t>
      </w:r>
      <w:r w:rsidRPr="00FF74DE">
        <w:rPr>
          <w:lang w:val="en-US"/>
        </w:rPr>
        <w:t xml:space="preserve"> 91,199 observations, and 56 missing values</w:t>
      </w:r>
      <w:r w:rsidR="00FF74DE">
        <w:rPr>
          <w:lang w:val="en-US"/>
        </w:rPr>
        <w:t xml:space="preserve">, </w:t>
      </w:r>
      <w:r w:rsidRPr="00FF74DE">
        <w:rPr>
          <w:lang w:val="en-US"/>
        </w:rPr>
        <w:t>constituting less than 0.1% of the total observations.</w:t>
      </w:r>
      <w:r w:rsidR="00FF74DE">
        <w:rPr>
          <w:lang w:val="en-US"/>
        </w:rPr>
        <w:t xml:space="preserve"> </w:t>
      </w:r>
      <w:r w:rsidR="00593E12">
        <w:rPr>
          <w:lang w:val="en-US"/>
        </w:rPr>
        <w:t>N</w:t>
      </w:r>
      <w:r w:rsidRPr="00593E12">
        <w:rPr>
          <w:lang w:val="en-US"/>
        </w:rPr>
        <w:t>o duplicates were found in the table.</w:t>
      </w:r>
    </w:p>
    <w:p w14:paraId="6F1C5C45" w14:textId="77777777" w:rsidR="00B02AA8" w:rsidRDefault="00383BCD" w:rsidP="00B02AA8">
      <w:pPr>
        <w:ind w:left="360"/>
        <w:rPr>
          <w:b/>
          <w:bCs/>
          <w:lang w:val="en-US"/>
        </w:rPr>
      </w:pPr>
      <w:r w:rsidRPr="003D0902">
        <w:rPr>
          <w:b/>
          <w:bCs/>
          <w:lang w:val="en-US"/>
        </w:rPr>
        <w:t>Vehicle Table</w:t>
      </w:r>
      <w:r w:rsidR="00593E12">
        <w:rPr>
          <w:b/>
          <w:bCs/>
          <w:lang w:val="en-US"/>
        </w:rPr>
        <w:t xml:space="preserve">: </w:t>
      </w:r>
      <w:r w:rsidRPr="00383BCD">
        <w:rPr>
          <w:rFonts w:ascii="Helvetica Neue" w:eastAsia="Times New Roman" w:hAnsi="Helvetica Neue" w:cs="Times New Roman"/>
          <w:color w:val="000000"/>
          <w:kern w:val="0"/>
          <w:sz w:val="21"/>
          <w:szCs w:val="21"/>
          <w:lang w:eastAsia="en-GB"/>
          <w14:ligatures w14:val="none"/>
        </w:rPr>
        <w:t xml:space="preserve">There are 28 </w:t>
      </w:r>
      <w:r w:rsidR="00593E12" w:rsidRPr="00383BCD">
        <w:rPr>
          <w:rFonts w:ascii="Helvetica Neue" w:eastAsia="Times New Roman" w:hAnsi="Helvetica Neue" w:cs="Times New Roman"/>
          <w:color w:val="000000"/>
          <w:kern w:val="0"/>
          <w:sz w:val="21"/>
          <w:szCs w:val="21"/>
          <w:lang w:eastAsia="en-GB"/>
          <w14:ligatures w14:val="none"/>
        </w:rPr>
        <w:t>columns</w:t>
      </w:r>
      <w:r w:rsidR="00593E12">
        <w:rPr>
          <w:rFonts w:ascii="Helvetica Neue" w:eastAsia="Times New Roman" w:hAnsi="Helvetica Neue" w:cs="Times New Roman"/>
          <w:color w:val="000000"/>
          <w:kern w:val="0"/>
          <w:sz w:val="21"/>
          <w:szCs w:val="21"/>
          <w:lang w:eastAsia="en-GB"/>
          <w14:ligatures w14:val="none"/>
        </w:rPr>
        <w:t xml:space="preserve"> (</w:t>
      </w:r>
      <w:r w:rsidRPr="00383BCD">
        <w:rPr>
          <w:rFonts w:ascii="Helvetica Neue" w:eastAsia="Times New Roman" w:hAnsi="Helvetica Neue" w:cs="Times New Roman"/>
          <w:color w:val="000000"/>
          <w:kern w:val="0"/>
          <w:sz w:val="21"/>
          <w:szCs w:val="21"/>
          <w:lang w:eastAsia="en-GB"/>
          <w14:ligatures w14:val="none"/>
        </w:rPr>
        <w:t>21 numerical variables and 7 categorical variables</w:t>
      </w:r>
      <w:r>
        <w:rPr>
          <w:rFonts w:ascii="Helvetica Neue" w:eastAsia="Times New Roman" w:hAnsi="Helvetica Neue" w:cs="Times New Roman"/>
          <w:color w:val="000000"/>
          <w:kern w:val="0"/>
          <w:sz w:val="21"/>
          <w:szCs w:val="21"/>
          <w:lang w:eastAsia="en-GB"/>
          <w14:ligatures w14:val="none"/>
        </w:rPr>
        <w:t>)</w:t>
      </w:r>
      <w:r w:rsidR="00593E12">
        <w:rPr>
          <w:rFonts w:ascii="Helvetica Neue" w:eastAsia="Times New Roman" w:hAnsi="Helvetica Neue" w:cs="Times New Roman"/>
          <w:color w:val="000000"/>
          <w:kern w:val="0"/>
          <w:sz w:val="21"/>
          <w:szCs w:val="21"/>
          <w:lang w:eastAsia="en-GB"/>
          <w14:ligatures w14:val="none"/>
        </w:rPr>
        <w:t xml:space="preserve">, </w:t>
      </w:r>
      <w:r w:rsidRPr="00383BCD">
        <w:rPr>
          <w:rFonts w:ascii="Helvetica Neue" w:eastAsia="Times New Roman" w:hAnsi="Helvetica Neue" w:cs="Times New Roman"/>
          <w:color w:val="000000"/>
          <w:kern w:val="0"/>
          <w:sz w:val="21"/>
          <w:szCs w:val="21"/>
          <w:lang w:eastAsia="en-GB"/>
          <w14:ligatures w14:val="none"/>
        </w:rPr>
        <w:t>167,375 observations</w:t>
      </w:r>
      <w:r w:rsidR="00593E12">
        <w:rPr>
          <w:rFonts w:ascii="Helvetica Neue" w:eastAsia="Times New Roman" w:hAnsi="Helvetica Neue" w:cs="Times New Roman"/>
          <w:color w:val="000000"/>
          <w:kern w:val="0"/>
          <w:sz w:val="21"/>
          <w:szCs w:val="21"/>
          <w:lang w:eastAsia="en-GB"/>
          <w14:ligatures w14:val="none"/>
        </w:rPr>
        <w:t xml:space="preserve"> and no missing values</w:t>
      </w:r>
      <w:r>
        <w:rPr>
          <w:rFonts w:ascii="Helvetica Neue" w:eastAsia="Times New Roman" w:hAnsi="Helvetica Neue" w:cs="Times New Roman"/>
          <w:color w:val="000000"/>
          <w:kern w:val="0"/>
          <w:sz w:val="21"/>
          <w:szCs w:val="21"/>
          <w:lang w:eastAsia="en-GB"/>
          <w14:ligatures w14:val="none"/>
        </w:rPr>
        <w:t>.</w:t>
      </w:r>
      <w:r w:rsidR="00593E12">
        <w:rPr>
          <w:rFonts w:ascii="Helvetica Neue" w:eastAsia="Times New Roman" w:hAnsi="Helvetica Neue" w:cs="Times New Roman"/>
          <w:color w:val="000000"/>
          <w:kern w:val="0"/>
          <w:sz w:val="21"/>
          <w:szCs w:val="21"/>
          <w:lang w:eastAsia="en-GB"/>
          <w14:ligatures w14:val="none"/>
        </w:rPr>
        <w:t xml:space="preserve"> Several columns had erroneous imputes like -1, 9 and 99.</w:t>
      </w:r>
    </w:p>
    <w:p w14:paraId="3B0678C3" w14:textId="77777777" w:rsidR="00B02AA8" w:rsidRDefault="003D0902" w:rsidP="00B02AA8">
      <w:pPr>
        <w:ind w:left="360"/>
        <w:rPr>
          <w:b/>
          <w:bCs/>
          <w:lang w:val="en-US"/>
        </w:rPr>
      </w:pPr>
      <w:r>
        <w:rPr>
          <w:rFonts w:ascii="Helvetica Neue" w:eastAsia="Times New Roman" w:hAnsi="Helvetica Neue" w:cs="Times New Roman"/>
          <w:b/>
          <w:bCs/>
          <w:color w:val="000000"/>
          <w:kern w:val="0"/>
          <w:sz w:val="21"/>
          <w:szCs w:val="21"/>
          <w:lang w:eastAsia="en-GB"/>
          <w14:ligatures w14:val="none"/>
        </w:rPr>
        <w:t>Casualty Table</w:t>
      </w:r>
      <w:r w:rsidR="00593E12">
        <w:rPr>
          <w:rFonts w:ascii="Helvetica Neue" w:eastAsia="Times New Roman" w:hAnsi="Helvetica Neue" w:cs="Times New Roman"/>
          <w:b/>
          <w:bCs/>
          <w:color w:val="000000"/>
          <w:kern w:val="0"/>
          <w:sz w:val="21"/>
          <w:szCs w:val="21"/>
          <w:lang w:eastAsia="en-GB"/>
          <w14:ligatures w14:val="none"/>
        </w:rPr>
        <w:t xml:space="preserve">: </w:t>
      </w:r>
      <w:r w:rsidR="001D4256" w:rsidRPr="001D4256">
        <w:rPr>
          <w:lang w:val="en-US"/>
        </w:rPr>
        <w:t>There are 19 columns in the casualty table; 10 categorical variables and 23 numerical variables, it contains 115,584 observations with no missing values. The sex_of_casualty, car_passanger, pedestrian_road_maintenance_worker and bus_or_coach_passanger columns seems to have some erroneous impute</w:t>
      </w:r>
      <w:r w:rsidR="001D4256">
        <w:rPr>
          <w:lang w:val="en-US"/>
        </w:rPr>
        <w:t>s.</w:t>
      </w:r>
    </w:p>
    <w:p w14:paraId="38BC7EB6" w14:textId="36FA4A70" w:rsidR="00C00D0C" w:rsidRPr="00B02AA8" w:rsidRDefault="001D4256" w:rsidP="00B02AA8">
      <w:pPr>
        <w:ind w:left="360"/>
        <w:rPr>
          <w:b/>
          <w:bCs/>
          <w:lang w:val="en-US"/>
        </w:rPr>
      </w:pPr>
      <w:r w:rsidRPr="001D4256">
        <w:rPr>
          <w:b/>
          <w:bCs/>
          <w:lang w:val="en-US"/>
        </w:rPr>
        <w:t>Lsoa Table:</w:t>
      </w:r>
      <w:r>
        <w:rPr>
          <w:rFonts w:ascii="Helvetica Neue" w:eastAsia="Times New Roman" w:hAnsi="Helvetica Neue" w:cs="Times New Roman"/>
          <w:b/>
          <w:bCs/>
          <w:color w:val="000000"/>
          <w:kern w:val="0"/>
          <w:sz w:val="21"/>
          <w:szCs w:val="21"/>
          <w:lang w:eastAsia="en-GB"/>
          <w14:ligatures w14:val="none"/>
        </w:rPr>
        <w:t xml:space="preserve"> </w:t>
      </w:r>
      <w:r w:rsidR="00574553" w:rsidRPr="00574553">
        <w:rPr>
          <w:rFonts w:ascii="Helvetica Neue" w:eastAsia="Times New Roman" w:hAnsi="Helvetica Neue" w:cs="Times New Roman"/>
          <w:color w:val="000000"/>
          <w:kern w:val="0"/>
          <w:sz w:val="21"/>
          <w:szCs w:val="21"/>
          <w:lang w:eastAsia="en-GB"/>
          <w14:ligatures w14:val="none"/>
        </w:rPr>
        <w:t>There are 7 columns and 83,154 observations</w:t>
      </w:r>
      <w:r w:rsidR="00574553">
        <w:rPr>
          <w:rFonts w:ascii="Helvetica Neue" w:eastAsia="Times New Roman" w:hAnsi="Helvetica Neue" w:cs="Times New Roman"/>
          <w:color w:val="000000"/>
          <w:kern w:val="0"/>
          <w:sz w:val="21"/>
          <w:szCs w:val="21"/>
          <w:lang w:eastAsia="en-GB"/>
          <w14:ligatures w14:val="none"/>
        </w:rPr>
        <w:t xml:space="preserve"> and contains no missing values.</w:t>
      </w:r>
    </w:p>
    <w:p w14:paraId="190A864D" w14:textId="77777777" w:rsidR="000B48FF" w:rsidRDefault="000B48FF" w:rsidP="00AD50E6">
      <w:pPr>
        <w:shd w:val="clear" w:color="auto" w:fill="FFFFFF"/>
        <w:spacing w:before="100" w:beforeAutospacing="1" w:after="100" w:afterAutospacing="1"/>
        <w:ind w:firstLine="360"/>
        <w:rPr>
          <w:b/>
          <w:bCs/>
          <w:sz w:val="32"/>
          <w:szCs w:val="32"/>
          <w:lang w:val="en-US"/>
        </w:rPr>
      </w:pPr>
    </w:p>
    <w:p w14:paraId="79ACDA68" w14:textId="48E8762D" w:rsidR="00470AFC" w:rsidRPr="00AD50E6" w:rsidRDefault="00470AFC" w:rsidP="00AD50E6">
      <w:pPr>
        <w:shd w:val="clear" w:color="auto" w:fill="FFFFFF"/>
        <w:spacing w:before="100" w:beforeAutospacing="1" w:after="100" w:afterAutospacing="1"/>
        <w:ind w:firstLine="360"/>
        <w:rPr>
          <w:rFonts w:ascii="Helvetica Neue" w:eastAsia="Times New Roman" w:hAnsi="Helvetica Neue" w:cs="Times New Roman"/>
          <w:color w:val="000000"/>
          <w:kern w:val="0"/>
          <w:sz w:val="21"/>
          <w:szCs w:val="21"/>
          <w:lang w:eastAsia="en-GB"/>
          <w14:ligatures w14:val="none"/>
        </w:rPr>
      </w:pPr>
      <w:r w:rsidRPr="00AD50E6">
        <w:rPr>
          <w:b/>
          <w:bCs/>
          <w:sz w:val="32"/>
          <w:szCs w:val="32"/>
          <w:lang w:val="en-US"/>
        </w:rPr>
        <w:lastRenderedPageBreak/>
        <w:t>Data Cleaning</w:t>
      </w:r>
    </w:p>
    <w:p w14:paraId="79322094" w14:textId="74859ECD" w:rsidR="00470AFC" w:rsidRDefault="00470AFC" w:rsidP="00C00D0C">
      <w:pPr>
        <w:shd w:val="clear" w:color="auto" w:fill="FFFFFF"/>
        <w:spacing w:before="100" w:beforeAutospacing="1" w:after="100" w:afterAutospacing="1"/>
        <w:ind w:left="360"/>
        <w:rPr>
          <w:lang w:val="en-US"/>
        </w:rPr>
      </w:pPr>
      <w:r w:rsidRPr="00470AFC">
        <w:rPr>
          <w:lang w:val="en-US"/>
        </w:rPr>
        <w:t xml:space="preserve">The missing values observed were found to be in four columns of 14 rows. The columns involved are location_easting_osgr, location_northing_osgr, longitude and latitude. Since these features are </w:t>
      </w:r>
      <w:r>
        <w:rPr>
          <w:lang w:val="en-US"/>
        </w:rPr>
        <w:t>separated</w:t>
      </w:r>
      <w:r w:rsidRPr="00470AFC">
        <w:rPr>
          <w:lang w:val="en-US"/>
        </w:rPr>
        <w:t xml:space="preserve"> by distance, the missing values were filled by linear</w:t>
      </w:r>
      <w:r w:rsidR="00C00D0C">
        <w:rPr>
          <w:lang w:val="en-US"/>
        </w:rPr>
        <w:t xml:space="preserve"> </w:t>
      </w:r>
      <w:r w:rsidRPr="00470AFC">
        <w:rPr>
          <w:lang w:val="en-US"/>
        </w:rPr>
        <w:t>interpolation</w:t>
      </w:r>
      <w:r>
        <w:rPr>
          <w:lang w:val="en-US"/>
        </w:rPr>
        <w:t xml:space="preserve"> in the forward direction (</w:t>
      </w:r>
      <w:r>
        <w:rPr>
          <w:color w:val="000000" w:themeColor="text1"/>
        </w:rPr>
        <w:t>Raghav, A</w:t>
      </w:r>
      <w:r w:rsidRPr="00EC6B88">
        <w:rPr>
          <w:color w:val="000000" w:themeColor="text1"/>
        </w:rPr>
        <w:t>.</w:t>
      </w:r>
      <w:r>
        <w:rPr>
          <w:color w:val="000000" w:themeColor="text1"/>
        </w:rPr>
        <w:t xml:space="preserve">, </w:t>
      </w:r>
      <w:r>
        <w:t>2012).</w:t>
      </w:r>
      <w:r w:rsidRPr="00470AFC">
        <w:rPr>
          <w:lang w:val="en-US"/>
        </w:rPr>
        <w:t xml:space="preserve"> The data was however first sorted using the local_authority_highway column.</w:t>
      </w:r>
    </w:p>
    <w:p w14:paraId="4EFBB115" w14:textId="77777777" w:rsidR="00AD50E6" w:rsidRDefault="00AD50E6" w:rsidP="00C00D0C">
      <w:pPr>
        <w:shd w:val="clear" w:color="auto" w:fill="FFFFFF"/>
        <w:spacing w:before="100" w:beforeAutospacing="1" w:after="100" w:afterAutospacing="1"/>
        <w:ind w:left="360"/>
        <w:rPr>
          <w:lang w:val="en-US"/>
        </w:rPr>
      </w:pPr>
    </w:p>
    <w:p w14:paraId="32615CCC" w14:textId="5AC9D62F" w:rsidR="00AD50E6" w:rsidRPr="00AD50E6" w:rsidRDefault="00EB6CAD" w:rsidP="00AD50E6">
      <w:pPr>
        <w:pStyle w:val="ListParagraph"/>
        <w:numPr>
          <w:ilvl w:val="1"/>
          <w:numId w:val="6"/>
        </w:numPr>
        <w:shd w:val="clear" w:color="auto" w:fill="FFFFFF"/>
        <w:spacing w:before="100" w:beforeAutospacing="1" w:after="100" w:afterAutospacing="1"/>
        <w:rPr>
          <w:b/>
          <w:bCs/>
          <w:sz w:val="32"/>
          <w:szCs w:val="32"/>
          <w:lang w:val="en-US"/>
        </w:rPr>
      </w:pPr>
      <w:r>
        <w:rPr>
          <w:b/>
          <w:bCs/>
          <w:sz w:val="32"/>
          <w:szCs w:val="32"/>
          <w:lang w:val="en-US"/>
        </w:rPr>
        <w:t>A</w:t>
      </w:r>
      <w:r w:rsidR="00AD50E6" w:rsidRPr="00AD50E6">
        <w:rPr>
          <w:b/>
          <w:bCs/>
          <w:sz w:val="32"/>
          <w:szCs w:val="32"/>
          <w:lang w:val="en-US"/>
        </w:rPr>
        <w:t>ccident trends by hours of the day and by days of the week</w:t>
      </w:r>
    </w:p>
    <w:p w14:paraId="1E53CAB2" w14:textId="475B78A1" w:rsidR="00AD50E6" w:rsidRDefault="00EB6CAD" w:rsidP="00AD50E6">
      <w:pPr>
        <w:pStyle w:val="ListParagraph"/>
        <w:shd w:val="clear" w:color="auto" w:fill="FFFFFF"/>
        <w:spacing w:before="100" w:beforeAutospacing="1" w:after="100" w:afterAutospacing="1"/>
        <w:ind w:left="1080"/>
        <w:rPr>
          <w:lang w:val="en-US"/>
        </w:rPr>
      </w:pPr>
      <w:r>
        <w:rPr>
          <w:lang w:val="en-US"/>
        </w:rPr>
        <w:t>Time of various accident occurrences were recorded in hours, with the format HHMM, the hour of the day was therefore extracted using the substring method</w:t>
      </w:r>
      <w:r w:rsidR="00ED42C1">
        <w:rPr>
          <w:lang w:val="en-US"/>
        </w:rPr>
        <w:t xml:space="preserve"> </w:t>
      </w:r>
      <w:r>
        <w:rPr>
          <w:lang w:val="en-US"/>
        </w:rPr>
        <w:t>to extract the first two positions in the time string.</w:t>
      </w:r>
    </w:p>
    <w:p w14:paraId="47484412" w14:textId="03684364" w:rsidR="00ED42C1" w:rsidRPr="003A037A" w:rsidRDefault="00EB6CAD" w:rsidP="003A037A">
      <w:pPr>
        <w:pStyle w:val="ListParagraph"/>
        <w:spacing w:before="100" w:beforeAutospacing="1" w:after="100" w:afterAutospacing="1"/>
        <w:ind w:left="1080"/>
        <w:rPr>
          <w:b/>
          <w:bCs/>
        </w:rPr>
      </w:pPr>
      <w:r w:rsidRPr="00EB6CAD">
        <w:rPr>
          <w:b/>
          <w:bCs/>
        </w:rPr>
        <w:t xml:space="preserve">Accident Trends </w:t>
      </w:r>
      <w:r w:rsidR="00B02AA8" w:rsidRPr="00EB6CAD">
        <w:rPr>
          <w:b/>
          <w:bCs/>
        </w:rPr>
        <w:t>by</w:t>
      </w:r>
      <w:r w:rsidRPr="00EB6CAD">
        <w:rPr>
          <w:b/>
          <w:bCs/>
        </w:rPr>
        <w:t xml:space="preserve"> Hours </w:t>
      </w:r>
      <w:r w:rsidR="00B02AA8" w:rsidRPr="00EB6CAD">
        <w:rPr>
          <w:b/>
          <w:bCs/>
        </w:rPr>
        <w:t>of</w:t>
      </w:r>
      <w:r w:rsidRPr="00EB6CAD">
        <w:rPr>
          <w:b/>
          <w:bCs/>
        </w:rPr>
        <w:t xml:space="preserve"> The Day</w:t>
      </w:r>
    </w:p>
    <w:p w14:paraId="69E64C89" w14:textId="5EC519CE" w:rsidR="00EB6CAD" w:rsidRPr="00EB6CAD" w:rsidRDefault="00ED42C1" w:rsidP="003A037A">
      <w:pPr>
        <w:pStyle w:val="ListParagraph"/>
        <w:spacing w:before="100" w:beforeAutospacing="1" w:after="100" w:afterAutospacing="1"/>
        <w:ind w:left="1080"/>
      </w:pPr>
      <w:r>
        <w:t xml:space="preserve">A plot of accident occurrences </w:t>
      </w:r>
      <w:r w:rsidR="003A037A">
        <w:t xml:space="preserve">shows </w:t>
      </w:r>
      <w:r w:rsidR="00EB6CAD" w:rsidRPr="00EB6CAD">
        <w:t>that most accidents occur late morning and early evening, while the least accidents occurred between late at night and the early hours of the morning up till 0500.</w:t>
      </w:r>
      <w:r w:rsidR="003A037A">
        <w:t xml:space="preserve"> </w:t>
      </w:r>
      <w:r w:rsidR="00EB6CAD" w:rsidRPr="00EB6CAD">
        <w:t>The highest number of accidents were recorded around 1700 hour with an occurrence of 7,813 accidents. This was followed by 1600 and 1500 hours at 7,381 and 7,361 accident occurrences respectively.</w:t>
      </w:r>
      <w:r w:rsidR="003A037A">
        <w:t xml:space="preserve"> </w:t>
      </w:r>
      <w:r w:rsidR="00EB6CAD" w:rsidRPr="00EB6CAD">
        <w:t xml:space="preserve">The least accidents were recorded between the hours of 0200, 0300 and 0400 hours at 658, 566 and 508 </w:t>
      </w:r>
      <w:r w:rsidRPr="00EB6CAD">
        <w:t>respectively.</w:t>
      </w:r>
    </w:p>
    <w:p w14:paraId="4F8EA22E" w14:textId="670FF94B" w:rsidR="00EB6CAD" w:rsidRPr="00EB6CAD" w:rsidRDefault="00EB6CAD" w:rsidP="003A037A">
      <w:pPr>
        <w:pStyle w:val="ListParagraph"/>
        <w:ind w:left="1080"/>
      </w:pPr>
      <w:r w:rsidRPr="00EB6CAD">
        <w:t xml:space="preserve">Accident occurrences progressively increased from the 0500 hours up until 1700 hours. The only exception to this is between 0800 and 0900 hours where </w:t>
      </w:r>
      <w:r w:rsidR="00ED42C1">
        <w:t xml:space="preserve">there </w:t>
      </w:r>
      <w:r w:rsidRPr="00EB6CAD">
        <w:t>was a drop from 5,267 to 3,917</w:t>
      </w:r>
      <w:r w:rsidR="003A037A">
        <w:t xml:space="preserve">, and </w:t>
      </w:r>
      <w:r w:rsidRPr="00EB6CAD">
        <w:t xml:space="preserve">begin to dip at 1800 hours, falling to the least level at 0400 hours where 508 accidents were </w:t>
      </w:r>
      <w:r w:rsidR="00ED42C1" w:rsidRPr="00EB6CAD">
        <w:t>recorded.</w:t>
      </w:r>
    </w:p>
    <w:p w14:paraId="7C0A230A" w14:textId="0F7AA338" w:rsidR="00C00D0C" w:rsidRDefault="003A037A" w:rsidP="00B02AA8">
      <w:pPr>
        <w:pStyle w:val="ListParagraph"/>
        <w:shd w:val="clear" w:color="auto" w:fill="FFFFFF"/>
        <w:spacing w:before="100" w:beforeAutospacing="1" w:after="100" w:afterAutospacing="1"/>
        <w:ind w:left="1080"/>
        <w:rPr>
          <w:lang w:val="en-US"/>
        </w:rPr>
      </w:pPr>
      <w:r>
        <w:rPr>
          <w:lang w:val="en-US"/>
        </w:rPr>
        <w:t>There is therefore a clear link between human activities</w:t>
      </w:r>
      <w:r w:rsidR="00B02AA8">
        <w:rPr>
          <w:lang w:val="en-US"/>
        </w:rPr>
        <w:t xml:space="preserve"> peaking at around close of daily business and when traffic is usually highest, and least at periods that witness the least daily activities</w:t>
      </w:r>
      <w:r w:rsidR="00B533FA">
        <w:rPr>
          <w:lang w:val="en-US"/>
        </w:rPr>
        <w:t xml:space="preserve"> (</w:t>
      </w:r>
      <w:r w:rsidR="00B533FA" w:rsidRPr="00BC7AA6">
        <w:rPr>
          <w:lang w:val="en-US"/>
        </w:rPr>
        <w:t>Gopalakrishnan S.</w:t>
      </w:r>
      <w:r w:rsidR="00B533FA">
        <w:rPr>
          <w:lang w:val="en-US"/>
        </w:rPr>
        <w:t xml:space="preserve">, </w:t>
      </w:r>
      <w:r w:rsidR="00B533FA" w:rsidRPr="00BC7AA6">
        <w:rPr>
          <w:lang w:val="en-US"/>
        </w:rPr>
        <w:t>2012).</w:t>
      </w:r>
    </w:p>
    <w:p w14:paraId="08F6E7A7" w14:textId="77777777" w:rsidR="00B02AA8" w:rsidRDefault="00B02AA8" w:rsidP="00B02AA8">
      <w:pPr>
        <w:keepNext/>
        <w:shd w:val="clear" w:color="auto" w:fill="FFFFFF"/>
        <w:spacing w:before="100" w:beforeAutospacing="1" w:after="100" w:afterAutospacing="1"/>
      </w:pPr>
      <w:r>
        <w:rPr>
          <w:noProof/>
          <w:lang w:val="en-US"/>
        </w:rPr>
        <w:lastRenderedPageBreak/>
        <w:drawing>
          <wp:inline distT="0" distB="0" distL="0" distR="0" wp14:anchorId="46EA9E15" wp14:editId="200E54A4">
            <wp:extent cx="6468024" cy="3871787"/>
            <wp:effectExtent l="0" t="0" r="0" b="1905"/>
            <wp:docPr id="681577407" name="Picture 1" descr="A graph of accident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77407" name="Picture 1" descr="A graph of accident occurren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66841" cy="3930940"/>
                    </a:xfrm>
                    <a:prstGeom prst="rect">
                      <a:avLst/>
                    </a:prstGeom>
                  </pic:spPr>
                </pic:pic>
              </a:graphicData>
            </a:graphic>
          </wp:inline>
        </w:drawing>
      </w:r>
    </w:p>
    <w:p w14:paraId="7BE27D8F" w14:textId="4AF888BE" w:rsidR="007343BB" w:rsidRPr="00470AFC" w:rsidRDefault="00B02AA8" w:rsidP="00B02AA8">
      <w:pPr>
        <w:pStyle w:val="Caption"/>
        <w:jc w:val="center"/>
        <w:rPr>
          <w:color w:val="auto"/>
          <w:sz w:val="24"/>
          <w:szCs w:val="24"/>
          <w:lang w:val="en-US"/>
        </w:rPr>
      </w:pPr>
      <w:r>
        <w:t xml:space="preserve">Figure </w:t>
      </w:r>
      <w:fldSimple w:instr=" SEQ Figure \* ARABIC ">
        <w:r w:rsidR="00B517D6">
          <w:rPr>
            <w:noProof/>
          </w:rPr>
          <w:t>1</w:t>
        </w:r>
      </w:fldSimple>
      <w:r w:rsidR="00374FDC">
        <w:t>; Accident Occurrence by Time of Day</w:t>
      </w:r>
    </w:p>
    <w:p w14:paraId="244013D5" w14:textId="05ECD6E1" w:rsidR="00EA026A" w:rsidRDefault="00EA026A">
      <w:pPr>
        <w:rPr>
          <w:lang w:val="en-US"/>
        </w:rPr>
      </w:pPr>
    </w:p>
    <w:p w14:paraId="10AD74DD" w14:textId="359554B4" w:rsidR="00EA026A" w:rsidRDefault="00EA026A">
      <w:pPr>
        <w:rPr>
          <w:lang w:val="en-US"/>
        </w:rPr>
      </w:pPr>
    </w:p>
    <w:p w14:paraId="49830818" w14:textId="77777777" w:rsidR="00B02AA8" w:rsidRDefault="00B02AA8" w:rsidP="00B02AA8">
      <w:pPr>
        <w:pStyle w:val="ListParagraph"/>
        <w:spacing w:before="100" w:beforeAutospacing="1" w:after="100" w:afterAutospacing="1"/>
        <w:ind w:left="1080"/>
        <w:rPr>
          <w:b/>
          <w:bCs/>
        </w:rPr>
      </w:pPr>
      <w:r w:rsidRPr="00B02AA8">
        <w:rPr>
          <w:b/>
          <w:bCs/>
        </w:rPr>
        <w:t xml:space="preserve">Accident Trends </w:t>
      </w:r>
      <w:r>
        <w:rPr>
          <w:b/>
          <w:bCs/>
        </w:rPr>
        <w:t>b</w:t>
      </w:r>
      <w:r w:rsidRPr="00B02AA8">
        <w:rPr>
          <w:b/>
          <w:bCs/>
        </w:rPr>
        <w:t xml:space="preserve">y Days </w:t>
      </w:r>
      <w:r>
        <w:rPr>
          <w:b/>
          <w:bCs/>
        </w:rPr>
        <w:t>o</w:t>
      </w:r>
      <w:r w:rsidRPr="00B02AA8">
        <w:rPr>
          <w:b/>
          <w:bCs/>
        </w:rPr>
        <w:t>f The Week</w:t>
      </w:r>
    </w:p>
    <w:p w14:paraId="7CAE743B" w14:textId="2BBE325A" w:rsidR="00EA026A" w:rsidRDefault="00B533FA" w:rsidP="00B02AA8">
      <w:pPr>
        <w:pStyle w:val="ListParagraph"/>
        <w:spacing w:before="100" w:beforeAutospacing="1" w:after="100" w:afterAutospacing="1"/>
        <w:ind w:left="1080"/>
        <w:rPr>
          <w:lang w:val="en-US"/>
        </w:rPr>
      </w:pPr>
      <w:r>
        <w:rPr>
          <w:lang w:val="en-US"/>
        </w:rPr>
        <w:t>Observation from analysis of accident occurrences by days of the week showed</w:t>
      </w:r>
      <w:r w:rsidR="00B02AA8" w:rsidRPr="00B02AA8">
        <w:rPr>
          <w:lang w:val="en-US"/>
        </w:rPr>
        <w:t xml:space="preserve"> that the rate increases from 10,315 on Sunday to 14,889 on Friday</w:t>
      </w:r>
      <w:r w:rsidR="00B02AA8">
        <w:rPr>
          <w:lang w:val="en-US"/>
        </w:rPr>
        <w:t xml:space="preserve">. </w:t>
      </w:r>
      <w:r w:rsidR="00B02AA8" w:rsidRPr="00B02AA8">
        <w:rPr>
          <w:lang w:val="en-US"/>
        </w:rPr>
        <w:t>The highest accident rates are therefore recorded on Fridays</w:t>
      </w:r>
      <w:r w:rsidR="00B02AA8">
        <w:rPr>
          <w:lang w:val="en-US"/>
        </w:rPr>
        <w:t xml:space="preserve">. </w:t>
      </w:r>
      <w:r w:rsidR="00B02AA8" w:rsidRPr="00B02AA8">
        <w:rPr>
          <w:lang w:val="en-US"/>
        </w:rPr>
        <w:t>Rate of accident occur</w:t>
      </w:r>
      <w:r w:rsidR="00B02AA8">
        <w:rPr>
          <w:lang w:val="en-US"/>
        </w:rPr>
        <w:t>r</w:t>
      </w:r>
      <w:r w:rsidR="00B02AA8" w:rsidRPr="00B02AA8">
        <w:rPr>
          <w:lang w:val="en-US"/>
        </w:rPr>
        <w:t>ences dropped from 14,889 on Friday to 12,336 on Saturday</w:t>
      </w:r>
      <w:r>
        <w:rPr>
          <w:lang w:val="en-US"/>
        </w:rPr>
        <w:t>, and a further drop on Sunday.</w:t>
      </w:r>
      <w:r w:rsidR="00374FDC">
        <w:rPr>
          <w:lang w:val="en-US"/>
        </w:rPr>
        <w:t xml:space="preserve"> As posited by Foster et al. (2015) who studied the correlation between alcohol consumption and alcohol related accidents in Switzerland saw an increased incident rates during weekends, corroborating the observed trend in our own analysis.</w:t>
      </w:r>
    </w:p>
    <w:p w14:paraId="788DFD37" w14:textId="77777777" w:rsidR="00B533FA" w:rsidRPr="00B02AA8" w:rsidRDefault="00B533FA" w:rsidP="00B02AA8">
      <w:pPr>
        <w:pStyle w:val="ListParagraph"/>
        <w:spacing w:before="100" w:beforeAutospacing="1" w:after="100" w:afterAutospacing="1"/>
        <w:ind w:left="1080"/>
        <w:rPr>
          <w:b/>
          <w:bCs/>
        </w:rPr>
      </w:pPr>
    </w:p>
    <w:p w14:paraId="49EEA804" w14:textId="77777777" w:rsidR="00374FDC" w:rsidRDefault="00374FDC" w:rsidP="00374FDC">
      <w:pPr>
        <w:keepNext/>
      </w:pPr>
      <w:r>
        <w:rPr>
          <w:noProof/>
          <w:lang w:val="en-US"/>
        </w:rPr>
        <w:lastRenderedPageBreak/>
        <w:drawing>
          <wp:inline distT="0" distB="0" distL="0" distR="0" wp14:anchorId="4B4E7BFD" wp14:editId="398C27F5">
            <wp:extent cx="6000227" cy="3732027"/>
            <wp:effectExtent l="0" t="0" r="0" b="1905"/>
            <wp:docPr id="820663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63392" name="Picture 8206633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04012" cy="3734381"/>
                    </a:xfrm>
                    <a:prstGeom prst="rect">
                      <a:avLst/>
                    </a:prstGeom>
                  </pic:spPr>
                </pic:pic>
              </a:graphicData>
            </a:graphic>
          </wp:inline>
        </w:drawing>
      </w:r>
    </w:p>
    <w:p w14:paraId="6A9BC4FB" w14:textId="2DFED489" w:rsidR="00EA026A" w:rsidRDefault="00374FDC" w:rsidP="00374FDC">
      <w:pPr>
        <w:pStyle w:val="Caption"/>
        <w:jc w:val="center"/>
        <w:rPr>
          <w:lang w:val="en-US"/>
        </w:rPr>
      </w:pPr>
      <w:r>
        <w:t xml:space="preserve">Figure </w:t>
      </w:r>
      <w:fldSimple w:instr=" SEQ Figure \* ARABIC ">
        <w:r w:rsidR="00B517D6">
          <w:rPr>
            <w:noProof/>
          </w:rPr>
          <w:t>2</w:t>
        </w:r>
      </w:fldSimple>
      <w:r>
        <w:t>; Accident Occurrence by Days of The Week</w:t>
      </w:r>
    </w:p>
    <w:p w14:paraId="6BBA2394" w14:textId="77777777" w:rsidR="00EA026A" w:rsidRDefault="00EA026A">
      <w:pPr>
        <w:rPr>
          <w:lang w:val="en-US"/>
        </w:rPr>
      </w:pPr>
    </w:p>
    <w:p w14:paraId="607CE37F" w14:textId="5E57BBD5" w:rsidR="00BE6879" w:rsidRPr="00BE6879" w:rsidRDefault="00BE6879" w:rsidP="00BE6879">
      <w:pPr>
        <w:pStyle w:val="ListParagraph"/>
        <w:numPr>
          <w:ilvl w:val="1"/>
          <w:numId w:val="6"/>
        </w:numPr>
        <w:rPr>
          <w:lang w:val="en-US"/>
        </w:rPr>
      </w:pPr>
      <w:r>
        <w:rPr>
          <w:b/>
          <w:bCs/>
          <w:sz w:val="32"/>
          <w:szCs w:val="32"/>
          <w:lang w:val="en-US"/>
        </w:rPr>
        <w:t>Motorcycle a</w:t>
      </w:r>
      <w:r w:rsidRPr="00BE6879">
        <w:rPr>
          <w:b/>
          <w:bCs/>
          <w:sz w:val="32"/>
          <w:szCs w:val="32"/>
          <w:lang w:val="en-US"/>
        </w:rPr>
        <w:t>ccident trends by hours of the day and by days of the week</w:t>
      </w:r>
    </w:p>
    <w:p w14:paraId="589FEF6A" w14:textId="2286A6B6" w:rsidR="005F34A3" w:rsidRPr="005F34A3" w:rsidRDefault="00084CF9" w:rsidP="005F34A3">
      <w:pPr>
        <w:pStyle w:val="ListParagraph"/>
        <w:ind w:left="1080"/>
        <w:rPr>
          <w:lang w:val="en-US"/>
        </w:rPr>
      </w:pPr>
      <w:r>
        <w:rPr>
          <w:lang w:val="en-US"/>
        </w:rPr>
        <w:t xml:space="preserve">Motorcycles of various engine capacities were considered; under 125cc Motorcycles, 125cc – 500cc motorcycles and motorcycles with capacity over 500cc. The trend of accidents </w:t>
      </w:r>
      <w:r w:rsidR="00F60391">
        <w:rPr>
          <w:lang w:val="en-US"/>
        </w:rPr>
        <w:t>was</w:t>
      </w:r>
      <w:r>
        <w:rPr>
          <w:lang w:val="en-US"/>
        </w:rPr>
        <w:t xml:space="preserve"> almost consistent with all of them, having the maximum accident occurrences around 1700 hours, and the least occurrences </w:t>
      </w:r>
      <w:r w:rsidR="00F60391">
        <w:rPr>
          <w:lang w:val="en-US"/>
        </w:rPr>
        <w:t xml:space="preserve">between 0200 and 0400 hours. </w:t>
      </w:r>
      <w:r w:rsidR="005F34A3">
        <w:rPr>
          <w:lang w:val="en-US"/>
        </w:rPr>
        <w:t>Under 125cc motorcycles recorded the highest hourly accident rate of 1,293, while over 500cc motorcycles recorded 421 and 125cc – 500cc motorcycles recorded the least at 265 occurrences.</w:t>
      </w:r>
    </w:p>
    <w:p w14:paraId="681E5CB6" w14:textId="487C0385" w:rsidR="00EA026A" w:rsidRDefault="00F60391" w:rsidP="005F34A3">
      <w:pPr>
        <w:pStyle w:val="ListParagraph"/>
        <w:ind w:left="1080"/>
        <w:rPr>
          <w:lang w:val="en-US"/>
        </w:rPr>
      </w:pPr>
      <w:r>
        <w:rPr>
          <w:lang w:val="en-US"/>
        </w:rPr>
        <w:t>For the days of the week, Friday recorded the highest occurrences for both motorcycles under 125cc and those of 125cc – 500cc, whereas over 500cc motorcycles record the highest occurrences on Sundays.</w:t>
      </w:r>
    </w:p>
    <w:p w14:paraId="3D4BCEB7" w14:textId="77777777" w:rsidR="00EA026A" w:rsidRDefault="00EA026A">
      <w:pPr>
        <w:rPr>
          <w:lang w:val="en-US"/>
        </w:rPr>
      </w:pPr>
    </w:p>
    <w:p w14:paraId="3E34B664" w14:textId="77777777" w:rsidR="00EA026A" w:rsidRDefault="00EA026A">
      <w:pPr>
        <w:rPr>
          <w:lang w:val="en-US"/>
        </w:rPr>
      </w:pPr>
    </w:p>
    <w:p w14:paraId="209B33F8" w14:textId="77777777" w:rsidR="00EA026A" w:rsidRDefault="00EA026A">
      <w:pPr>
        <w:rPr>
          <w:lang w:val="en-US"/>
        </w:rPr>
      </w:pPr>
    </w:p>
    <w:p w14:paraId="3CF3E10E" w14:textId="77777777" w:rsidR="005F34A3" w:rsidRDefault="005F34A3" w:rsidP="005F34A3">
      <w:pPr>
        <w:keepNext/>
        <w:jc w:val="center"/>
      </w:pPr>
      <w:r>
        <w:rPr>
          <w:noProof/>
          <w:lang w:val="en-US"/>
        </w:rPr>
        <w:lastRenderedPageBreak/>
        <w:drawing>
          <wp:inline distT="0" distB="0" distL="0" distR="0" wp14:anchorId="7FD3B9FA" wp14:editId="58BDA914">
            <wp:extent cx="6294474" cy="3754647"/>
            <wp:effectExtent l="0" t="0" r="5080" b="5080"/>
            <wp:docPr id="1019918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18163" name="Picture 10199181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9596" cy="3769632"/>
                    </a:xfrm>
                    <a:prstGeom prst="rect">
                      <a:avLst/>
                    </a:prstGeom>
                  </pic:spPr>
                </pic:pic>
              </a:graphicData>
            </a:graphic>
          </wp:inline>
        </w:drawing>
      </w:r>
    </w:p>
    <w:p w14:paraId="1E8D7F6A" w14:textId="128FFC1C" w:rsidR="00084CF9" w:rsidRDefault="005F34A3" w:rsidP="005F34A3">
      <w:pPr>
        <w:pStyle w:val="Caption"/>
        <w:jc w:val="center"/>
      </w:pPr>
      <w:r>
        <w:t xml:space="preserve">Figure </w:t>
      </w:r>
      <w:fldSimple w:instr=" SEQ Figure \* ARABIC ">
        <w:r w:rsidR="00B517D6">
          <w:rPr>
            <w:noProof/>
          </w:rPr>
          <w:t>3</w:t>
        </w:r>
      </w:fldSimple>
      <w:r>
        <w:t>; Accident occurrence for under 125cc motorcycles</w:t>
      </w:r>
    </w:p>
    <w:p w14:paraId="0E8E43CD" w14:textId="77777777" w:rsidR="005F34A3" w:rsidRPr="005F34A3" w:rsidRDefault="005F34A3" w:rsidP="005F34A3"/>
    <w:p w14:paraId="683DC554" w14:textId="25446252" w:rsidR="00084CF9" w:rsidRPr="00451899" w:rsidRDefault="00451899" w:rsidP="00451899">
      <w:pPr>
        <w:pStyle w:val="ListParagraph"/>
        <w:numPr>
          <w:ilvl w:val="1"/>
          <w:numId w:val="6"/>
        </w:numPr>
        <w:rPr>
          <w:b/>
          <w:bCs/>
          <w:lang w:val="en-US"/>
        </w:rPr>
      </w:pPr>
      <w:r w:rsidRPr="00451899">
        <w:rPr>
          <w:b/>
          <w:bCs/>
          <w:lang w:val="en-US"/>
        </w:rPr>
        <w:t>Pedestrians’</w:t>
      </w:r>
      <w:r w:rsidR="005F34A3" w:rsidRPr="00451899">
        <w:rPr>
          <w:b/>
          <w:bCs/>
          <w:lang w:val="en-US"/>
        </w:rPr>
        <w:t xml:space="preserve"> accident trends by hours of the day and by days of the week</w:t>
      </w:r>
    </w:p>
    <w:p w14:paraId="59049602" w14:textId="7F07926B" w:rsidR="00451899" w:rsidRDefault="00451899" w:rsidP="00451899">
      <w:pPr>
        <w:pStyle w:val="ListParagraph"/>
        <w:ind w:left="1080"/>
        <w:rPr>
          <w:lang w:val="en-US"/>
        </w:rPr>
      </w:pPr>
      <w:r w:rsidRPr="00451899">
        <w:rPr>
          <w:lang w:val="en-US"/>
        </w:rPr>
        <w:t>Like the general accidents, accidents involving pedestrian occurs at every hour of the day</w:t>
      </w:r>
      <w:r>
        <w:rPr>
          <w:lang w:val="en-US"/>
        </w:rPr>
        <w:t xml:space="preserve">, with </w:t>
      </w:r>
      <w:r w:rsidRPr="00451899">
        <w:rPr>
          <w:lang w:val="en-US"/>
        </w:rPr>
        <w:t xml:space="preserve">1500, 1600 and 1700 </w:t>
      </w:r>
      <w:r>
        <w:rPr>
          <w:lang w:val="en-US"/>
        </w:rPr>
        <w:t xml:space="preserve">hours </w:t>
      </w:r>
      <w:r w:rsidRPr="00451899">
        <w:rPr>
          <w:lang w:val="en-US"/>
        </w:rPr>
        <w:t>ha</w:t>
      </w:r>
      <w:r>
        <w:rPr>
          <w:lang w:val="en-US"/>
        </w:rPr>
        <w:t>ving</w:t>
      </w:r>
      <w:r w:rsidRPr="00451899">
        <w:rPr>
          <w:lang w:val="en-US"/>
        </w:rPr>
        <w:t xml:space="preserve"> the highest records of accidents involving pedestrians at 1,672, 1,323 and 1,274 respectively.</w:t>
      </w:r>
      <w:r>
        <w:rPr>
          <w:lang w:val="en-US"/>
        </w:rPr>
        <w:t xml:space="preserve"> </w:t>
      </w:r>
      <w:r w:rsidRPr="00451899">
        <w:rPr>
          <w:lang w:val="en-US"/>
        </w:rPr>
        <w:t>The hours of 0400, 0500 and 0300 had the lowest records of accidents involving pedestrians at 50, 74 and 82 respectively</w:t>
      </w:r>
      <w:r>
        <w:rPr>
          <w:lang w:val="en-US"/>
        </w:rPr>
        <w:t xml:space="preserve">. </w:t>
      </w:r>
      <w:r w:rsidRPr="00451899">
        <w:rPr>
          <w:lang w:val="en-US"/>
        </w:rPr>
        <w:t>0800 hours seems to be the most dangerous hour of the morning for pedestrians with an average of 1,060 accident occurrences within this hour involving pedestrians</w:t>
      </w:r>
      <w:r>
        <w:rPr>
          <w:lang w:val="en-US"/>
        </w:rPr>
        <w:t>. This might as well be attributed to the peak of rush hour when individuals and school aged children are making their way to work or school.</w:t>
      </w:r>
    </w:p>
    <w:p w14:paraId="26898E95" w14:textId="3A7B8DE1" w:rsidR="0036426B" w:rsidRPr="0036426B" w:rsidRDefault="0036426B" w:rsidP="0036426B">
      <w:pPr>
        <w:pStyle w:val="ListParagraph"/>
        <w:ind w:left="1080"/>
        <w:rPr>
          <w:lang w:val="en-US"/>
        </w:rPr>
      </w:pPr>
      <w:r w:rsidRPr="0036426B">
        <w:rPr>
          <w:lang w:val="en-US"/>
        </w:rPr>
        <w:t>The days with the highest occur</w:t>
      </w:r>
      <w:r>
        <w:rPr>
          <w:lang w:val="en-US"/>
        </w:rPr>
        <w:t>r</w:t>
      </w:r>
      <w:r w:rsidRPr="0036426B">
        <w:rPr>
          <w:lang w:val="en-US"/>
        </w:rPr>
        <w:t>ence of accidents involving pedestrians were Fridays and Thursday at 2,543 and 2,366 accident occurrences respectively.</w:t>
      </w:r>
    </w:p>
    <w:p w14:paraId="4A7CCDA0" w14:textId="7315C7D7" w:rsidR="0036426B" w:rsidRPr="00D90923" w:rsidRDefault="0036426B" w:rsidP="00D90923">
      <w:pPr>
        <w:pStyle w:val="ListParagraph"/>
        <w:ind w:left="1080"/>
        <w:rPr>
          <w:lang w:val="en-US"/>
        </w:rPr>
      </w:pPr>
      <w:r w:rsidRPr="0036426B">
        <w:rPr>
          <w:lang w:val="en-US"/>
        </w:rPr>
        <w:t>The least accidents involving pedestrians happen on Sundays and Saturdays at 1,242 and 1,878 respectively</w:t>
      </w:r>
      <w:r>
        <w:rPr>
          <w:lang w:val="en-US"/>
        </w:rPr>
        <w:t>.</w:t>
      </w:r>
      <w:r w:rsidR="00D90923">
        <w:rPr>
          <w:lang w:val="en-US"/>
        </w:rPr>
        <w:t xml:space="preserve"> </w:t>
      </w:r>
      <w:r w:rsidRPr="00D90923">
        <w:rPr>
          <w:lang w:val="en-US"/>
        </w:rPr>
        <w:t>Pedestrians are evidently at high risk of injuries from road traffic accidents.</w:t>
      </w:r>
    </w:p>
    <w:p w14:paraId="2A69D4E4" w14:textId="77777777" w:rsidR="00084CF9" w:rsidRDefault="00084CF9">
      <w:pPr>
        <w:rPr>
          <w:lang w:val="en-US"/>
        </w:rPr>
      </w:pPr>
    </w:p>
    <w:p w14:paraId="109F3799" w14:textId="77777777" w:rsidR="00084CF9" w:rsidRDefault="00084CF9">
      <w:pPr>
        <w:rPr>
          <w:lang w:val="en-US"/>
        </w:rPr>
      </w:pPr>
    </w:p>
    <w:p w14:paraId="63725263" w14:textId="77777777" w:rsidR="00084CF9" w:rsidRDefault="00084CF9">
      <w:pPr>
        <w:rPr>
          <w:lang w:val="en-US"/>
        </w:rPr>
      </w:pPr>
    </w:p>
    <w:p w14:paraId="39EB00B9" w14:textId="77777777" w:rsidR="00084CF9" w:rsidRDefault="00084CF9">
      <w:pPr>
        <w:rPr>
          <w:lang w:val="en-US"/>
        </w:rPr>
      </w:pPr>
    </w:p>
    <w:p w14:paraId="7735241F" w14:textId="77777777" w:rsidR="00084CF9" w:rsidRDefault="00084CF9">
      <w:pPr>
        <w:rPr>
          <w:lang w:val="en-US"/>
        </w:rPr>
      </w:pPr>
    </w:p>
    <w:p w14:paraId="40AEAC41" w14:textId="77777777" w:rsidR="00084CF9" w:rsidRDefault="00084CF9">
      <w:pPr>
        <w:rPr>
          <w:lang w:val="en-US"/>
        </w:rPr>
      </w:pPr>
    </w:p>
    <w:p w14:paraId="5ECFBB75" w14:textId="77777777" w:rsidR="00084CF9" w:rsidRDefault="00084CF9">
      <w:pPr>
        <w:rPr>
          <w:lang w:val="en-US"/>
        </w:rPr>
      </w:pPr>
    </w:p>
    <w:p w14:paraId="4DDDABDA" w14:textId="77777777" w:rsidR="00084CF9" w:rsidRDefault="00084CF9">
      <w:pPr>
        <w:rPr>
          <w:lang w:val="en-US"/>
        </w:rPr>
      </w:pPr>
    </w:p>
    <w:p w14:paraId="197AA490" w14:textId="77777777" w:rsidR="00D90923" w:rsidRDefault="00D90923" w:rsidP="00D90923">
      <w:pPr>
        <w:keepNext/>
      </w:pPr>
      <w:r>
        <w:rPr>
          <w:noProof/>
          <w:lang w:val="en-US"/>
        </w:rPr>
        <w:lastRenderedPageBreak/>
        <w:drawing>
          <wp:inline distT="0" distB="0" distL="0" distR="0" wp14:anchorId="03A0898A" wp14:editId="5C3E6CED">
            <wp:extent cx="6156251" cy="3588305"/>
            <wp:effectExtent l="0" t="0" r="3810" b="6350"/>
            <wp:docPr id="22393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35385" name="Picture 2239353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2319" cy="3597670"/>
                    </a:xfrm>
                    <a:prstGeom prst="rect">
                      <a:avLst/>
                    </a:prstGeom>
                  </pic:spPr>
                </pic:pic>
              </a:graphicData>
            </a:graphic>
          </wp:inline>
        </w:drawing>
      </w:r>
    </w:p>
    <w:p w14:paraId="1C26D8DE" w14:textId="42488383" w:rsidR="00084CF9" w:rsidRDefault="00D90923" w:rsidP="00D90923">
      <w:pPr>
        <w:pStyle w:val="Caption"/>
        <w:jc w:val="center"/>
      </w:pPr>
      <w:r>
        <w:t xml:space="preserve">Figure </w:t>
      </w:r>
      <w:fldSimple w:instr=" SEQ Figure \* ARABIC ">
        <w:r w:rsidR="00B517D6">
          <w:rPr>
            <w:noProof/>
          </w:rPr>
          <w:t>4</w:t>
        </w:r>
      </w:fldSimple>
      <w:r>
        <w:t>; Pedestrian Accidents by Hour of Day</w:t>
      </w:r>
    </w:p>
    <w:p w14:paraId="3C5B724D" w14:textId="77777777" w:rsidR="00D90923" w:rsidRPr="00D90923" w:rsidRDefault="00D90923" w:rsidP="00D90923"/>
    <w:p w14:paraId="727E8837" w14:textId="48E5D8EA" w:rsidR="00D90923" w:rsidRDefault="00D90923" w:rsidP="00D90923">
      <w:pPr>
        <w:pStyle w:val="ListParagraph"/>
        <w:numPr>
          <w:ilvl w:val="1"/>
          <w:numId w:val="6"/>
        </w:numPr>
        <w:rPr>
          <w:b/>
          <w:bCs/>
        </w:rPr>
      </w:pPr>
      <w:r w:rsidRPr="00D90923">
        <w:rPr>
          <w:b/>
          <w:bCs/>
        </w:rPr>
        <w:t>Exploring the impact of select features on the severity of accidents using Apriori Algorithm</w:t>
      </w:r>
    </w:p>
    <w:p w14:paraId="25481752" w14:textId="1A04D0B6" w:rsidR="00EE20B4" w:rsidRDefault="00E27113" w:rsidP="00EE20B4">
      <w:pPr>
        <w:pStyle w:val="ListParagraph"/>
        <w:ind w:left="1080"/>
      </w:pPr>
      <w:r>
        <w:t xml:space="preserve">Apriori being an algorithm which mines for frequent items in a dataset, using association rules. Association rules look at the probability of occurrence of the relationships between various features in the dataset. The major indictors of these probabilities </w:t>
      </w:r>
      <w:r w:rsidR="00FB4A3F">
        <w:t>are</w:t>
      </w:r>
      <w:r>
        <w:t xml:space="preserve"> support, confidence and lift. </w:t>
      </w:r>
    </w:p>
    <w:p w14:paraId="0C59BBDB" w14:textId="652DD61A" w:rsidR="00E27113" w:rsidRPr="00FB4A3F" w:rsidRDefault="00E27113" w:rsidP="00FB4A3F">
      <w:pPr>
        <w:pStyle w:val="ListParagraph"/>
        <w:ind w:left="1080"/>
      </w:pPr>
      <w:r w:rsidRPr="00E27113">
        <w:rPr>
          <w:b/>
          <w:bCs/>
        </w:rPr>
        <w:t>Support</w:t>
      </w:r>
      <w:r>
        <w:rPr>
          <w:b/>
          <w:bCs/>
        </w:rPr>
        <w:t xml:space="preserve">: </w:t>
      </w:r>
      <w:r w:rsidRPr="00E27113">
        <w:t>This measures the frequency of occurrence of each of the antecedent</w:t>
      </w:r>
      <w:r>
        <w:t xml:space="preserve"> A</w:t>
      </w:r>
      <w:r w:rsidRPr="00E27113">
        <w:t xml:space="preserve"> and consequent</w:t>
      </w:r>
      <w:r>
        <w:t xml:space="preserve"> B</w:t>
      </w:r>
      <w:r w:rsidRPr="00E27113">
        <w:t xml:space="preserve"> in the entire dataset. The higher the support of any rule, the more prevalent it's itemset are prevalent in the dataset. It is calculated by dividing the frequency of occurrence of the antecedent and consequence by the total number of events.</w:t>
      </w:r>
    </w:p>
    <w:p w14:paraId="49DE6B54" w14:textId="77777777" w:rsidR="00FB4A3F" w:rsidRDefault="00FB4A3F" w:rsidP="00E27113">
      <w:pPr>
        <w:pStyle w:val="ListParagraph"/>
        <w:ind w:left="1080"/>
        <w:jc w:val="center"/>
        <w:rPr>
          <w:rFonts w:ascii="Cambria Math" w:hAnsi="Cambria Math" w:cs="Cambria Math"/>
        </w:rPr>
      </w:pPr>
    </w:p>
    <w:p w14:paraId="17F69238" w14:textId="328C4276" w:rsidR="00E27113" w:rsidRDefault="00E27113" w:rsidP="00E27113">
      <w:pPr>
        <w:pStyle w:val="ListParagraph"/>
        <w:ind w:left="1080"/>
        <w:jc w:val="center"/>
      </w:pPr>
      <w:r>
        <w:rPr>
          <w:rFonts w:ascii="Cambria Math" w:hAnsi="Cambria Math" w:cs="Cambria Math"/>
        </w:rPr>
        <w:t>𝑆𝑃</w:t>
      </w:r>
      <w:r>
        <w:t xml:space="preserve"> = </w:t>
      </w:r>
      <w:r>
        <w:rPr>
          <w:rFonts w:ascii="Cambria Math" w:hAnsi="Cambria Math" w:cs="Cambria Math"/>
        </w:rPr>
        <w:t>𝑝</w:t>
      </w:r>
      <w:r>
        <w:t>(</w:t>
      </w:r>
      <w:r>
        <w:rPr>
          <w:rFonts w:ascii="Cambria Math" w:hAnsi="Cambria Math" w:cs="Cambria Math"/>
        </w:rPr>
        <w:t>𝐴∩𝐵</w:t>
      </w:r>
      <w:r>
        <w:t xml:space="preserve">) </w:t>
      </w:r>
      <w:r>
        <w:rPr>
          <w:rFonts w:ascii="Cambria Math" w:hAnsi="Cambria Math" w:cs="Cambria Math"/>
        </w:rPr>
        <w:t>𝑁</w:t>
      </w:r>
    </w:p>
    <w:p w14:paraId="5FB2D825" w14:textId="77777777" w:rsidR="00E27113" w:rsidRPr="00E27113" w:rsidRDefault="00E27113" w:rsidP="00E27113">
      <w:pPr>
        <w:pStyle w:val="ListParagraph"/>
        <w:ind w:left="1080"/>
      </w:pPr>
    </w:p>
    <w:p w14:paraId="52102818" w14:textId="77777777" w:rsidR="00E27113" w:rsidRPr="00E27113" w:rsidRDefault="00E27113" w:rsidP="00E27113">
      <w:pPr>
        <w:pStyle w:val="ListParagraph"/>
        <w:ind w:left="1080"/>
      </w:pPr>
      <w:r w:rsidRPr="00E27113">
        <w:rPr>
          <w:b/>
          <w:bCs/>
        </w:rPr>
        <w:t>Confidence</w:t>
      </w:r>
    </w:p>
    <w:p w14:paraId="0304FE79" w14:textId="25E482C6" w:rsidR="00E27113" w:rsidRPr="00FB4A3F" w:rsidRDefault="00E27113" w:rsidP="00FB4A3F">
      <w:pPr>
        <w:pStyle w:val="ListParagraph"/>
        <w:ind w:left="1080"/>
      </w:pPr>
      <w:r w:rsidRPr="00E27113">
        <w:t xml:space="preserve">This measures the reliability or certainty of the rules in a dataset. It is calculated by dividing the frequency of occurrence of the antecedent </w:t>
      </w:r>
      <w:r w:rsidR="00FB4A3F">
        <w:t xml:space="preserve">A </w:t>
      </w:r>
      <w:r w:rsidRPr="00E27113">
        <w:t xml:space="preserve">and consequence </w:t>
      </w:r>
      <w:r w:rsidR="00FB4A3F">
        <w:t xml:space="preserve">B </w:t>
      </w:r>
      <w:r w:rsidRPr="00E27113">
        <w:t>occurring together by the frequency of the antecedent</w:t>
      </w:r>
      <w:r w:rsidR="00FB4A3F">
        <w:t xml:space="preserve"> A</w:t>
      </w:r>
      <w:r w:rsidRPr="00E27113">
        <w:t>. Higher confidence values indicate more reliable associations.</w:t>
      </w:r>
    </w:p>
    <w:p w14:paraId="76E2F040" w14:textId="77777777" w:rsidR="00FB4A3F" w:rsidRDefault="00FB4A3F" w:rsidP="00E27113">
      <w:pPr>
        <w:pStyle w:val="ListParagraph"/>
        <w:ind w:left="1080"/>
        <w:jc w:val="center"/>
        <w:rPr>
          <w:rFonts w:ascii="Cambria Math" w:hAnsi="Cambria Math" w:cs="Cambria Math"/>
        </w:rPr>
      </w:pPr>
    </w:p>
    <w:p w14:paraId="0E905531" w14:textId="3B1A3152" w:rsidR="00E27113" w:rsidRDefault="00E27113" w:rsidP="00E27113">
      <w:pPr>
        <w:pStyle w:val="ListParagraph"/>
        <w:ind w:left="1080"/>
        <w:jc w:val="center"/>
      </w:pPr>
      <w:r>
        <w:rPr>
          <w:rFonts w:ascii="Cambria Math" w:hAnsi="Cambria Math" w:cs="Cambria Math"/>
        </w:rPr>
        <w:t>𝐶𝑓</w:t>
      </w:r>
      <w:r>
        <w:t xml:space="preserve"> = </w:t>
      </w:r>
      <w:r>
        <w:rPr>
          <w:rFonts w:ascii="Cambria Math" w:hAnsi="Cambria Math" w:cs="Cambria Math"/>
        </w:rPr>
        <w:t>𝑃</w:t>
      </w:r>
      <w:r>
        <w:t>(</w:t>
      </w:r>
      <w:r>
        <w:rPr>
          <w:rFonts w:ascii="Cambria Math" w:hAnsi="Cambria Math" w:cs="Cambria Math"/>
        </w:rPr>
        <w:t>𝐴∩𝐵</w:t>
      </w:r>
      <w:r>
        <w:t xml:space="preserve">) </w:t>
      </w:r>
      <w:r>
        <w:rPr>
          <w:rFonts w:ascii="Cambria Math" w:hAnsi="Cambria Math" w:cs="Cambria Math"/>
        </w:rPr>
        <w:t>𝑃</w:t>
      </w:r>
      <w:r>
        <w:t>(</w:t>
      </w:r>
      <w:r>
        <w:rPr>
          <w:rFonts w:ascii="Cambria Math" w:hAnsi="Cambria Math" w:cs="Cambria Math"/>
        </w:rPr>
        <w:t>𝐴</w:t>
      </w:r>
      <w:r>
        <w:t>)</w:t>
      </w:r>
    </w:p>
    <w:p w14:paraId="55D87D29" w14:textId="77777777" w:rsidR="00E27113" w:rsidRPr="00E27113" w:rsidRDefault="00E27113" w:rsidP="00E27113">
      <w:pPr>
        <w:pStyle w:val="ListParagraph"/>
        <w:ind w:left="1080"/>
      </w:pPr>
    </w:p>
    <w:p w14:paraId="163086C3" w14:textId="77777777" w:rsidR="00E27113" w:rsidRPr="00E27113" w:rsidRDefault="00E27113" w:rsidP="00E27113">
      <w:pPr>
        <w:pStyle w:val="ListParagraph"/>
        <w:ind w:left="1080"/>
      </w:pPr>
      <w:r w:rsidRPr="00E27113">
        <w:rPr>
          <w:b/>
          <w:bCs/>
        </w:rPr>
        <w:t>Lift</w:t>
      </w:r>
    </w:p>
    <w:p w14:paraId="5EAE98F7" w14:textId="0B5AD3BB" w:rsidR="00E27113" w:rsidRPr="00E27113" w:rsidRDefault="00E27113" w:rsidP="00E27113">
      <w:pPr>
        <w:pStyle w:val="ListParagraph"/>
        <w:ind w:left="1080"/>
      </w:pPr>
      <w:r w:rsidRPr="00E27113">
        <w:t xml:space="preserve">Lift is an indication of the statistical dependence between the itemset of a rule. Lift of value greater than one indicates a positive relationship between the </w:t>
      </w:r>
      <w:r w:rsidRPr="00E27113">
        <w:lastRenderedPageBreak/>
        <w:t xml:space="preserve">antecedent and the consequent, lift of less than one is an indication of negative relationship between the itemset, while a lift of one is an indication of no relationship between both. Lift is calculated by dividing the support of both antecedent and consequence by the multiplication of both their individual </w:t>
      </w:r>
      <w:r w:rsidR="00FB4A3F" w:rsidRPr="00E27113">
        <w:t>supports.</w:t>
      </w:r>
    </w:p>
    <w:p w14:paraId="1F2FF83C" w14:textId="77777777" w:rsidR="00E27113" w:rsidRDefault="00E27113" w:rsidP="00EE20B4">
      <w:pPr>
        <w:pStyle w:val="ListParagraph"/>
        <w:ind w:left="1080"/>
      </w:pPr>
    </w:p>
    <w:p w14:paraId="4442C01A" w14:textId="171A2AE2" w:rsidR="00FB4A3F" w:rsidRDefault="00FB4A3F" w:rsidP="00FB4A3F">
      <w:pPr>
        <w:pStyle w:val="ListParagraph"/>
        <w:ind w:left="1080"/>
        <w:jc w:val="center"/>
      </w:pPr>
      <w:r>
        <w:rPr>
          <w:rFonts w:ascii="Cambria Math" w:hAnsi="Cambria Math" w:cs="Cambria Math"/>
        </w:rPr>
        <w:t>𝐿𝑡</w:t>
      </w:r>
      <w:r>
        <w:t xml:space="preserve"> = </w:t>
      </w:r>
      <w:r>
        <w:rPr>
          <w:rFonts w:ascii="Cambria Math" w:hAnsi="Cambria Math" w:cs="Cambria Math"/>
        </w:rPr>
        <w:t>𝑃</w:t>
      </w:r>
      <w:r>
        <w:t>(</w:t>
      </w:r>
      <w:r>
        <w:rPr>
          <w:rFonts w:ascii="Cambria Math" w:hAnsi="Cambria Math" w:cs="Cambria Math"/>
        </w:rPr>
        <w:t>𝐴∩𝐵</w:t>
      </w:r>
      <w:r>
        <w:t xml:space="preserve">) </w:t>
      </w:r>
      <w:r>
        <w:rPr>
          <w:rFonts w:ascii="Cambria Math" w:hAnsi="Cambria Math" w:cs="Cambria Math"/>
        </w:rPr>
        <w:t>𝑃</w:t>
      </w:r>
      <w:r>
        <w:t>(</w:t>
      </w:r>
      <w:r>
        <w:rPr>
          <w:rFonts w:ascii="Cambria Math" w:hAnsi="Cambria Math" w:cs="Cambria Math"/>
        </w:rPr>
        <w:t>𝐴</w:t>
      </w:r>
      <w:r>
        <w:t>)×</w:t>
      </w:r>
      <w:r>
        <w:rPr>
          <w:rFonts w:ascii="Cambria Math" w:hAnsi="Cambria Math" w:cs="Cambria Math"/>
        </w:rPr>
        <w:t>𝑃</w:t>
      </w:r>
      <w:r>
        <w:t>(</w:t>
      </w:r>
      <w:r>
        <w:rPr>
          <w:rFonts w:ascii="Cambria Math" w:hAnsi="Cambria Math" w:cs="Cambria Math"/>
        </w:rPr>
        <w:t>𝐵</w:t>
      </w:r>
      <w:r>
        <w:t>)</w:t>
      </w:r>
    </w:p>
    <w:p w14:paraId="1A5664B7" w14:textId="466087CB" w:rsidR="00E27113" w:rsidRDefault="00754051" w:rsidP="00EE20B4">
      <w:pPr>
        <w:pStyle w:val="ListParagraph"/>
        <w:ind w:left="1080"/>
      </w:pPr>
      <w:r>
        <w:t>(</w:t>
      </w:r>
      <w:proofErr w:type="spellStart"/>
      <w:r w:rsidRPr="00754051">
        <w:t>Hoanca</w:t>
      </w:r>
      <w:proofErr w:type="spellEnd"/>
      <w:r w:rsidRPr="00754051">
        <w:t>, B. and Mock, K., 2011</w:t>
      </w:r>
      <w:r>
        <w:t>).</w:t>
      </w:r>
    </w:p>
    <w:p w14:paraId="26EA0102" w14:textId="77777777" w:rsidR="00754051" w:rsidRDefault="00754051" w:rsidP="00EE20B4">
      <w:pPr>
        <w:pStyle w:val="ListParagraph"/>
        <w:ind w:left="1080"/>
      </w:pPr>
    </w:p>
    <w:p w14:paraId="6EBDD77F" w14:textId="77777777" w:rsidR="00754051" w:rsidRDefault="00754051" w:rsidP="00EE20B4">
      <w:pPr>
        <w:pStyle w:val="ListParagraph"/>
        <w:ind w:left="1080"/>
      </w:pPr>
    </w:p>
    <w:p w14:paraId="364EC50D" w14:textId="77777777" w:rsidR="00754051" w:rsidRDefault="00754051" w:rsidP="00EE20B4">
      <w:pPr>
        <w:pStyle w:val="ListParagraph"/>
        <w:ind w:left="1080"/>
      </w:pPr>
    </w:p>
    <w:p w14:paraId="071D19E8" w14:textId="0F373407" w:rsidR="000A6E92" w:rsidRDefault="000A6E92" w:rsidP="000A6E92">
      <w:pPr>
        <w:pStyle w:val="Caption"/>
        <w:keepNext/>
      </w:pPr>
      <w:r>
        <w:t xml:space="preserve">Table </w:t>
      </w:r>
      <w:fldSimple w:instr=" SEQ Table \* ARABIC ">
        <w:r w:rsidR="00B517D6">
          <w:rPr>
            <w:noProof/>
          </w:rPr>
          <w:t>1</w:t>
        </w:r>
      </w:fldSimple>
      <w:r>
        <w:t>; Association Rules</w:t>
      </w:r>
    </w:p>
    <w:tbl>
      <w:tblPr>
        <w:tblStyle w:val="PlainTable4"/>
        <w:tblW w:w="0" w:type="auto"/>
        <w:tblLook w:val="04A0" w:firstRow="1" w:lastRow="0" w:firstColumn="1" w:lastColumn="0" w:noHBand="0" w:noVBand="1"/>
      </w:tblPr>
      <w:tblGrid>
        <w:gridCol w:w="2688"/>
        <w:gridCol w:w="1853"/>
        <w:gridCol w:w="1494"/>
        <w:gridCol w:w="1497"/>
        <w:gridCol w:w="1494"/>
      </w:tblGrid>
      <w:tr w:rsidR="008A23DB" w14:paraId="6F940EF4" w14:textId="77777777" w:rsidTr="00655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1682B4D7" w14:textId="4FAA48ED" w:rsidR="008A23DB" w:rsidRPr="000A6E92" w:rsidRDefault="008A23DB" w:rsidP="008A23DB">
            <w:pPr>
              <w:pStyle w:val="ListParagraph"/>
              <w:ind w:left="0"/>
              <w:rPr>
                <w:rFonts w:cstheme="minorHAnsi"/>
                <w:sz w:val="20"/>
                <w:szCs w:val="20"/>
              </w:rPr>
            </w:pPr>
            <w:r w:rsidRPr="000A6E92">
              <w:rPr>
                <w:rFonts w:cstheme="minorHAnsi"/>
                <w:color w:val="000000"/>
                <w:sz w:val="20"/>
                <w:szCs w:val="20"/>
                <w:shd w:val="clear" w:color="auto" w:fill="FFFFFF"/>
              </w:rPr>
              <w:t>Antecedents</w:t>
            </w:r>
          </w:p>
        </w:tc>
        <w:tc>
          <w:tcPr>
            <w:tcW w:w="1853" w:type="dxa"/>
          </w:tcPr>
          <w:p w14:paraId="2F6068AF" w14:textId="52BC93DF" w:rsidR="008A23DB" w:rsidRPr="000A6E92" w:rsidRDefault="008A23DB" w:rsidP="008A23D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A6E92">
              <w:rPr>
                <w:rFonts w:cstheme="minorHAnsi"/>
                <w:color w:val="000000"/>
                <w:sz w:val="20"/>
                <w:szCs w:val="20"/>
                <w:shd w:val="clear" w:color="auto" w:fill="FFFFFF"/>
              </w:rPr>
              <w:t>Consequents</w:t>
            </w:r>
          </w:p>
        </w:tc>
        <w:tc>
          <w:tcPr>
            <w:tcW w:w="1494" w:type="dxa"/>
          </w:tcPr>
          <w:p w14:paraId="209CCD7B" w14:textId="2781C1CE" w:rsidR="008A23DB" w:rsidRPr="000A6E92" w:rsidRDefault="008A23DB" w:rsidP="008A23D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A6E92">
              <w:rPr>
                <w:rFonts w:cstheme="minorHAnsi"/>
                <w:color w:val="000000"/>
                <w:sz w:val="20"/>
                <w:szCs w:val="20"/>
                <w:shd w:val="clear" w:color="auto" w:fill="FFFFFF"/>
              </w:rPr>
              <w:t>Support</w:t>
            </w:r>
          </w:p>
        </w:tc>
        <w:tc>
          <w:tcPr>
            <w:tcW w:w="1497" w:type="dxa"/>
          </w:tcPr>
          <w:p w14:paraId="3A839B3C" w14:textId="37F4D5FA" w:rsidR="008A23DB" w:rsidRPr="000A6E92" w:rsidRDefault="008A23DB" w:rsidP="008A23D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A6E92">
              <w:rPr>
                <w:rFonts w:cstheme="minorHAnsi"/>
                <w:color w:val="000000"/>
                <w:sz w:val="20"/>
                <w:szCs w:val="20"/>
                <w:shd w:val="clear" w:color="auto" w:fill="FFFFFF"/>
              </w:rPr>
              <w:t>confidence</w:t>
            </w:r>
          </w:p>
        </w:tc>
        <w:tc>
          <w:tcPr>
            <w:tcW w:w="1494" w:type="dxa"/>
          </w:tcPr>
          <w:p w14:paraId="65E7256F" w14:textId="46C19F01" w:rsidR="008A23DB" w:rsidRPr="000A6E92" w:rsidRDefault="008A23DB" w:rsidP="008A23D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A6E92">
              <w:rPr>
                <w:rFonts w:cstheme="minorHAnsi"/>
                <w:sz w:val="20"/>
                <w:szCs w:val="20"/>
              </w:rPr>
              <w:t>Lift</w:t>
            </w:r>
          </w:p>
        </w:tc>
      </w:tr>
      <w:tr w:rsidR="00655868" w14:paraId="7B469614" w14:textId="77777777" w:rsidTr="0065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3174519E" w14:textId="6A8C56E2" w:rsidR="008A23DB" w:rsidRPr="00D70DD2" w:rsidRDefault="008A23DB" w:rsidP="00D70DD2">
            <w:pPr>
              <w:pStyle w:val="ListParagraph"/>
              <w:ind w:left="0"/>
              <w:rPr>
                <w:rFonts w:cstheme="minorHAnsi"/>
                <w:b w:val="0"/>
                <w:bCs w:val="0"/>
                <w:color w:val="000000"/>
                <w:sz w:val="20"/>
                <w:szCs w:val="20"/>
              </w:rPr>
            </w:pPr>
            <w:r w:rsidRPr="00D70DD2">
              <w:rPr>
                <w:rFonts w:cstheme="minorHAnsi"/>
                <w:b w:val="0"/>
                <w:bCs w:val="0"/>
                <w:color w:val="000000"/>
                <w:sz w:val="20"/>
                <w:szCs w:val="20"/>
              </w:rPr>
              <w:t>carriageway</w:t>
            </w:r>
            <w:r w:rsidRPr="000A6E92">
              <w:rPr>
                <w:rFonts w:cstheme="minorHAnsi"/>
                <w:b w:val="0"/>
                <w:bCs w:val="0"/>
                <w:color w:val="000000"/>
                <w:sz w:val="20"/>
                <w:szCs w:val="20"/>
              </w:rPr>
              <w:t>_hazards_0, casualty_severity_3</w:t>
            </w:r>
          </w:p>
        </w:tc>
        <w:tc>
          <w:tcPr>
            <w:tcW w:w="1853" w:type="dxa"/>
          </w:tcPr>
          <w:p w14:paraId="566BD8BD" w14:textId="0B14B47C" w:rsidR="008A23DB" w:rsidRPr="00D70DD2" w:rsidRDefault="008A23DB" w:rsidP="00D70DD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70DD2">
              <w:rPr>
                <w:rFonts w:cstheme="minorHAnsi"/>
                <w:color w:val="000000"/>
                <w:sz w:val="20"/>
                <w:szCs w:val="20"/>
              </w:rPr>
              <w:t>accident_severity_3</w:t>
            </w:r>
          </w:p>
        </w:tc>
        <w:tc>
          <w:tcPr>
            <w:tcW w:w="1494" w:type="dxa"/>
          </w:tcPr>
          <w:p w14:paraId="0266A94C" w14:textId="4EBDE3FE" w:rsidR="008A23DB" w:rsidRPr="00D70DD2" w:rsidRDefault="008A23DB" w:rsidP="00D70DD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A6E92">
              <w:rPr>
                <w:rFonts w:cstheme="minorHAnsi"/>
                <w:color w:val="000000"/>
                <w:sz w:val="20"/>
                <w:szCs w:val="20"/>
              </w:rPr>
              <w:t>0.750965</w:t>
            </w:r>
          </w:p>
        </w:tc>
        <w:tc>
          <w:tcPr>
            <w:tcW w:w="1497" w:type="dxa"/>
          </w:tcPr>
          <w:p w14:paraId="37798BE5" w14:textId="0F2EDD83" w:rsidR="008A23DB" w:rsidRPr="00D70DD2" w:rsidRDefault="008A23DB" w:rsidP="00D70DD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A6E92">
              <w:rPr>
                <w:rFonts w:cstheme="minorHAnsi"/>
                <w:color w:val="000000"/>
                <w:sz w:val="20"/>
                <w:szCs w:val="20"/>
              </w:rPr>
              <w:t>0.938589</w:t>
            </w:r>
          </w:p>
        </w:tc>
        <w:tc>
          <w:tcPr>
            <w:tcW w:w="1494" w:type="dxa"/>
          </w:tcPr>
          <w:p w14:paraId="4CF8AE61" w14:textId="5DEA362F" w:rsidR="008A23DB" w:rsidRPr="00D70DD2" w:rsidRDefault="008A23DB" w:rsidP="00D70DD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A6E92">
              <w:rPr>
                <w:rFonts w:cstheme="minorHAnsi"/>
                <w:color w:val="000000"/>
                <w:sz w:val="20"/>
                <w:szCs w:val="20"/>
              </w:rPr>
              <w:t>1.207275</w:t>
            </w:r>
          </w:p>
        </w:tc>
      </w:tr>
      <w:tr w:rsidR="00923870" w14:paraId="4297D2D3" w14:textId="77777777" w:rsidTr="00655868">
        <w:tc>
          <w:tcPr>
            <w:cnfStyle w:val="001000000000" w:firstRow="0" w:lastRow="0" w:firstColumn="1" w:lastColumn="0" w:oddVBand="0" w:evenVBand="0" w:oddHBand="0" w:evenHBand="0" w:firstRowFirstColumn="0" w:firstRowLastColumn="0" w:lastRowFirstColumn="0" w:lastRowLastColumn="0"/>
            <w:tcW w:w="2688" w:type="dxa"/>
          </w:tcPr>
          <w:p w14:paraId="1E31F61A" w14:textId="24EE1483" w:rsidR="00923870" w:rsidRPr="00D70DD2" w:rsidRDefault="00923870" w:rsidP="00923870">
            <w:pPr>
              <w:pStyle w:val="ListParagraph"/>
              <w:ind w:left="0"/>
              <w:rPr>
                <w:rFonts w:cstheme="minorHAnsi"/>
                <w:b w:val="0"/>
                <w:bCs w:val="0"/>
                <w:color w:val="000000"/>
                <w:sz w:val="20"/>
                <w:szCs w:val="20"/>
              </w:rPr>
            </w:pPr>
            <w:r w:rsidRPr="000A6E92">
              <w:rPr>
                <w:rFonts w:cstheme="minorHAnsi"/>
                <w:b w:val="0"/>
                <w:bCs w:val="0"/>
                <w:color w:val="000000"/>
                <w:sz w:val="20"/>
                <w:szCs w:val="20"/>
              </w:rPr>
              <w:t>casualty_severity_3, weather_conditions_1</w:t>
            </w:r>
          </w:p>
        </w:tc>
        <w:tc>
          <w:tcPr>
            <w:tcW w:w="1853" w:type="dxa"/>
          </w:tcPr>
          <w:p w14:paraId="7DBB109E" w14:textId="0FD50FEE" w:rsidR="00923870" w:rsidRPr="000A6E92" w:rsidRDefault="00923870" w:rsidP="00923870">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0A6E92">
              <w:rPr>
                <w:rFonts w:cstheme="minorHAnsi"/>
                <w:color w:val="000000"/>
                <w:sz w:val="20"/>
                <w:szCs w:val="20"/>
              </w:rPr>
              <w:t>accident_severity_3</w:t>
            </w:r>
          </w:p>
        </w:tc>
        <w:tc>
          <w:tcPr>
            <w:tcW w:w="1494" w:type="dxa"/>
          </w:tcPr>
          <w:p w14:paraId="0C79810D" w14:textId="50A4FA6C" w:rsidR="00923870" w:rsidRPr="00D70DD2" w:rsidRDefault="00923870" w:rsidP="0092387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0A6E92">
              <w:rPr>
                <w:rFonts w:cstheme="minorHAnsi"/>
                <w:color w:val="000000"/>
                <w:sz w:val="20"/>
                <w:szCs w:val="20"/>
              </w:rPr>
              <w:t>0.604246</w:t>
            </w:r>
          </w:p>
        </w:tc>
        <w:tc>
          <w:tcPr>
            <w:tcW w:w="1497" w:type="dxa"/>
          </w:tcPr>
          <w:p w14:paraId="2C5888BF" w14:textId="15D45B2F" w:rsidR="00923870" w:rsidRPr="00D70DD2" w:rsidRDefault="00923870" w:rsidP="0092387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70DD2">
              <w:rPr>
                <w:rFonts w:cstheme="minorHAnsi"/>
                <w:color w:val="000000"/>
                <w:sz w:val="20"/>
                <w:szCs w:val="20"/>
              </w:rPr>
              <w:t>0.939787</w:t>
            </w:r>
          </w:p>
        </w:tc>
        <w:tc>
          <w:tcPr>
            <w:tcW w:w="1494" w:type="dxa"/>
          </w:tcPr>
          <w:p w14:paraId="5B82C3A1" w14:textId="0E434A93" w:rsidR="00923870" w:rsidRPr="00D70DD2" w:rsidRDefault="00923870" w:rsidP="0092387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70DD2">
              <w:rPr>
                <w:rFonts w:cstheme="minorHAnsi"/>
                <w:color w:val="000000"/>
                <w:sz w:val="20"/>
                <w:szCs w:val="20"/>
              </w:rPr>
              <w:t>1.208816</w:t>
            </w:r>
          </w:p>
        </w:tc>
      </w:tr>
      <w:tr w:rsidR="00655868" w14:paraId="137D31A7" w14:textId="77777777" w:rsidTr="0065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23BF31A4" w14:textId="5C95BB75" w:rsidR="00923870" w:rsidRPr="00D70DD2" w:rsidRDefault="00923870" w:rsidP="00923870">
            <w:pPr>
              <w:pStyle w:val="ListParagraph"/>
              <w:ind w:left="0"/>
              <w:rPr>
                <w:rFonts w:cstheme="minorHAnsi"/>
                <w:b w:val="0"/>
                <w:bCs w:val="0"/>
                <w:color w:val="000000"/>
                <w:sz w:val="20"/>
                <w:szCs w:val="20"/>
              </w:rPr>
            </w:pPr>
            <w:r w:rsidRPr="00D70DD2">
              <w:rPr>
                <w:rFonts w:cstheme="minorHAnsi"/>
                <w:b w:val="0"/>
                <w:bCs w:val="0"/>
                <w:color w:val="000000"/>
                <w:sz w:val="20"/>
                <w:szCs w:val="20"/>
              </w:rPr>
              <w:t>vehicle_type_9</w:t>
            </w:r>
          </w:p>
        </w:tc>
        <w:tc>
          <w:tcPr>
            <w:tcW w:w="1853" w:type="dxa"/>
          </w:tcPr>
          <w:p w14:paraId="78E0364B" w14:textId="3DC12BAA" w:rsidR="00923870" w:rsidRPr="00D70DD2" w:rsidRDefault="00923870" w:rsidP="0092387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A6E92">
              <w:rPr>
                <w:rFonts w:cstheme="minorHAnsi"/>
                <w:color w:val="000000"/>
                <w:sz w:val="20"/>
                <w:szCs w:val="20"/>
              </w:rPr>
              <w:t>accident_severity_3</w:t>
            </w:r>
          </w:p>
        </w:tc>
        <w:tc>
          <w:tcPr>
            <w:tcW w:w="1494" w:type="dxa"/>
          </w:tcPr>
          <w:p w14:paraId="4C8FD3A8" w14:textId="5A6D77DF" w:rsidR="00923870" w:rsidRPr="00D70DD2" w:rsidRDefault="00923870" w:rsidP="0092387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70DD2">
              <w:rPr>
                <w:rFonts w:cstheme="minorHAnsi"/>
                <w:color w:val="000000"/>
                <w:sz w:val="20"/>
                <w:szCs w:val="20"/>
              </w:rPr>
              <w:t>0.571302</w:t>
            </w:r>
          </w:p>
        </w:tc>
        <w:tc>
          <w:tcPr>
            <w:tcW w:w="1497" w:type="dxa"/>
          </w:tcPr>
          <w:p w14:paraId="44B7A9F9" w14:textId="343983A0" w:rsidR="00923870" w:rsidRPr="00D70DD2" w:rsidRDefault="00923870" w:rsidP="0092387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70DD2">
              <w:rPr>
                <w:rFonts w:cstheme="minorHAnsi"/>
                <w:color w:val="000000"/>
                <w:sz w:val="20"/>
                <w:szCs w:val="20"/>
              </w:rPr>
              <w:t>0.795391</w:t>
            </w:r>
          </w:p>
        </w:tc>
        <w:tc>
          <w:tcPr>
            <w:tcW w:w="1494" w:type="dxa"/>
          </w:tcPr>
          <w:p w14:paraId="55009C68" w14:textId="2B6CFF6D" w:rsidR="00923870" w:rsidRPr="00D70DD2" w:rsidRDefault="00923870" w:rsidP="0092387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A6E92">
              <w:rPr>
                <w:rFonts w:cstheme="minorHAnsi"/>
                <w:color w:val="000000"/>
                <w:sz w:val="20"/>
                <w:szCs w:val="20"/>
              </w:rPr>
              <w:t>1.023083</w:t>
            </w:r>
          </w:p>
        </w:tc>
      </w:tr>
      <w:tr w:rsidR="00B30209" w14:paraId="778083BB" w14:textId="77777777" w:rsidTr="00655868">
        <w:tc>
          <w:tcPr>
            <w:cnfStyle w:val="001000000000" w:firstRow="0" w:lastRow="0" w:firstColumn="1" w:lastColumn="0" w:oddVBand="0" w:evenVBand="0" w:oddHBand="0" w:evenHBand="0" w:firstRowFirstColumn="0" w:firstRowLastColumn="0" w:lastRowFirstColumn="0" w:lastRowLastColumn="0"/>
            <w:tcW w:w="2688" w:type="dxa"/>
          </w:tcPr>
          <w:p w14:paraId="5BF23B91" w14:textId="21E6A480" w:rsidR="00B30209" w:rsidRPr="00D70DD2" w:rsidRDefault="00B30209" w:rsidP="00B30209">
            <w:pPr>
              <w:pStyle w:val="ListParagraph"/>
              <w:ind w:left="0"/>
              <w:rPr>
                <w:rFonts w:cstheme="minorHAnsi"/>
                <w:b w:val="0"/>
                <w:bCs w:val="0"/>
                <w:color w:val="000000"/>
                <w:sz w:val="20"/>
                <w:szCs w:val="20"/>
              </w:rPr>
            </w:pPr>
            <w:r w:rsidRPr="000A6E92">
              <w:rPr>
                <w:rFonts w:cstheme="minorHAnsi"/>
                <w:b w:val="0"/>
                <w:bCs w:val="0"/>
                <w:color w:val="000000"/>
                <w:sz w:val="20"/>
                <w:szCs w:val="20"/>
              </w:rPr>
              <w:t>light_conditions_1, casualty_severity_3</w:t>
            </w:r>
          </w:p>
        </w:tc>
        <w:tc>
          <w:tcPr>
            <w:tcW w:w="1853" w:type="dxa"/>
          </w:tcPr>
          <w:p w14:paraId="76E41951" w14:textId="5835E092" w:rsidR="00B30209" w:rsidRPr="00D70DD2" w:rsidRDefault="00B30209" w:rsidP="00B302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0A6E92">
              <w:rPr>
                <w:rFonts w:cstheme="minorHAnsi"/>
                <w:color w:val="000000"/>
                <w:sz w:val="20"/>
                <w:szCs w:val="20"/>
              </w:rPr>
              <w:t>accident_severity_3</w:t>
            </w:r>
          </w:p>
        </w:tc>
        <w:tc>
          <w:tcPr>
            <w:tcW w:w="1494" w:type="dxa"/>
          </w:tcPr>
          <w:p w14:paraId="27AC2AFE" w14:textId="2693222A" w:rsidR="00B30209" w:rsidRPr="00D70DD2" w:rsidRDefault="00B30209" w:rsidP="00B302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0A6E92">
              <w:rPr>
                <w:rFonts w:cstheme="minorHAnsi"/>
                <w:color w:val="000000"/>
                <w:sz w:val="20"/>
                <w:szCs w:val="20"/>
              </w:rPr>
              <w:t>0.558282</w:t>
            </w:r>
          </w:p>
        </w:tc>
        <w:tc>
          <w:tcPr>
            <w:tcW w:w="1497" w:type="dxa"/>
          </w:tcPr>
          <w:p w14:paraId="12FA21C7" w14:textId="43C6C15C" w:rsidR="00B30209" w:rsidRPr="00D70DD2" w:rsidRDefault="00B30209" w:rsidP="00B302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70DD2">
              <w:rPr>
                <w:rFonts w:cstheme="minorHAnsi"/>
                <w:color w:val="000000"/>
                <w:sz w:val="20"/>
                <w:szCs w:val="20"/>
              </w:rPr>
              <w:t>0.942233</w:t>
            </w:r>
          </w:p>
        </w:tc>
        <w:tc>
          <w:tcPr>
            <w:tcW w:w="1494" w:type="dxa"/>
          </w:tcPr>
          <w:p w14:paraId="20EE780E" w14:textId="3B3FF573" w:rsidR="00B30209" w:rsidRPr="00D70DD2" w:rsidRDefault="00B30209" w:rsidP="00B302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70DD2">
              <w:rPr>
                <w:rFonts w:cstheme="minorHAnsi"/>
                <w:color w:val="000000"/>
                <w:sz w:val="20"/>
                <w:szCs w:val="20"/>
              </w:rPr>
              <w:t>1.211961</w:t>
            </w:r>
          </w:p>
        </w:tc>
      </w:tr>
    </w:tbl>
    <w:p w14:paraId="63EF7EB4" w14:textId="77777777" w:rsidR="00754051" w:rsidRDefault="00754051" w:rsidP="00EE20B4">
      <w:pPr>
        <w:pStyle w:val="ListParagraph"/>
        <w:ind w:left="1080"/>
      </w:pPr>
    </w:p>
    <w:p w14:paraId="6AA3A95E" w14:textId="77777777" w:rsidR="00FB4A3F" w:rsidRPr="00EE20B4" w:rsidRDefault="00FB4A3F" w:rsidP="00EE20B4">
      <w:pPr>
        <w:pStyle w:val="ListParagraph"/>
        <w:ind w:left="1080"/>
      </w:pPr>
    </w:p>
    <w:p w14:paraId="4FC55795" w14:textId="77777777" w:rsidR="00D76034" w:rsidRPr="00D76034" w:rsidRDefault="00D76034" w:rsidP="00D76034">
      <w:pPr>
        <w:pStyle w:val="ListParagraph"/>
        <w:ind w:left="1080"/>
      </w:pPr>
      <w:r w:rsidRPr="00D76034">
        <w:t>The apriori algorithm was used to explore the impact of selected variables on accident severity. The most frequently occurring form of accident severity reported was accident_severity_3, which is associated with slight or minor injuries. The following are the most frequent conditions associated with accident_severity_3:</w:t>
      </w:r>
    </w:p>
    <w:p w14:paraId="60BDDF4B" w14:textId="53F3D241" w:rsidR="00D76034" w:rsidRPr="00D76034" w:rsidRDefault="00D76034" w:rsidP="00D76034">
      <w:pPr>
        <w:pStyle w:val="ListParagraph"/>
        <w:numPr>
          <w:ilvl w:val="0"/>
          <w:numId w:val="9"/>
        </w:numPr>
      </w:pPr>
      <w:r w:rsidRPr="00D76034">
        <w:t xml:space="preserve">No carriageway </w:t>
      </w:r>
      <w:r w:rsidR="00FB4A3F" w:rsidRPr="00D76034">
        <w:t>hazards.</w:t>
      </w:r>
    </w:p>
    <w:p w14:paraId="6F2C3D39" w14:textId="77777777" w:rsidR="00D76034" w:rsidRPr="00D76034" w:rsidRDefault="00D76034" w:rsidP="00D76034">
      <w:pPr>
        <w:pStyle w:val="ListParagraph"/>
        <w:numPr>
          <w:ilvl w:val="0"/>
          <w:numId w:val="9"/>
        </w:numPr>
      </w:pPr>
      <w:r w:rsidRPr="00D76034">
        <w:t>Fine weather conditions</w:t>
      </w:r>
    </w:p>
    <w:p w14:paraId="0F35B303" w14:textId="77777777" w:rsidR="00D76034" w:rsidRPr="00D76034" w:rsidRDefault="00D76034" w:rsidP="00D76034">
      <w:pPr>
        <w:pStyle w:val="ListParagraph"/>
        <w:numPr>
          <w:ilvl w:val="0"/>
          <w:numId w:val="9"/>
        </w:numPr>
      </w:pPr>
      <w:r w:rsidRPr="00D76034">
        <w:t>Daylight</w:t>
      </w:r>
    </w:p>
    <w:p w14:paraId="1A2144F2" w14:textId="089181BC" w:rsidR="00D76034" w:rsidRPr="00D76034" w:rsidRDefault="00D76034" w:rsidP="00D76034">
      <w:pPr>
        <w:pStyle w:val="ListParagraph"/>
        <w:numPr>
          <w:ilvl w:val="0"/>
          <w:numId w:val="9"/>
        </w:numPr>
      </w:pPr>
      <w:r w:rsidRPr="00D76034">
        <w:t>Normal passenger cars (taxis, estate cars, three- and four-wheel cars and minibuses)</w:t>
      </w:r>
    </w:p>
    <w:p w14:paraId="095EBD00" w14:textId="77777777" w:rsidR="00D76034" w:rsidRDefault="00D76034" w:rsidP="00D76034">
      <w:pPr>
        <w:pStyle w:val="ListParagraph"/>
        <w:ind w:left="1080"/>
      </w:pPr>
      <w:r w:rsidRPr="00D76034">
        <w:t>These conditions portend no apparent threats or dangers to road users, which explains why most of the accidents recorded were associated with slight or minor injuries.</w:t>
      </w:r>
    </w:p>
    <w:p w14:paraId="63164B9D" w14:textId="77777777" w:rsidR="00B30209" w:rsidRPr="00D76034" w:rsidRDefault="00B30209" w:rsidP="00D76034">
      <w:pPr>
        <w:pStyle w:val="ListParagraph"/>
        <w:ind w:left="1080"/>
      </w:pPr>
    </w:p>
    <w:p w14:paraId="61A3F54A" w14:textId="6A470FA2" w:rsidR="00D90923" w:rsidRPr="000A6E92" w:rsidRDefault="00B30209" w:rsidP="00336FE6">
      <w:pPr>
        <w:pStyle w:val="ListParagraph"/>
        <w:numPr>
          <w:ilvl w:val="1"/>
          <w:numId w:val="6"/>
        </w:numPr>
      </w:pPr>
      <w:r w:rsidRPr="000A6E92">
        <w:rPr>
          <w:b/>
          <w:bCs/>
        </w:rPr>
        <w:t xml:space="preserve">Clustering of accidents in the </w:t>
      </w:r>
      <w:r w:rsidR="000A6E92" w:rsidRPr="000A6E92">
        <w:rPr>
          <w:b/>
          <w:bCs/>
        </w:rPr>
        <w:t>Humber</w:t>
      </w:r>
      <w:r w:rsidRPr="000A6E92">
        <w:rPr>
          <w:b/>
          <w:bCs/>
        </w:rPr>
        <w:t xml:space="preserve"> region</w:t>
      </w:r>
      <w:r w:rsidR="000A6E92">
        <w:rPr>
          <w:b/>
          <w:bCs/>
        </w:rPr>
        <w:t>.</w:t>
      </w:r>
    </w:p>
    <w:p w14:paraId="4ECC1B34" w14:textId="49A71AC1" w:rsidR="000A6E92" w:rsidRDefault="000A6E92" w:rsidP="000A6E92">
      <w:pPr>
        <w:pStyle w:val="ListParagraph"/>
        <w:ind w:left="1080"/>
      </w:pPr>
      <w:r>
        <w:t>The Humber region consists of Kingston Upon Hull, East Riding of Yorkshire, North Lincolnshire and North East Lincolnshire</w:t>
      </w:r>
    </w:p>
    <w:p w14:paraId="68441005" w14:textId="38CCE381" w:rsidR="0068619B" w:rsidRDefault="0068619B" w:rsidP="0068619B">
      <w:pPr>
        <w:pStyle w:val="ListParagraph"/>
        <w:ind w:left="1080"/>
      </w:pPr>
      <w:r>
        <w:t>To visualize the distribution of accidents in the region, a scatter plot was created using the GPS coordinates of each accident, and a distinctive distribution was obtained, which gives some insight into these accidents.</w:t>
      </w:r>
    </w:p>
    <w:p w14:paraId="72506808" w14:textId="77777777" w:rsidR="0068619B" w:rsidRDefault="0068619B" w:rsidP="0068619B">
      <w:pPr>
        <w:pStyle w:val="ListParagraph"/>
        <w:ind w:left="1080"/>
      </w:pPr>
    </w:p>
    <w:p w14:paraId="3DE69340" w14:textId="77777777" w:rsidR="0068619B" w:rsidRDefault="0068619B" w:rsidP="0068619B">
      <w:pPr>
        <w:pStyle w:val="ListParagraph"/>
        <w:ind w:left="1080"/>
      </w:pPr>
    </w:p>
    <w:p w14:paraId="48B31A59" w14:textId="77777777" w:rsidR="0068619B" w:rsidRDefault="0068619B" w:rsidP="0068619B">
      <w:pPr>
        <w:pStyle w:val="ListParagraph"/>
        <w:ind w:left="1080"/>
      </w:pPr>
    </w:p>
    <w:p w14:paraId="092F7EB0" w14:textId="77777777" w:rsidR="0068619B" w:rsidRDefault="0068619B" w:rsidP="0068619B">
      <w:pPr>
        <w:pStyle w:val="ListParagraph"/>
        <w:ind w:left="1080"/>
      </w:pPr>
    </w:p>
    <w:p w14:paraId="0FF74C16" w14:textId="77777777" w:rsidR="0068619B" w:rsidRDefault="0068619B" w:rsidP="0068619B">
      <w:pPr>
        <w:pStyle w:val="ListParagraph"/>
        <w:ind w:left="1080"/>
      </w:pPr>
    </w:p>
    <w:p w14:paraId="1F06A82A" w14:textId="77777777" w:rsidR="0068619B" w:rsidRDefault="0068619B" w:rsidP="0068619B">
      <w:pPr>
        <w:pStyle w:val="ListParagraph"/>
        <w:ind w:left="1080"/>
      </w:pPr>
    </w:p>
    <w:p w14:paraId="174B8701" w14:textId="77777777" w:rsidR="0068619B" w:rsidRDefault="0068619B" w:rsidP="0068619B">
      <w:pPr>
        <w:pStyle w:val="ListParagraph"/>
        <w:keepNext/>
        <w:ind w:left="1080"/>
      </w:pPr>
      <w:r>
        <w:rPr>
          <w:noProof/>
        </w:rPr>
        <w:lastRenderedPageBreak/>
        <w:drawing>
          <wp:inline distT="0" distB="0" distL="0" distR="0" wp14:anchorId="3CC63685" wp14:editId="0DABC622">
            <wp:extent cx="3835148" cy="3612500"/>
            <wp:effectExtent l="0" t="0" r="635" b="0"/>
            <wp:docPr id="950061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61761" name="Picture 9500617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7739" cy="3624360"/>
                    </a:xfrm>
                    <a:prstGeom prst="rect">
                      <a:avLst/>
                    </a:prstGeom>
                  </pic:spPr>
                </pic:pic>
              </a:graphicData>
            </a:graphic>
          </wp:inline>
        </w:drawing>
      </w:r>
    </w:p>
    <w:p w14:paraId="4CDF3A3F" w14:textId="4957F01B" w:rsidR="0068619B" w:rsidRDefault="0068619B" w:rsidP="0068619B">
      <w:pPr>
        <w:pStyle w:val="Caption"/>
        <w:jc w:val="center"/>
      </w:pPr>
      <w:r>
        <w:t xml:space="preserve">Figure </w:t>
      </w:r>
      <w:fldSimple w:instr=" SEQ Figure \* ARABIC ">
        <w:r w:rsidR="00B517D6">
          <w:rPr>
            <w:noProof/>
          </w:rPr>
          <w:t>5</w:t>
        </w:r>
      </w:fldSimple>
      <w:r>
        <w:t>; Accident distribution in the Humber region</w:t>
      </w:r>
    </w:p>
    <w:p w14:paraId="31C9CC6E" w14:textId="77777777" w:rsidR="0068619B" w:rsidRDefault="0068619B" w:rsidP="0068619B">
      <w:pPr>
        <w:pStyle w:val="ListParagraph"/>
        <w:ind w:left="1080"/>
      </w:pPr>
    </w:p>
    <w:tbl>
      <w:tblPr>
        <w:tblStyle w:val="PlainTable4"/>
        <w:tblW w:w="0" w:type="auto"/>
        <w:tblLook w:val="04A0" w:firstRow="1" w:lastRow="0" w:firstColumn="1" w:lastColumn="0" w:noHBand="0" w:noVBand="1"/>
      </w:tblPr>
      <w:tblGrid>
        <w:gridCol w:w="3005"/>
        <w:gridCol w:w="3005"/>
        <w:gridCol w:w="3006"/>
      </w:tblGrid>
      <w:tr w:rsidR="00655868" w14:paraId="1033586E" w14:textId="77777777" w:rsidTr="00655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124C80" w14:textId="792B4A39" w:rsidR="00655868" w:rsidRDefault="00655868" w:rsidP="0068619B">
            <w:pPr>
              <w:pStyle w:val="ListParagraph"/>
              <w:ind w:left="0"/>
            </w:pPr>
            <w:r>
              <w:t>Local Authority</w:t>
            </w:r>
          </w:p>
        </w:tc>
        <w:tc>
          <w:tcPr>
            <w:tcW w:w="3005" w:type="dxa"/>
          </w:tcPr>
          <w:p w14:paraId="750D9D5E" w14:textId="26E1B335" w:rsidR="00655868" w:rsidRDefault="00655868" w:rsidP="0068619B">
            <w:pPr>
              <w:pStyle w:val="ListParagraph"/>
              <w:ind w:left="0"/>
              <w:cnfStyle w:val="100000000000" w:firstRow="1" w:lastRow="0" w:firstColumn="0" w:lastColumn="0" w:oddVBand="0" w:evenVBand="0" w:oddHBand="0" w:evenHBand="0" w:firstRowFirstColumn="0" w:firstRowLastColumn="0" w:lastRowFirstColumn="0" w:lastRowLastColumn="0"/>
            </w:pPr>
            <w:r>
              <w:t>Accident Occurrence</w:t>
            </w:r>
          </w:p>
        </w:tc>
        <w:tc>
          <w:tcPr>
            <w:tcW w:w="3006" w:type="dxa"/>
          </w:tcPr>
          <w:p w14:paraId="265B1B4E" w14:textId="72919932" w:rsidR="00655868" w:rsidRDefault="00655868" w:rsidP="0068619B">
            <w:pPr>
              <w:pStyle w:val="ListParagraph"/>
              <w:ind w:left="0"/>
              <w:cnfStyle w:val="100000000000" w:firstRow="1" w:lastRow="0" w:firstColumn="0" w:lastColumn="0" w:oddVBand="0" w:evenVBand="0" w:oddHBand="0" w:evenHBand="0" w:firstRowFirstColumn="0" w:firstRowLastColumn="0" w:lastRowFirstColumn="0" w:lastRowLastColumn="0"/>
            </w:pPr>
            <w:r>
              <w:t>Cluster Colour</w:t>
            </w:r>
          </w:p>
        </w:tc>
      </w:tr>
      <w:tr w:rsidR="00655868" w14:paraId="34F8CDBF" w14:textId="77777777" w:rsidTr="0065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D42651" w14:textId="104D271E" w:rsidR="00655868" w:rsidRPr="00D70DD2" w:rsidRDefault="00655868" w:rsidP="0068619B">
            <w:pPr>
              <w:pStyle w:val="ListParagraph"/>
              <w:ind w:left="0"/>
            </w:pPr>
            <w:r w:rsidRPr="00D70DD2">
              <w:t>Kingston upon Hull, City of</w:t>
            </w:r>
          </w:p>
        </w:tc>
        <w:tc>
          <w:tcPr>
            <w:tcW w:w="3005" w:type="dxa"/>
          </w:tcPr>
          <w:p w14:paraId="11CEA74D" w14:textId="1B358058" w:rsidR="00655868" w:rsidRDefault="00655868" w:rsidP="0068619B">
            <w:pPr>
              <w:pStyle w:val="ListParagraph"/>
              <w:ind w:left="0"/>
              <w:cnfStyle w:val="000000100000" w:firstRow="0" w:lastRow="0" w:firstColumn="0" w:lastColumn="0" w:oddVBand="0" w:evenVBand="0" w:oddHBand="1" w:evenHBand="0" w:firstRowFirstColumn="0" w:firstRowLastColumn="0" w:lastRowFirstColumn="0" w:lastRowLastColumn="0"/>
            </w:pPr>
            <w:r w:rsidRPr="00D70DD2">
              <w:t>603</w:t>
            </w:r>
          </w:p>
        </w:tc>
        <w:tc>
          <w:tcPr>
            <w:tcW w:w="3006" w:type="dxa"/>
          </w:tcPr>
          <w:p w14:paraId="3FF4FF74" w14:textId="5BAF8037" w:rsidR="00655868" w:rsidRDefault="00655868" w:rsidP="0068619B">
            <w:pPr>
              <w:pStyle w:val="ListParagraph"/>
              <w:ind w:left="0"/>
              <w:cnfStyle w:val="000000100000" w:firstRow="0" w:lastRow="0" w:firstColumn="0" w:lastColumn="0" w:oddVBand="0" w:evenVBand="0" w:oddHBand="1" w:evenHBand="0" w:firstRowFirstColumn="0" w:firstRowLastColumn="0" w:lastRowFirstColumn="0" w:lastRowLastColumn="0"/>
            </w:pPr>
            <w:r>
              <w:t>Red</w:t>
            </w:r>
          </w:p>
        </w:tc>
      </w:tr>
      <w:tr w:rsidR="00655868" w14:paraId="7197D7BE" w14:textId="77777777" w:rsidTr="00655868">
        <w:tc>
          <w:tcPr>
            <w:cnfStyle w:val="001000000000" w:firstRow="0" w:lastRow="0" w:firstColumn="1" w:lastColumn="0" w:oddVBand="0" w:evenVBand="0" w:oddHBand="0" w:evenHBand="0" w:firstRowFirstColumn="0" w:firstRowLastColumn="0" w:lastRowFirstColumn="0" w:lastRowLastColumn="0"/>
            <w:tcW w:w="3005" w:type="dxa"/>
          </w:tcPr>
          <w:p w14:paraId="47F9F29A" w14:textId="3B9747A7" w:rsidR="00655868" w:rsidRPr="00D70DD2" w:rsidRDefault="00655868" w:rsidP="0068619B">
            <w:pPr>
              <w:pStyle w:val="ListParagraph"/>
              <w:ind w:left="0"/>
            </w:pPr>
            <w:r w:rsidRPr="00D70DD2">
              <w:t>East Riding of Yorkshire</w:t>
            </w:r>
          </w:p>
        </w:tc>
        <w:tc>
          <w:tcPr>
            <w:tcW w:w="3005" w:type="dxa"/>
          </w:tcPr>
          <w:p w14:paraId="5ADCCC18" w14:textId="239D2BEC" w:rsidR="00655868" w:rsidRDefault="00655868" w:rsidP="0068619B">
            <w:pPr>
              <w:pStyle w:val="ListParagraph"/>
              <w:ind w:left="0"/>
              <w:cnfStyle w:val="000000000000" w:firstRow="0" w:lastRow="0" w:firstColumn="0" w:lastColumn="0" w:oddVBand="0" w:evenVBand="0" w:oddHBand="0" w:evenHBand="0" w:firstRowFirstColumn="0" w:firstRowLastColumn="0" w:lastRowFirstColumn="0" w:lastRowLastColumn="0"/>
            </w:pPr>
            <w:r>
              <w:t>495</w:t>
            </w:r>
          </w:p>
        </w:tc>
        <w:tc>
          <w:tcPr>
            <w:tcW w:w="3006" w:type="dxa"/>
          </w:tcPr>
          <w:p w14:paraId="638E9FDD" w14:textId="2E363594" w:rsidR="00655868" w:rsidRDefault="00655868" w:rsidP="0068619B">
            <w:pPr>
              <w:pStyle w:val="ListParagraph"/>
              <w:ind w:left="0"/>
              <w:cnfStyle w:val="000000000000" w:firstRow="0" w:lastRow="0" w:firstColumn="0" w:lastColumn="0" w:oddVBand="0" w:evenVBand="0" w:oddHBand="0" w:evenHBand="0" w:firstRowFirstColumn="0" w:firstRowLastColumn="0" w:lastRowFirstColumn="0" w:lastRowLastColumn="0"/>
            </w:pPr>
            <w:r>
              <w:t>Purple</w:t>
            </w:r>
          </w:p>
        </w:tc>
      </w:tr>
      <w:tr w:rsidR="00655868" w14:paraId="417F52C8" w14:textId="77777777" w:rsidTr="0065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3C9AE4" w14:textId="2AFDB367" w:rsidR="00655868" w:rsidRPr="00D70DD2" w:rsidRDefault="00655868" w:rsidP="0068619B">
            <w:pPr>
              <w:pStyle w:val="ListParagraph"/>
              <w:ind w:left="0"/>
            </w:pPr>
            <w:r w:rsidRPr="00D70DD2">
              <w:t>North Lincolnshire</w:t>
            </w:r>
          </w:p>
        </w:tc>
        <w:tc>
          <w:tcPr>
            <w:tcW w:w="3005" w:type="dxa"/>
          </w:tcPr>
          <w:p w14:paraId="550F1B3B" w14:textId="1BE74083" w:rsidR="00655868" w:rsidRDefault="00655868" w:rsidP="0068619B">
            <w:pPr>
              <w:pStyle w:val="ListParagraph"/>
              <w:ind w:left="0"/>
              <w:cnfStyle w:val="000000100000" w:firstRow="0" w:lastRow="0" w:firstColumn="0" w:lastColumn="0" w:oddVBand="0" w:evenVBand="0" w:oddHBand="1" w:evenHBand="0" w:firstRowFirstColumn="0" w:firstRowLastColumn="0" w:lastRowFirstColumn="0" w:lastRowLastColumn="0"/>
            </w:pPr>
            <w:r>
              <w:t>306</w:t>
            </w:r>
          </w:p>
        </w:tc>
        <w:tc>
          <w:tcPr>
            <w:tcW w:w="3006" w:type="dxa"/>
          </w:tcPr>
          <w:p w14:paraId="3F9490AF" w14:textId="5EEA0597" w:rsidR="00655868" w:rsidRDefault="00655868" w:rsidP="0068619B">
            <w:pPr>
              <w:pStyle w:val="ListParagraph"/>
              <w:ind w:left="0"/>
              <w:cnfStyle w:val="000000100000" w:firstRow="0" w:lastRow="0" w:firstColumn="0" w:lastColumn="0" w:oddVBand="0" w:evenVBand="0" w:oddHBand="1" w:evenHBand="0" w:firstRowFirstColumn="0" w:firstRowLastColumn="0" w:lastRowFirstColumn="0" w:lastRowLastColumn="0"/>
            </w:pPr>
            <w:r>
              <w:t>Green</w:t>
            </w:r>
          </w:p>
        </w:tc>
      </w:tr>
      <w:tr w:rsidR="00655868" w14:paraId="4901279D" w14:textId="77777777" w:rsidTr="00655868">
        <w:tc>
          <w:tcPr>
            <w:cnfStyle w:val="001000000000" w:firstRow="0" w:lastRow="0" w:firstColumn="1" w:lastColumn="0" w:oddVBand="0" w:evenVBand="0" w:oddHBand="0" w:evenHBand="0" w:firstRowFirstColumn="0" w:firstRowLastColumn="0" w:lastRowFirstColumn="0" w:lastRowLastColumn="0"/>
            <w:tcW w:w="3005" w:type="dxa"/>
          </w:tcPr>
          <w:p w14:paraId="436C0325" w14:textId="3410DA91" w:rsidR="00655868" w:rsidRPr="00D70DD2" w:rsidRDefault="00655868" w:rsidP="0068619B">
            <w:pPr>
              <w:pStyle w:val="ListParagraph"/>
              <w:ind w:left="0"/>
            </w:pPr>
            <w:r w:rsidRPr="00D70DD2">
              <w:t>North East Lincolnshire</w:t>
            </w:r>
          </w:p>
        </w:tc>
        <w:tc>
          <w:tcPr>
            <w:tcW w:w="3005" w:type="dxa"/>
          </w:tcPr>
          <w:p w14:paraId="21C189D8" w14:textId="64A54F44" w:rsidR="00655868" w:rsidRDefault="00655868" w:rsidP="0068619B">
            <w:pPr>
              <w:pStyle w:val="ListParagraph"/>
              <w:ind w:left="0"/>
              <w:cnfStyle w:val="000000000000" w:firstRow="0" w:lastRow="0" w:firstColumn="0" w:lastColumn="0" w:oddVBand="0" w:evenVBand="0" w:oddHBand="0" w:evenHBand="0" w:firstRowFirstColumn="0" w:firstRowLastColumn="0" w:lastRowFirstColumn="0" w:lastRowLastColumn="0"/>
            </w:pPr>
            <w:r>
              <w:t>305</w:t>
            </w:r>
          </w:p>
        </w:tc>
        <w:tc>
          <w:tcPr>
            <w:tcW w:w="3006" w:type="dxa"/>
          </w:tcPr>
          <w:p w14:paraId="18D1F06C" w14:textId="27D542DF" w:rsidR="00655868" w:rsidRDefault="00655868" w:rsidP="0068619B">
            <w:pPr>
              <w:pStyle w:val="ListParagraph"/>
              <w:ind w:left="0"/>
              <w:cnfStyle w:val="000000000000" w:firstRow="0" w:lastRow="0" w:firstColumn="0" w:lastColumn="0" w:oddVBand="0" w:evenVBand="0" w:oddHBand="0" w:evenHBand="0" w:firstRowFirstColumn="0" w:firstRowLastColumn="0" w:lastRowFirstColumn="0" w:lastRowLastColumn="0"/>
            </w:pPr>
            <w:r>
              <w:t>Blue</w:t>
            </w:r>
          </w:p>
        </w:tc>
      </w:tr>
    </w:tbl>
    <w:p w14:paraId="6324AB34" w14:textId="77777777" w:rsidR="00655868" w:rsidRDefault="00655868" w:rsidP="0068619B">
      <w:pPr>
        <w:pStyle w:val="ListParagraph"/>
        <w:ind w:left="1080"/>
      </w:pPr>
    </w:p>
    <w:p w14:paraId="01DE650A" w14:textId="77777777" w:rsidR="00655868" w:rsidRPr="0068619B" w:rsidRDefault="00655868" w:rsidP="0068619B">
      <w:pPr>
        <w:pStyle w:val="ListParagraph"/>
        <w:ind w:left="1080"/>
      </w:pPr>
    </w:p>
    <w:p w14:paraId="178D68FC" w14:textId="00719D8C" w:rsidR="0068619B" w:rsidRDefault="0068619B" w:rsidP="0068619B">
      <w:pPr>
        <w:pStyle w:val="ListParagraph"/>
        <w:ind w:left="1080"/>
      </w:pPr>
      <w:r w:rsidRPr="0068619B">
        <w:t xml:space="preserve">From the above accident </w:t>
      </w:r>
      <w:r w:rsidR="00DE2787" w:rsidRPr="0068619B">
        <w:t>occurrences</w:t>
      </w:r>
      <w:r w:rsidRPr="0068619B">
        <w:t xml:space="preserve">, it can be clearly seen that there is a clear correlation between population density and accident </w:t>
      </w:r>
      <w:r w:rsidR="00DE2787" w:rsidRPr="0068619B">
        <w:t>occurrences</w:t>
      </w:r>
      <w:r w:rsidRPr="0068619B">
        <w:t xml:space="preserve"> in these towns</w:t>
      </w:r>
      <w:r w:rsidR="00DE2787">
        <w:t>, making preventive measures necessary to ensure public safety.</w:t>
      </w:r>
    </w:p>
    <w:p w14:paraId="1A20F2F5" w14:textId="77777777" w:rsidR="00D00EC9" w:rsidRDefault="00D00EC9" w:rsidP="0068619B">
      <w:pPr>
        <w:pStyle w:val="ListParagraph"/>
        <w:ind w:left="1080"/>
      </w:pPr>
    </w:p>
    <w:p w14:paraId="271E3BE8" w14:textId="17090E82" w:rsidR="0068619B" w:rsidRDefault="00A67E43" w:rsidP="00A67E43">
      <w:pPr>
        <w:pStyle w:val="ListParagraph"/>
        <w:numPr>
          <w:ilvl w:val="1"/>
          <w:numId w:val="6"/>
        </w:numPr>
        <w:rPr>
          <w:b/>
          <w:bCs/>
        </w:rPr>
      </w:pPr>
      <w:r>
        <w:rPr>
          <w:b/>
          <w:bCs/>
        </w:rPr>
        <w:t xml:space="preserve">To detect data points that are significantly different from other points in the dataset, Local Outlier </w:t>
      </w:r>
      <w:r w:rsidR="0028032B">
        <w:rPr>
          <w:b/>
          <w:bCs/>
        </w:rPr>
        <w:t>Factor (LOF)</w:t>
      </w:r>
      <w:r>
        <w:rPr>
          <w:b/>
          <w:bCs/>
        </w:rPr>
        <w:t xml:space="preserve"> was carried out on the dataset</w:t>
      </w:r>
      <w:r w:rsidR="0028032B">
        <w:rPr>
          <w:b/>
          <w:bCs/>
        </w:rPr>
        <w:t>.</w:t>
      </w:r>
    </w:p>
    <w:p w14:paraId="73976523" w14:textId="77777777" w:rsidR="0028032B" w:rsidRDefault="0028032B" w:rsidP="0028032B">
      <w:pPr>
        <w:pStyle w:val="ListParagraph"/>
        <w:ind w:left="1080"/>
        <w:rPr>
          <w:b/>
          <w:bCs/>
        </w:rPr>
      </w:pPr>
    </w:p>
    <w:p w14:paraId="6C6AB6B5" w14:textId="14039096" w:rsidR="0028032B" w:rsidRPr="0028032B" w:rsidRDefault="0028032B" w:rsidP="0028032B">
      <w:pPr>
        <w:pStyle w:val="ListParagraph"/>
        <w:ind w:left="1080"/>
      </w:pPr>
      <w:r>
        <w:t xml:space="preserve">Upon application of LOF, 20,195 outlying data points were identified in the dataset. Further investigation revealed some of these outliers to be values like -1, 9, and 99 in columns that do not have such classes or range of values. These outliers can potentially impact further analysis on the data and was therefore cleaned. The outliers were converted to NAN values after which </w:t>
      </w:r>
      <w:r w:rsidR="003E6DF0">
        <w:t>continuous columns had their NAN values replaced with the median value</w:t>
      </w:r>
      <w:r w:rsidR="007629A8">
        <w:t>, while the categorical columns were treated using simple imputer.</w:t>
      </w:r>
    </w:p>
    <w:p w14:paraId="3D33314E" w14:textId="77777777" w:rsidR="00084CF9" w:rsidRDefault="00084CF9">
      <w:pPr>
        <w:rPr>
          <w:lang w:val="en-US"/>
        </w:rPr>
      </w:pPr>
    </w:p>
    <w:p w14:paraId="00ACB5F2" w14:textId="77777777" w:rsidR="00084CF9" w:rsidRDefault="00084CF9">
      <w:pPr>
        <w:rPr>
          <w:lang w:val="en-US"/>
        </w:rPr>
      </w:pPr>
    </w:p>
    <w:p w14:paraId="51CE0867" w14:textId="77777777" w:rsidR="00084CF9" w:rsidRDefault="00084CF9">
      <w:pPr>
        <w:rPr>
          <w:lang w:val="en-US"/>
        </w:rPr>
      </w:pPr>
    </w:p>
    <w:p w14:paraId="75164BB3" w14:textId="77777777" w:rsidR="00084CF9" w:rsidRDefault="00084CF9">
      <w:pPr>
        <w:rPr>
          <w:lang w:val="en-US"/>
        </w:rPr>
      </w:pPr>
    </w:p>
    <w:p w14:paraId="158554A4" w14:textId="77777777" w:rsidR="007629A8" w:rsidRDefault="007629A8" w:rsidP="007629A8">
      <w:pPr>
        <w:keepNext/>
      </w:pPr>
      <w:r>
        <w:rPr>
          <w:noProof/>
          <w:lang w:val="en-US"/>
        </w:rPr>
        <w:lastRenderedPageBreak/>
        <w:drawing>
          <wp:inline distT="0" distB="0" distL="0" distR="0" wp14:anchorId="408B0A9B" wp14:editId="6A8D627C">
            <wp:extent cx="5931052" cy="5996763"/>
            <wp:effectExtent l="0" t="0" r="0" b="0"/>
            <wp:docPr id="1138586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86810" name="Picture 1138586810"/>
                    <pic:cNvPicPr/>
                  </pic:nvPicPr>
                  <pic:blipFill>
                    <a:blip r:embed="rId10">
                      <a:extLst>
                        <a:ext uri="{28A0092B-C50C-407E-A947-70E740481C1C}">
                          <a14:useLocalDpi xmlns:a14="http://schemas.microsoft.com/office/drawing/2010/main" val="0"/>
                        </a:ext>
                      </a:extLst>
                    </a:blip>
                    <a:stretch>
                      <a:fillRect/>
                    </a:stretch>
                  </pic:blipFill>
                  <pic:spPr>
                    <a:xfrm>
                      <a:off x="0" y="0"/>
                      <a:ext cx="5933437" cy="5999174"/>
                    </a:xfrm>
                    <a:prstGeom prst="rect">
                      <a:avLst/>
                    </a:prstGeom>
                  </pic:spPr>
                </pic:pic>
              </a:graphicData>
            </a:graphic>
          </wp:inline>
        </w:drawing>
      </w:r>
    </w:p>
    <w:p w14:paraId="37EAD3C5" w14:textId="0F6412F6" w:rsidR="00084CF9" w:rsidRDefault="007629A8" w:rsidP="007629A8">
      <w:pPr>
        <w:pStyle w:val="Caption"/>
        <w:jc w:val="center"/>
        <w:rPr>
          <w:lang w:val="en-US"/>
        </w:rPr>
      </w:pPr>
      <w:r>
        <w:t xml:space="preserve">Figure </w:t>
      </w:r>
      <w:fldSimple w:instr=" SEQ Figure \* ARABIC ">
        <w:r w:rsidR="00B517D6">
          <w:rPr>
            <w:noProof/>
          </w:rPr>
          <w:t>6</w:t>
        </w:r>
      </w:fldSimple>
      <w:r>
        <w:t>; Visualisation of the distribution of values in the variables</w:t>
      </w:r>
    </w:p>
    <w:p w14:paraId="7726056A" w14:textId="77777777" w:rsidR="00084CF9" w:rsidRDefault="00084CF9">
      <w:pPr>
        <w:rPr>
          <w:lang w:val="en-US"/>
        </w:rPr>
      </w:pPr>
    </w:p>
    <w:p w14:paraId="15D474DA" w14:textId="77777777" w:rsidR="00084CF9" w:rsidRDefault="00084CF9">
      <w:pPr>
        <w:rPr>
          <w:lang w:val="en-US"/>
        </w:rPr>
      </w:pPr>
    </w:p>
    <w:p w14:paraId="42841593" w14:textId="77777777" w:rsidR="00084CF9" w:rsidRDefault="00084CF9">
      <w:pPr>
        <w:rPr>
          <w:lang w:val="en-US"/>
        </w:rPr>
      </w:pPr>
    </w:p>
    <w:p w14:paraId="0DCA65C6" w14:textId="49111999" w:rsidR="00084CF9" w:rsidRPr="00A56452" w:rsidRDefault="006C397C" w:rsidP="00A56452">
      <w:pPr>
        <w:pStyle w:val="ListParagraph"/>
        <w:numPr>
          <w:ilvl w:val="1"/>
          <w:numId w:val="6"/>
        </w:numPr>
        <w:rPr>
          <w:lang w:val="en-US"/>
        </w:rPr>
      </w:pPr>
      <w:r w:rsidRPr="00A56452">
        <w:rPr>
          <w:lang w:val="en-US"/>
        </w:rPr>
        <w:t>To accurately predict fatal injuries, feature selection was carried out to determine the most important features to use for the classification task. Random forest was used, and performance compared with stacker classifier model, K</w:t>
      </w:r>
      <w:r w:rsidR="00A56452">
        <w:rPr>
          <w:lang w:val="en-US"/>
        </w:rPr>
        <w:t>-N</w:t>
      </w:r>
      <w:r w:rsidRPr="00A56452">
        <w:rPr>
          <w:lang w:val="en-US"/>
        </w:rPr>
        <w:t xml:space="preserve">earest Neighbor, Decision </w:t>
      </w:r>
      <w:r w:rsidR="00A56452" w:rsidRPr="00A56452">
        <w:rPr>
          <w:lang w:val="en-US"/>
        </w:rPr>
        <w:t>Tree,</w:t>
      </w:r>
      <w:r w:rsidR="00082509" w:rsidRPr="00A56452">
        <w:rPr>
          <w:lang w:val="en-US"/>
        </w:rPr>
        <w:t xml:space="preserve"> and </w:t>
      </w:r>
      <w:r w:rsidRPr="00A56452">
        <w:rPr>
          <w:lang w:val="en-US"/>
        </w:rPr>
        <w:t>Gradient Boosting</w:t>
      </w:r>
      <w:r w:rsidR="00082509" w:rsidRPr="00A56452">
        <w:rPr>
          <w:lang w:val="en-US"/>
        </w:rPr>
        <w:t>.</w:t>
      </w:r>
      <w:r w:rsidR="00F35159" w:rsidRPr="00A56452">
        <w:rPr>
          <w:lang w:val="en-US"/>
        </w:rPr>
        <w:t xml:space="preserve"> In building the stacker models, cross validation and hyperparameter tunning was carried out </w:t>
      </w:r>
      <w:r w:rsidR="00A56452" w:rsidRPr="00A56452">
        <w:rPr>
          <w:lang w:val="en-US"/>
        </w:rPr>
        <w:t>to</w:t>
      </w:r>
      <w:r w:rsidR="00F35159" w:rsidRPr="00A56452">
        <w:rPr>
          <w:lang w:val="en-US"/>
        </w:rPr>
        <w:t xml:space="preserve"> give the best results, the random forest classifier however showed superior performance to other</w:t>
      </w:r>
      <w:r w:rsidR="00A56452" w:rsidRPr="00A56452">
        <w:rPr>
          <w:lang w:val="en-US"/>
        </w:rPr>
        <w:t xml:space="preserve"> models.</w:t>
      </w:r>
    </w:p>
    <w:p w14:paraId="5D3E5416" w14:textId="77777777" w:rsidR="00A56452" w:rsidRDefault="00A56452" w:rsidP="00A56452">
      <w:pPr>
        <w:rPr>
          <w:lang w:val="en-US"/>
        </w:rPr>
      </w:pPr>
    </w:p>
    <w:p w14:paraId="091F255A" w14:textId="77777777" w:rsidR="00A56452" w:rsidRDefault="00A56452" w:rsidP="00A56452">
      <w:pPr>
        <w:rPr>
          <w:lang w:val="en-US"/>
        </w:rPr>
      </w:pPr>
    </w:p>
    <w:p w14:paraId="1C13E8C9" w14:textId="77777777" w:rsidR="00A56452" w:rsidRDefault="00A56452" w:rsidP="00A56452">
      <w:pPr>
        <w:rPr>
          <w:lang w:val="en-US"/>
        </w:rPr>
      </w:pPr>
    </w:p>
    <w:p w14:paraId="38253561" w14:textId="41B09AF2" w:rsidR="00A56452" w:rsidRDefault="00A56452" w:rsidP="00A56452">
      <w:pPr>
        <w:pStyle w:val="Caption"/>
        <w:keepNext/>
      </w:pPr>
      <w:r>
        <w:lastRenderedPageBreak/>
        <w:t xml:space="preserve">Table </w:t>
      </w:r>
      <w:fldSimple w:instr=" SEQ Table \* ARABIC ">
        <w:r w:rsidR="00B517D6">
          <w:rPr>
            <w:noProof/>
          </w:rPr>
          <w:t>2</w:t>
        </w:r>
      </w:fldSimple>
      <w:r>
        <w:t>; Performance of various classification models</w:t>
      </w:r>
    </w:p>
    <w:tbl>
      <w:tblPr>
        <w:tblStyle w:val="PlainTable4"/>
        <w:tblW w:w="0" w:type="auto"/>
        <w:tblLook w:val="04A0" w:firstRow="1" w:lastRow="0" w:firstColumn="1" w:lastColumn="0" w:noHBand="0" w:noVBand="1"/>
      </w:tblPr>
      <w:tblGrid>
        <w:gridCol w:w="2254"/>
        <w:gridCol w:w="2254"/>
        <w:gridCol w:w="2254"/>
        <w:gridCol w:w="2254"/>
      </w:tblGrid>
      <w:tr w:rsidR="00A56452" w14:paraId="6D0419BD" w14:textId="77777777" w:rsidTr="00A56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8DBB53" w14:textId="77777777" w:rsidR="00A56452" w:rsidRDefault="00A56452" w:rsidP="00A56452">
            <w:pPr>
              <w:rPr>
                <w:lang w:val="en-US"/>
              </w:rPr>
            </w:pPr>
          </w:p>
        </w:tc>
        <w:tc>
          <w:tcPr>
            <w:tcW w:w="2254" w:type="dxa"/>
          </w:tcPr>
          <w:p w14:paraId="205856F7" w14:textId="7AD2EE6A" w:rsidR="00A56452" w:rsidRDefault="00A56452" w:rsidP="00A56452">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c>
          <w:tcPr>
            <w:tcW w:w="2254" w:type="dxa"/>
          </w:tcPr>
          <w:p w14:paraId="780D0636" w14:textId="44C3E92D" w:rsidR="00A56452" w:rsidRDefault="00A56452" w:rsidP="00A56452">
            <w:pPr>
              <w:cnfStyle w:val="100000000000" w:firstRow="1" w:lastRow="0" w:firstColumn="0" w:lastColumn="0" w:oddVBand="0" w:evenVBand="0" w:oddHBand="0" w:evenHBand="0" w:firstRowFirstColumn="0" w:firstRowLastColumn="0" w:lastRowFirstColumn="0" w:lastRowLastColumn="0"/>
              <w:rPr>
                <w:lang w:val="en-US"/>
              </w:rPr>
            </w:pPr>
            <w:r>
              <w:rPr>
                <w:lang w:val="en-US"/>
              </w:rPr>
              <w:t>Precision</w:t>
            </w:r>
          </w:p>
        </w:tc>
        <w:tc>
          <w:tcPr>
            <w:tcW w:w="2254" w:type="dxa"/>
          </w:tcPr>
          <w:p w14:paraId="26B44692" w14:textId="408BB0EC" w:rsidR="00A56452" w:rsidRDefault="00A56452" w:rsidP="00A56452">
            <w:pPr>
              <w:cnfStyle w:val="100000000000" w:firstRow="1" w:lastRow="0" w:firstColumn="0" w:lastColumn="0" w:oddVBand="0" w:evenVBand="0" w:oddHBand="0" w:evenHBand="0" w:firstRowFirstColumn="0" w:firstRowLastColumn="0" w:lastRowFirstColumn="0" w:lastRowLastColumn="0"/>
              <w:rPr>
                <w:lang w:val="en-US"/>
              </w:rPr>
            </w:pPr>
            <w:r>
              <w:rPr>
                <w:lang w:val="en-US"/>
              </w:rPr>
              <w:t>Recall</w:t>
            </w:r>
          </w:p>
        </w:tc>
      </w:tr>
      <w:tr w:rsidR="00A56452" w14:paraId="21783E35" w14:textId="77777777" w:rsidTr="00A5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15C6B89" w14:textId="2C656779" w:rsidR="00A56452" w:rsidRDefault="00A56452" w:rsidP="00A56452">
            <w:pPr>
              <w:rPr>
                <w:lang w:val="en-US"/>
              </w:rPr>
            </w:pPr>
            <w:r>
              <w:rPr>
                <w:lang w:val="en-US"/>
              </w:rPr>
              <w:t>Random Forest</w:t>
            </w:r>
          </w:p>
        </w:tc>
        <w:tc>
          <w:tcPr>
            <w:tcW w:w="2254" w:type="dxa"/>
          </w:tcPr>
          <w:p w14:paraId="6196349E" w14:textId="7B100287" w:rsidR="00A56452" w:rsidRDefault="00A56452" w:rsidP="00A56452">
            <w:pPr>
              <w:cnfStyle w:val="000000100000" w:firstRow="0" w:lastRow="0" w:firstColumn="0" w:lastColumn="0" w:oddVBand="0" w:evenVBand="0" w:oddHBand="1" w:evenHBand="0" w:firstRowFirstColumn="0" w:firstRowLastColumn="0" w:lastRowFirstColumn="0" w:lastRowLastColumn="0"/>
              <w:rPr>
                <w:lang w:val="en-US"/>
              </w:rPr>
            </w:pPr>
            <w:r>
              <w:rPr>
                <w:lang w:val="en-US"/>
              </w:rPr>
              <w:t>93%</w:t>
            </w:r>
          </w:p>
        </w:tc>
        <w:tc>
          <w:tcPr>
            <w:tcW w:w="2254" w:type="dxa"/>
          </w:tcPr>
          <w:p w14:paraId="5A6D8709" w14:textId="3F3F7060" w:rsidR="00A56452" w:rsidRDefault="00A56452" w:rsidP="00A56452">
            <w:pPr>
              <w:cnfStyle w:val="000000100000" w:firstRow="0" w:lastRow="0" w:firstColumn="0" w:lastColumn="0" w:oddVBand="0" w:evenVBand="0" w:oddHBand="1" w:evenHBand="0" w:firstRowFirstColumn="0" w:firstRowLastColumn="0" w:lastRowFirstColumn="0" w:lastRowLastColumn="0"/>
              <w:rPr>
                <w:lang w:val="en-US"/>
              </w:rPr>
            </w:pPr>
            <w:r>
              <w:rPr>
                <w:lang w:val="en-US"/>
              </w:rPr>
              <w:t>92%</w:t>
            </w:r>
          </w:p>
        </w:tc>
        <w:tc>
          <w:tcPr>
            <w:tcW w:w="2254" w:type="dxa"/>
          </w:tcPr>
          <w:p w14:paraId="36E244DA" w14:textId="559F7244" w:rsidR="00A56452" w:rsidRDefault="00A56452" w:rsidP="00A56452">
            <w:pPr>
              <w:cnfStyle w:val="000000100000" w:firstRow="0" w:lastRow="0" w:firstColumn="0" w:lastColumn="0" w:oddVBand="0" w:evenVBand="0" w:oddHBand="1" w:evenHBand="0" w:firstRowFirstColumn="0" w:firstRowLastColumn="0" w:lastRowFirstColumn="0" w:lastRowLastColumn="0"/>
              <w:rPr>
                <w:lang w:val="en-US"/>
              </w:rPr>
            </w:pPr>
            <w:r>
              <w:rPr>
                <w:lang w:val="en-US"/>
              </w:rPr>
              <w:t>94%</w:t>
            </w:r>
          </w:p>
        </w:tc>
      </w:tr>
      <w:tr w:rsidR="00A56452" w14:paraId="343966E2" w14:textId="77777777" w:rsidTr="00A56452">
        <w:tc>
          <w:tcPr>
            <w:cnfStyle w:val="001000000000" w:firstRow="0" w:lastRow="0" w:firstColumn="1" w:lastColumn="0" w:oddVBand="0" w:evenVBand="0" w:oddHBand="0" w:evenHBand="0" w:firstRowFirstColumn="0" w:firstRowLastColumn="0" w:lastRowFirstColumn="0" w:lastRowLastColumn="0"/>
            <w:tcW w:w="2254" w:type="dxa"/>
          </w:tcPr>
          <w:p w14:paraId="1CF73705" w14:textId="65032DFB" w:rsidR="00A56452" w:rsidRDefault="00A56452" w:rsidP="00A56452">
            <w:pPr>
              <w:rPr>
                <w:lang w:val="en-US"/>
              </w:rPr>
            </w:pPr>
            <w:r>
              <w:rPr>
                <w:lang w:val="en-US"/>
              </w:rPr>
              <w:t>Decision Tree</w:t>
            </w:r>
          </w:p>
        </w:tc>
        <w:tc>
          <w:tcPr>
            <w:tcW w:w="2254" w:type="dxa"/>
          </w:tcPr>
          <w:p w14:paraId="53068465" w14:textId="6C84118A" w:rsidR="00A56452" w:rsidRDefault="00A56452" w:rsidP="00A56452">
            <w:pPr>
              <w:cnfStyle w:val="000000000000" w:firstRow="0" w:lastRow="0" w:firstColumn="0" w:lastColumn="0" w:oddVBand="0" w:evenVBand="0" w:oddHBand="0" w:evenHBand="0" w:firstRowFirstColumn="0" w:firstRowLastColumn="0" w:lastRowFirstColumn="0" w:lastRowLastColumn="0"/>
              <w:rPr>
                <w:lang w:val="en-US"/>
              </w:rPr>
            </w:pPr>
            <w:r>
              <w:rPr>
                <w:lang w:val="en-US"/>
              </w:rPr>
              <w:t>87%</w:t>
            </w:r>
          </w:p>
        </w:tc>
        <w:tc>
          <w:tcPr>
            <w:tcW w:w="2254" w:type="dxa"/>
          </w:tcPr>
          <w:p w14:paraId="3C11FEC4" w14:textId="2377D058" w:rsidR="00A56452" w:rsidRDefault="00A56452" w:rsidP="00A56452">
            <w:pPr>
              <w:cnfStyle w:val="000000000000" w:firstRow="0" w:lastRow="0" w:firstColumn="0" w:lastColumn="0" w:oddVBand="0" w:evenVBand="0" w:oddHBand="0" w:evenHBand="0" w:firstRowFirstColumn="0" w:firstRowLastColumn="0" w:lastRowFirstColumn="0" w:lastRowLastColumn="0"/>
              <w:rPr>
                <w:lang w:val="en-US"/>
              </w:rPr>
            </w:pPr>
            <w:r>
              <w:rPr>
                <w:lang w:val="en-US"/>
              </w:rPr>
              <w:t>87%</w:t>
            </w:r>
          </w:p>
        </w:tc>
        <w:tc>
          <w:tcPr>
            <w:tcW w:w="2254" w:type="dxa"/>
          </w:tcPr>
          <w:p w14:paraId="19678A82" w14:textId="3C03C5F2" w:rsidR="00A56452" w:rsidRDefault="00A56452" w:rsidP="00A56452">
            <w:pPr>
              <w:cnfStyle w:val="000000000000" w:firstRow="0" w:lastRow="0" w:firstColumn="0" w:lastColumn="0" w:oddVBand="0" w:evenVBand="0" w:oddHBand="0" w:evenHBand="0" w:firstRowFirstColumn="0" w:firstRowLastColumn="0" w:lastRowFirstColumn="0" w:lastRowLastColumn="0"/>
              <w:rPr>
                <w:lang w:val="en-US"/>
              </w:rPr>
            </w:pPr>
            <w:r>
              <w:rPr>
                <w:lang w:val="en-US"/>
              </w:rPr>
              <w:t>88%</w:t>
            </w:r>
          </w:p>
        </w:tc>
      </w:tr>
      <w:tr w:rsidR="00A56452" w14:paraId="124537F4" w14:textId="77777777" w:rsidTr="00A5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2CB4C9" w14:textId="7B85E025" w:rsidR="00A56452" w:rsidRDefault="00A56452" w:rsidP="00A56452">
            <w:pPr>
              <w:rPr>
                <w:lang w:val="en-US"/>
              </w:rPr>
            </w:pPr>
            <w:r>
              <w:rPr>
                <w:lang w:val="en-US"/>
              </w:rPr>
              <w:t>K-Nearest Neighbor</w:t>
            </w:r>
          </w:p>
        </w:tc>
        <w:tc>
          <w:tcPr>
            <w:tcW w:w="2254" w:type="dxa"/>
          </w:tcPr>
          <w:p w14:paraId="63203DD6" w14:textId="1A42443B" w:rsidR="00A56452" w:rsidRDefault="00A56452" w:rsidP="00A56452">
            <w:pPr>
              <w:cnfStyle w:val="000000100000" w:firstRow="0" w:lastRow="0" w:firstColumn="0" w:lastColumn="0" w:oddVBand="0" w:evenVBand="0" w:oddHBand="1" w:evenHBand="0" w:firstRowFirstColumn="0" w:firstRowLastColumn="0" w:lastRowFirstColumn="0" w:lastRowLastColumn="0"/>
              <w:rPr>
                <w:lang w:val="en-US"/>
              </w:rPr>
            </w:pPr>
            <w:r>
              <w:rPr>
                <w:lang w:val="en-US"/>
              </w:rPr>
              <w:t>88%</w:t>
            </w:r>
          </w:p>
        </w:tc>
        <w:tc>
          <w:tcPr>
            <w:tcW w:w="2254" w:type="dxa"/>
          </w:tcPr>
          <w:p w14:paraId="66F12B22" w14:textId="441ABE3F" w:rsidR="00A56452" w:rsidRDefault="00A56452" w:rsidP="00A56452">
            <w:pPr>
              <w:cnfStyle w:val="000000100000" w:firstRow="0" w:lastRow="0" w:firstColumn="0" w:lastColumn="0" w:oddVBand="0" w:evenVBand="0" w:oddHBand="1" w:evenHBand="0" w:firstRowFirstColumn="0" w:firstRowLastColumn="0" w:lastRowFirstColumn="0" w:lastRowLastColumn="0"/>
              <w:rPr>
                <w:lang w:val="en-US"/>
              </w:rPr>
            </w:pPr>
            <w:r>
              <w:rPr>
                <w:lang w:val="en-US"/>
              </w:rPr>
              <w:t>89%</w:t>
            </w:r>
          </w:p>
        </w:tc>
        <w:tc>
          <w:tcPr>
            <w:tcW w:w="2254" w:type="dxa"/>
          </w:tcPr>
          <w:p w14:paraId="4D10A2E0" w14:textId="454E82BF" w:rsidR="00A56452" w:rsidRDefault="00A56452" w:rsidP="00A56452">
            <w:pPr>
              <w:cnfStyle w:val="000000100000" w:firstRow="0" w:lastRow="0" w:firstColumn="0" w:lastColumn="0" w:oddVBand="0" w:evenVBand="0" w:oddHBand="1" w:evenHBand="0" w:firstRowFirstColumn="0" w:firstRowLastColumn="0" w:lastRowFirstColumn="0" w:lastRowLastColumn="0"/>
              <w:rPr>
                <w:lang w:val="en-US"/>
              </w:rPr>
            </w:pPr>
            <w:r>
              <w:rPr>
                <w:lang w:val="en-US"/>
              </w:rPr>
              <w:t>87%</w:t>
            </w:r>
          </w:p>
        </w:tc>
      </w:tr>
      <w:tr w:rsidR="00A56452" w14:paraId="19FF2A7C" w14:textId="77777777" w:rsidTr="00A56452">
        <w:tc>
          <w:tcPr>
            <w:cnfStyle w:val="001000000000" w:firstRow="0" w:lastRow="0" w:firstColumn="1" w:lastColumn="0" w:oddVBand="0" w:evenVBand="0" w:oddHBand="0" w:evenHBand="0" w:firstRowFirstColumn="0" w:firstRowLastColumn="0" w:lastRowFirstColumn="0" w:lastRowLastColumn="0"/>
            <w:tcW w:w="2254" w:type="dxa"/>
          </w:tcPr>
          <w:p w14:paraId="0480578C" w14:textId="09390D41" w:rsidR="00A56452" w:rsidRDefault="00A56452" w:rsidP="00A56452">
            <w:pPr>
              <w:rPr>
                <w:lang w:val="en-US"/>
              </w:rPr>
            </w:pPr>
            <w:r>
              <w:rPr>
                <w:lang w:val="en-US"/>
              </w:rPr>
              <w:t>Gradient Boosting</w:t>
            </w:r>
          </w:p>
        </w:tc>
        <w:tc>
          <w:tcPr>
            <w:tcW w:w="2254" w:type="dxa"/>
          </w:tcPr>
          <w:p w14:paraId="4AAB4969" w14:textId="6A7920C9" w:rsidR="00A56452" w:rsidRDefault="00A56452" w:rsidP="00A56452">
            <w:pPr>
              <w:cnfStyle w:val="000000000000" w:firstRow="0" w:lastRow="0" w:firstColumn="0" w:lastColumn="0" w:oddVBand="0" w:evenVBand="0" w:oddHBand="0" w:evenHBand="0" w:firstRowFirstColumn="0" w:firstRowLastColumn="0" w:lastRowFirstColumn="0" w:lastRowLastColumn="0"/>
              <w:rPr>
                <w:lang w:val="en-US"/>
              </w:rPr>
            </w:pPr>
            <w:r>
              <w:rPr>
                <w:lang w:val="en-US"/>
              </w:rPr>
              <w:t>91%</w:t>
            </w:r>
          </w:p>
        </w:tc>
        <w:tc>
          <w:tcPr>
            <w:tcW w:w="2254" w:type="dxa"/>
          </w:tcPr>
          <w:p w14:paraId="282C19C9" w14:textId="5E724A2B" w:rsidR="00A56452" w:rsidRDefault="00A56452" w:rsidP="00A56452">
            <w:pPr>
              <w:cnfStyle w:val="000000000000" w:firstRow="0" w:lastRow="0" w:firstColumn="0" w:lastColumn="0" w:oddVBand="0" w:evenVBand="0" w:oddHBand="0" w:evenHBand="0" w:firstRowFirstColumn="0" w:firstRowLastColumn="0" w:lastRowFirstColumn="0" w:lastRowLastColumn="0"/>
              <w:rPr>
                <w:lang w:val="en-US"/>
              </w:rPr>
            </w:pPr>
            <w:r>
              <w:rPr>
                <w:lang w:val="en-US"/>
              </w:rPr>
              <w:t>90%</w:t>
            </w:r>
          </w:p>
        </w:tc>
        <w:tc>
          <w:tcPr>
            <w:tcW w:w="2254" w:type="dxa"/>
          </w:tcPr>
          <w:p w14:paraId="3EE6094A" w14:textId="69F7BE39" w:rsidR="00A56452" w:rsidRDefault="00A56452" w:rsidP="00A56452">
            <w:pPr>
              <w:cnfStyle w:val="000000000000" w:firstRow="0" w:lastRow="0" w:firstColumn="0" w:lastColumn="0" w:oddVBand="0" w:evenVBand="0" w:oddHBand="0" w:evenHBand="0" w:firstRowFirstColumn="0" w:firstRowLastColumn="0" w:lastRowFirstColumn="0" w:lastRowLastColumn="0"/>
              <w:rPr>
                <w:lang w:val="en-US"/>
              </w:rPr>
            </w:pPr>
            <w:r>
              <w:rPr>
                <w:lang w:val="en-US"/>
              </w:rPr>
              <w:t>91%</w:t>
            </w:r>
          </w:p>
        </w:tc>
      </w:tr>
      <w:tr w:rsidR="00A56452" w14:paraId="592DC333" w14:textId="77777777" w:rsidTr="00A5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0D9F46" w14:textId="45FA411F" w:rsidR="00A56452" w:rsidRDefault="00A56452" w:rsidP="00A56452">
            <w:pPr>
              <w:rPr>
                <w:lang w:val="en-US"/>
              </w:rPr>
            </w:pPr>
            <w:r>
              <w:rPr>
                <w:lang w:val="en-US"/>
              </w:rPr>
              <w:t>Stacker</w:t>
            </w:r>
          </w:p>
        </w:tc>
        <w:tc>
          <w:tcPr>
            <w:tcW w:w="2254" w:type="dxa"/>
          </w:tcPr>
          <w:p w14:paraId="3EA44487" w14:textId="14867B30" w:rsidR="00A56452" w:rsidRDefault="00A56452" w:rsidP="00A56452">
            <w:pPr>
              <w:cnfStyle w:val="000000100000" w:firstRow="0" w:lastRow="0" w:firstColumn="0" w:lastColumn="0" w:oddVBand="0" w:evenVBand="0" w:oddHBand="1" w:evenHBand="0" w:firstRowFirstColumn="0" w:firstRowLastColumn="0" w:lastRowFirstColumn="0" w:lastRowLastColumn="0"/>
              <w:rPr>
                <w:lang w:val="en-US"/>
              </w:rPr>
            </w:pPr>
            <w:r>
              <w:rPr>
                <w:lang w:val="en-US"/>
              </w:rPr>
              <w:t>90%</w:t>
            </w:r>
          </w:p>
        </w:tc>
        <w:tc>
          <w:tcPr>
            <w:tcW w:w="2254" w:type="dxa"/>
          </w:tcPr>
          <w:p w14:paraId="3EE5D1E0" w14:textId="3E5EA5BD" w:rsidR="00A56452" w:rsidRDefault="00A56452" w:rsidP="00A56452">
            <w:pPr>
              <w:cnfStyle w:val="000000100000" w:firstRow="0" w:lastRow="0" w:firstColumn="0" w:lastColumn="0" w:oddVBand="0" w:evenVBand="0" w:oddHBand="1" w:evenHBand="0" w:firstRowFirstColumn="0" w:firstRowLastColumn="0" w:lastRowFirstColumn="0" w:lastRowLastColumn="0"/>
              <w:rPr>
                <w:lang w:val="en-US"/>
              </w:rPr>
            </w:pPr>
            <w:r>
              <w:rPr>
                <w:lang w:val="en-US"/>
              </w:rPr>
              <w:t>90%</w:t>
            </w:r>
          </w:p>
        </w:tc>
        <w:tc>
          <w:tcPr>
            <w:tcW w:w="2254" w:type="dxa"/>
          </w:tcPr>
          <w:p w14:paraId="11B14842" w14:textId="5E202F59" w:rsidR="00A56452" w:rsidRDefault="00A56452" w:rsidP="00A56452">
            <w:pPr>
              <w:cnfStyle w:val="000000100000" w:firstRow="0" w:lastRow="0" w:firstColumn="0" w:lastColumn="0" w:oddVBand="0" w:evenVBand="0" w:oddHBand="1" w:evenHBand="0" w:firstRowFirstColumn="0" w:firstRowLastColumn="0" w:lastRowFirstColumn="0" w:lastRowLastColumn="0"/>
              <w:rPr>
                <w:lang w:val="en-US"/>
              </w:rPr>
            </w:pPr>
            <w:r>
              <w:rPr>
                <w:lang w:val="en-US"/>
              </w:rPr>
              <w:t>91%</w:t>
            </w:r>
          </w:p>
        </w:tc>
      </w:tr>
    </w:tbl>
    <w:p w14:paraId="6CF69E1C" w14:textId="77777777" w:rsidR="00A56452" w:rsidRPr="00A56452" w:rsidRDefault="00A56452" w:rsidP="00A56452">
      <w:pPr>
        <w:rPr>
          <w:lang w:val="en-US"/>
        </w:rPr>
      </w:pPr>
    </w:p>
    <w:p w14:paraId="61120090" w14:textId="39EE815D" w:rsidR="00084CF9" w:rsidRDefault="00A56452" w:rsidP="0097190F">
      <w:pPr>
        <w:ind w:left="720"/>
        <w:rPr>
          <w:lang w:val="en-US"/>
        </w:rPr>
      </w:pPr>
      <w:r>
        <w:rPr>
          <w:lang w:val="en-US"/>
        </w:rPr>
        <w:t>The random forest model can therefore be adopted for</w:t>
      </w:r>
      <w:r w:rsidR="003D3B30">
        <w:rPr>
          <w:lang w:val="en-US"/>
        </w:rPr>
        <w:t xml:space="preserve"> use in predicting severe accident occurrences, with the aim of putting in place measures to ensure the safety of the public.</w:t>
      </w:r>
    </w:p>
    <w:p w14:paraId="7FBB6F82" w14:textId="67C8FABE" w:rsidR="003D3B30" w:rsidRDefault="003D3B30" w:rsidP="0097190F">
      <w:pPr>
        <w:ind w:firstLine="360"/>
        <w:rPr>
          <w:lang w:val="en-US"/>
        </w:rPr>
      </w:pPr>
      <w:r>
        <w:rPr>
          <w:lang w:val="en-US"/>
        </w:rPr>
        <w:t>Further recommendation include.</w:t>
      </w:r>
    </w:p>
    <w:p w14:paraId="7A784276" w14:textId="4A993657" w:rsidR="003D3B30" w:rsidRDefault="003D3B30" w:rsidP="003D3B30">
      <w:pPr>
        <w:pStyle w:val="ListParagraph"/>
        <w:numPr>
          <w:ilvl w:val="0"/>
          <w:numId w:val="11"/>
        </w:numPr>
        <w:rPr>
          <w:lang w:val="en-US"/>
        </w:rPr>
      </w:pPr>
      <w:r>
        <w:rPr>
          <w:lang w:val="en-US"/>
        </w:rPr>
        <w:t>Training and enlightenment of cyclists (especially under 125cc motorcycles) on traffic rules and safety measures</w:t>
      </w:r>
    </w:p>
    <w:p w14:paraId="6B05444B" w14:textId="7C20AD89" w:rsidR="003D3B30" w:rsidRDefault="003D3B30" w:rsidP="003D3B30">
      <w:pPr>
        <w:pStyle w:val="ListParagraph"/>
        <w:numPr>
          <w:ilvl w:val="0"/>
          <w:numId w:val="11"/>
        </w:numPr>
        <w:rPr>
          <w:lang w:val="en-US"/>
        </w:rPr>
      </w:pPr>
      <w:r>
        <w:rPr>
          <w:lang w:val="en-US"/>
        </w:rPr>
        <w:t xml:space="preserve">Increased presence of law enforcement on the roads physically and remotely with the use of monitored circuit cameras to promote adherence to traffic </w:t>
      </w:r>
      <w:r w:rsidR="0097190F">
        <w:rPr>
          <w:lang w:val="en-US"/>
        </w:rPr>
        <w:t>rules.</w:t>
      </w:r>
    </w:p>
    <w:p w14:paraId="1CE7E6E2" w14:textId="0C0F9BC1" w:rsidR="003D3B30" w:rsidRDefault="003D3B30" w:rsidP="003D3B30">
      <w:pPr>
        <w:pStyle w:val="ListParagraph"/>
        <w:numPr>
          <w:ilvl w:val="0"/>
          <w:numId w:val="11"/>
        </w:numPr>
        <w:rPr>
          <w:lang w:val="en-US"/>
        </w:rPr>
      </w:pPr>
      <w:r>
        <w:rPr>
          <w:lang w:val="en-US"/>
        </w:rPr>
        <w:t>Increased testing of drivers for alcohol</w:t>
      </w:r>
      <w:r w:rsidR="0097190F">
        <w:rPr>
          <w:lang w:val="en-US"/>
        </w:rPr>
        <w:t xml:space="preserve"> especially around weekends to discourage drunken driving.</w:t>
      </w:r>
    </w:p>
    <w:p w14:paraId="48B1725B" w14:textId="7F94EA37" w:rsidR="0097190F" w:rsidRDefault="0097190F" w:rsidP="003D3B30">
      <w:pPr>
        <w:pStyle w:val="ListParagraph"/>
        <w:numPr>
          <w:ilvl w:val="0"/>
          <w:numId w:val="11"/>
        </w:numPr>
        <w:rPr>
          <w:lang w:val="en-US"/>
        </w:rPr>
      </w:pPr>
      <w:r>
        <w:rPr>
          <w:lang w:val="en-US"/>
        </w:rPr>
        <w:t>Execution of road safety awareness campaign to sensitize not just drivers and riders, but also pedestrians and the public.</w:t>
      </w:r>
    </w:p>
    <w:p w14:paraId="4D032D81" w14:textId="77777777" w:rsidR="0097190F" w:rsidRDefault="0097190F" w:rsidP="0097190F">
      <w:pPr>
        <w:rPr>
          <w:lang w:val="en-US"/>
        </w:rPr>
      </w:pPr>
    </w:p>
    <w:p w14:paraId="602FB583" w14:textId="56BF378D" w:rsidR="0097190F" w:rsidRPr="0097190F" w:rsidRDefault="00841C24" w:rsidP="0097190F">
      <w:pPr>
        <w:ind w:left="360"/>
        <w:rPr>
          <w:lang w:val="en-US"/>
        </w:rPr>
      </w:pPr>
      <w:r>
        <w:rPr>
          <w:lang w:val="en-US"/>
        </w:rPr>
        <w:t>If deployed alongside the above recommendations, the random forest classifier would help to accurately predict accident fatalities, thereby making it possible to deploy targeted measures to prevent their occurrences.</w:t>
      </w:r>
    </w:p>
    <w:p w14:paraId="4B51B677" w14:textId="77777777" w:rsidR="003D3B30" w:rsidRDefault="003D3B30">
      <w:pPr>
        <w:rPr>
          <w:lang w:val="en-US"/>
        </w:rPr>
      </w:pPr>
    </w:p>
    <w:p w14:paraId="13E54186" w14:textId="77777777" w:rsidR="00084CF9" w:rsidRDefault="00084CF9">
      <w:pPr>
        <w:rPr>
          <w:lang w:val="en-US"/>
        </w:rPr>
      </w:pPr>
    </w:p>
    <w:p w14:paraId="11F0B4D0" w14:textId="77777777" w:rsidR="00EA026A" w:rsidRDefault="00EA026A">
      <w:pPr>
        <w:rPr>
          <w:lang w:val="en-US"/>
        </w:rPr>
      </w:pPr>
    </w:p>
    <w:p w14:paraId="16C2883C" w14:textId="77777777" w:rsidR="00EA026A" w:rsidRDefault="00EA026A">
      <w:pPr>
        <w:rPr>
          <w:lang w:val="en-US"/>
        </w:rPr>
      </w:pPr>
    </w:p>
    <w:p w14:paraId="21630D15" w14:textId="77777777" w:rsidR="00EA026A" w:rsidRDefault="00EA026A">
      <w:pPr>
        <w:rPr>
          <w:lang w:val="en-US"/>
        </w:rPr>
      </w:pPr>
    </w:p>
    <w:p w14:paraId="19ABFEBE" w14:textId="77777777" w:rsidR="00D70DD2" w:rsidRDefault="00D70DD2">
      <w:pPr>
        <w:rPr>
          <w:lang w:val="en-US"/>
        </w:rPr>
      </w:pPr>
    </w:p>
    <w:p w14:paraId="3CD6AB86" w14:textId="77777777" w:rsidR="00D70DD2" w:rsidRDefault="00D70DD2">
      <w:pPr>
        <w:rPr>
          <w:lang w:val="en-US"/>
        </w:rPr>
      </w:pPr>
    </w:p>
    <w:p w14:paraId="130CA32C" w14:textId="77777777" w:rsidR="00841C24" w:rsidRDefault="00841C24">
      <w:pPr>
        <w:rPr>
          <w:b/>
          <w:bCs/>
          <w:lang w:val="en-US"/>
        </w:rPr>
      </w:pPr>
    </w:p>
    <w:p w14:paraId="38207107" w14:textId="77777777" w:rsidR="00841C24" w:rsidRDefault="00841C24">
      <w:pPr>
        <w:rPr>
          <w:b/>
          <w:bCs/>
          <w:lang w:val="en-US"/>
        </w:rPr>
      </w:pPr>
    </w:p>
    <w:p w14:paraId="505A88FE" w14:textId="77777777" w:rsidR="00841C24" w:rsidRDefault="00841C24">
      <w:pPr>
        <w:rPr>
          <w:b/>
          <w:bCs/>
          <w:lang w:val="en-US"/>
        </w:rPr>
      </w:pPr>
    </w:p>
    <w:p w14:paraId="71BD4936" w14:textId="77777777" w:rsidR="00841C24" w:rsidRDefault="00841C24">
      <w:pPr>
        <w:rPr>
          <w:b/>
          <w:bCs/>
          <w:lang w:val="en-US"/>
        </w:rPr>
      </w:pPr>
    </w:p>
    <w:p w14:paraId="15F11F8E" w14:textId="77777777" w:rsidR="00841C24" w:rsidRDefault="00841C24">
      <w:pPr>
        <w:rPr>
          <w:b/>
          <w:bCs/>
          <w:lang w:val="en-US"/>
        </w:rPr>
      </w:pPr>
    </w:p>
    <w:p w14:paraId="61FA50AE" w14:textId="77777777" w:rsidR="00841C24" w:rsidRDefault="00841C24">
      <w:pPr>
        <w:rPr>
          <w:b/>
          <w:bCs/>
          <w:lang w:val="en-US"/>
        </w:rPr>
      </w:pPr>
    </w:p>
    <w:p w14:paraId="2C01F5FD" w14:textId="77777777" w:rsidR="00841C24" w:rsidRDefault="00841C24">
      <w:pPr>
        <w:rPr>
          <w:b/>
          <w:bCs/>
          <w:lang w:val="en-US"/>
        </w:rPr>
      </w:pPr>
    </w:p>
    <w:p w14:paraId="4D59098E" w14:textId="77777777" w:rsidR="00841C24" w:rsidRDefault="00841C24">
      <w:pPr>
        <w:rPr>
          <w:b/>
          <w:bCs/>
          <w:lang w:val="en-US"/>
        </w:rPr>
      </w:pPr>
    </w:p>
    <w:p w14:paraId="3510141B" w14:textId="77777777" w:rsidR="00841C24" w:rsidRDefault="00841C24">
      <w:pPr>
        <w:rPr>
          <w:b/>
          <w:bCs/>
          <w:lang w:val="en-US"/>
        </w:rPr>
      </w:pPr>
    </w:p>
    <w:p w14:paraId="66CD156C" w14:textId="77777777" w:rsidR="00841C24" w:rsidRDefault="00841C24">
      <w:pPr>
        <w:rPr>
          <w:b/>
          <w:bCs/>
          <w:lang w:val="en-US"/>
        </w:rPr>
      </w:pPr>
    </w:p>
    <w:p w14:paraId="127D7E47" w14:textId="77777777" w:rsidR="00841C24" w:rsidRDefault="00841C24">
      <w:pPr>
        <w:rPr>
          <w:b/>
          <w:bCs/>
          <w:lang w:val="en-US"/>
        </w:rPr>
      </w:pPr>
    </w:p>
    <w:p w14:paraId="19178E90" w14:textId="77777777" w:rsidR="00841C24" w:rsidRDefault="00841C24">
      <w:pPr>
        <w:rPr>
          <w:b/>
          <w:bCs/>
          <w:lang w:val="en-US"/>
        </w:rPr>
      </w:pPr>
    </w:p>
    <w:p w14:paraId="1AEFACD8" w14:textId="77777777" w:rsidR="00841C24" w:rsidRDefault="00841C24">
      <w:pPr>
        <w:rPr>
          <w:b/>
          <w:bCs/>
          <w:lang w:val="en-US"/>
        </w:rPr>
      </w:pPr>
    </w:p>
    <w:p w14:paraId="19D570D8" w14:textId="77777777" w:rsidR="00841C24" w:rsidRDefault="00841C24">
      <w:pPr>
        <w:rPr>
          <w:b/>
          <w:bCs/>
          <w:lang w:val="en-US"/>
        </w:rPr>
      </w:pPr>
    </w:p>
    <w:p w14:paraId="18F91FF7" w14:textId="77777777" w:rsidR="00841C24" w:rsidRDefault="00841C24">
      <w:pPr>
        <w:rPr>
          <w:b/>
          <w:bCs/>
          <w:lang w:val="en-US"/>
        </w:rPr>
      </w:pPr>
    </w:p>
    <w:p w14:paraId="08C73287" w14:textId="77777777" w:rsidR="00841C24" w:rsidRDefault="00841C24">
      <w:pPr>
        <w:rPr>
          <w:b/>
          <w:bCs/>
          <w:lang w:val="en-US"/>
        </w:rPr>
      </w:pPr>
    </w:p>
    <w:p w14:paraId="2C849807" w14:textId="284C0E24" w:rsidR="00D70DD2" w:rsidRPr="00841C24" w:rsidRDefault="00841C24">
      <w:pPr>
        <w:rPr>
          <w:b/>
          <w:bCs/>
          <w:lang w:val="en-US"/>
        </w:rPr>
      </w:pPr>
      <w:r w:rsidRPr="00841C24">
        <w:rPr>
          <w:b/>
          <w:bCs/>
          <w:lang w:val="en-US"/>
        </w:rPr>
        <w:lastRenderedPageBreak/>
        <w:t>Reference:</w:t>
      </w:r>
    </w:p>
    <w:p w14:paraId="3E4C3689" w14:textId="77777777" w:rsidR="00D70DD2" w:rsidRDefault="00D70DD2">
      <w:pPr>
        <w:rPr>
          <w:lang w:val="en-US"/>
        </w:rPr>
      </w:pPr>
    </w:p>
    <w:p w14:paraId="5A7FABB7" w14:textId="77777777" w:rsidR="00841C24" w:rsidRPr="00841C24" w:rsidRDefault="00841C24" w:rsidP="00841C24">
      <w:pPr>
        <w:rPr>
          <w:rStyle w:val="Hyperlink"/>
          <w:rFonts w:cstheme="minorHAnsi"/>
          <w:color w:val="000000" w:themeColor="text1"/>
          <w:u w:val="none"/>
          <w:lang w:val="en-US"/>
        </w:rPr>
      </w:pPr>
      <w:r w:rsidRPr="00841C24">
        <w:rPr>
          <w:rStyle w:val="Hyperlink"/>
          <w:rFonts w:cstheme="minorHAnsi"/>
          <w:color w:val="000000" w:themeColor="text1"/>
          <w:u w:val="none"/>
          <w:lang w:val="en-US"/>
        </w:rPr>
        <w:t xml:space="preserve">Ferris, J. O. (2018). Data analysis accidents in UK. Retrieved from </w:t>
      </w:r>
      <w:hyperlink r:id="rId11" w:history="1">
        <w:r w:rsidRPr="00841C24">
          <w:rPr>
            <w:rStyle w:val="Hyperlink"/>
            <w:rFonts w:cstheme="minorHAnsi"/>
            <w:lang w:val="en-US"/>
          </w:rPr>
          <w:t>https://www.kaggle.com/code/joseconomy/data-analysis-accidents-in-uk</w:t>
        </w:r>
      </w:hyperlink>
      <w:r w:rsidRPr="00841C24">
        <w:rPr>
          <w:rStyle w:val="Hyperlink"/>
          <w:rFonts w:cstheme="minorHAnsi"/>
          <w:u w:val="none"/>
          <w:lang w:val="en-US"/>
        </w:rPr>
        <w:t xml:space="preserve"> </w:t>
      </w:r>
      <w:r w:rsidRPr="00841C24">
        <w:rPr>
          <w:rStyle w:val="Hyperlink"/>
          <w:rFonts w:cstheme="minorHAnsi"/>
          <w:color w:val="000000" w:themeColor="text1"/>
          <w:u w:val="none"/>
          <w:lang w:val="en-US"/>
        </w:rPr>
        <w:t>July 30, 2023.</w:t>
      </w:r>
    </w:p>
    <w:p w14:paraId="2C6829BC" w14:textId="77777777" w:rsidR="00841C24" w:rsidRPr="00841C24" w:rsidRDefault="00841C24" w:rsidP="00841C24">
      <w:pPr>
        <w:rPr>
          <w:rStyle w:val="Hyperlink"/>
          <w:rFonts w:cstheme="minorHAnsi"/>
          <w:color w:val="000000" w:themeColor="text1"/>
          <w:u w:val="none"/>
          <w:lang w:val="en-US"/>
        </w:rPr>
      </w:pPr>
    </w:p>
    <w:p w14:paraId="7C430393" w14:textId="77777777" w:rsidR="00841C24" w:rsidRPr="00841C24" w:rsidRDefault="00841C24" w:rsidP="00841C24">
      <w:pPr>
        <w:rPr>
          <w:rFonts w:cstheme="minorHAnsi"/>
          <w:color w:val="212121"/>
          <w:shd w:val="clear" w:color="auto" w:fill="FFFFFF"/>
        </w:rPr>
      </w:pPr>
      <w:r w:rsidRPr="00841C24">
        <w:rPr>
          <w:rFonts w:cstheme="minorHAnsi"/>
          <w:color w:val="212121"/>
          <w:shd w:val="clear" w:color="auto" w:fill="FFFFFF"/>
        </w:rPr>
        <w:t xml:space="preserve">Foster, S., </w:t>
      </w:r>
      <w:proofErr w:type="spellStart"/>
      <w:r w:rsidRPr="00841C24">
        <w:rPr>
          <w:rFonts w:cstheme="minorHAnsi"/>
          <w:color w:val="212121"/>
          <w:shd w:val="clear" w:color="auto" w:fill="FFFFFF"/>
        </w:rPr>
        <w:t>Gmel</w:t>
      </w:r>
      <w:proofErr w:type="spellEnd"/>
      <w:r w:rsidRPr="00841C24">
        <w:rPr>
          <w:rFonts w:cstheme="minorHAnsi"/>
          <w:color w:val="212121"/>
          <w:shd w:val="clear" w:color="auto" w:fill="FFFFFF"/>
        </w:rPr>
        <w:t xml:space="preserve">, G., Estévez, N., </w:t>
      </w:r>
      <w:proofErr w:type="spellStart"/>
      <w:r w:rsidRPr="00841C24">
        <w:rPr>
          <w:rFonts w:cstheme="minorHAnsi"/>
          <w:color w:val="212121"/>
          <w:shd w:val="clear" w:color="auto" w:fill="FFFFFF"/>
        </w:rPr>
        <w:t>Bähler</w:t>
      </w:r>
      <w:proofErr w:type="spellEnd"/>
      <w:r w:rsidRPr="00841C24">
        <w:rPr>
          <w:rFonts w:cstheme="minorHAnsi"/>
          <w:color w:val="212121"/>
          <w:shd w:val="clear" w:color="auto" w:fill="FFFFFF"/>
        </w:rPr>
        <w:t>, C., &amp; Mohler-Kuo, M. (2015). Temporal Patterns of Alcohol Consumption and Alcohol-Related Road Accidents in Young Swiss Men: Seasonal, Weekday and Public Holiday Effects. Alcohol and Alcoholism, 50(5), 565-572. doi:10.1093/</w:t>
      </w:r>
      <w:proofErr w:type="spellStart"/>
      <w:r w:rsidRPr="00841C24">
        <w:rPr>
          <w:rFonts w:cstheme="minorHAnsi"/>
          <w:color w:val="212121"/>
          <w:shd w:val="clear" w:color="auto" w:fill="FFFFFF"/>
        </w:rPr>
        <w:t>alcalc</w:t>
      </w:r>
      <w:proofErr w:type="spellEnd"/>
      <w:r w:rsidRPr="00841C24">
        <w:rPr>
          <w:rFonts w:cstheme="minorHAnsi"/>
          <w:color w:val="212121"/>
          <w:shd w:val="clear" w:color="auto" w:fill="FFFFFF"/>
        </w:rPr>
        <w:t>/agv037.</w:t>
      </w:r>
    </w:p>
    <w:p w14:paraId="07CC5C17" w14:textId="77777777" w:rsidR="00841C24" w:rsidRPr="00841C24" w:rsidRDefault="00841C24" w:rsidP="00EA026A">
      <w:pPr>
        <w:rPr>
          <w:rFonts w:cstheme="minorHAnsi"/>
          <w:lang w:val="en-US"/>
        </w:rPr>
      </w:pPr>
    </w:p>
    <w:p w14:paraId="5866E347" w14:textId="77777777" w:rsidR="00841C24" w:rsidRPr="00841C24" w:rsidRDefault="00841C24" w:rsidP="00841C24">
      <w:pPr>
        <w:rPr>
          <w:rFonts w:cstheme="minorHAnsi"/>
          <w:color w:val="212121"/>
          <w:shd w:val="clear" w:color="auto" w:fill="FFFFFF"/>
        </w:rPr>
      </w:pPr>
      <w:r w:rsidRPr="00841C24">
        <w:rPr>
          <w:rFonts w:cstheme="minorHAnsi"/>
          <w:color w:val="212121"/>
          <w:shd w:val="clear" w:color="auto" w:fill="FFFFFF"/>
        </w:rPr>
        <w:t>Gopalakrishnan S. (2012). A public health perspective of road traffic accidents. </w:t>
      </w:r>
      <w:r w:rsidRPr="00841C24">
        <w:rPr>
          <w:rFonts w:cstheme="minorHAnsi"/>
          <w:i/>
          <w:iCs/>
          <w:color w:val="212121"/>
          <w:shd w:val="clear" w:color="auto" w:fill="FFFFFF"/>
        </w:rPr>
        <w:t>Journal of family medicine and primary care</w:t>
      </w:r>
      <w:r w:rsidRPr="00841C24">
        <w:rPr>
          <w:rFonts w:cstheme="minorHAnsi"/>
          <w:color w:val="212121"/>
          <w:shd w:val="clear" w:color="auto" w:fill="FFFFFF"/>
        </w:rPr>
        <w:t>, </w:t>
      </w:r>
      <w:r w:rsidRPr="00841C24">
        <w:rPr>
          <w:rFonts w:cstheme="minorHAnsi"/>
          <w:i/>
          <w:iCs/>
          <w:color w:val="212121"/>
          <w:shd w:val="clear" w:color="auto" w:fill="FFFFFF"/>
        </w:rPr>
        <w:t>1</w:t>
      </w:r>
      <w:r w:rsidRPr="00841C24">
        <w:rPr>
          <w:rFonts w:cstheme="minorHAnsi"/>
          <w:color w:val="212121"/>
          <w:shd w:val="clear" w:color="auto" w:fill="FFFFFF"/>
        </w:rPr>
        <w:t xml:space="preserve">(2), 144–150. Retrieved from </w:t>
      </w:r>
      <w:hyperlink r:id="rId12" w:history="1">
        <w:r w:rsidRPr="00841C24">
          <w:rPr>
            <w:rStyle w:val="Hyperlink"/>
            <w:rFonts w:cstheme="minorHAnsi"/>
            <w:shd w:val="clear" w:color="auto" w:fill="FFFFFF"/>
          </w:rPr>
          <w:t>https://doi.org/10.4103/2249-4863.104987</w:t>
        </w:r>
      </w:hyperlink>
      <w:r w:rsidRPr="00841C24">
        <w:rPr>
          <w:rFonts w:cstheme="minorHAnsi"/>
          <w:color w:val="212121"/>
          <w:shd w:val="clear" w:color="auto" w:fill="FFFFFF"/>
        </w:rPr>
        <w:t xml:space="preserve"> on July 27, 2023.</w:t>
      </w:r>
    </w:p>
    <w:p w14:paraId="7A6C7897" w14:textId="77777777" w:rsidR="00841C24" w:rsidRPr="00841C24" w:rsidRDefault="00841C24" w:rsidP="00EA026A">
      <w:pPr>
        <w:rPr>
          <w:rFonts w:cstheme="minorHAnsi"/>
          <w:lang w:val="en-US"/>
        </w:rPr>
      </w:pPr>
    </w:p>
    <w:p w14:paraId="5A841CC5" w14:textId="77777777" w:rsidR="00841C24" w:rsidRPr="00841C24" w:rsidRDefault="00841C24" w:rsidP="00841C24">
      <w:pPr>
        <w:rPr>
          <w:rFonts w:cstheme="minorHAnsi"/>
          <w:lang w:val="en-US"/>
        </w:rPr>
      </w:pPr>
      <w:proofErr w:type="spellStart"/>
      <w:r w:rsidRPr="00841C24">
        <w:rPr>
          <w:rFonts w:cstheme="minorHAnsi"/>
        </w:rPr>
        <w:t>Hoanca</w:t>
      </w:r>
      <w:proofErr w:type="spellEnd"/>
      <w:r w:rsidRPr="00841C24">
        <w:rPr>
          <w:rFonts w:cstheme="minorHAnsi"/>
        </w:rPr>
        <w:t>, B. and Mock, K., 2011. Using market basket analysis to estimate potential revenue increases for a small university bookstore. In </w:t>
      </w:r>
      <w:r w:rsidRPr="00841C24">
        <w:rPr>
          <w:rFonts w:cstheme="minorHAnsi"/>
          <w:i/>
          <w:iCs/>
        </w:rPr>
        <w:t>Conference for Information Systems Applied Research</w:t>
      </w:r>
      <w:r w:rsidRPr="00841C24">
        <w:rPr>
          <w:rFonts w:cstheme="minorHAnsi"/>
        </w:rPr>
        <w:t> (Vol. 4, No. 1822).</w:t>
      </w:r>
    </w:p>
    <w:p w14:paraId="0AAA2494" w14:textId="77777777" w:rsidR="00841C24" w:rsidRPr="00841C24" w:rsidRDefault="00841C24" w:rsidP="00EA026A">
      <w:pPr>
        <w:rPr>
          <w:rFonts w:cstheme="minorHAnsi"/>
          <w:lang w:val="en-US"/>
        </w:rPr>
      </w:pPr>
    </w:p>
    <w:p w14:paraId="3B8D7CB9" w14:textId="77777777" w:rsidR="00841C24" w:rsidRPr="00841C24" w:rsidRDefault="00841C24" w:rsidP="00841C24">
      <w:pPr>
        <w:rPr>
          <w:rStyle w:val="Hyperlink"/>
          <w:rFonts w:cstheme="minorHAnsi"/>
          <w:b/>
          <w:bCs/>
          <w:color w:val="000000" w:themeColor="text1"/>
          <w:u w:val="none"/>
        </w:rPr>
      </w:pPr>
      <w:r w:rsidRPr="00841C24">
        <w:rPr>
          <w:rStyle w:val="Hyperlink"/>
          <w:rFonts w:cstheme="minorHAnsi"/>
          <w:color w:val="000000" w:themeColor="text1"/>
          <w:u w:val="none"/>
          <w:lang w:val="en-US"/>
        </w:rPr>
        <w:t xml:space="preserve">Kurniawan, T. B. (2021). </w:t>
      </w:r>
      <w:r w:rsidRPr="00841C24">
        <w:rPr>
          <w:rFonts w:cstheme="minorHAnsi"/>
          <w:color w:val="000000" w:themeColor="text1"/>
        </w:rPr>
        <w:t xml:space="preserve">The Clustering Algorithm with Geolocation data. Retrieved from </w:t>
      </w:r>
      <w:hyperlink r:id="rId13" w:history="1">
        <w:r w:rsidRPr="00841C24">
          <w:rPr>
            <w:rStyle w:val="Hyperlink"/>
            <w:rFonts w:cstheme="minorHAnsi"/>
            <w:lang w:val="en-US"/>
          </w:rPr>
          <w:t>https://medium.com/thelorry-product-tech-data/the-clustering-algorithm-with-geolocation-data-d6dd07ed36a</w:t>
        </w:r>
      </w:hyperlink>
      <w:r w:rsidRPr="00841C24">
        <w:rPr>
          <w:rStyle w:val="Hyperlink"/>
          <w:rFonts w:cstheme="minorHAnsi"/>
          <w:u w:val="none"/>
          <w:lang w:val="en-US"/>
        </w:rPr>
        <w:t xml:space="preserve"> </w:t>
      </w:r>
      <w:r w:rsidRPr="00841C24">
        <w:rPr>
          <w:rStyle w:val="Hyperlink"/>
          <w:rFonts w:cstheme="minorHAnsi"/>
          <w:color w:val="000000" w:themeColor="text1"/>
          <w:u w:val="none"/>
          <w:lang w:val="en-US"/>
        </w:rPr>
        <w:t>on August 4, 2023.</w:t>
      </w:r>
    </w:p>
    <w:p w14:paraId="6927EBC9" w14:textId="77777777" w:rsidR="00841C24" w:rsidRPr="00841C24" w:rsidRDefault="00841C24" w:rsidP="00EA026A">
      <w:pPr>
        <w:rPr>
          <w:rFonts w:cstheme="minorHAnsi"/>
          <w:lang w:val="en-US"/>
        </w:rPr>
      </w:pPr>
    </w:p>
    <w:p w14:paraId="322EBBB9" w14:textId="77777777" w:rsidR="00841C24" w:rsidRPr="00841C24" w:rsidRDefault="00841C24" w:rsidP="00841C24">
      <w:pPr>
        <w:rPr>
          <w:rFonts w:cstheme="minorHAnsi"/>
          <w:color w:val="000000" w:themeColor="text1"/>
          <w:lang w:val="en-US"/>
        </w:rPr>
      </w:pPr>
      <w:r w:rsidRPr="00841C24">
        <w:rPr>
          <w:rFonts w:cstheme="minorHAnsi"/>
          <w:lang w:val="en-US"/>
        </w:rPr>
        <w:t xml:space="preserve">Othman, A. G. and Ali, K. H.  (2020)."Transportation and Quality of Life." Planning Malaysia: Journal of the Malaysian Institute of Planners, vol. 18, no. 3, 2020, pp. 35-50. Retrieved from </w:t>
      </w:r>
      <w:hyperlink r:id="rId14" w:history="1">
        <w:r w:rsidRPr="00841C24">
          <w:rPr>
            <w:rStyle w:val="Hyperlink"/>
            <w:rFonts w:cstheme="minorHAnsi"/>
            <w:lang w:val="en-US"/>
          </w:rPr>
          <w:t>https://www.planningmalaysia.org/index.php/pmj/article/view/774/575</w:t>
        </w:r>
      </w:hyperlink>
      <w:r w:rsidRPr="00841C24">
        <w:rPr>
          <w:rFonts w:cstheme="minorHAnsi"/>
          <w:lang w:val="en-US"/>
        </w:rPr>
        <w:t xml:space="preserve"> on July 22, 2023.</w:t>
      </w:r>
    </w:p>
    <w:p w14:paraId="25D9DE37" w14:textId="77777777" w:rsidR="00841C24" w:rsidRPr="00841C24" w:rsidRDefault="00841C24" w:rsidP="00EA026A">
      <w:pPr>
        <w:rPr>
          <w:rFonts w:cstheme="minorHAnsi"/>
          <w:lang w:val="en-US"/>
        </w:rPr>
      </w:pPr>
    </w:p>
    <w:p w14:paraId="68D407E5" w14:textId="45F59BF2" w:rsidR="00EA026A" w:rsidRPr="00841C24" w:rsidRDefault="00EA026A" w:rsidP="00EA026A">
      <w:pPr>
        <w:rPr>
          <w:rFonts w:cstheme="minorHAnsi"/>
          <w:lang w:val="en-US"/>
        </w:rPr>
      </w:pPr>
      <w:proofErr w:type="spellStart"/>
      <w:r w:rsidRPr="00841C24">
        <w:rPr>
          <w:rFonts w:cstheme="minorHAnsi"/>
          <w:lang w:val="en-US"/>
        </w:rPr>
        <w:t>Parashanth</w:t>
      </w:r>
      <w:proofErr w:type="spellEnd"/>
      <w:r w:rsidRPr="00841C24">
        <w:rPr>
          <w:rFonts w:cstheme="minorHAnsi"/>
          <w:lang w:val="en-US"/>
        </w:rPr>
        <w:t xml:space="preserve">, J.  (2018). </w:t>
      </w:r>
      <w:proofErr w:type="spellStart"/>
      <w:r w:rsidRPr="00841C24">
        <w:rPr>
          <w:rFonts w:cstheme="minorHAnsi"/>
          <w:lang w:val="en-US"/>
        </w:rPr>
        <w:t>Substringing</w:t>
      </w:r>
      <w:proofErr w:type="spellEnd"/>
      <w:r w:rsidRPr="00841C24">
        <w:rPr>
          <w:rFonts w:cstheme="minorHAnsi"/>
          <w:lang w:val="en-US"/>
        </w:rPr>
        <w:t xml:space="preserve"> Function Overview.  Retrieved from </w:t>
      </w:r>
      <w:hyperlink r:id="rId15" w:history="1">
        <w:r w:rsidRPr="00841C24">
          <w:rPr>
            <w:rStyle w:val="Hyperlink"/>
            <w:rFonts w:cstheme="minorHAnsi"/>
            <w:lang w:val="en-US"/>
          </w:rPr>
          <w:t>https://www.sqlshack.com/sql-substring-function-overview/</w:t>
        </w:r>
      </w:hyperlink>
      <w:r w:rsidRPr="00841C24">
        <w:rPr>
          <w:rStyle w:val="Hyperlink"/>
          <w:rFonts w:cstheme="minorHAnsi"/>
          <w:u w:val="none"/>
          <w:lang w:val="en-US"/>
        </w:rPr>
        <w:t xml:space="preserve"> </w:t>
      </w:r>
      <w:r w:rsidRPr="00841C24">
        <w:rPr>
          <w:rFonts w:cstheme="minorHAnsi"/>
          <w:lang w:val="en-US"/>
        </w:rPr>
        <w:t>on July 28, 2023.</w:t>
      </w:r>
    </w:p>
    <w:p w14:paraId="45203B06" w14:textId="77777777" w:rsidR="00841C24" w:rsidRPr="00841C24" w:rsidRDefault="00841C24" w:rsidP="00EA026A">
      <w:pPr>
        <w:rPr>
          <w:rFonts w:cstheme="minorHAnsi"/>
          <w:lang w:val="en-US"/>
        </w:rPr>
      </w:pPr>
    </w:p>
    <w:p w14:paraId="1194970B" w14:textId="39A2AF4A" w:rsidR="00841C24" w:rsidRPr="00841C24" w:rsidRDefault="00841C24" w:rsidP="00EA026A">
      <w:pPr>
        <w:rPr>
          <w:rFonts w:cstheme="minorHAnsi"/>
          <w:color w:val="212121"/>
          <w:shd w:val="clear" w:color="auto" w:fill="FFFFFF"/>
        </w:rPr>
      </w:pPr>
      <w:r w:rsidRPr="00841C24">
        <w:rPr>
          <w:rFonts w:cstheme="minorHAnsi"/>
          <w:color w:val="212121"/>
          <w:shd w:val="clear" w:color="auto" w:fill="FFFFFF"/>
        </w:rPr>
        <w:t xml:space="preserve">Petch, R. O., &amp; Henson, R. R. (2000). Child road safety in the urban environment. </w:t>
      </w:r>
      <w:r w:rsidRPr="00841C24">
        <w:rPr>
          <w:rFonts w:cstheme="minorHAnsi"/>
          <w:i/>
          <w:iCs/>
          <w:color w:val="212121"/>
          <w:shd w:val="clear" w:color="auto" w:fill="FFFFFF"/>
        </w:rPr>
        <w:t>Journal of Transport Geography</w:t>
      </w:r>
      <w:r w:rsidRPr="00841C24">
        <w:rPr>
          <w:rFonts w:cstheme="minorHAnsi"/>
          <w:color w:val="212121"/>
          <w:shd w:val="clear" w:color="auto" w:fill="FFFFFF"/>
        </w:rPr>
        <w:t xml:space="preserve">, 8(3), 197-211. ISSN 0966-6923. doi:10.1016/S0966-6923(00)00006-5. Retrieved from </w:t>
      </w:r>
      <w:hyperlink r:id="rId16" w:history="1">
        <w:r w:rsidRPr="00841C24">
          <w:rPr>
            <w:rStyle w:val="Hyperlink"/>
            <w:rFonts w:cstheme="minorHAnsi"/>
            <w:shd w:val="clear" w:color="auto" w:fill="FFFFFF"/>
          </w:rPr>
          <w:t>https://www.sciencedirect.com/science/article/pii/S0966692300000065</w:t>
        </w:r>
      </w:hyperlink>
      <w:r w:rsidRPr="00841C24">
        <w:rPr>
          <w:rFonts w:cstheme="minorHAnsi"/>
          <w:color w:val="212121"/>
          <w:shd w:val="clear" w:color="auto" w:fill="FFFFFF"/>
        </w:rPr>
        <w:t xml:space="preserve"> on August 8, 2023.</w:t>
      </w:r>
    </w:p>
    <w:p w14:paraId="1002B6DF" w14:textId="438EED83" w:rsidR="00EA026A" w:rsidRPr="00841C24" w:rsidRDefault="00EA026A" w:rsidP="00EA026A">
      <w:pPr>
        <w:rPr>
          <w:rFonts w:cstheme="minorHAnsi"/>
        </w:rPr>
      </w:pPr>
    </w:p>
    <w:p w14:paraId="532E3033" w14:textId="77777777" w:rsidR="00EA026A" w:rsidRPr="00841C24" w:rsidRDefault="00EA026A" w:rsidP="00EA026A">
      <w:pPr>
        <w:rPr>
          <w:rStyle w:val="Hyperlink"/>
          <w:rFonts w:cstheme="minorHAnsi"/>
          <w:color w:val="auto"/>
          <w:u w:val="none"/>
        </w:rPr>
      </w:pPr>
      <w:r w:rsidRPr="00841C24">
        <w:rPr>
          <w:rFonts w:cstheme="minorHAnsi"/>
          <w:color w:val="000000" w:themeColor="text1"/>
        </w:rPr>
        <w:t xml:space="preserve">Raghav, A. </w:t>
      </w:r>
      <w:r w:rsidRPr="00841C24">
        <w:rPr>
          <w:rFonts w:cstheme="minorHAnsi"/>
        </w:rPr>
        <w:t>(2012). Interpolation Techniques Guide &amp; Benefits | Data Analysis. Retrieved from</w:t>
      </w:r>
      <w:r w:rsidRPr="00841C24">
        <w:rPr>
          <w:rFonts w:cstheme="minorHAnsi"/>
          <w:b/>
          <w:bCs/>
        </w:rPr>
        <w:t xml:space="preserve"> </w:t>
      </w:r>
      <w:hyperlink r:id="rId17" w:history="1">
        <w:r w:rsidRPr="00841C24">
          <w:rPr>
            <w:rStyle w:val="Hyperlink"/>
            <w:rFonts w:cstheme="minorHAnsi"/>
            <w:lang w:val="en-US"/>
          </w:rPr>
          <w:t>https://www.analyticsvidhya.com/blog/2021/06/power-of-interpolation-in-python-to-fill-missing-values/</w:t>
        </w:r>
      </w:hyperlink>
      <w:r w:rsidRPr="00841C24">
        <w:rPr>
          <w:rFonts w:cstheme="minorHAnsi"/>
          <w:lang w:val="en-US"/>
        </w:rPr>
        <w:t xml:space="preserve"> on July 28, 2023.</w:t>
      </w:r>
    </w:p>
    <w:p w14:paraId="139B2897" w14:textId="3768F877" w:rsidR="00EA026A" w:rsidRPr="00841C24" w:rsidRDefault="00EA026A" w:rsidP="00EA026A">
      <w:pPr>
        <w:rPr>
          <w:rFonts w:cstheme="minorHAnsi"/>
          <w:color w:val="212121"/>
          <w:shd w:val="clear" w:color="auto" w:fill="FFFFFF"/>
        </w:rPr>
      </w:pPr>
    </w:p>
    <w:p w14:paraId="4270EA45" w14:textId="77777777" w:rsidR="00EA026A" w:rsidRPr="00841C24" w:rsidRDefault="00EA026A" w:rsidP="00EA026A">
      <w:pPr>
        <w:rPr>
          <w:rFonts w:cstheme="minorHAnsi"/>
          <w:color w:val="212121"/>
          <w:shd w:val="clear" w:color="auto" w:fill="FFFFFF"/>
        </w:rPr>
      </w:pPr>
      <w:r w:rsidRPr="00841C24">
        <w:rPr>
          <w:rFonts w:cstheme="minorHAnsi"/>
          <w:color w:val="212121"/>
          <w:shd w:val="clear" w:color="auto" w:fill="FFFFFF"/>
        </w:rPr>
        <w:t xml:space="preserve">WHO Publications. (2018). </w:t>
      </w:r>
      <w:r w:rsidRPr="00841C24">
        <w:rPr>
          <w:rFonts w:cstheme="minorHAnsi"/>
          <w:i/>
          <w:iCs/>
          <w:color w:val="212121"/>
          <w:shd w:val="clear" w:color="auto" w:fill="FFFFFF"/>
        </w:rPr>
        <w:t>Global status report on road safety, 2018</w:t>
      </w:r>
      <w:r w:rsidRPr="00841C24">
        <w:rPr>
          <w:rFonts w:cstheme="minorHAnsi"/>
          <w:color w:val="212121"/>
          <w:shd w:val="clear" w:color="auto" w:fill="FFFFFF"/>
        </w:rPr>
        <w:t xml:space="preserve">. Retrieved from </w:t>
      </w:r>
      <w:hyperlink r:id="rId18" w:history="1">
        <w:r w:rsidRPr="00841C24">
          <w:rPr>
            <w:rStyle w:val="Hyperlink"/>
            <w:rFonts w:cstheme="minorHAnsi"/>
            <w:shd w:val="clear" w:color="auto" w:fill="FFFFFF"/>
          </w:rPr>
          <w:t>https://www.who.int/publications/i/item/9789241565684</w:t>
        </w:r>
      </w:hyperlink>
      <w:r w:rsidRPr="00841C24">
        <w:rPr>
          <w:rFonts w:cstheme="minorHAnsi"/>
          <w:color w:val="212121"/>
          <w:shd w:val="clear" w:color="auto" w:fill="FFFFFF"/>
        </w:rPr>
        <w:t xml:space="preserve"> on July 27, 2023.</w:t>
      </w:r>
    </w:p>
    <w:p w14:paraId="454FB4C4" w14:textId="77777777" w:rsidR="00B533FA" w:rsidRDefault="00B533FA" w:rsidP="00EA026A">
      <w:pPr>
        <w:rPr>
          <w:rFonts w:ascii="Roboto" w:hAnsi="Roboto"/>
          <w:color w:val="212121"/>
          <w:shd w:val="clear" w:color="auto" w:fill="FFFFFF"/>
        </w:rPr>
      </w:pPr>
    </w:p>
    <w:p w14:paraId="59632E0F" w14:textId="77777777" w:rsidR="00EA026A" w:rsidRPr="00D90923" w:rsidRDefault="00EA026A">
      <w:pPr>
        <w:rPr>
          <w:rFonts w:cstheme="minorHAnsi"/>
          <w:color w:val="212121"/>
          <w:shd w:val="clear" w:color="auto" w:fill="FFFFFF"/>
        </w:rPr>
      </w:pPr>
    </w:p>
    <w:sectPr w:rsidR="00EA026A" w:rsidRPr="00D90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63FB"/>
    <w:multiLevelType w:val="multilevel"/>
    <w:tmpl w:val="B57A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45046"/>
    <w:multiLevelType w:val="hybridMultilevel"/>
    <w:tmpl w:val="87401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A575D"/>
    <w:multiLevelType w:val="hybridMultilevel"/>
    <w:tmpl w:val="90F0B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87405"/>
    <w:multiLevelType w:val="multilevel"/>
    <w:tmpl w:val="15606A6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FB946E1"/>
    <w:multiLevelType w:val="multilevel"/>
    <w:tmpl w:val="D9AADC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8BD2385"/>
    <w:multiLevelType w:val="multilevel"/>
    <w:tmpl w:val="99DE43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0A57166"/>
    <w:multiLevelType w:val="hybridMultilevel"/>
    <w:tmpl w:val="47C02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AF78A6"/>
    <w:multiLevelType w:val="multilevel"/>
    <w:tmpl w:val="9C9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045095"/>
    <w:multiLevelType w:val="multilevel"/>
    <w:tmpl w:val="3522DD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ACC512F"/>
    <w:multiLevelType w:val="hybridMultilevel"/>
    <w:tmpl w:val="F5044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6F5712"/>
    <w:multiLevelType w:val="hybridMultilevel"/>
    <w:tmpl w:val="38662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8438841">
    <w:abstractNumId w:val="9"/>
  </w:num>
  <w:num w:numId="2" w16cid:durableId="1948466687">
    <w:abstractNumId w:val="2"/>
  </w:num>
  <w:num w:numId="3" w16cid:durableId="1136337847">
    <w:abstractNumId w:val="7"/>
  </w:num>
  <w:num w:numId="4" w16cid:durableId="302546000">
    <w:abstractNumId w:val="10"/>
  </w:num>
  <w:num w:numId="5" w16cid:durableId="1215657150">
    <w:abstractNumId w:val="0"/>
  </w:num>
  <w:num w:numId="6" w16cid:durableId="1839879487">
    <w:abstractNumId w:val="3"/>
  </w:num>
  <w:num w:numId="7" w16cid:durableId="592132406">
    <w:abstractNumId w:val="8"/>
  </w:num>
  <w:num w:numId="8" w16cid:durableId="594825728">
    <w:abstractNumId w:val="1"/>
  </w:num>
  <w:num w:numId="9" w16cid:durableId="2046639755">
    <w:abstractNumId w:val="4"/>
  </w:num>
  <w:num w:numId="10" w16cid:durableId="1752847612">
    <w:abstractNumId w:val="5"/>
  </w:num>
  <w:num w:numId="11" w16cid:durableId="1754932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C3"/>
    <w:rsid w:val="00082509"/>
    <w:rsid w:val="00084CF9"/>
    <w:rsid w:val="000A6E92"/>
    <w:rsid w:val="000B48FF"/>
    <w:rsid w:val="001C3791"/>
    <w:rsid w:val="001D4256"/>
    <w:rsid w:val="0028032B"/>
    <w:rsid w:val="0031440D"/>
    <w:rsid w:val="0036426B"/>
    <w:rsid w:val="00374FDC"/>
    <w:rsid w:val="00383BCD"/>
    <w:rsid w:val="003A037A"/>
    <w:rsid w:val="003D0902"/>
    <w:rsid w:val="003D3B30"/>
    <w:rsid w:val="003E6DF0"/>
    <w:rsid w:val="00451899"/>
    <w:rsid w:val="00470AFC"/>
    <w:rsid w:val="00574553"/>
    <w:rsid w:val="00593E12"/>
    <w:rsid w:val="005F34A3"/>
    <w:rsid w:val="00637C83"/>
    <w:rsid w:val="00655868"/>
    <w:rsid w:val="0068619B"/>
    <w:rsid w:val="006C397C"/>
    <w:rsid w:val="007343BB"/>
    <w:rsid w:val="00754051"/>
    <w:rsid w:val="007629A8"/>
    <w:rsid w:val="00841C24"/>
    <w:rsid w:val="00866117"/>
    <w:rsid w:val="008A23DB"/>
    <w:rsid w:val="00901EC3"/>
    <w:rsid w:val="00923870"/>
    <w:rsid w:val="0097190F"/>
    <w:rsid w:val="00A56452"/>
    <w:rsid w:val="00A67E43"/>
    <w:rsid w:val="00AA6037"/>
    <w:rsid w:val="00AD50E6"/>
    <w:rsid w:val="00B02AA8"/>
    <w:rsid w:val="00B30209"/>
    <w:rsid w:val="00B47A8D"/>
    <w:rsid w:val="00B517D6"/>
    <w:rsid w:val="00B533FA"/>
    <w:rsid w:val="00BC7AA6"/>
    <w:rsid w:val="00BE6879"/>
    <w:rsid w:val="00C00D0C"/>
    <w:rsid w:val="00C0240A"/>
    <w:rsid w:val="00CB725A"/>
    <w:rsid w:val="00CE5023"/>
    <w:rsid w:val="00D00EC9"/>
    <w:rsid w:val="00D70DD2"/>
    <w:rsid w:val="00D76034"/>
    <w:rsid w:val="00D90923"/>
    <w:rsid w:val="00DE2787"/>
    <w:rsid w:val="00E27113"/>
    <w:rsid w:val="00EA026A"/>
    <w:rsid w:val="00EA3FE2"/>
    <w:rsid w:val="00EB6CAD"/>
    <w:rsid w:val="00ED42C1"/>
    <w:rsid w:val="00EE20B4"/>
    <w:rsid w:val="00F15D4D"/>
    <w:rsid w:val="00F35159"/>
    <w:rsid w:val="00F60391"/>
    <w:rsid w:val="00FB4A3F"/>
    <w:rsid w:val="00FF7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9B63"/>
  <w15:chartTrackingRefBased/>
  <w15:docId w15:val="{9DFD2DE0-FDD3-DF45-ACC5-C8199004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9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26A"/>
    <w:rPr>
      <w:color w:val="0563C1" w:themeColor="hyperlink"/>
      <w:u w:val="single"/>
    </w:rPr>
  </w:style>
  <w:style w:type="character" w:styleId="FollowedHyperlink">
    <w:name w:val="FollowedHyperlink"/>
    <w:basedOn w:val="DefaultParagraphFont"/>
    <w:uiPriority w:val="99"/>
    <w:semiHidden/>
    <w:unhideWhenUsed/>
    <w:rsid w:val="00EA026A"/>
    <w:rPr>
      <w:color w:val="954F72" w:themeColor="followedHyperlink"/>
      <w:u w:val="single"/>
    </w:rPr>
  </w:style>
  <w:style w:type="paragraph" w:styleId="ListParagraph">
    <w:name w:val="List Paragraph"/>
    <w:basedOn w:val="Normal"/>
    <w:uiPriority w:val="34"/>
    <w:qFormat/>
    <w:rsid w:val="00383BCD"/>
    <w:pPr>
      <w:ind w:left="720"/>
      <w:contextualSpacing/>
    </w:pPr>
  </w:style>
  <w:style w:type="paragraph" w:styleId="Caption">
    <w:name w:val="caption"/>
    <w:basedOn w:val="Normal"/>
    <w:next w:val="Normal"/>
    <w:uiPriority w:val="35"/>
    <w:unhideWhenUsed/>
    <w:qFormat/>
    <w:rsid w:val="00B02AA8"/>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51899"/>
    <w:rPr>
      <w:color w:val="605E5C"/>
      <w:shd w:val="clear" w:color="auto" w:fill="E1DFDD"/>
    </w:rPr>
  </w:style>
  <w:style w:type="character" w:customStyle="1" w:styleId="Heading1Char">
    <w:name w:val="Heading 1 Char"/>
    <w:basedOn w:val="DefaultParagraphFont"/>
    <w:link w:val="Heading1"/>
    <w:uiPriority w:val="9"/>
    <w:rsid w:val="00D909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3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A23D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A23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558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5586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6558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558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6558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04210">
      <w:bodyDiv w:val="1"/>
      <w:marLeft w:val="0"/>
      <w:marRight w:val="0"/>
      <w:marTop w:val="0"/>
      <w:marBottom w:val="0"/>
      <w:divBdr>
        <w:top w:val="none" w:sz="0" w:space="0" w:color="auto"/>
        <w:left w:val="none" w:sz="0" w:space="0" w:color="auto"/>
        <w:bottom w:val="none" w:sz="0" w:space="0" w:color="auto"/>
        <w:right w:val="none" w:sz="0" w:space="0" w:color="auto"/>
      </w:divBdr>
    </w:div>
    <w:div w:id="292103920">
      <w:bodyDiv w:val="1"/>
      <w:marLeft w:val="0"/>
      <w:marRight w:val="0"/>
      <w:marTop w:val="0"/>
      <w:marBottom w:val="0"/>
      <w:divBdr>
        <w:top w:val="none" w:sz="0" w:space="0" w:color="auto"/>
        <w:left w:val="none" w:sz="0" w:space="0" w:color="auto"/>
        <w:bottom w:val="none" w:sz="0" w:space="0" w:color="auto"/>
        <w:right w:val="none" w:sz="0" w:space="0" w:color="auto"/>
      </w:divBdr>
    </w:div>
    <w:div w:id="365563166">
      <w:bodyDiv w:val="1"/>
      <w:marLeft w:val="0"/>
      <w:marRight w:val="0"/>
      <w:marTop w:val="0"/>
      <w:marBottom w:val="0"/>
      <w:divBdr>
        <w:top w:val="none" w:sz="0" w:space="0" w:color="auto"/>
        <w:left w:val="none" w:sz="0" w:space="0" w:color="auto"/>
        <w:bottom w:val="none" w:sz="0" w:space="0" w:color="auto"/>
        <w:right w:val="none" w:sz="0" w:space="0" w:color="auto"/>
      </w:divBdr>
    </w:div>
    <w:div w:id="442460874">
      <w:bodyDiv w:val="1"/>
      <w:marLeft w:val="0"/>
      <w:marRight w:val="0"/>
      <w:marTop w:val="0"/>
      <w:marBottom w:val="0"/>
      <w:divBdr>
        <w:top w:val="none" w:sz="0" w:space="0" w:color="auto"/>
        <w:left w:val="none" w:sz="0" w:space="0" w:color="auto"/>
        <w:bottom w:val="none" w:sz="0" w:space="0" w:color="auto"/>
        <w:right w:val="none" w:sz="0" w:space="0" w:color="auto"/>
      </w:divBdr>
    </w:div>
    <w:div w:id="456995411">
      <w:bodyDiv w:val="1"/>
      <w:marLeft w:val="0"/>
      <w:marRight w:val="0"/>
      <w:marTop w:val="0"/>
      <w:marBottom w:val="0"/>
      <w:divBdr>
        <w:top w:val="none" w:sz="0" w:space="0" w:color="auto"/>
        <w:left w:val="none" w:sz="0" w:space="0" w:color="auto"/>
        <w:bottom w:val="none" w:sz="0" w:space="0" w:color="auto"/>
        <w:right w:val="none" w:sz="0" w:space="0" w:color="auto"/>
      </w:divBdr>
    </w:div>
    <w:div w:id="731083632">
      <w:bodyDiv w:val="1"/>
      <w:marLeft w:val="0"/>
      <w:marRight w:val="0"/>
      <w:marTop w:val="0"/>
      <w:marBottom w:val="0"/>
      <w:divBdr>
        <w:top w:val="none" w:sz="0" w:space="0" w:color="auto"/>
        <w:left w:val="none" w:sz="0" w:space="0" w:color="auto"/>
        <w:bottom w:val="none" w:sz="0" w:space="0" w:color="auto"/>
        <w:right w:val="none" w:sz="0" w:space="0" w:color="auto"/>
      </w:divBdr>
    </w:div>
    <w:div w:id="745499070">
      <w:bodyDiv w:val="1"/>
      <w:marLeft w:val="0"/>
      <w:marRight w:val="0"/>
      <w:marTop w:val="0"/>
      <w:marBottom w:val="0"/>
      <w:divBdr>
        <w:top w:val="none" w:sz="0" w:space="0" w:color="auto"/>
        <w:left w:val="none" w:sz="0" w:space="0" w:color="auto"/>
        <w:bottom w:val="none" w:sz="0" w:space="0" w:color="auto"/>
        <w:right w:val="none" w:sz="0" w:space="0" w:color="auto"/>
      </w:divBdr>
    </w:div>
    <w:div w:id="1182551334">
      <w:bodyDiv w:val="1"/>
      <w:marLeft w:val="0"/>
      <w:marRight w:val="0"/>
      <w:marTop w:val="0"/>
      <w:marBottom w:val="0"/>
      <w:divBdr>
        <w:top w:val="none" w:sz="0" w:space="0" w:color="auto"/>
        <w:left w:val="none" w:sz="0" w:space="0" w:color="auto"/>
        <w:bottom w:val="none" w:sz="0" w:space="0" w:color="auto"/>
        <w:right w:val="none" w:sz="0" w:space="0" w:color="auto"/>
      </w:divBdr>
    </w:div>
    <w:div w:id="1224677630">
      <w:bodyDiv w:val="1"/>
      <w:marLeft w:val="0"/>
      <w:marRight w:val="0"/>
      <w:marTop w:val="0"/>
      <w:marBottom w:val="0"/>
      <w:divBdr>
        <w:top w:val="none" w:sz="0" w:space="0" w:color="auto"/>
        <w:left w:val="none" w:sz="0" w:space="0" w:color="auto"/>
        <w:bottom w:val="none" w:sz="0" w:space="0" w:color="auto"/>
        <w:right w:val="none" w:sz="0" w:space="0" w:color="auto"/>
      </w:divBdr>
    </w:div>
    <w:div w:id="1350331987">
      <w:bodyDiv w:val="1"/>
      <w:marLeft w:val="0"/>
      <w:marRight w:val="0"/>
      <w:marTop w:val="0"/>
      <w:marBottom w:val="0"/>
      <w:divBdr>
        <w:top w:val="none" w:sz="0" w:space="0" w:color="auto"/>
        <w:left w:val="none" w:sz="0" w:space="0" w:color="auto"/>
        <w:bottom w:val="none" w:sz="0" w:space="0" w:color="auto"/>
        <w:right w:val="none" w:sz="0" w:space="0" w:color="auto"/>
      </w:divBdr>
    </w:div>
    <w:div w:id="1387603774">
      <w:bodyDiv w:val="1"/>
      <w:marLeft w:val="0"/>
      <w:marRight w:val="0"/>
      <w:marTop w:val="0"/>
      <w:marBottom w:val="0"/>
      <w:divBdr>
        <w:top w:val="none" w:sz="0" w:space="0" w:color="auto"/>
        <w:left w:val="none" w:sz="0" w:space="0" w:color="auto"/>
        <w:bottom w:val="none" w:sz="0" w:space="0" w:color="auto"/>
        <w:right w:val="none" w:sz="0" w:space="0" w:color="auto"/>
      </w:divBdr>
    </w:div>
    <w:div w:id="1581480910">
      <w:bodyDiv w:val="1"/>
      <w:marLeft w:val="0"/>
      <w:marRight w:val="0"/>
      <w:marTop w:val="0"/>
      <w:marBottom w:val="0"/>
      <w:divBdr>
        <w:top w:val="none" w:sz="0" w:space="0" w:color="auto"/>
        <w:left w:val="none" w:sz="0" w:space="0" w:color="auto"/>
        <w:bottom w:val="none" w:sz="0" w:space="0" w:color="auto"/>
        <w:right w:val="none" w:sz="0" w:space="0" w:color="auto"/>
      </w:divBdr>
    </w:div>
    <w:div w:id="1627160546">
      <w:bodyDiv w:val="1"/>
      <w:marLeft w:val="0"/>
      <w:marRight w:val="0"/>
      <w:marTop w:val="0"/>
      <w:marBottom w:val="0"/>
      <w:divBdr>
        <w:top w:val="none" w:sz="0" w:space="0" w:color="auto"/>
        <w:left w:val="none" w:sz="0" w:space="0" w:color="auto"/>
        <w:bottom w:val="none" w:sz="0" w:space="0" w:color="auto"/>
        <w:right w:val="none" w:sz="0" w:space="0" w:color="auto"/>
      </w:divBdr>
    </w:div>
    <w:div w:id="1679623360">
      <w:bodyDiv w:val="1"/>
      <w:marLeft w:val="0"/>
      <w:marRight w:val="0"/>
      <w:marTop w:val="0"/>
      <w:marBottom w:val="0"/>
      <w:divBdr>
        <w:top w:val="none" w:sz="0" w:space="0" w:color="auto"/>
        <w:left w:val="none" w:sz="0" w:space="0" w:color="auto"/>
        <w:bottom w:val="none" w:sz="0" w:space="0" w:color="auto"/>
        <w:right w:val="none" w:sz="0" w:space="0" w:color="auto"/>
      </w:divBdr>
    </w:div>
    <w:div w:id="1812819014">
      <w:bodyDiv w:val="1"/>
      <w:marLeft w:val="0"/>
      <w:marRight w:val="0"/>
      <w:marTop w:val="0"/>
      <w:marBottom w:val="0"/>
      <w:divBdr>
        <w:top w:val="none" w:sz="0" w:space="0" w:color="auto"/>
        <w:left w:val="none" w:sz="0" w:space="0" w:color="auto"/>
        <w:bottom w:val="none" w:sz="0" w:space="0" w:color="auto"/>
        <w:right w:val="none" w:sz="0" w:space="0" w:color="auto"/>
      </w:divBdr>
    </w:div>
    <w:div w:id="1831672007">
      <w:bodyDiv w:val="1"/>
      <w:marLeft w:val="0"/>
      <w:marRight w:val="0"/>
      <w:marTop w:val="0"/>
      <w:marBottom w:val="0"/>
      <w:divBdr>
        <w:top w:val="none" w:sz="0" w:space="0" w:color="auto"/>
        <w:left w:val="none" w:sz="0" w:space="0" w:color="auto"/>
        <w:bottom w:val="none" w:sz="0" w:space="0" w:color="auto"/>
        <w:right w:val="none" w:sz="0" w:space="0" w:color="auto"/>
      </w:divBdr>
    </w:div>
    <w:div w:id="1877156432">
      <w:bodyDiv w:val="1"/>
      <w:marLeft w:val="0"/>
      <w:marRight w:val="0"/>
      <w:marTop w:val="0"/>
      <w:marBottom w:val="0"/>
      <w:divBdr>
        <w:top w:val="none" w:sz="0" w:space="0" w:color="auto"/>
        <w:left w:val="none" w:sz="0" w:space="0" w:color="auto"/>
        <w:bottom w:val="none" w:sz="0" w:space="0" w:color="auto"/>
        <w:right w:val="none" w:sz="0" w:space="0" w:color="auto"/>
      </w:divBdr>
    </w:div>
    <w:div w:id="197239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thelorry-product-tech-data/the-clustering-algorithm-with-geolocation-data-d6dd07ed36a" TargetMode="External"/><Relationship Id="rId18" Type="http://schemas.openxmlformats.org/officeDocument/2006/relationships/hyperlink" Target="https://www.who.int/publications/i/item/978924156568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4103/2249-4863.104987" TargetMode="External"/><Relationship Id="rId17" Type="http://schemas.openxmlformats.org/officeDocument/2006/relationships/hyperlink" Target="https://www.analyticsvidhya.com/blog/2021/06/power-of-interpolation-in-python-to-fill-missing-values/" TargetMode="External"/><Relationship Id="rId2" Type="http://schemas.openxmlformats.org/officeDocument/2006/relationships/styles" Target="styles.xml"/><Relationship Id="rId16" Type="http://schemas.openxmlformats.org/officeDocument/2006/relationships/hyperlink" Target="https://www.sciencedirect.com/science/article/pii/S096669230000006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de/joseconomy/data-analysis-accidents-in-uk" TargetMode="External"/><Relationship Id="rId5" Type="http://schemas.openxmlformats.org/officeDocument/2006/relationships/image" Target="media/image1.png"/><Relationship Id="rId15" Type="http://schemas.openxmlformats.org/officeDocument/2006/relationships/hyperlink" Target="https://www.sqlshack.com/sql-substring-function-overview/"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lanningmalaysia.org/index.php/pmj/article/view/774/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OLOBASHOLA</dc:creator>
  <cp:keywords/>
  <dc:description/>
  <cp:lastModifiedBy>Oluwafemi Olobashola</cp:lastModifiedBy>
  <cp:revision>2</cp:revision>
  <cp:lastPrinted>2023-08-16T01:10:00Z</cp:lastPrinted>
  <dcterms:created xsi:type="dcterms:W3CDTF">2024-10-24T12:25:00Z</dcterms:created>
  <dcterms:modified xsi:type="dcterms:W3CDTF">2024-10-24T12:25:00Z</dcterms:modified>
</cp:coreProperties>
</file>