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23" w:rsidRPr="00493039" w:rsidRDefault="007513D7">
      <w:pPr>
        <w:rPr>
          <w:rFonts w:cstheme="minorHAnsi"/>
          <w:b/>
        </w:rPr>
      </w:pPr>
      <w:r w:rsidRPr="00493039">
        <w:rPr>
          <w:rFonts w:cstheme="minorHAnsi"/>
          <w:b/>
        </w:rPr>
        <w:t>ANALYSIS REPORT: PIZZA SALES INSIGHTS</w:t>
      </w:r>
    </w:p>
    <w:p w:rsidR="007513D7" w:rsidRPr="00493039" w:rsidRDefault="007F6146">
      <w:pPr>
        <w:rPr>
          <w:rFonts w:cstheme="minorHAnsi"/>
          <w:b/>
        </w:rPr>
      </w:pPr>
      <w:r w:rsidRPr="00493039">
        <w:rPr>
          <w:rFonts w:cstheme="minorHAnsi"/>
          <w:b/>
        </w:rPr>
        <w:t>DATE: 31</w:t>
      </w:r>
      <w:r w:rsidR="007513D7" w:rsidRPr="00493039">
        <w:rPr>
          <w:rFonts w:cstheme="minorHAnsi"/>
          <w:b/>
        </w:rPr>
        <w:t>/12/2015</w:t>
      </w:r>
    </w:p>
    <w:p w:rsidR="007F6146" w:rsidRPr="00493039" w:rsidRDefault="007F6146">
      <w:pPr>
        <w:rPr>
          <w:rFonts w:cstheme="minorHAnsi"/>
          <w:b/>
        </w:rPr>
      </w:pPr>
      <w:r w:rsidRPr="00493039">
        <w:rPr>
          <w:rFonts w:cstheme="minorHAnsi"/>
          <w:b/>
        </w:rPr>
        <w:t>DELIVERED BY: TOBI ADEBOLA</w:t>
      </w:r>
    </w:p>
    <w:p w:rsidR="007F6146" w:rsidRPr="00493039" w:rsidRDefault="007F6146">
      <w:pPr>
        <w:rPr>
          <w:rFonts w:cstheme="minorHAnsi"/>
          <w:b/>
        </w:rPr>
      </w:pPr>
    </w:p>
    <w:p w:rsidR="007F6146" w:rsidRPr="00493039" w:rsidRDefault="007F6146">
      <w:pPr>
        <w:rPr>
          <w:rFonts w:cstheme="minorHAnsi"/>
          <w:b/>
        </w:rPr>
      </w:pPr>
      <w:r w:rsidRPr="00493039">
        <w:rPr>
          <w:rFonts w:cstheme="minorHAnsi"/>
          <w:b/>
        </w:rPr>
        <w:t>EXECUTIVE SUMMARY:</w:t>
      </w:r>
    </w:p>
    <w:p w:rsidR="007F6146" w:rsidRPr="00493039" w:rsidRDefault="007F6146">
      <w:pPr>
        <w:rPr>
          <w:rFonts w:cstheme="minorHAnsi"/>
        </w:rPr>
      </w:pPr>
      <w:r w:rsidRPr="00493039">
        <w:rPr>
          <w:rFonts w:cstheme="minorHAnsi"/>
        </w:rPr>
        <w:t xml:space="preserve">The following SQL </w:t>
      </w:r>
      <w:r w:rsidR="0029107A" w:rsidRPr="00493039">
        <w:rPr>
          <w:rFonts w:cstheme="minorHAnsi"/>
        </w:rPr>
        <w:t>queries were used to analyze the</w:t>
      </w:r>
      <w:r w:rsidRPr="00493039">
        <w:rPr>
          <w:rFonts w:cstheme="minorHAnsi"/>
        </w:rPr>
        <w:t xml:space="preserve"> pizza sales data, prov</w:t>
      </w:r>
      <w:r w:rsidRPr="00493039">
        <w:rPr>
          <w:rFonts w:cstheme="minorHAnsi"/>
        </w:rPr>
        <w:t>iding valuable insights into the</w:t>
      </w:r>
      <w:r w:rsidRPr="00493039">
        <w:rPr>
          <w:rFonts w:cstheme="minorHAnsi"/>
        </w:rPr>
        <w:t xml:space="preserve"> business operations. Each query a</w:t>
      </w:r>
      <w:r w:rsidRPr="00493039">
        <w:rPr>
          <w:rFonts w:cstheme="minorHAnsi"/>
        </w:rPr>
        <w:t>ddresses specific aspects o</w:t>
      </w:r>
      <w:r w:rsidR="0029107A" w:rsidRPr="00493039">
        <w:rPr>
          <w:rFonts w:cstheme="minorHAnsi"/>
        </w:rPr>
        <w:t>f sales performance, allowing us</w:t>
      </w:r>
      <w:r w:rsidRPr="00493039">
        <w:rPr>
          <w:rFonts w:cstheme="minorHAnsi"/>
        </w:rPr>
        <w:t xml:space="preserve"> to make i</w:t>
      </w:r>
      <w:r w:rsidRPr="00493039">
        <w:rPr>
          <w:rFonts w:cstheme="minorHAnsi"/>
        </w:rPr>
        <w:t>nformed decisions to improve what we offer customers</w:t>
      </w:r>
      <w:r w:rsidRPr="00493039">
        <w:rPr>
          <w:rFonts w:cstheme="minorHAnsi"/>
        </w:rPr>
        <w:t xml:space="preserve"> and optimize revenue generation.</w:t>
      </w:r>
    </w:p>
    <w:p w:rsidR="007F6146" w:rsidRPr="007F6146" w:rsidRDefault="007F6146" w:rsidP="007F61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  <w:bCs/>
        </w:rPr>
        <w:t>Query 1: Total Pizzas Sold by Category</w:t>
      </w:r>
    </w:p>
    <w:p w:rsidR="007F6146" w:rsidRPr="007F6146" w:rsidRDefault="007F6146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Description: This query provides the total number of pizzas sold for each pizza category.</w:t>
      </w:r>
    </w:p>
    <w:p w:rsidR="007F6146" w:rsidRPr="00493039" w:rsidRDefault="007F6146" w:rsidP="007F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SELECT</w:t>
      </w:r>
      <w:r w:rsidRPr="00493039">
        <w:rPr>
          <w:rFonts w:eastAsia="Times New Roman" w:cstheme="minorHAnsi"/>
        </w:rPr>
        <w:t xml:space="preserve"> pizza_category, COUNT(*) AS Total_pizzas_sold</w:t>
      </w:r>
    </w:p>
    <w:p w:rsidR="007F6146" w:rsidRPr="00493039" w:rsidRDefault="007F6146" w:rsidP="007F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FROM</w:t>
      </w:r>
      <w:r w:rsidRPr="00493039">
        <w:rPr>
          <w:rFonts w:eastAsia="Times New Roman" w:cstheme="minorHAnsi"/>
        </w:rPr>
        <w:t xml:space="preserve"> pizza_sales</w:t>
      </w:r>
    </w:p>
    <w:p w:rsidR="007F6146" w:rsidRPr="00493039" w:rsidRDefault="007F6146" w:rsidP="007F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GROUP</w:t>
      </w:r>
      <w:r w:rsidRPr="00493039">
        <w:rPr>
          <w:rFonts w:eastAsia="Times New Roman" w:cstheme="minorHAnsi"/>
        </w:rPr>
        <w:t xml:space="preserve"> BY pizza_category;</w:t>
      </w:r>
    </w:p>
    <w:p w:rsidR="007F6146" w:rsidRPr="007F6146" w:rsidRDefault="007F6146" w:rsidP="007F61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Insights:</w:t>
      </w:r>
    </w:p>
    <w:p w:rsidR="007F6146" w:rsidRPr="007F6146" w:rsidRDefault="007F6146" w:rsidP="007F6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Classic pizzas have the highest sales, indicating their popularity among customers.</w:t>
      </w:r>
    </w:p>
    <w:p w:rsidR="007F6146" w:rsidRPr="00493039" w:rsidRDefault="007F6146" w:rsidP="007F6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Chicken pizzas have the lowest sales, suggesting potential areas for improvement or promotion.</w:t>
      </w:r>
    </w:p>
    <w:p w:rsidR="007F6146" w:rsidRPr="007F6146" w:rsidRDefault="007F6146" w:rsidP="007F61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  <w:bCs/>
        </w:rPr>
        <w:t>Query 2: Top 3 Ingredients Ordered</w:t>
      </w:r>
    </w:p>
    <w:p w:rsidR="007F6146" w:rsidRPr="007F6146" w:rsidRDefault="007F6146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Description: This query identifies the top three ingredients ordered based on the total quantity.</w:t>
      </w:r>
    </w:p>
    <w:p w:rsidR="007F6146" w:rsidRPr="00493039" w:rsidRDefault="007F6146" w:rsidP="007F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SELECT</w:t>
      </w:r>
      <w:r w:rsidRPr="00493039">
        <w:rPr>
          <w:rFonts w:eastAsia="Times New Roman" w:cstheme="minorHAnsi"/>
        </w:rPr>
        <w:t xml:space="preserve"> TOP 3 pizza_ingredients, S</w:t>
      </w:r>
      <w:bookmarkStart w:id="0" w:name="_GoBack"/>
      <w:bookmarkEnd w:id="0"/>
      <w:r w:rsidRPr="00493039">
        <w:rPr>
          <w:rFonts w:eastAsia="Times New Roman" w:cstheme="minorHAnsi"/>
        </w:rPr>
        <w:t>UM(quantity) AS Total_ordered</w:t>
      </w:r>
    </w:p>
    <w:p w:rsidR="007F6146" w:rsidRPr="00493039" w:rsidRDefault="007F6146" w:rsidP="007F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FROM</w:t>
      </w:r>
      <w:r w:rsidRPr="00493039">
        <w:rPr>
          <w:rFonts w:eastAsia="Times New Roman" w:cstheme="minorHAnsi"/>
        </w:rPr>
        <w:t xml:space="preserve"> pizza_sales</w:t>
      </w:r>
    </w:p>
    <w:p w:rsidR="007F6146" w:rsidRPr="00493039" w:rsidRDefault="007F6146" w:rsidP="007F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GROUP</w:t>
      </w:r>
      <w:r w:rsidRPr="00493039">
        <w:rPr>
          <w:rFonts w:eastAsia="Times New Roman" w:cstheme="minorHAnsi"/>
        </w:rPr>
        <w:t xml:space="preserve"> </w:t>
      </w:r>
      <w:r w:rsidRPr="00493039">
        <w:rPr>
          <w:rFonts w:eastAsia="Times New Roman" w:cstheme="minorHAnsi"/>
          <w:b/>
        </w:rPr>
        <w:t>BY</w:t>
      </w:r>
      <w:r w:rsidRPr="00493039">
        <w:rPr>
          <w:rFonts w:eastAsia="Times New Roman" w:cstheme="minorHAnsi"/>
        </w:rPr>
        <w:t xml:space="preserve"> pizza_ingredients</w:t>
      </w:r>
    </w:p>
    <w:p w:rsidR="007F6146" w:rsidRPr="00493039" w:rsidRDefault="007F6146" w:rsidP="007F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ORDER BY</w:t>
      </w:r>
      <w:r w:rsidRPr="00493039">
        <w:rPr>
          <w:rFonts w:eastAsia="Times New Roman" w:cstheme="minorHAnsi"/>
        </w:rPr>
        <w:t xml:space="preserve"> Total_ordered DESC;</w:t>
      </w:r>
    </w:p>
    <w:p w:rsidR="007F6146" w:rsidRPr="007F6146" w:rsidRDefault="007F6146" w:rsidP="007F61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Insights:</w:t>
      </w:r>
    </w:p>
    <w:p w:rsidR="007F6146" w:rsidRPr="007F6146" w:rsidRDefault="007F6146" w:rsidP="007F6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Pepperoni, cheese, and mushrooms are the top three ingredients ordered, highlighting customer preferences.</w:t>
      </w:r>
    </w:p>
    <w:p w:rsidR="007F6146" w:rsidRPr="007F6146" w:rsidRDefault="007F6146" w:rsidP="007F6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These ingredients contribute significantly to total pizza orders.</w:t>
      </w:r>
    </w:p>
    <w:p w:rsidR="007F6146" w:rsidRPr="007F6146" w:rsidRDefault="007F6146" w:rsidP="007F61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  <w:bCs/>
        </w:rPr>
        <w:t>Query 3: Average Unit Price by Size</w:t>
      </w:r>
    </w:p>
    <w:p w:rsidR="007F6146" w:rsidRPr="007F6146" w:rsidRDefault="007F6146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Description: This query calculates the average unit price for each pizza size.</w:t>
      </w:r>
    </w:p>
    <w:p w:rsidR="007F6146" w:rsidRPr="00493039" w:rsidRDefault="007F6146" w:rsidP="007F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SELECT</w:t>
      </w:r>
      <w:r w:rsidRPr="00493039">
        <w:rPr>
          <w:rFonts w:eastAsia="Times New Roman" w:cstheme="minorHAnsi"/>
        </w:rPr>
        <w:t xml:space="preserve"> pizza_size, </w:t>
      </w:r>
      <w:proofErr w:type="gramStart"/>
      <w:r w:rsidRPr="00493039">
        <w:rPr>
          <w:rFonts w:eastAsia="Times New Roman" w:cstheme="minorHAnsi"/>
        </w:rPr>
        <w:t>AVG(</w:t>
      </w:r>
      <w:proofErr w:type="gramEnd"/>
      <w:r w:rsidRPr="00493039">
        <w:rPr>
          <w:rFonts w:eastAsia="Times New Roman" w:cstheme="minorHAnsi"/>
        </w:rPr>
        <w:t>unit_price) AS Average_Unit_Price</w:t>
      </w:r>
    </w:p>
    <w:p w:rsidR="007F6146" w:rsidRPr="00493039" w:rsidRDefault="007F6146" w:rsidP="007F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FROM</w:t>
      </w:r>
      <w:r w:rsidRPr="00493039">
        <w:rPr>
          <w:rFonts w:eastAsia="Times New Roman" w:cstheme="minorHAnsi"/>
        </w:rPr>
        <w:t xml:space="preserve"> pizza_sales</w:t>
      </w:r>
    </w:p>
    <w:p w:rsidR="007F6146" w:rsidRPr="00493039" w:rsidRDefault="007F6146" w:rsidP="007F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GROUP BY</w:t>
      </w:r>
      <w:r w:rsidRPr="00493039">
        <w:rPr>
          <w:rFonts w:eastAsia="Times New Roman" w:cstheme="minorHAnsi"/>
        </w:rPr>
        <w:t xml:space="preserve"> pizza_size;</w:t>
      </w:r>
    </w:p>
    <w:p w:rsidR="007F6146" w:rsidRPr="007F6146" w:rsidRDefault="007F6146" w:rsidP="007F61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lastRenderedPageBreak/>
        <w:t>Insights:</w:t>
      </w:r>
    </w:p>
    <w:p w:rsidR="007F6146" w:rsidRPr="007F6146" w:rsidRDefault="007F6146" w:rsidP="007F6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Large-sized pizzas have the highest average unit price, indicating potential opportunities for upselling or premium offerings.</w:t>
      </w:r>
    </w:p>
    <w:p w:rsidR="007F6146" w:rsidRPr="00493039" w:rsidRDefault="007F6146" w:rsidP="007F6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6146">
        <w:rPr>
          <w:rFonts w:eastAsia="Times New Roman" w:cstheme="minorHAnsi"/>
        </w:rPr>
        <w:t>Small-sized pizzas have the lowest average unit price, suggesting they may be priced more competitively.</w:t>
      </w:r>
    </w:p>
    <w:p w:rsidR="0029107A" w:rsidRPr="0029107A" w:rsidRDefault="0029107A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  <w:bCs/>
        </w:rPr>
        <w:t>Query 4: Total Revenue by Date</w:t>
      </w:r>
    </w:p>
    <w:p w:rsidR="0029107A" w:rsidRPr="0029107A" w:rsidRDefault="0029107A" w:rsidP="000B34A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Description: This query calculates the total revenue generated on each order date.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SELECT</w:t>
      </w:r>
      <w:r w:rsidRPr="00493039">
        <w:rPr>
          <w:rFonts w:eastAsia="Times New Roman" w:cstheme="minorHAnsi"/>
        </w:rPr>
        <w:t xml:space="preserve"> order_date, </w:t>
      </w:r>
      <w:proofErr w:type="gramStart"/>
      <w:r w:rsidRPr="00493039">
        <w:rPr>
          <w:rFonts w:eastAsia="Times New Roman" w:cstheme="minorHAnsi"/>
        </w:rPr>
        <w:t>SUM(</w:t>
      </w:r>
      <w:proofErr w:type="gramEnd"/>
      <w:r w:rsidRPr="00493039">
        <w:rPr>
          <w:rFonts w:eastAsia="Times New Roman" w:cstheme="minorHAnsi"/>
        </w:rPr>
        <w:t>total_price) AS Total_Revenue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FROM</w:t>
      </w:r>
      <w:r w:rsidRPr="00493039">
        <w:rPr>
          <w:rFonts w:eastAsia="Times New Roman" w:cstheme="minorHAnsi"/>
        </w:rPr>
        <w:t xml:space="preserve"> pizza_sales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GROUP BY</w:t>
      </w:r>
      <w:r w:rsidRPr="00493039">
        <w:rPr>
          <w:rFonts w:eastAsia="Times New Roman" w:cstheme="minorHAnsi"/>
        </w:rPr>
        <w:t xml:space="preserve"> order_date;</w:t>
      </w:r>
    </w:p>
    <w:p w:rsidR="0029107A" w:rsidRPr="0029107A" w:rsidRDefault="0029107A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Insights:</w:t>
      </w:r>
    </w:p>
    <w:p w:rsidR="0029107A" w:rsidRPr="0029107A" w:rsidRDefault="0029107A" w:rsidP="00291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The query provides a breakdown of revenue generated for each order date, allowing us to identify peak sales days.</w:t>
      </w:r>
    </w:p>
    <w:p w:rsidR="0029107A" w:rsidRPr="0029107A" w:rsidRDefault="0029107A" w:rsidP="00291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Analyzing revenue trends over time can help us understand seasonal variations and plan promotions or marketing campaigns accordingly.</w:t>
      </w:r>
    </w:p>
    <w:p w:rsidR="0029107A" w:rsidRPr="0029107A" w:rsidRDefault="0029107A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  <w:bCs/>
        </w:rPr>
        <w:t>Query 5: Multiple Orders of the Same Pizza</w:t>
      </w:r>
    </w:p>
    <w:p w:rsidR="0029107A" w:rsidRPr="0029107A" w:rsidRDefault="0029107A" w:rsidP="000B34A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Description: This query identifies pizza names that have been ordered more than once.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SELECT</w:t>
      </w:r>
      <w:r w:rsidRPr="00493039">
        <w:rPr>
          <w:rFonts w:eastAsia="Times New Roman" w:cstheme="minorHAnsi"/>
        </w:rPr>
        <w:t xml:space="preserve"> pizza_name, COUNT(*) AS Order_Count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FROM</w:t>
      </w:r>
      <w:r w:rsidRPr="00493039">
        <w:rPr>
          <w:rFonts w:eastAsia="Times New Roman" w:cstheme="minorHAnsi"/>
        </w:rPr>
        <w:t xml:space="preserve"> pizza_sales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GROUP BY</w:t>
      </w:r>
      <w:r w:rsidRPr="00493039">
        <w:rPr>
          <w:rFonts w:eastAsia="Times New Roman" w:cstheme="minorHAnsi"/>
        </w:rPr>
        <w:t xml:space="preserve"> pizza_name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HAVING</w:t>
      </w:r>
      <w:r w:rsidRPr="00493039">
        <w:rPr>
          <w:rFonts w:eastAsia="Times New Roman" w:cstheme="minorHAnsi"/>
        </w:rPr>
        <w:t xml:space="preserve"> COUNT(*) &gt; 1;</w:t>
      </w:r>
    </w:p>
    <w:p w:rsidR="0029107A" w:rsidRPr="0029107A" w:rsidRDefault="0029107A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Insights:</w:t>
      </w:r>
    </w:p>
    <w:p w:rsidR="0029107A" w:rsidRPr="0029107A" w:rsidRDefault="0029107A" w:rsidP="00291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The query helps identify popular pizza choices that are frequently ordered by customers.</w:t>
      </w:r>
    </w:p>
    <w:p w:rsidR="0029107A" w:rsidRPr="0029107A" w:rsidRDefault="0029107A" w:rsidP="00291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Understanding which pizza names have higher order counts can inform menu optimization and marketing strategies.</w:t>
      </w:r>
    </w:p>
    <w:p w:rsidR="0029107A" w:rsidRPr="0029107A" w:rsidRDefault="0029107A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  <w:bCs/>
        </w:rPr>
        <w:t>Query 6: Day of the Week Revenue</w:t>
      </w:r>
    </w:p>
    <w:p w:rsidR="0029107A" w:rsidRPr="0029107A" w:rsidRDefault="0029107A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Description: This query retrieves the day of the week along with the total revenue generated on each order date.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SELECT</w:t>
      </w:r>
      <w:r w:rsidRPr="00493039">
        <w:rPr>
          <w:rFonts w:eastAsia="Times New Roman" w:cstheme="minorHAnsi"/>
        </w:rPr>
        <w:t xml:space="preserve"> DATENAME(DW, order_date) AS Weekday, SUM(total_price) AS Total_Revenue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FROM</w:t>
      </w:r>
      <w:r w:rsidRPr="00493039">
        <w:rPr>
          <w:rFonts w:eastAsia="Times New Roman" w:cstheme="minorHAnsi"/>
        </w:rPr>
        <w:t xml:space="preserve"> pizza_sales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GROUP BY</w:t>
      </w:r>
      <w:r w:rsidRPr="00493039">
        <w:rPr>
          <w:rFonts w:eastAsia="Times New Roman" w:cstheme="minorHAnsi"/>
        </w:rPr>
        <w:t xml:space="preserve"> order_date;</w:t>
      </w:r>
    </w:p>
    <w:p w:rsidR="00493039" w:rsidRDefault="00493039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29107A" w:rsidRPr="0029107A" w:rsidRDefault="0029107A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lastRenderedPageBreak/>
        <w:t>Insights:</w:t>
      </w:r>
    </w:p>
    <w:p w:rsidR="0029107A" w:rsidRPr="0029107A" w:rsidRDefault="0029107A" w:rsidP="002910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Analyzing revenue by day of the week provides insights into sales patterns and customer behavior.</w:t>
      </w:r>
    </w:p>
    <w:p w:rsidR="0029107A" w:rsidRPr="0029107A" w:rsidRDefault="0029107A" w:rsidP="004930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We can identify weekdays with higher revenue potential and tailor promotions or offers to capitalize on these peak days.</w:t>
      </w:r>
    </w:p>
    <w:p w:rsidR="0029107A" w:rsidRPr="0029107A" w:rsidRDefault="00493039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Query 7</w:t>
      </w:r>
      <w:r w:rsidR="0029107A" w:rsidRPr="00493039">
        <w:rPr>
          <w:rFonts w:eastAsia="Times New Roman" w:cstheme="minorHAnsi"/>
          <w:b/>
          <w:bCs/>
        </w:rPr>
        <w:t>: Concatenating Pizza Name and Size</w:t>
      </w:r>
    </w:p>
    <w:p w:rsidR="0029107A" w:rsidRPr="0029107A" w:rsidRDefault="0029107A" w:rsidP="000B34A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Description: This query concatenates the pizza name and size columns to create a new column called "pizza_description."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SELECT</w:t>
      </w:r>
      <w:r w:rsidRPr="00493039">
        <w:rPr>
          <w:rFonts w:eastAsia="Times New Roman" w:cstheme="minorHAnsi"/>
        </w:rPr>
        <w:t xml:space="preserve"> CONCAT(pizza_name, ' - ', pizza_size) AS pizza_description</w:t>
      </w:r>
    </w:p>
    <w:p w:rsidR="0029107A" w:rsidRPr="00493039" w:rsidRDefault="0029107A" w:rsidP="0029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  <w:b/>
        </w:rPr>
        <w:t>FROM</w:t>
      </w:r>
      <w:r w:rsidRPr="00493039">
        <w:rPr>
          <w:rFonts w:eastAsia="Times New Roman" w:cstheme="minorHAnsi"/>
        </w:rPr>
        <w:t xml:space="preserve"> pizza_sales;</w:t>
      </w:r>
    </w:p>
    <w:p w:rsidR="0029107A" w:rsidRPr="0029107A" w:rsidRDefault="0029107A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Insights:</w:t>
      </w:r>
    </w:p>
    <w:p w:rsidR="0029107A" w:rsidRPr="0029107A" w:rsidRDefault="0029107A" w:rsidP="002910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The concatenated column provides a clear and descriptive representation of each pizza, including both the name and size.</w:t>
      </w:r>
    </w:p>
    <w:p w:rsidR="0029107A" w:rsidRPr="0029107A" w:rsidRDefault="0029107A" w:rsidP="002910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9107A">
        <w:rPr>
          <w:rFonts w:eastAsia="Times New Roman" w:cstheme="minorHAnsi"/>
        </w:rPr>
        <w:t>This can be useful for analyzing sales trends and customer preferences based on specific pizza variations.</w:t>
      </w:r>
    </w:p>
    <w:p w:rsidR="0029107A" w:rsidRPr="00493039" w:rsidRDefault="0029107A" w:rsidP="0029107A">
      <w:pPr>
        <w:spacing w:after="0" w:line="240" w:lineRule="auto"/>
        <w:rPr>
          <w:rFonts w:eastAsia="Times New Roman" w:cstheme="minorHAnsi"/>
        </w:rPr>
      </w:pPr>
    </w:p>
    <w:p w:rsidR="000B34AE" w:rsidRPr="0029107A" w:rsidRDefault="000B34AE" w:rsidP="0029107A">
      <w:pPr>
        <w:spacing w:after="0" w:line="240" w:lineRule="auto"/>
        <w:rPr>
          <w:rFonts w:eastAsia="Times New Roman" w:cstheme="minorHAnsi"/>
          <w:b/>
        </w:rPr>
      </w:pPr>
      <w:r w:rsidRPr="00493039">
        <w:rPr>
          <w:rFonts w:eastAsia="Times New Roman" w:cstheme="minorHAnsi"/>
          <w:b/>
        </w:rPr>
        <w:t>CONCLUSION:</w:t>
      </w:r>
    </w:p>
    <w:p w:rsidR="000B34AE" w:rsidRPr="00493039" w:rsidRDefault="0029107A" w:rsidP="0029107A">
      <w:pPr>
        <w:spacing w:before="100" w:beforeAutospacing="1" w:after="100" w:afterAutospacing="1" w:line="240" w:lineRule="auto"/>
        <w:rPr>
          <w:rFonts w:cstheme="minorHAnsi"/>
        </w:rPr>
      </w:pPr>
      <w:r w:rsidRPr="0029107A">
        <w:rPr>
          <w:rFonts w:eastAsia="Times New Roman" w:cstheme="minorHAnsi"/>
        </w:rPr>
        <w:t xml:space="preserve">These SQL queries collectively provide a comprehensive analysis of our pizza sales data, offering insights into sales performance, </w:t>
      </w:r>
      <w:r w:rsidR="000B34AE" w:rsidRPr="00493039">
        <w:rPr>
          <w:rFonts w:eastAsia="Times New Roman" w:cstheme="minorHAnsi"/>
        </w:rPr>
        <w:t xml:space="preserve">popular ingredients, pricing strategies, </w:t>
      </w:r>
      <w:r w:rsidRPr="0029107A">
        <w:rPr>
          <w:rFonts w:eastAsia="Times New Roman" w:cstheme="minorHAnsi"/>
        </w:rPr>
        <w:t xml:space="preserve">customer </w:t>
      </w:r>
      <w:r w:rsidR="000B34AE" w:rsidRPr="00493039">
        <w:rPr>
          <w:rFonts w:eastAsia="Times New Roman" w:cstheme="minorHAnsi"/>
        </w:rPr>
        <w:t>preferences, and revenue trends</w:t>
      </w:r>
      <w:r w:rsidR="000B34AE" w:rsidRPr="00493039">
        <w:rPr>
          <w:rFonts w:cstheme="minorHAnsi"/>
        </w:rPr>
        <w:t>. By leveraging these insights, we can tailor our offerings, promotions, and pricing strategies to better meet customer demand and maximize revenue generation.</w:t>
      </w:r>
    </w:p>
    <w:p w:rsidR="000B34AE" w:rsidRPr="00493039" w:rsidRDefault="000B34AE" w:rsidP="0029107A">
      <w:pPr>
        <w:spacing w:before="100" w:beforeAutospacing="1" w:after="100" w:afterAutospacing="1" w:line="240" w:lineRule="auto"/>
        <w:rPr>
          <w:rFonts w:cstheme="minorHAnsi"/>
        </w:rPr>
      </w:pPr>
    </w:p>
    <w:p w:rsidR="000B34AE" w:rsidRPr="000B34AE" w:rsidRDefault="000B34AE" w:rsidP="000B34AE">
      <w:pPr>
        <w:spacing w:before="100" w:beforeAutospacing="1" w:after="100" w:afterAutospacing="1" w:line="240" w:lineRule="auto"/>
        <w:rPr>
          <w:rFonts w:cstheme="minorHAnsi"/>
          <w:b/>
        </w:rPr>
      </w:pPr>
      <w:r w:rsidRPr="00493039">
        <w:rPr>
          <w:rFonts w:cstheme="minorHAnsi"/>
          <w:b/>
        </w:rPr>
        <w:t>RECOMMENDATIONS:</w:t>
      </w:r>
    </w:p>
    <w:p w:rsidR="000B34AE" w:rsidRPr="000B34AE" w:rsidRDefault="00493039" w:rsidP="000B34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</w:rPr>
        <w:t>Further analysis can be carried out on</w:t>
      </w:r>
      <w:r w:rsidR="000B34AE" w:rsidRPr="000B34AE">
        <w:rPr>
          <w:rFonts w:eastAsia="Times New Roman" w:cstheme="minorHAnsi"/>
        </w:rPr>
        <w:t xml:space="preserve"> sales trends over time to identify seasonal patterns or fluctuations.</w:t>
      </w:r>
    </w:p>
    <w:p w:rsidR="000B34AE" w:rsidRPr="000B34AE" w:rsidRDefault="00493039" w:rsidP="000B34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</w:rPr>
        <w:t>C</w:t>
      </w:r>
      <w:r w:rsidR="000B34AE" w:rsidRPr="000B34AE">
        <w:rPr>
          <w:rFonts w:eastAsia="Times New Roman" w:cstheme="minorHAnsi"/>
        </w:rPr>
        <w:t>ustomer surveys or feedback analysis to gather insights into preferences and satisfaction levels.</w:t>
      </w:r>
    </w:p>
    <w:p w:rsidR="000B34AE" w:rsidRPr="000B34AE" w:rsidRDefault="00493039" w:rsidP="000B34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3039">
        <w:rPr>
          <w:rFonts w:eastAsia="Times New Roman" w:cstheme="minorHAnsi"/>
        </w:rPr>
        <w:t>Exploring</w:t>
      </w:r>
      <w:r w:rsidR="000B34AE" w:rsidRPr="000B34AE">
        <w:rPr>
          <w:rFonts w:eastAsia="Times New Roman" w:cstheme="minorHAnsi"/>
        </w:rPr>
        <w:t xml:space="preserve"> opportunities for menu diversification or special promotions based on popular ingredients or pizza categories.</w:t>
      </w:r>
    </w:p>
    <w:p w:rsidR="000B34AE" w:rsidRPr="007F6146" w:rsidRDefault="000B34AE" w:rsidP="0029107A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sectPr w:rsidR="000B34AE" w:rsidRPr="007F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06AA"/>
    <w:multiLevelType w:val="multilevel"/>
    <w:tmpl w:val="CC0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A7CDB"/>
    <w:multiLevelType w:val="multilevel"/>
    <w:tmpl w:val="50B8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7074A"/>
    <w:multiLevelType w:val="multilevel"/>
    <w:tmpl w:val="80C0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AB0C64"/>
    <w:multiLevelType w:val="multilevel"/>
    <w:tmpl w:val="0F7C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4C77D9"/>
    <w:multiLevelType w:val="multilevel"/>
    <w:tmpl w:val="45EE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6590D"/>
    <w:multiLevelType w:val="multilevel"/>
    <w:tmpl w:val="259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4F18E1"/>
    <w:multiLevelType w:val="multilevel"/>
    <w:tmpl w:val="6B7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F423AC"/>
    <w:multiLevelType w:val="multilevel"/>
    <w:tmpl w:val="5F0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D7"/>
    <w:rsid w:val="00002823"/>
    <w:rsid w:val="000B34AE"/>
    <w:rsid w:val="0029107A"/>
    <w:rsid w:val="00493039"/>
    <w:rsid w:val="00694661"/>
    <w:rsid w:val="007513D7"/>
    <w:rsid w:val="007F6146"/>
    <w:rsid w:val="00D75ED4"/>
    <w:rsid w:val="00E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26AF2-DE2B-4614-9BDE-BB03F5A3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1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1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61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6146"/>
  </w:style>
  <w:style w:type="character" w:customStyle="1" w:styleId="hljs-builtin">
    <w:name w:val="hljs-built_in"/>
    <w:basedOn w:val="DefaultParagraphFont"/>
    <w:rsid w:val="007F6146"/>
  </w:style>
  <w:style w:type="character" w:customStyle="1" w:styleId="hljs-operator">
    <w:name w:val="hljs-operator"/>
    <w:basedOn w:val="DefaultParagraphFont"/>
    <w:rsid w:val="007F6146"/>
  </w:style>
  <w:style w:type="character" w:customStyle="1" w:styleId="hljs-number">
    <w:name w:val="hljs-number"/>
    <w:basedOn w:val="DefaultParagraphFont"/>
    <w:rsid w:val="007F6146"/>
  </w:style>
  <w:style w:type="character" w:customStyle="1" w:styleId="hljs-string">
    <w:name w:val="hljs-string"/>
    <w:basedOn w:val="DefaultParagraphFont"/>
    <w:rsid w:val="0029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2024-02-27T09:06:00Z</dcterms:created>
  <dcterms:modified xsi:type="dcterms:W3CDTF">2024-02-28T15:44:00Z</dcterms:modified>
</cp:coreProperties>
</file>