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1680" w:type="dxa"/>
        <w:tblInd w:w="93" w:type="dxa"/>
        <w:tblLook w:val="04A0" w:firstRow="1" w:lastRow="0" w:firstColumn="1" w:lastColumn="0" w:noHBand="0" w:noVBand="1"/>
      </w:tblPr>
      <w:tblGrid>
        <w:gridCol w:w="9561"/>
        <w:gridCol w:w="861"/>
        <w:gridCol w:w="861"/>
        <w:gridCol w:w="861"/>
        <w:gridCol w:w="861"/>
        <w:gridCol w:w="861"/>
        <w:gridCol w:w="861"/>
        <w:gridCol w:w="861"/>
        <w:gridCol w:w="8357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250434" w:rsidRPr="00250434" w:rsidTr="00250434">
        <w:trPr>
          <w:trHeight w:val="288"/>
        </w:trPr>
        <w:tc>
          <w:tcPr>
            <w:tcW w:w="2394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Field Description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73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Complaint ID The unique identification number for a complaint</w:t>
            </w:r>
            <w:bookmarkStart w:id="0" w:name="_GoBack"/>
            <w:bookmarkEnd w:id="0"/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73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Submitted via How the complaint was submitted to the CFPB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73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Date submitted The date the CFPB received the complaint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82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Date received The date the CFPB sent the complaint to the company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739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State The state of the mailing address provided by the consumer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82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Product The type of product the consumer identified in the complaint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3169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Sub-product The type of sub-product the consumer identified in the complaint (not all Products have Sub-products)</w:t>
            </w:r>
          </w:p>
        </w:tc>
      </w:tr>
      <w:tr w:rsidR="00250434" w:rsidRPr="00250434" w:rsidTr="00250434">
        <w:trPr>
          <w:trHeight w:val="288"/>
        </w:trPr>
        <w:tc>
          <w:tcPr>
            <w:tcW w:w="3083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Issue The issue the consumer identified in the complaint (possible values are dependent on Product)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gridAfter w:val="12"/>
          <w:wAfter w:w="17829" w:type="dxa"/>
          <w:trHeight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Sub-issue "The sub-issue the consume</w:t>
            </w:r>
            <w:r>
              <w:rPr>
                <w:rFonts w:ascii="Calibri" w:eastAsia="Times New Roman" w:hAnsi="Calibri" w:cs="Calibri"/>
                <w:color w:val="000000"/>
              </w:rPr>
              <w:t>r identified in the complaint (p</w:t>
            </w:r>
            <w:r w:rsidRPr="00250434">
              <w:rPr>
                <w:rFonts w:ascii="Calibri" w:eastAsia="Times New Roman" w:hAnsi="Calibri" w:cs="Calibri"/>
                <w:color w:val="000000"/>
              </w:rPr>
              <w:t>ossible values are dependent on Product and Issue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gridAfter w:val="15"/>
          <w:wAfter w:w="20412" w:type="dxa"/>
          <w:trHeight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Company public response "The company's optional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gridAfter w:val="10"/>
          <w:wAfter w:w="16107" w:type="dxa"/>
          <w:trHeight w:val="288"/>
        </w:trPr>
        <w:tc>
          <w:tcPr>
            <w:tcW w:w="9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Company response to consumer "This is how the company responded. For example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50434" w:rsidRPr="00250434" w:rsidTr="00250434">
        <w:trPr>
          <w:trHeight w:val="288"/>
        </w:trPr>
        <w:tc>
          <w:tcPr>
            <w:tcW w:w="28251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50434">
              <w:rPr>
                <w:rFonts w:ascii="Calibri" w:eastAsia="Times New Roman" w:hAnsi="Calibri" w:cs="Calibri"/>
                <w:color w:val="000000"/>
              </w:rPr>
              <w:t>Timely response? Whether the company gave a timely response (Yes/No)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0434" w:rsidRPr="00250434" w:rsidRDefault="00250434" w:rsidP="002504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65D4F" w:rsidRDefault="00A65D4F"/>
    <w:sectPr w:rsidR="00A65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434"/>
    <w:rsid w:val="00250434"/>
    <w:rsid w:val="004C377F"/>
    <w:rsid w:val="00757E47"/>
    <w:rsid w:val="00A6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2024-03-22T15:23:00Z</dcterms:created>
  <dcterms:modified xsi:type="dcterms:W3CDTF">2024-03-22T15:24:00Z</dcterms:modified>
</cp:coreProperties>
</file>