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ind w:left="0" w:firstLine="0"/>
        <w:rPr>
          <w:sz w:val="36"/>
          <w:szCs w:val="36"/>
        </w:rPr>
      </w:pPr>
      <w:bookmarkStart w:colFirst="0" w:colLast="0" w:name="_heading=h.7yphsoviaa" w:id="0"/>
      <w:bookmarkEnd w:id="0"/>
      <w:r w:rsidDel="00000000" w:rsidR="00000000" w:rsidRPr="00000000">
        <w:rPr>
          <w:sz w:val="36"/>
          <w:szCs w:val="36"/>
          <w:rtl w:val="0"/>
        </w:rPr>
        <w:t xml:space="preserve">Selected Conference Presentations (Oral/Poster)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2026 SciX Conference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Sparks, NV, USA | 4–9 October 2026</w:t>
        <w:br w:type="textWrapping"/>
        <w:t xml:space="preserve"> High-Throughput Biophysical Screening as an Analytical Strategy for Characterizing Biosynthetic Enzymes: A Case Study with AprL Aminotransferase  (Poster Presentation)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2026 Stem Cell &amp; Developmental Biology Early Career Symposium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Seattle, WA, USA | 23–25 September 2026</w:t>
        <w:br w:type="textWrapping"/>
        <w:t xml:space="preserve"> Mechanistic and Structural Investigation of AprL, a PLP-Dependent Aminotransferase in Apramycin Biosynthesis  (Poster Presentation)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NOBCCHE 2026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Cincinnati, OH, USA | 21–24 September 2026</w:t>
        <w:br w:type="textWrapping"/>
        <w:t xml:space="preserve"> Mechanistic and Structural Investigation of AprL, a PLP-Dependent Aminotransferase in Apramycin Biosynthesis  (Oral/Podium and Poster Presentations)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ACS Fall 2026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Chicago, IL, USA | 23–27 August 2026</w:t>
        <w:br w:type="textWrapping"/>
        <w:t xml:space="preserve"> High-throughput screening to enable structural and functional studies of AprL in apramycin biosynthesis  (Poster Presentation)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Cancer Glyco X-2026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Van Andel Institute, Grand Rapids, MI, USA | 5–6 May 2026</w:t>
        <w:br w:type="textWrapping"/>
        <w:t xml:space="preserve"> Optimizing PGC LC Ion Mobility Mass Spectrometry for Structural Characterization of Cancer-Related N-Linked Glycans (Poster &amp; Poster Highlight Talk)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ACS Spring 2026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Atlanta, GA, USA | 22–26 March 2026</w:t>
        <w:br w:type="textWrapping"/>
        <w:t xml:space="preserve"> Structural and Mechanistic Characterization of AprL, a PLP-Dependent Aminotransferase in Apramycin Biosynthesis (Poster Presentation)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SLAS 2026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Boston, MA, USA | 7–11 February 2026</w:t>
        <w:br w:type="textWrapping"/>
        <w:t xml:space="preserve"> Systematic Cofactor Reconstitution of AprL Aminotransferase Enables Antibiotic Biosynthesis Studies (Poster Presentation)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17th Multidimensional Chromatography Workshop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Williamsburg, VA, USA | 13–15 January 2026 Temperature-Optimized Porous Graphitic Carbon Chromatography for Improved Resolution of High-Mannose Glycans (Oral Presentation)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Pfizer Chemistry Connect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12 November 2025</w:t>
        <w:br w:type="textWrapping"/>
        <w:t xml:space="preserve"> Integrated Computational Pipeline for PLP-Dependent Enzymes Applied to AprL Aminotransferase (Oral Presentation)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NDiSTEM Conference (SACNAS)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Columbus, OH, USA | 30 October–1 November 2025</w:t>
        <w:br w:type="textWrapping"/>
        <w:t xml:space="preserve"> Overcoming Cofactor Incorporation Challenges in PLP-Dependent Aminotransferase AprL for Antibiotic Biosynthesis Research (Poster Presentation)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SERMACS/SWRM 2025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American Chemical Society, Orlando, FL, USA | 26–29 October 2025</w:t>
        <w:br w:type="textWrapping"/>
        <w:t xml:space="preserve"> Enabling Structural and Functional Characterization of AprL Aminotransferase: Optimized Cofactor Reconstitution for Antibiotic Biosynthesis Research (Poster Presentation)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Doctoral Colloquium 2025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University of Mauritius | 8–10 October 2025 Structural and Mechanistic Insights into the PLP-Dependent Aminotransferase AprL: Toward Understanding Aminoglycoside Biosynthesis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ISMND NextGen 2025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25 August–26 September 2025</w:t>
        <w:br w:type="textWrapping"/>
        <w:t xml:space="preserve"> Enzymatic Platform for Neurotropic Antibiotic Development: Addressing Multidrug-Resistant Neuroinfections in Neurodegenerative Disease Populations (Oral Presentation)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Enzymes, Coenzymes and Metabolic Pathways Gordon Research Conference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New Boston, New Hampshire, USA | 20–25 July 2025</w:t>
        <w:br w:type="textWrapping"/>
        <w:t xml:space="preserve"> Heterologous Expression, Purification, and Cofactor Binding Analysis of the PLP-Dependent Aminotransferase AprL from Streptoalloteichus hindustanus (Poster Presentation)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Enzymes, Coenzymes and Metabolic Pathways Gordon Research Seminar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New Boston, New Hampshire, USA | 19–20 July 2025</w:t>
        <w:br w:type="textWrapping"/>
        <w:t xml:space="preserve"> Heterologous Expression, Purification, and Cofactor Binding Analysis of the PLP-Dependent Aminotransferase AprL from Streptoalloteichus hindustanus (Poster Presentation)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Southwest NOBCChE Virtual Symposium 2025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17–18 July 2025</w:t>
        <w:br w:type="textWrapping"/>
        <w:t xml:space="preserve"> In Silico Structural and Functional Analysis of AprL, a PLP-Dependent Enzyme from Streptoalloteichus hindustanus (Oral Presentation)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SCBDDS 2025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University of Georgia, Athens, GA, USA | 21 May 2025</w:t>
        <w:br w:type="textWrapping"/>
        <w:t xml:space="preserve"> Investigating the PLP Cofactor Binding State of AprL from Streptoalloteichus hindustanus: Insights into Its Functional Activation (Poster Presentation)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15th Southeast Enzyme Conference (SEC)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Atlanta, GA, USA | 26 April 2025</w:t>
        <w:br w:type="textWrapping"/>
        <w:t xml:space="preserve"> Structural and Functional Characterization of AprL from Streptoalloteichus hindustanus in Carbohydrate Biosynthesis (Poster Presentation)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line="240" w:lineRule="auto"/>
        <w:ind w:left="0" w:firstLine="0"/>
        <w:rPr>
          <w:sz w:val="36"/>
          <w:szCs w:val="36"/>
        </w:rPr>
      </w:pPr>
      <w:bookmarkStart w:colFirst="0" w:colLast="0" w:name="_heading=h.lau9wglhhqer" w:id="1"/>
      <w:bookmarkEnd w:id="1"/>
      <w:r w:rsidDel="00000000" w:rsidR="00000000" w:rsidRPr="00000000">
        <w:rPr>
          <w:sz w:val="36"/>
          <w:szCs w:val="36"/>
          <w:rtl w:val="0"/>
        </w:rPr>
        <w:t xml:space="preserve">Selected Conferences Attended (No Presentation)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Women in Chemicals 2026 Conference,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Miami, FL USA | 14–16 September 2026</w:t>
        <w:br w:type="textWrapping"/>
        <w:t xml:space="preserve"> (Invited Participant/2026 Woman of the Year Awardee and Interviewee)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Future of Bio/Pharmaceutical Analysis Online Summit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23–25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TDX CONVERGE 2026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2–3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Infectious Disease Symposium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19–20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Addressing Declining Pollinator Populations Through New Mathematics – American Institute of Mathematics,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Pasadena, CA, USA | 30 March–3 April 2026</w:t>
        <w:br w:type="textWrapping"/>
        <w:t xml:space="preserve"> (Invited Participant)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PhD Career Conference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4–8 May 2026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SMARTSCIFRIKA Virtual Conference 2026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30 April–1 May 2026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CareerCon 2026 (SACNAS)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7–9 April 2026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7th Annual CNPD Conference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2–6 March 2026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Bionano Symposium 2026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23–26 February 2026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Wolfram System Modeler User Conference 2026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18 February 2026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Antimicrobial Chemotherapy Conference 2026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4–5 February 2026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Current Trends in Seized Drug Analysis Symposium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26–31 January 2026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Africa Summit for Sustainable Development (ASSD 2026)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22–24 January 2026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7th EFMC² Tandem Talks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4 December 2025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ACS Bridge Career Conference 2025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Columbus, OH, USA | 1–3 November 2025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Advances in Proteomics &amp; Metabolomics 2025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22–23 October 2025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2025 Annual Meeting of the American Crystallographic Association (ACA)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Hybrid | Chicago, IL, USA | 18–23 July 2025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London Biotechnology Show 2025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Hybrid | London, UK | 18–19 June 2025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LSE Virtual Scientific Vendor Expo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23 May 2025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State of Multiomics &amp; NGS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23 April 2025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PREDICT Symposium 2025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18 April 2025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Atlanta-Athens Mass Spectrometry Discussion Group (AAMSDG) 2024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Athens, GA, USA | 28 March 2025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12th Annual Chess &amp; Community Conference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Athens, GA, USA | 29 March 2025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Advances in Cancer Therapies and Diagnostics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18–19 March 2025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UGA-GCC Joint Cancer Center Retreat –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Athens, GA, USA | 4 December 2024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Alpha-Gal Symposium 2024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Athens, GA, USA | 20–21 November 2024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Leeds-UGA Global Drug Discovery Symposium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Athens, GA, USA | 7 November 2024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Sustainable Solutions for Climate Change Mini-Symposium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Athens, GA, USA | 18 October 2024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SCIEX Summit 2024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Framingham, USA | 24–26 September 2024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Advances in Drug Discovery &amp; Development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Suffolk, UK | 18–19 September 2024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2024 Infectious Disease &amp; Antimicrobial Resistance Digital Forum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Wilmington, USA | 9 July 2024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Cresset User Group Meeting</w:t>
      </w:r>
      <w:r w:rsidDel="00000000" w:rsidR="00000000" w:rsidRPr="00000000">
        <w:rPr>
          <w:sz w:val="22"/>
          <w:szCs w:val="22"/>
          <w:rtl w:val="0"/>
        </w:rPr>
        <w:t xml:space="preserve"> –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Cambridge, UK | 18–19 June 2024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11th Annual Online Career Conference for PhDs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Online | 6–10 May 2024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Georgia Glycoscience Symposium 2024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Athens, GA, USA | 1–2 May 2024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International Electronic Conference on Biomolecules (IECBM 2024)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– Online | 23–25 April 2024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Graduate Student Career Conference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Athens, GA, USA | 12 January 2024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BICAID Conference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–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Athens, GA, USA | 15–18 November 2023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="240" w:lineRule="auto"/>
        <w:ind w:left="720" w:hanging="36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Atlanta-Athens Mass Spectrometry Discussion Group (AAMSDG) 2023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– Atlanta, GA, USA | 20 October 2023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686DD13E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gUFG7g7clsHydjnTRMXYJaemA==">CgMxLjAyDGguN3lwaHNvdmlhYTIOaC5sYXU5d2dsaGhxZXI4AHIhMTFhSzExYU1MRGlBdmtIMHAyWmJNUnVQelVFakZCa0NK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2025-12-14T02:48:44.1568577Z</dcterms:created>
  <dc:creator>Oluwaseun Ajayi</dc:creator>
</cp:coreProperties>
</file>