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538B" w:rsidRPr="002E028E" w:rsidRDefault="00A5538B" w:rsidP="00601FA9">
      <w:pPr>
        <w:autoSpaceDE w:val="0"/>
        <w:autoSpaceDN w:val="0"/>
        <w:adjustRightInd w:val="0"/>
        <w:spacing w:after="0" w:line="240" w:lineRule="auto"/>
        <w:jc w:val="center"/>
        <w:rPr>
          <w:rFonts w:cstheme="minorHAnsi"/>
          <w:b/>
          <w:bCs/>
          <w:color w:val="303030"/>
          <w:kern w:val="0"/>
          <w:sz w:val="30"/>
          <w:szCs w:val="30"/>
          <w:lang/>
        </w:rPr>
      </w:pPr>
      <w:r w:rsidRPr="002E028E">
        <w:rPr>
          <w:rFonts w:cstheme="minorHAnsi"/>
          <w:b/>
          <w:bCs/>
          <w:color w:val="303030"/>
          <w:kern w:val="0"/>
          <w:sz w:val="30"/>
          <w:szCs w:val="30"/>
          <w:lang w:val="en-GB"/>
        </w:rPr>
        <w:t>W</w:t>
      </w:r>
      <w:r w:rsidRPr="002E028E">
        <w:rPr>
          <w:rFonts w:cstheme="minorHAnsi"/>
          <w:b/>
          <w:bCs/>
          <w:color w:val="303030"/>
          <w:kern w:val="0"/>
          <w:sz w:val="30"/>
          <w:szCs w:val="30"/>
          <w:lang/>
        </w:rPr>
        <w:t>OMEN TECHSTERS FELLOWSHIP 2024</w:t>
      </w:r>
    </w:p>
    <w:p w:rsidR="00A5538B" w:rsidRPr="002E028E" w:rsidRDefault="00A5538B" w:rsidP="00601FA9">
      <w:pPr>
        <w:autoSpaceDE w:val="0"/>
        <w:autoSpaceDN w:val="0"/>
        <w:adjustRightInd w:val="0"/>
        <w:spacing w:after="0" w:line="240" w:lineRule="auto"/>
        <w:jc w:val="center"/>
        <w:rPr>
          <w:rFonts w:cstheme="minorHAnsi"/>
          <w:b/>
          <w:bCs/>
          <w:color w:val="000000"/>
          <w:kern w:val="0"/>
          <w:sz w:val="30"/>
          <w:szCs w:val="30"/>
          <w:lang/>
        </w:rPr>
      </w:pPr>
      <w:r w:rsidRPr="002E028E">
        <w:rPr>
          <w:rFonts w:cstheme="minorHAnsi"/>
          <w:b/>
          <w:bCs/>
          <w:color w:val="000000"/>
          <w:kern w:val="0"/>
          <w:sz w:val="30"/>
          <w:szCs w:val="30"/>
          <w:lang/>
        </w:rPr>
        <w:t>CAPSTONE PROJECT GROUP 60 (T-CYCLE TEAM)</w:t>
      </w:r>
    </w:p>
    <w:p w:rsidR="00A5538B" w:rsidRPr="002E028E" w:rsidRDefault="00A5538B" w:rsidP="00601FA9">
      <w:pPr>
        <w:jc w:val="center"/>
        <w:rPr>
          <w:rFonts w:cstheme="minorHAnsi"/>
          <w:b/>
          <w:bCs/>
          <w:sz w:val="32"/>
          <w:szCs w:val="32"/>
        </w:rPr>
      </w:pPr>
      <w:r w:rsidRPr="002E028E">
        <w:rPr>
          <w:rFonts w:cstheme="minorHAnsi"/>
          <w:b/>
          <w:bCs/>
          <w:sz w:val="32"/>
          <w:szCs w:val="32"/>
        </w:rPr>
        <w:t>PROBLEM STATEMENT DOCUMENT FOR TECH CYCLE</w:t>
      </w:r>
    </w:p>
    <w:p w:rsidR="00A22F52" w:rsidRPr="00D7047D" w:rsidRDefault="00A22F52">
      <w:pPr>
        <w:rPr>
          <w:rFonts w:cstheme="minorHAnsi"/>
          <w:lang w:val="en-GB"/>
        </w:rPr>
      </w:pPr>
    </w:p>
    <w:p w:rsidR="008E7EC7" w:rsidRPr="00442AC2" w:rsidRDefault="005503F5" w:rsidP="008E7EC7">
      <w:pPr>
        <w:pStyle w:val="ListParagraph"/>
        <w:numPr>
          <w:ilvl w:val="0"/>
          <w:numId w:val="3"/>
        </w:numPr>
        <w:rPr>
          <w:rFonts w:cstheme="minorHAnsi"/>
          <w:b/>
          <w:bCs/>
        </w:rPr>
      </w:pPr>
      <w:r w:rsidRPr="00442AC2">
        <w:rPr>
          <w:rFonts w:cstheme="minorHAnsi"/>
          <w:b/>
          <w:bCs/>
        </w:rPr>
        <w:t>BACKGROUND STUDY</w:t>
      </w:r>
    </w:p>
    <w:p w:rsidR="008E7EC7" w:rsidRPr="002E028E" w:rsidRDefault="004D3A95" w:rsidP="005A2786">
      <w:pPr>
        <w:rPr>
          <w:rFonts w:cstheme="minorHAnsi"/>
          <w:color w:val="111111"/>
          <w:shd w:val="clear" w:color="auto" w:fill="FFFFFF"/>
        </w:rPr>
      </w:pPr>
      <w:r w:rsidRPr="002E028E">
        <w:rPr>
          <w:rFonts w:cstheme="minorHAnsi"/>
          <w:color w:val="111111"/>
          <w:shd w:val="clear" w:color="auto" w:fill="FFFFFF"/>
        </w:rPr>
        <w:t>In the dynamic world of technology, the rate at which tech professionals change their gadgets, particularly laptops, has accelerated significantly. This phenomenon reflects a complex interplay of technological advancements, workplace expectations, lifestyle preferences, and economic factors. The relentless pace of technological innovation drives the need for frequent upgrades</w:t>
      </w:r>
      <w:r w:rsidR="00DD7C2A" w:rsidRPr="002E028E">
        <w:rPr>
          <w:rFonts w:cstheme="minorHAnsi"/>
          <w:color w:val="111111"/>
          <w:shd w:val="clear" w:color="auto" w:fill="FFFFFF"/>
        </w:rPr>
        <w:t>, as tech professionals rely heavily on laptops for resource-intensive tasks.</w:t>
      </w:r>
    </w:p>
    <w:p w:rsidR="008E7EC7" w:rsidRPr="002E028E" w:rsidRDefault="00DD7C2A" w:rsidP="005A2786">
      <w:pPr>
        <w:rPr>
          <w:rFonts w:cstheme="minorHAnsi"/>
          <w:color w:val="111111"/>
          <w:shd w:val="clear" w:color="auto" w:fill="FFFFFF"/>
        </w:rPr>
      </w:pPr>
      <w:r w:rsidRPr="002E028E">
        <w:rPr>
          <w:rFonts w:cstheme="minorHAnsi"/>
          <w:color w:val="111111"/>
          <w:shd w:val="clear" w:color="auto" w:fill="FFFFFF"/>
        </w:rPr>
        <w:t>To some professionals in the tech industry, laptops are no longer mere workhorses; they are personal devices. Such professionals consider aesthetics, portability, and build quality when choosing a laptop, and often upgrade to reflect their evolving tastes and lifestyle.  As technology continues to evolve, professionals will remain at the forefront of this perpetual upgrade cycle, seeking devices that empower them to excel in their work and align with their personal preferences.</w:t>
      </w:r>
    </w:p>
    <w:p w:rsidR="008E7EC7" w:rsidRPr="002E028E" w:rsidRDefault="00DD7C2A" w:rsidP="005A2786">
      <w:pPr>
        <w:rPr>
          <w:rFonts w:cstheme="minorHAnsi"/>
          <w:color w:val="111111"/>
          <w:shd w:val="clear" w:color="auto" w:fill="FFFFFF"/>
        </w:rPr>
      </w:pPr>
      <w:r w:rsidRPr="002E028E">
        <w:rPr>
          <w:rFonts w:cstheme="minorHAnsi"/>
          <w:color w:val="111111"/>
          <w:shd w:val="clear" w:color="auto" w:fill="FFFFFF"/>
        </w:rPr>
        <w:t xml:space="preserve">On the other hand, this upgrade cycle directly affects electronic waste as it causes an increase in e-waste. </w:t>
      </w:r>
      <w:r w:rsidR="005503F5" w:rsidRPr="002E028E">
        <w:rPr>
          <w:rFonts w:cstheme="minorHAnsi"/>
          <w:color w:val="111111"/>
          <w:shd w:val="clear" w:color="auto" w:fill="FFFFFF"/>
        </w:rPr>
        <w:t>Electronic</w:t>
      </w:r>
      <w:r w:rsidR="004D3A95" w:rsidRPr="002E028E">
        <w:rPr>
          <w:rFonts w:cstheme="minorHAnsi"/>
          <w:color w:val="111111"/>
          <w:shd w:val="clear" w:color="auto" w:fill="FFFFFF"/>
        </w:rPr>
        <w:t xml:space="preserve"> </w:t>
      </w:r>
      <w:r w:rsidR="005503F5" w:rsidRPr="002E028E">
        <w:rPr>
          <w:rFonts w:cstheme="minorHAnsi"/>
          <w:color w:val="111111"/>
          <w:shd w:val="clear" w:color="auto" w:fill="FFFFFF"/>
        </w:rPr>
        <w:t>waste is the fastest-growing waste stream globally, with an estimated </w:t>
      </w:r>
      <w:r w:rsidR="005503F5" w:rsidRPr="002E028E">
        <w:rPr>
          <w:rStyle w:val="Strong"/>
          <w:rFonts w:cstheme="minorHAnsi"/>
          <w:color w:val="111111"/>
          <w:shd w:val="clear" w:color="auto" w:fill="FFFFFF"/>
        </w:rPr>
        <w:t>50 million tons</w:t>
      </w:r>
      <w:r w:rsidR="005503F5" w:rsidRPr="002E028E">
        <w:rPr>
          <w:rFonts w:cstheme="minorHAnsi"/>
          <w:color w:val="111111"/>
          <w:shd w:val="clear" w:color="auto" w:fill="FFFFFF"/>
        </w:rPr>
        <w:t> produced annually. Yet, discarded gadgets contain valuable metals and minerals worth approximately </w:t>
      </w:r>
      <w:r w:rsidR="005503F5" w:rsidRPr="002E028E">
        <w:rPr>
          <w:rStyle w:val="Strong"/>
          <w:rFonts w:cstheme="minorHAnsi"/>
          <w:color w:val="111111"/>
          <w:shd w:val="clear" w:color="auto" w:fill="FFFFFF"/>
        </w:rPr>
        <w:t>$62.5 billion</w:t>
      </w:r>
      <w:r w:rsidR="005503F5" w:rsidRPr="002E028E">
        <w:rPr>
          <w:rFonts w:cstheme="minorHAnsi"/>
          <w:color w:val="111111"/>
          <w:shd w:val="clear" w:color="auto" w:fill="FFFFFF"/>
        </w:rPr>
        <w:t> each year. </w:t>
      </w:r>
      <w:hyperlink r:id="rId5" w:tgtFrame="_blank" w:history="1">
        <w:r w:rsidR="005503F5" w:rsidRPr="002E028E">
          <w:rPr>
            <w:rStyle w:val="Hyperlink"/>
            <w:rFonts w:cstheme="minorHAnsi"/>
            <w:shd w:val="clear" w:color="auto" w:fill="FFFFFF"/>
          </w:rPr>
          <w:t>Unfortunately, only about one-fifth of the world’s e-waste is recycled</w:t>
        </w:r>
      </w:hyperlink>
      <w:hyperlink r:id="rId6" w:tgtFrame="_blank" w:history="1">
        <w:r w:rsidR="005503F5" w:rsidRPr="002E028E">
          <w:rPr>
            <w:rStyle w:val="Hyperlink"/>
            <w:rFonts w:cstheme="minorHAnsi"/>
            <w:vertAlign w:val="superscript"/>
          </w:rPr>
          <w:t>1</w:t>
        </w:r>
      </w:hyperlink>
      <w:r w:rsidR="005503F5" w:rsidRPr="002E028E">
        <w:rPr>
          <w:rFonts w:cstheme="minorHAnsi"/>
          <w:color w:val="111111"/>
          <w:shd w:val="clear" w:color="auto" w:fill="FFFFFF"/>
        </w:rPr>
        <w:t>.</w:t>
      </w:r>
      <w:r w:rsidR="009428A7" w:rsidRPr="002E028E">
        <w:rPr>
          <w:rFonts w:cstheme="minorHAnsi"/>
          <w:color w:val="111111"/>
          <w:shd w:val="clear" w:color="auto" w:fill="FFFFFF"/>
        </w:rPr>
        <w:t xml:space="preserve"> </w:t>
      </w:r>
    </w:p>
    <w:p w:rsidR="008E7EC7" w:rsidRPr="002E028E" w:rsidRDefault="009428A7" w:rsidP="005A2786">
      <w:pPr>
        <w:rPr>
          <w:rFonts w:cstheme="minorHAnsi"/>
          <w:color w:val="111111"/>
          <w:shd w:val="clear" w:color="auto" w:fill="FFFFFF"/>
        </w:rPr>
      </w:pPr>
      <w:r w:rsidRPr="002E028E">
        <w:rPr>
          <w:rFonts w:cstheme="minorHAnsi"/>
          <w:color w:val="111111"/>
          <w:shd w:val="clear" w:color="auto" w:fill="FFFFFF"/>
        </w:rPr>
        <w:t xml:space="preserve">On the other hand, during covid, the digital inclusion gaps for students </w:t>
      </w:r>
      <w:r w:rsidR="0053382D" w:rsidRPr="002E028E">
        <w:rPr>
          <w:rFonts w:cstheme="minorHAnsi"/>
          <w:color w:val="111111"/>
          <w:shd w:val="clear" w:color="auto" w:fill="FFFFFF"/>
        </w:rPr>
        <w:t>were</w:t>
      </w:r>
      <w:r w:rsidRPr="002E028E">
        <w:rPr>
          <w:rFonts w:cstheme="minorHAnsi"/>
          <w:color w:val="111111"/>
          <w:shd w:val="clear" w:color="auto" w:fill="FFFFFF"/>
        </w:rPr>
        <w:t xml:space="preserve"> covered.  However, it’s undeniable that there are still students who don’t have access to computer devices</w:t>
      </w:r>
      <w:r w:rsidR="0053382D" w:rsidRPr="002E028E">
        <w:rPr>
          <w:rFonts w:cstheme="minorHAnsi"/>
          <w:color w:val="111111"/>
          <w:shd w:val="clear" w:color="auto" w:fill="FFFFFF"/>
        </w:rPr>
        <w:t>, and not all students are equally proficient with digital media.</w:t>
      </w:r>
      <w:r w:rsidRPr="002E028E">
        <w:rPr>
          <w:rFonts w:cstheme="minorHAnsi"/>
          <w:color w:val="111111"/>
          <w:shd w:val="clear" w:color="auto" w:fill="FFFFFF"/>
        </w:rPr>
        <w:t> </w:t>
      </w:r>
      <w:hyperlink r:id="rId7" w:tgtFrame="_blank" w:history="1">
        <w:r w:rsidRPr="002E028E">
          <w:rPr>
            <w:rStyle w:val="Hyperlink"/>
            <w:rFonts w:cstheme="minorHAnsi"/>
            <w:shd w:val="clear" w:color="auto" w:fill="FFFFFF"/>
          </w:rPr>
          <w:t>Students without internet or computing devices face serious disadvantages in their education</w:t>
        </w:r>
      </w:hyperlink>
      <w:hyperlink r:id="rId8" w:tgtFrame="_blank" w:history="1">
        <w:r w:rsidRPr="002E028E">
          <w:rPr>
            <w:rStyle w:val="Hyperlink"/>
            <w:rFonts w:cstheme="minorHAnsi"/>
            <w:vertAlign w:val="superscript"/>
          </w:rPr>
          <w:t>2</w:t>
        </w:r>
      </w:hyperlink>
      <w:r w:rsidR="0053382D" w:rsidRPr="002E028E">
        <w:rPr>
          <w:rFonts w:cstheme="minorHAnsi"/>
          <w:color w:val="111111"/>
          <w:shd w:val="clear" w:color="auto" w:fill="FFFFFF"/>
        </w:rPr>
        <w:t xml:space="preserve">, and socio-demographic factors, such as parental income, education, race, ethnicity, and immigration status, significantly influence their digital skills. Students who solely rely on mobile devices </w:t>
      </w:r>
      <w:r w:rsidR="009D730D" w:rsidRPr="002E028E">
        <w:rPr>
          <w:rFonts w:cstheme="minorHAnsi"/>
          <w:color w:val="111111"/>
          <w:shd w:val="clear" w:color="auto" w:fill="FFFFFF"/>
        </w:rPr>
        <w:t xml:space="preserve">also </w:t>
      </w:r>
      <w:r w:rsidR="0053382D" w:rsidRPr="002E028E">
        <w:rPr>
          <w:rFonts w:cstheme="minorHAnsi"/>
          <w:color w:val="111111"/>
          <w:shd w:val="clear" w:color="auto" w:fill="FFFFFF"/>
        </w:rPr>
        <w:t>has limited abilities to complete complex tasks, and sharing devices with family members</w:t>
      </w:r>
      <w:r w:rsidR="004D3A95" w:rsidRPr="002E028E">
        <w:rPr>
          <w:rFonts w:cstheme="minorHAnsi"/>
          <w:color w:val="111111"/>
          <w:shd w:val="clear" w:color="auto" w:fill="FFFFFF"/>
        </w:rPr>
        <w:t xml:space="preserve"> further re</w:t>
      </w:r>
      <w:r w:rsidR="0053382D" w:rsidRPr="002E028E">
        <w:rPr>
          <w:rFonts w:cstheme="minorHAnsi"/>
          <w:color w:val="111111"/>
          <w:shd w:val="clear" w:color="auto" w:fill="FFFFFF"/>
        </w:rPr>
        <w:t xml:space="preserve">stricts </w:t>
      </w:r>
      <w:r w:rsidR="009D730D" w:rsidRPr="002E028E">
        <w:rPr>
          <w:rFonts w:cstheme="minorHAnsi"/>
          <w:color w:val="111111"/>
          <w:shd w:val="clear" w:color="auto" w:fill="FFFFFF"/>
        </w:rPr>
        <w:t xml:space="preserve">their </w:t>
      </w:r>
      <w:r w:rsidR="0053382D" w:rsidRPr="002E028E">
        <w:rPr>
          <w:rFonts w:cstheme="minorHAnsi"/>
          <w:color w:val="111111"/>
          <w:shd w:val="clear" w:color="auto" w:fill="FFFFFF"/>
        </w:rPr>
        <w:t>study time</w:t>
      </w:r>
      <w:r w:rsidR="008E7EC7" w:rsidRPr="002E028E">
        <w:rPr>
          <w:rFonts w:cstheme="minorHAnsi"/>
          <w:color w:val="111111"/>
          <w:shd w:val="clear" w:color="auto" w:fill="FFFFFF"/>
        </w:rPr>
        <w:t>.</w:t>
      </w:r>
    </w:p>
    <w:p w:rsidR="008E7EC7" w:rsidRPr="002E028E" w:rsidRDefault="008E7EC7" w:rsidP="005A2786">
      <w:pPr>
        <w:rPr>
          <w:rFonts w:cstheme="minorHAnsi"/>
        </w:rPr>
      </w:pPr>
      <w:r w:rsidRPr="002E028E">
        <w:rPr>
          <w:rFonts w:cstheme="minorHAnsi"/>
          <w:color w:val="111111"/>
          <w:shd w:val="clear" w:color="auto" w:fill="FFFFFF"/>
        </w:rPr>
        <w:t>Old gadgets, while no longer cutting-edge for some professionals, if donated can serve as accessible and affordable tools for such students. Not every student can afford the latest laptops or tablets and older devices, donated by professionals and well-wishers bridge this gap. For students from low-income backgrounds, these gadgets provide a lifeline to digital learning. They allow access to online resources, e-books, and educational apps, leveling the playing field and ensuring that no one is left behind.</w:t>
      </w:r>
    </w:p>
    <w:p w:rsidR="008E7EC7" w:rsidRDefault="008E7EC7" w:rsidP="005A2786">
      <w:pPr>
        <w:rPr>
          <w:rFonts w:cstheme="minorHAnsi"/>
          <w:color w:val="111111"/>
          <w:shd w:val="clear" w:color="auto" w:fill="FFFFFF"/>
        </w:rPr>
      </w:pPr>
      <w:r w:rsidRPr="002E028E">
        <w:rPr>
          <w:rFonts w:cstheme="minorHAnsi"/>
          <w:color w:val="111111"/>
          <w:shd w:val="clear" w:color="auto" w:fill="FFFFFF"/>
        </w:rPr>
        <w:t>E-waste is a global concern, and responsible disposal is essential. When donated to students, they are empowered learn, collaborate, and thrive in an increasingly digital world.</w:t>
      </w:r>
    </w:p>
    <w:p w:rsidR="00FB33A6" w:rsidRPr="002E028E" w:rsidRDefault="00FB33A6" w:rsidP="005A2786">
      <w:pPr>
        <w:rPr>
          <w:rFonts w:cstheme="minorHAnsi"/>
          <w:color w:val="111111"/>
          <w:shd w:val="clear" w:color="auto" w:fill="FFFFFF"/>
        </w:rPr>
      </w:pPr>
    </w:p>
    <w:p w:rsidR="00970CEE" w:rsidRPr="00970CEE" w:rsidRDefault="005A2786" w:rsidP="005A2786">
      <w:pPr>
        <w:pStyle w:val="ListParagraph"/>
        <w:numPr>
          <w:ilvl w:val="0"/>
          <w:numId w:val="3"/>
        </w:numPr>
        <w:rPr>
          <w:rFonts w:cstheme="minorHAnsi"/>
          <w:b/>
          <w:bCs/>
        </w:rPr>
      </w:pPr>
      <w:r w:rsidRPr="00442AC2">
        <w:rPr>
          <w:rFonts w:cstheme="minorHAnsi"/>
          <w:b/>
          <w:bCs/>
          <w:color w:val="111111"/>
          <w:shd w:val="clear" w:color="auto" w:fill="FFFFFF"/>
        </w:rPr>
        <w:t>PROBLEM STATEMENT</w:t>
      </w:r>
    </w:p>
    <w:p w:rsidR="005A2786" w:rsidRPr="00B8198F" w:rsidRDefault="00FD6859" w:rsidP="00B8198F">
      <w:pPr>
        <w:rPr>
          <w:rStyle w:val="Strong"/>
          <w:rFonts w:cstheme="minorHAnsi"/>
        </w:rPr>
      </w:pPr>
      <w:r w:rsidRPr="00B8198F">
        <w:rPr>
          <w:rFonts w:eastAsia="Times New Roman"/>
        </w:rPr>
        <w:t xml:space="preserve">"In today's digital age, access to technology is crucial for personal and professional </w:t>
      </w:r>
      <w:r w:rsidRPr="00B8198F">
        <w:rPr>
          <w:rFonts w:eastAsia="Times New Roman"/>
        </w:rPr>
        <w:br/>
        <w:t xml:space="preserve">development. However, a significant barrier exists for individuals in the tech </w:t>
      </w:r>
      <w:r w:rsidRPr="00B8198F">
        <w:rPr>
          <w:rFonts w:eastAsia="Times New Roman"/>
        </w:rPr>
        <w:br/>
      </w:r>
      <w:r w:rsidRPr="00B8198F">
        <w:rPr>
          <w:rFonts w:eastAsia="Times New Roman"/>
        </w:rPr>
        <w:lastRenderedPageBreak/>
        <w:t xml:space="preserve">community who cannot afford laptops, hindering their career opportunities. Also, </w:t>
      </w:r>
      <w:r w:rsidRPr="00B8198F">
        <w:rPr>
          <w:rFonts w:eastAsia="Times New Roman"/>
        </w:rPr>
        <w:br/>
      </w:r>
      <w:r w:rsidR="00970CEE" w:rsidRPr="00B8198F">
        <w:rPr>
          <w:rFonts w:eastAsia="Times New Roman"/>
        </w:rPr>
        <w:t>t</w:t>
      </w:r>
      <w:r w:rsidRPr="00B8198F">
        <w:rPr>
          <w:rFonts w:eastAsia="Times New Roman"/>
        </w:rPr>
        <w:t xml:space="preserve">he lack of accessible and affordable solutions for responsible e-waste disposal </w:t>
      </w:r>
      <w:r w:rsidRPr="00B8198F">
        <w:rPr>
          <w:rFonts w:eastAsia="Times New Roman"/>
        </w:rPr>
        <w:br/>
        <w:t xml:space="preserve">hinders individuals and </w:t>
      </w:r>
      <w:r w:rsidR="00FB33A6" w:rsidRPr="00B8198F">
        <w:rPr>
          <w:rFonts w:eastAsia="Times New Roman"/>
        </w:rPr>
        <w:t>organizations</w:t>
      </w:r>
      <w:r w:rsidRPr="00B8198F">
        <w:rPr>
          <w:rFonts w:eastAsia="Times New Roman"/>
        </w:rPr>
        <w:t xml:space="preserve"> from properly discarding their used electronic </w:t>
      </w:r>
      <w:r w:rsidRPr="00B8198F">
        <w:rPr>
          <w:rFonts w:eastAsia="Times New Roman"/>
        </w:rPr>
        <w:br/>
        <w:t xml:space="preserve">devices." </w:t>
      </w:r>
      <w:r w:rsidRPr="00B8198F">
        <w:rPr>
          <w:rFonts w:eastAsia="Times New Roman"/>
        </w:rPr>
        <w:br/>
      </w:r>
    </w:p>
    <w:p w:rsidR="00FB33A6" w:rsidRPr="00970CEE" w:rsidRDefault="00FB33A6" w:rsidP="00970CEE">
      <w:pPr>
        <w:pStyle w:val="ListParagraph"/>
        <w:ind w:left="360"/>
        <w:rPr>
          <w:rStyle w:val="Strong"/>
          <w:rFonts w:cstheme="minorHAnsi"/>
        </w:rPr>
      </w:pPr>
    </w:p>
    <w:p w:rsidR="00B8198F" w:rsidRDefault="00373E67" w:rsidP="00373E67">
      <w:pPr>
        <w:pStyle w:val="ListParagraph"/>
        <w:numPr>
          <w:ilvl w:val="0"/>
          <w:numId w:val="3"/>
        </w:numPr>
        <w:rPr>
          <w:rStyle w:val="Strong"/>
          <w:rFonts w:cstheme="minorHAnsi"/>
        </w:rPr>
      </w:pPr>
      <w:r w:rsidRPr="00442AC2">
        <w:rPr>
          <w:rStyle w:val="Strong"/>
          <w:rFonts w:cstheme="minorHAnsi"/>
        </w:rPr>
        <w:t xml:space="preserve">PURPOSE </w:t>
      </w:r>
    </w:p>
    <w:p w:rsidR="00FB33A6" w:rsidRDefault="00B8198F" w:rsidP="00B8198F">
      <w:pPr>
        <w:rPr>
          <w:rFonts w:eastAsia="Times New Roman"/>
        </w:rPr>
      </w:pPr>
      <w:r w:rsidRPr="00B8198F">
        <w:rPr>
          <w:rFonts w:eastAsia="Times New Roman"/>
        </w:rPr>
        <w:t xml:space="preserve">To address these challenges, T-cycle is creating a platform designed to address the </w:t>
      </w:r>
      <w:r w:rsidRPr="00B8198F">
        <w:rPr>
          <w:rFonts w:eastAsia="Times New Roman"/>
        </w:rPr>
        <w:br/>
        <w:t xml:space="preserve">issue of electronic waste by creating an efficient and secure hub for individuals to </w:t>
      </w:r>
      <w:r w:rsidRPr="00B8198F">
        <w:rPr>
          <w:rFonts w:eastAsia="Times New Roman"/>
        </w:rPr>
        <w:br/>
        <w:t>donate and receive used gadgets.</w:t>
      </w:r>
      <w:r w:rsidR="00A8286E">
        <w:rPr>
          <w:rFonts w:eastAsia="Times New Roman"/>
        </w:rPr>
        <w:t xml:space="preserve"> </w:t>
      </w:r>
      <w:r w:rsidRPr="00B8198F">
        <w:rPr>
          <w:rFonts w:eastAsia="Times New Roman"/>
        </w:rPr>
        <w:t xml:space="preserve">Our platform aims at giving gadgets a second life </w:t>
      </w:r>
      <w:r w:rsidRPr="00B8198F">
        <w:rPr>
          <w:rFonts w:eastAsia="Times New Roman"/>
        </w:rPr>
        <w:br/>
        <w:t>and making a positive impact on both individuals and the environment.</w:t>
      </w:r>
    </w:p>
    <w:p w:rsidR="00A8286E" w:rsidRPr="00B8198F" w:rsidRDefault="00A8286E" w:rsidP="00B8198F">
      <w:pPr>
        <w:rPr>
          <w:rStyle w:val="ui-provider"/>
          <w:rFonts w:cstheme="minorHAnsi"/>
          <w:b/>
          <w:bCs/>
        </w:rPr>
      </w:pPr>
    </w:p>
    <w:p w:rsidR="00442AC2" w:rsidRDefault="0013492B" w:rsidP="00442AC2">
      <w:pPr>
        <w:pStyle w:val="ListParagraph"/>
        <w:numPr>
          <w:ilvl w:val="0"/>
          <w:numId w:val="3"/>
        </w:numPr>
        <w:rPr>
          <w:rStyle w:val="ui-provider"/>
          <w:rFonts w:cstheme="minorHAnsi"/>
          <w:b/>
          <w:bCs/>
        </w:rPr>
      </w:pPr>
      <w:r w:rsidRPr="00442AC2">
        <w:rPr>
          <w:rStyle w:val="ui-provider"/>
          <w:rFonts w:cstheme="minorHAnsi"/>
          <w:b/>
          <w:bCs/>
        </w:rPr>
        <w:t>SCOPE</w:t>
      </w:r>
    </w:p>
    <w:p w:rsidR="00442AC2" w:rsidRPr="00442AC2" w:rsidRDefault="00442AC2" w:rsidP="00442AC2">
      <w:pPr>
        <w:rPr>
          <w:rFonts w:cstheme="minorHAnsi"/>
          <w:b/>
          <w:bCs/>
        </w:rPr>
      </w:pPr>
      <w:r>
        <w:t>The in-scope features focus on establishing the core functionalities of the T-Cycle platform to facilitate secure and efficient device donation and receiving.  This ensures a strong foundation for the initial launch and allows for user feedback before expanding functionalities.</w:t>
      </w:r>
    </w:p>
    <w:p w:rsidR="00442AC2" w:rsidRDefault="00442AC2" w:rsidP="0013492B">
      <w:r w:rsidRPr="00442AC2">
        <w:rPr>
          <w:rStyle w:val="Strong"/>
          <w:b w:val="0"/>
          <w:bCs w:val="0"/>
        </w:rPr>
        <w:t>Out-of-scope features</w:t>
      </w:r>
      <w:r>
        <w:t> involve additional complexities or require partnerships that can be explored in later stages.  Focusing on core functionalities first allows the team to validate the platform's concept, gather user feedback, and make informed decisions about future development.</w:t>
      </w:r>
    </w:p>
    <w:p w:rsidR="00A8286E" w:rsidRPr="002E028E" w:rsidRDefault="00A8286E" w:rsidP="0013492B">
      <w:pPr>
        <w:rPr>
          <w:rStyle w:val="ui-provider"/>
          <w:rFonts w:cstheme="minorHAnsi"/>
        </w:rPr>
      </w:pPr>
    </w:p>
    <w:p w:rsidR="0013492B" w:rsidRPr="00442AC2" w:rsidRDefault="0013492B" w:rsidP="0013492B">
      <w:pPr>
        <w:pStyle w:val="ListParagraph"/>
        <w:numPr>
          <w:ilvl w:val="0"/>
          <w:numId w:val="3"/>
        </w:numPr>
        <w:rPr>
          <w:rStyle w:val="ui-provider"/>
          <w:rFonts w:cstheme="minorHAnsi"/>
          <w:b/>
          <w:bCs/>
        </w:rPr>
      </w:pPr>
      <w:r w:rsidRPr="00442AC2">
        <w:rPr>
          <w:rStyle w:val="ui-provider"/>
          <w:rFonts w:cstheme="minorHAnsi"/>
          <w:b/>
          <w:bCs/>
        </w:rPr>
        <w:t>SIGNIFICANCE</w:t>
      </w:r>
    </w:p>
    <w:p w:rsidR="00345437" w:rsidRDefault="0013492B" w:rsidP="00345437">
      <w:pPr>
        <w:pStyle w:val="NormalWeb"/>
        <w:rPr>
          <w:rFonts w:asciiTheme="minorHAnsi" w:hAnsiTheme="minorHAnsi" w:cstheme="minorHAnsi"/>
          <w:lang w:val="en-GB"/>
        </w:rPr>
      </w:pPr>
      <w:r w:rsidRPr="002E028E">
        <w:rPr>
          <w:rFonts w:asciiTheme="minorHAnsi" w:hAnsiTheme="minorHAnsi" w:cstheme="minorHAnsi"/>
        </w:rPr>
        <w:t>Field: Sustainable e-waste management and digital inclusion</w:t>
      </w:r>
    </w:p>
    <w:p w:rsidR="00345437" w:rsidRPr="00384690" w:rsidRDefault="00384690" w:rsidP="00345437">
      <w:pPr>
        <w:pStyle w:val="NormalWeb"/>
        <w:rPr>
          <w:rStyle w:val="Strong"/>
          <w:rFonts w:asciiTheme="minorHAnsi" w:hAnsiTheme="minorHAnsi" w:cstheme="minorHAnsi"/>
          <w:sz w:val="22"/>
          <w:szCs w:val="22"/>
          <w:lang w:val="en-GB"/>
        </w:rPr>
      </w:pPr>
      <w:r>
        <w:rPr>
          <w:rStyle w:val="Strong"/>
          <w:rFonts w:asciiTheme="minorHAnsi" w:hAnsiTheme="minorHAnsi" w:cstheme="minorHAnsi"/>
          <w:sz w:val="22"/>
          <w:szCs w:val="22"/>
          <w:lang w:val="en-GB"/>
        </w:rPr>
        <w:t xml:space="preserve">5.1 </w:t>
      </w:r>
      <w:r w:rsidR="00442AC2" w:rsidRPr="00384690">
        <w:rPr>
          <w:rStyle w:val="Strong"/>
          <w:rFonts w:asciiTheme="minorHAnsi" w:hAnsiTheme="minorHAnsi" w:cstheme="minorHAnsi"/>
          <w:sz w:val="22"/>
          <w:szCs w:val="22"/>
        </w:rPr>
        <w:t xml:space="preserve">IMPORTANCE </w:t>
      </w:r>
    </w:p>
    <w:p w:rsidR="00345437" w:rsidRPr="00384690" w:rsidRDefault="00442AC2" w:rsidP="00F64C2E">
      <w:pPr>
        <w:pStyle w:val="NormalWeb"/>
        <w:numPr>
          <w:ilvl w:val="0"/>
          <w:numId w:val="8"/>
        </w:numPr>
        <w:rPr>
          <w:rFonts w:asciiTheme="minorHAnsi" w:hAnsiTheme="minorHAnsi" w:cstheme="minorHAnsi"/>
          <w:sz w:val="22"/>
          <w:szCs w:val="22"/>
          <w:lang w:val="en-GB"/>
        </w:rPr>
      </w:pPr>
      <w:r w:rsidRPr="00384690">
        <w:rPr>
          <w:rStyle w:val="Strong"/>
          <w:rFonts w:asciiTheme="minorHAnsi" w:hAnsiTheme="minorHAnsi" w:cstheme="minorHAnsi"/>
          <w:sz w:val="22"/>
          <w:szCs w:val="22"/>
        </w:rPr>
        <w:t xml:space="preserve">Addressing the E-Waste Crisis: </w:t>
      </w:r>
      <w:r w:rsidRPr="00384690">
        <w:rPr>
          <w:rFonts w:asciiTheme="minorHAnsi" w:hAnsiTheme="minorHAnsi" w:cstheme="minorHAnsi"/>
          <w:sz w:val="22"/>
          <w:szCs w:val="22"/>
        </w:rPr>
        <w:t>Electronic waste (e-waste) is a global environmental challenge. As technology evolves, gadgets become obsolete at an alarming rate. However, improper disposal leads to environmental pollution, health risks, and resource wastage. This project steps in to address this crisis by creating a circular economy for electronics.</w:t>
      </w:r>
    </w:p>
    <w:p w:rsidR="00345437" w:rsidRPr="00384690" w:rsidRDefault="00442AC2" w:rsidP="00F64C2E">
      <w:pPr>
        <w:pStyle w:val="NormalWeb"/>
        <w:numPr>
          <w:ilvl w:val="0"/>
          <w:numId w:val="8"/>
        </w:numPr>
        <w:rPr>
          <w:rFonts w:asciiTheme="minorHAnsi" w:hAnsiTheme="minorHAnsi" w:cstheme="minorHAnsi"/>
          <w:sz w:val="22"/>
          <w:szCs w:val="22"/>
          <w:lang w:val="en-GB"/>
        </w:rPr>
      </w:pPr>
      <w:r w:rsidRPr="00384690">
        <w:rPr>
          <w:rStyle w:val="Strong"/>
          <w:rFonts w:asciiTheme="minorHAnsi" w:hAnsiTheme="minorHAnsi" w:cstheme="minorHAnsi"/>
          <w:sz w:val="22"/>
          <w:szCs w:val="22"/>
        </w:rPr>
        <w:t xml:space="preserve">Extending Gadgets’ Lifecycles: </w:t>
      </w:r>
      <w:r w:rsidRPr="00384690">
        <w:rPr>
          <w:rFonts w:asciiTheme="minorHAnsi" w:hAnsiTheme="minorHAnsi" w:cstheme="minorHAnsi"/>
          <w:sz w:val="22"/>
          <w:szCs w:val="22"/>
        </w:rPr>
        <w:t>Project mission is to extend the lifecycles of old gadgets. Instead of discarding them prematurely, the platform encourages individuals and organizations to donate their used devices. By refurbishing and repurposing these gadgets, we ensure that they continue to serve a purpose. This not only reduces e-waste but also maximizes the value of existing resources.</w:t>
      </w:r>
    </w:p>
    <w:p w:rsidR="00442AC2" w:rsidRPr="00384690" w:rsidRDefault="00442AC2" w:rsidP="00F64C2E">
      <w:pPr>
        <w:pStyle w:val="NormalWeb"/>
        <w:numPr>
          <w:ilvl w:val="0"/>
          <w:numId w:val="8"/>
        </w:numPr>
        <w:rPr>
          <w:rFonts w:asciiTheme="minorHAnsi" w:hAnsiTheme="minorHAnsi" w:cstheme="minorHAnsi"/>
          <w:sz w:val="22"/>
          <w:szCs w:val="22"/>
        </w:rPr>
      </w:pPr>
      <w:r w:rsidRPr="00384690">
        <w:rPr>
          <w:rStyle w:val="Strong"/>
          <w:rFonts w:asciiTheme="minorHAnsi" w:hAnsiTheme="minorHAnsi" w:cstheme="minorHAnsi"/>
          <w:sz w:val="22"/>
          <w:szCs w:val="22"/>
        </w:rPr>
        <w:t xml:space="preserve">Bridging the Digital Divide: </w:t>
      </w:r>
      <w:r w:rsidRPr="00384690">
        <w:rPr>
          <w:rFonts w:asciiTheme="minorHAnsi" w:hAnsiTheme="minorHAnsi" w:cstheme="minorHAnsi"/>
          <w:sz w:val="22"/>
          <w:szCs w:val="22"/>
        </w:rPr>
        <w:t>Access to technology is no longer a luxury; it’s a necessity. Yet, many students, aspiring tech professionals, and underserved communities lack the means to acquire essential gadgets. This project will bridge this digital divide by providing donated</w:t>
      </w:r>
      <w:r w:rsidR="00345437" w:rsidRPr="00384690">
        <w:rPr>
          <w:rFonts w:asciiTheme="minorHAnsi" w:hAnsiTheme="minorHAnsi" w:cstheme="minorHAnsi"/>
          <w:sz w:val="22"/>
          <w:szCs w:val="22"/>
          <w:lang w:val="en-GB"/>
        </w:rPr>
        <w:t xml:space="preserve"> </w:t>
      </w:r>
      <w:r w:rsidRPr="00384690">
        <w:rPr>
          <w:rFonts w:asciiTheme="minorHAnsi" w:hAnsiTheme="minorHAnsi" w:cstheme="minorHAnsi"/>
          <w:sz w:val="22"/>
          <w:szCs w:val="22"/>
        </w:rPr>
        <w:t>laptops, to those who need them most. By empowering students and learners, the platform contributes to a more equitable and inclusive society.</w:t>
      </w:r>
    </w:p>
    <w:p w:rsidR="00442AC2" w:rsidRPr="00384690" w:rsidRDefault="00442AC2" w:rsidP="00F64C2E">
      <w:pPr>
        <w:pStyle w:val="Heading2"/>
        <w:numPr>
          <w:ilvl w:val="1"/>
          <w:numId w:val="9"/>
        </w:numPr>
        <w:rPr>
          <w:rStyle w:val="Strong"/>
          <w:rFonts w:cstheme="minorHAnsi"/>
          <w:b w:val="0"/>
          <w:bCs w:val="0"/>
          <w:szCs w:val="22"/>
        </w:rPr>
      </w:pPr>
      <w:r w:rsidRPr="00384690">
        <w:rPr>
          <w:rStyle w:val="Strong"/>
          <w:rFonts w:cstheme="minorHAnsi"/>
          <w:szCs w:val="22"/>
        </w:rPr>
        <w:lastRenderedPageBreak/>
        <w:t>CONTRIBUTION TO THE FIELD</w:t>
      </w:r>
    </w:p>
    <w:p w:rsidR="00442AC2" w:rsidRPr="002E028E" w:rsidRDefault="00442AC2" w:rsidP="00442AC2">
      <w:pPr>
        <w:pStyle w:val="Heading2"/>
        <w:numPr>
          <w:ilvl w:val="0"/>
          <w:numId w:val="6"/>
        </w:numPr>
        <w:rPr>
          <w:rFonts w:cstheme="minorHAnsi"/>
        </w:rPr>
      </w:pPr>
      <w:r w:rsidRPr="002E028E">
        <w:rPr>
          <w:rStyle w:val="Strong"/>
          <w:rFonts w:cstheme="minorHAnsi"/>
        </w:rPr>
        <w:t xml:space="preserve">Sustainable E-Waste Management Practices: </w:t>
      </w:r>
      <w:r w:rsidRPr="002E028E">
        <w:rPr>
          <w:rFonts w:cstheme="minorHAnsi"/>
        </w:rPr>
        <w:t xml:space="preserve">It sets a precedent for responsible e-waste management. By promoting reuse over disposal, it aligns with global efforts to minimize environmental impact. </w:t>
      </w:r>
    </w:p>
    <w:p w:rsidR="00442AC2" w:rsidRPr="002E028E" w:rsidRDefault="00442AC2" w:rsidP="00442AC2">
      <w:pPr>
        <w:pStyle w:val="Heading2"/>
        <w:numPr>
          <w:ilvl w:val="0"/>
          <w:numId w:val="6"/>
        </w:numPr>
        <w:rPr>
          <w:rFonts w:cstheme="minorHAnsi"/>
        </w:rPr>
      </w:pPr>
      <w:r w:rsidRPr="002E028E">
        <w:rPr>
          <w:rStyle w:val="Strong"/>
          <w:rFonts w:cstheme="minorHAnsi"/>
        </w:rPr>
        <w:t xml:space="preserve">Data-Driven Insights: </w:t>
      </w:r>
      <w:r w:rsidRPr="002E028E">
        <w:rPr>
          <w:rFonts w:cstheme="minorHAnsi"/>
        </w:rPr>
        <w:t>As the platform collects data on gadget donations, refurbishment processes, and impact metrics, it contributes valuable insights to the field. Researchers, policymakers, and environmentalists can analyze this data to inform better waste management policies, track e-waste trends, and advocate for sustainable practices.</w:t>
      </w:r>
    </w:p>
    <w:p w:rsidR="00442AC2" w:rsidRDefault="00442AC2" w:rsidP="0013492B">
      <w:pPr>
        <w:pStyle w:val="Heading2"/>
        <w:numPr>
          <w:ilvl w:val="0"/>
          <w:numId w:val="6"/>
        </w:numPr>
        <w:jc w:val="both"/>
        <w:rPr>
          <w:rFonts w:cstheme="minorHAnsi"/>
        </w:rPr>
      </w:pPr>
      <w:r w:rsidRPr="002E028E">
        <w:rPr>
          <w:rStyle w:val="Strong"/>
          <w:rFonts w:cstheme="minorHAnsi"/>
        </w:rPr>
        <w:t xml:space="preserve">Empowering the Next Generation: </w:t>
      </w:r>
      <w:r w:rsidRPr="002E028E">
        <w:rPr>
          <w:rFonts w:cstheme="minorHAnsi"/>
        </w:rPr>
        <w:t>It’s impact extends beyond gadgets. By providing students with tools for learning, it empowers the next generation of tech professionals. These students will shape the future of technology, innovation, and sustainability. It’s contribution lies not only in reducing waste but also in nurturing talent and potential.</w:t>
      </w:r>
    </w:p>
    <w:p w:rsidR="000B66E5" w:rsidRDefault="000B66E5" w:rsidP="000B66E5"/>
    <w:p w:rsidR="005503F5" w:rsidRPr="000B66E5" w:rsidRDefault="002E028E" w:rsidP="000B66E5">
      <w:pPr>
        <w:pStyle w:val="ListParagraph"/>
        <w:numPr>
          <w:ilvl w:val="0"/>
          <w:numId w:val="11"/>
        </w:numPr>
        <w:rPr>
          <w:rFonts w:cstheme="minorHAnsi"/>
          <w:b/>
          <w:bCs/>
        </w:rPr>
      </w:pPr>
      <w:r w:rsidRPr="000B66E5">
        <w:rPr>
          <w:rFonts w:cstheme="minorHAnsi"/>
          <w:b/>
          <w:bCs/>
        </w:rPr>
        <w:t>RESEARCH METHODOLOGY</w:t>
      </w:r>
    </w:p>
    <w:p w:rsidR="00AD2F67" w:rsidRPr="00AD2F67" w:rsidRDefault="006A2ECB" w:rsidP="00AD2F67">
      <w:pPr>
        <w:rPr>
          <w:rFonts w:cstheme="minorHAnsi"/>
          <w:b/>
          <w:bCs/>
        </w:rPr>
      </w:pPr>
      <w:r>
        <w:rPr>
          <w:rFonts w:cstheme="minorHAnsi"/>
          <w:b/>
          <w:bCs/>
        </w:rPr>
        <w:t>Objectives:</w:t>
      </w:r>
    </w:p>
    <w:p w:rsidR="00AD2F67" w:rsidRDefault="006A2ECB" w:rsidP="00AD2F67">
      <w:pPr>
        <w:rPr>
          <w:rFonts w:cstheme="minorHAnsi"/>
        </w:rPr>
      </w:pPr>
      <w:r>
        <w:rPr>
          <w:rFonts w:eastAsia="Times New Roman"/>
        </w:rPr>
        <w:t xml:space="preserve">Develop a comprehensive platform designed to address the issue of electronic </w:t>
      </w:r>
      <w:r>
        <w:rPr>
          <w:rFonts w:eastAsia="Times New Roman"/>
        </w:rPr>
        <w:br/>
        <w:t xml:space="preserve">waste by creating an efficient and secure hub for individuals to donate and receive </w:t>
      </w:r>
      <w:r>
        <w:rPr>
          <w:rFonts w:eastAsia="Times New Roman"/>
        </w:rPr>
        <w:br/>
        <w:t>used gadgets.</w:t>
      </w:r>
    </w:p>
    <w:p w:rsidR="00AD2F67" w:rsidRPr="00AD2F67" w:rsidRDefault="00AD2F67" w:rsidP="00AD2F67">
      <w:pPr>
        <w:rPr>
          <w:rFonts w:cstheme="minorHAnsi"/>
          <w:b/>
          <w:bCs/>
        </w:rPr>
      </w:pPr>
      <w:r w:rsidRPr="00AD2F67">
        <w:rPr>
          <w:rFonts w:cstheme="minorHAnsi"/>
          <w:b/>
          <w:bCs/>
        </w:rPr>
        <w:t>Research Objectives</w:t>
      </w:r>
    </w:p>
    <w:p w:rsidR="00AD2F67" w:rsidRPr="00AD2F67" w:rsidRDefault="00AD2F67" w:rsidP="00AD2F67">
      <w:pPr>
        <w:pStyle w:val="ListParagraph"/>
        <w:numPr>
          <w:ilvl w:val="0"/>
          <w:numId w:val="5"/>
        </w:numPr>
        <w:rPr>
          <w:rStyle w:val="Strong"/>
          <w:rFonts w:cstheme="minorHAnsi"/>
        </w:rPr>
      </w:pPr>
      <w:r w:rsidRPr="00AD2F67">
        <w:rPr>
          <w:rStyle w:val="Strong"/>
          <w:rFonts w:cstheme="minorHAnsi"/>
          <w:b w:val="0"/>
          <w:bCs w:val="0"/>
          <w:color w:val="111111"/>
          <w:shd w:val="clear" w:color="auto" w:fill="FFFFFF"/>
        </w:rPr>
        <w:t>Assessing Donor Behavior and Motivations</w:t>
      </w:r>
    </w:p>
    <w:p w:rsidR="00AD2F67" w:rsidRPr="00AD2F67" w:rsidRDefault="00AD2F67" w:rsidP="00AD2F67">
      <w:pPr>
        <w:pStyle w:val="ListParagraph"/>
        <w:numPr>
          <w:ilvl w:val="0"/>
          <w:numId w:val="5"/>
        </w:numPr>
        <w:rPr>
          <w:rStyle w:val="Strong"/>
          <w:rFonts w:cstheme="minorHAnsi"/>
        </w:rPr>
      </w:pPr>
      <w:r w:rsidRPr="00AD2F67">
        <w:rPr>
          <w:rStyle w:val="Strong"/>
          <w:rFonts w:cstheme="minorHAnsi"/>
          <w:b w:val="0"/>
          <w:bCs w:val="0"/>
          <w:color w:val="111111"/>
          <w:shd w:val="clear" w:color="auto" w:fill="FFFFFF"/>
        </w:rPr>
        <w:t>Measuring Recipient Interest</w:t>
      </w:r>
    </w:p>
    <w:p w:rsidR="00AD2F67" w:rsidRPr="00AD2F67" w:rsidRDefault="00AD2F67" w:rsidP="00AD2F67">
      <w:pPr>
        <w:pStyle w:val="ListParagraph"/>
        <w:numPr>
          <w:ilvl w:val="0"/>
          <w:numId w:val="5"/>
        </w:numPr>
        <w:rPr>
          <w:rStyle w:val="Strong"/>
          <w:rFonts w:cstheme="minorHAnsi"/>
          <w:b w:val="0"/>
          <w:bCs w:val="0"/>
        </w:rPr>
      </w:pPr>
      <w:r w:rsidRPr="00AD2F67">
        <w:rPr>
          <w:rStyle w:val="Strong"/>
          <w:rFonts w:cstheme="minorHAnsi"/>
          <w:b w:val="0"/>
          <w:bCs w:val="0"/>
          <w:color w:val="111111"/>
          <w:shd w:val="clear" w:color="auto" w:fill="FFFFFF"/>
        </w:rPr>
        <w:t>Ethical Considerations and Data Privacy</w:t>
      </w:r>
    </w:p>
    <w:p w:rsidR="00AD2F67" w:rsidRPr="00AD2F67" w:rsidRDefault="00AD2F67" w:rsidP="00AD2F67">
      <w:pPr>
        <w:pStyle w:val="ListParagraph"/>
        <w:numPr>
          <w:ilvl w:val="0"/>
          <w:numId w:val="5"/>
        </w:numPr>
        <w:rPr>
          <w:rStyle w:val="Strong"/>
          <w:rFonts w:cstheme="minorHAnsi"/>
        </w:rPr>
      </w:pPr>
      <w:r w:rsidRPr="00AD2F67">
        <w:rPr>
          <w:rStyle w:val="Strong"/>
          <w:rFonts w:cstheme="minorHAnsi"/>
          <w:b w:val="0"/>
          <w:bCs w:val="0"/>
          <w:color w:val="111111"/>
          <w:shd w:val="clear" w:color="auto" w:fill="FFFFFF"/>
        </w:rPr>
        <w:t>Analyzing Socio-Demographic Factors</w:t>
      </w:r>
    </w:p>
    <w:p w:rsidR="00AD2F67" w:rsidRDefault="00EA4CE0" w:rsidP="00EA4CE0">
      <w:pPr>
        <w:rPr>
          <w:rFonts w:cstheme="minorHAnsi"/>
          <w:b/>
          <w:bCs/>
        </w:rPr>
      </w:pPr>
      <w:r>
        <w:rPr>
          <w:rFonts w:cstheme="minorHAnsi"/>
          <w:b/>
          <w:bCs/>
        </w:rPr>
        <w:t>Study area: Nigeria</w:t>
      </w:r>
    </w:p>
    <w:p w:rsidR="00EA4CE0" w:rsidRDefault="00EA4CE0" w:rsidP="00EA4CE0">
      <w:pPr>
        <w:autoSpaceDE w:val="0"/>
        <w:autoSpaceDN w:val="0"/>
        <w:adjustRightInd w:val="0"/>
        <w:spacing w:after="0" w:line="240" w:lineRule="auto"/>
        <w:rPr>
          <w:rFonts w:ascii="Calibri-Bold" w:hAnsi="Calibri-Bold" w:cs="Calibri-Bold"/>
          <w:b/>
          <w:bCs/>
          <w:color w:val="303030"/>
          <w:kern w:val="0"/>
          <w:lang/>
        </w:rPr>
      </w:pPr>
      <w:r>
        <w:rPr>
          <w:rFonts w:ascii="Calibri-Bold" w:hAnsi="Calibri-Bold" w:cs="Calibri-Bold"/>
          <w:b/>
          <w:bCs/>
          <w:color w:val="303030"/>
          <w:kern w:val="0"/>
          <w:lang/>
        </w:rPr>
        <w:t>General research methods</w:t>
      </w:r>
    </w:p>
    <w:p w:rsidR="00EA4CE0" w:rsidRDefault="00EA4CE0" w:rsidP="00EA4CE0">
      <w:pPr>
        <w:autoSpaceDE w:val="0"/>
        <w:autoSpaceDN w:val="0"/>
        <w:adjustRightInd w:val="0"/>
        <w:spacing w:after="0" w:line="240" w:lineRule="auto"/>
        <w:rPr>
          <w:rFonts w:ascii="Calibri" w:hAnsi="Calibri" w:cs="Calibri"/>
          <w:color w:val="303030"/>
          <w:kern w:val="0"/>
          <w:lang/>
        </w:rPr>
      </w:pPr>
      <w:r>
        <w:rPr>
          <w:rFonts w:ascii="Arial" w:eastAsia="ArialMT" w:hAnsi="Arial" w:cs="Arial"/>
          <w:color w:val="303030"/>
          <w:kern w:val="0"/>
          <w:lang/>
        </w:rPr>
        <w:t>●</w:t>
      </w:r>
      <w:r>
        <w:rPr>
          <w:rFonts w:ascii="ArialMT" w:eastAsia="ArialMT" w:hAnsi="Calibri-Bold" w:cs="ArialMT"/>
          <w:color w:val="303030"/>
          <w:kern w:val="0"/>
          <w:lang/>
        </w:rPr>
        <w:t xml:space="preserve"> </w:t>
      </w:r>
      <w:r>
        <w:rPr>
          <w:rFonts w:ascii="Calibri" w:hAnsi="Calibri" w:cs="Calibri"/>
          <w:color w:val="303030"/>
          <w:kern w:val="0"/>
          <w:lang/>
        </w:rPr>
        <w:t>Primary [Qualitative and Quantitative]- survey forms</w:t>
      </w:r>
    </w:p>
    <w:p w:rsidR="00EA4CE0" w:rsidRDefault="00EA4CE0" w:rsidP="00EA4CE0">
      <w:pPr>
        <w:rPr>
          <w:rFonts w:ascii="Calibri" w:hAnsi="Calibri" w:cs="Calibri"/>
          <w:color w:val="303030"/>
          <w:kern w:val="0"/>
          <w:lang/>
        </w:rPr>
      </w:pPr>
      <w:r>
        <w:rPr>
          <w:rFonts w:ascii="Arial" w:eastAsia="ArialMT" w:hAnsi="Arial" w:cs="Arial"/>
          <w:color w:val="303030"/>
          <w:kern w:val="0"/>
          <w:lang/>
        </w:rPr>
        <w:t>●</w:t>
      </w:r>
      <w:r>
        <w:rPr>
          <w:rFonts w:ascii="ArialMT" w:eastAsia="ArialMT" w:hAnsi="Calibri-Bold" w:cs="ArialMT"/>
          <w:color w:val="303030"/>
          <w:kern w:val="0"/>
          <w:lang/>
        </w:rPr>
        <w:t xml:space="preserve"> </w:t>
      </w:r>
      <w:r>
        <w:rPr>
          <w:rFonts w:ascii="Calibri" w:hAnsi="Calibri" w:cs="Calibri"/>
          <w:color w:val="303030"/>
          <w:kern w:val="0"/>
          <w:lang/>
        </w:rPr>
        <w:t>Secondary [Qualitative and Quantitative]-</w:t>
      </w:r>
    </w:p>
    <w:p w:rsidR="00EA4CE0" w:rsidRPr="00EA4CE0" w:rsidRDefault="00EA4CE0" w:rsidP="00EA4CE0">
      <w:pPr>
        <w:autoSpaceDE w:val="0"/>
        <w:autoSpaceDN w:val="0"/>
        <w:adjustRightInd w:val="0"/>
        <w:spacing w:after="0" w:line="240" w:lineRule="auto"/>
        <w:rPr>
          <w:rFonts w:ascii="Calibri" w:hAnsi="Calibri" w:cs="Calibri"/>
          <w:color w:val="303030"/>
          <w:kern w:val="0"/>
          <w:lang/>
        </w:rPr>
      </w:pPr>
    </w:p>
    <w:p w:rsidR="002E028E" w:rsidRPr="00442AC2" w:rsidRDefault="002E028E" w:rsidP="000B66E5">
      <w:pPr>
        <w:pStyle w:val="ListParagraph"/>
        <w:numPr>
          <w:ilvl w:val="0"/>
          <w:numId w:val="10"/>
        </w:numPr>
        <w:rPr>
          <w:rFonts w:cstheme="minorHAnsi"/>
          <w:b/>
          <w:bCs/>
        </w:rPr>
      </w:pPr>
      <w:r w:rsidRPr="00442AC2">
        <w:rPr>
          <w:rFonts w:cstheme="minorHAnsi"/>
          <w:b/>
          <w:bCs/>
        </w:rPr>
        <w:t>DATA</w:t>
      </w:r>
    </w:p>
    <w:p w:rsidR="00EA4CE0" w:rsidRPr="00EA4CE0" w:rsidRDefault="00EA4CE0" w:rsidP="00EA4CE0">
      <w:pPr>
        <w:autoSpaceDE w:val="0"/>
        <w:autoSpaceDN w:val="0"/>
        <w:adjustRightInd w:val="0"/>
        <w:spacing w:after="0" w:line="240" w:lineRule="auto"/>
        <w:rPr>
          <w:rFonts w:ascii="Calibri-Bold" w:hAnsi="Calibri-Bold" w:cs="Calibri-Bold"/>
          <w:b/>
          <w:bCs/>
          <w:color w:val="303030"/>
          <w:kern w:val="0"/>
          <w:lang/>
        </w:rPr>
      </w:pPr>
      <w:r>
        <w:rPr>
          <w:rFonts w:ascii="Calibri-Bold" w:hAnsi="Calibri-Bold" w:cs="Calibri-Bold"/>
          <w:b/>
          <w:bCs/>
          <w:color w:val="303030"/>
          <w:kern w:val="0"/>
          <w:lang/>
        </w:rPr>
        <w:t>Sources of data</w:t>
      </w:r>
    </w:p>
    <w:p w:rsidR="00EA4CE0" w:rsidRDefault="00EA4CE0" w:rsidP="00EA4CE0">
      <w:pPr>
        <w:autoSpaceDE w:val="0"/>
        <w:autoSpaceDN w:val="0"/>
        <w:adjustRightInd w:val="0"/>
        <w:spacing w:after="0" w:line="240" w:lineRule="auto"/>
        <w:rPr>
          <w:rFonts w:ascii="Calibri" w:hAnsi="Calibri" w:cs="Calibri"/>
          <w:color w:val="303030"/>
          <w:kern w:val="0"/>
          <w:lang/>
        </w:rPr>
      </w:pPr>
      <w:r>
        <w:rPr>
          <w:rFonts w:ascii="Calibri" w:hAnsi="Calibri" w:cs="Calibri"/>
          <w:color w:val="303030"/>
          <w:kern w:val="0"/>
          <w:lang/>
        </w:rPr>
        <w:t>Literature reviews, excerpts from other researchers.</w:t>
      </w:r>
    </w:p>
    <w:p w:rsidR="00EA4CE0" w:rsidRDefault="00EA4CE0" w:rsidP="00EA4CE0">
      <w:pPr>
        <w:autoSpaceDE w:val="0"/>
        <w:autoSpaceDN w:val="0"/>
        <w:adjustRightInd w:val="0"/>
        <w:spacing w:after="0" w:line="240" w:lineRule="auto"/>
        <w:rPr>
          <w:rFonts w:ascii="Calibri" w:hAnsi="Calibri" w:cs="Calibri"/>
          <w:color w:val="303030"/>
          <w:kern w:val="0"/>
          <w:lang/>
        </w:rPr>
      </w:pPr>
    </w:p>
    <w:p w:rsidR="00EA4CE0" w:rsidRDefault="00EA4CE0" w:rsidP="00EA4CE0">
      <w:pPr>
        <w:autoSpaceDE w:val="0"/>
        <w:autoSpaceDN w:val="0"/>
        <w:adjustRightInd w:val="0"/>
        <w:spacing w:after="0" w:line="240" w:lineRule="auto"/>
        <w:rPr>
          <w:rFonts w:ascii="Calibri-Bold" w:hAnsi="Calibri-Bold" w:cs="Calibri-Bold"/>
          <w:b/>
          <w:bCs/>
          <w:color w:val="000000"/>
          <w:kern w:val="0"/>
          <w:lang/>
        </w:rPr>
      </w:pPr>
      <w:r>
        <w:rPr>
          <w:rFonts w:ascii="Calibri-Bold" w:hAnsi="Calibri-Bold" w:cs="Calibri-Bold"/>
          <w:b/>
          <w:bCs/>
          <w:color w:val="000000"/>
          <w:kern w:val="0"/>
          <w:lang/>
        </w:rPr>
        <w:t>Research method for target audience</w:t>
      </w:r>
    </w:p>
    <w:p w:rsidR="00EA4CE0" w:rsidRDefault="00EA4CE0" w:rsidP="00EA4CE0">
      <w:pPr>
        <w:autoSpaceDE w:val="0"/>
        <w:autoSpaceDN w:val="0"/>
        <w:adjustRightInd w:val="0"/>
        <w:spacing w:after="0" w:line="240" w:lineRule="auto"/>
        <w:rPr>
          <w:rFonts w:ascii="Calibri" w:hAnsi="Calibri" w:cs="Calibri"/>
          <w:color w:val="303030"/>
          <w:kern w:val="0"/>
          <w:lang/>
        </w:rPr>
      </w:pPr>
      <w:r>
        <w:rPr>
          <w:rFonts w:ascii="Times New Roman" w:eastAsia="ArialMT" w:hAnsi="Times New Roman" w:cs="Times New Roman"/>
          <w:color w:val="303030"/>
          <w:kern w:val="0"/>
          <w:lang/>
        </w:rPr>
        <w:t>●</w:t>
      </w:r>
      <w:r>
        <w:rPr>
          <w:rFonts w:ascii="ArialMT" w:eastAsia="ArialMT" w:hAnsi="Calibri-Bold" w:cs="ArialMT"/>
          <w:color w:val="303030"/>
          <w:kern w:val="0"/>
          <w:lang/>
        </w:rPr>
        <w:t xml:space="preserve"> </w:t>
      </w:r>
      <w:r>
        <w:rPr>
          <w:rFonts w:ascii="Calibri" w:hAnsi="Calibri" w:cs="Calibri"/>
          <w:color w:val="303030"/>
          <w:kern w:val="0"/>
          <w:lang/>
        </w:rPr>
        <w:t>Primary [Qualitative and Quantitative]</w:t>
      </w:r>
    </w:p>
    <w:p w:rsidR="00EA4CE0" w:rsidRDefault="00EA4CE0" w:rsidP="00EA4CE0">
      <w:pPr>
        <w:autoSpaceDE w:val="0"/>
        <w:autoSpaceDN w:val="0"/>
        <w:adjustRightInd w:val="0"/>
        <w:spacing w:after="0" w:line="240" w:lineRule="auto"/>
        <w:rPr>
          <w:rFonts w:ascii="Calibri" w:hAnsi="Calibri" w:cs="Calibri"/>
          <w:color w:val="303030"/>
          <w:kern w:val="0"/>
          <w:lang/>
        </w:rPr>
      </w:pPr>
    </w:p>
    <w:p w:rsidR="00EA4CE0" w:rsidRDefault="00EA4CE0" w:rsidP="00EA4CE0">
      <w:pPr>
        <w:autoSpaceDE w:val="0"/>
        <w:autoSpaceDN w:val="0"/>
        <w:adjustRightInd w:val="0"/>
        <w:spacing w:after="0" w:line="240" w:lineRule="auto"/>
        <w:rPr>
          <w:rFonts w:ascii="Calibri" w:hAnsi="Calibri" w:cs="Calibri"/>
          <w:color w:val="303030"/>
          <w:kern w:val="0"/>
          <w:lang/>
        </w:rPr>
      </w:pPr>
      <w:r>
        <w:rPr>
          <w:rFonts w:ascii="Calibri-Bold" w:hAnsi="Calibri-Bold" w:cs="Calibri-Bold"/>
          <w:b/>
          <w:bCs/>
          <w:color w:val="303030"/>
          <w:kern w:val="0"/>
          <w:lang/>
        </w:rPr>
        <w:lastRenderedPageBreak/>
        <w:t>Source of data</w:t>
      </w:r>
      <w:r>
        <w:rPr>
          <w:rFonts w:ascii="Calibri" w:hAnsi="Calibri" w:cs="Calibri"/>
          <w:color w:val="303030"/>
          <w:kern w:val="0"/>
          <w:lang/>
        </w:rPr>
        <w:t>: Survey form</w:t>
      </w:r>
    </w:p>
    <w:p w:rsidR="00EA4CE0" w:rsidRDefault="00EA4CE0" w:rsidP="00EA4CE0">
      <w:pPr>
        <w:autoSpaceDE w:val="0"/>
        <w:autoSpaceDN w:val="0"/>
        <w:adjustRightInd w:val="0"/>
        <w:spacing w:after="0" w:line="240" w:lineRule="auto"/>
        <w:rPr>
          <w:rFonts w:ascii="Calibri" w:hAnsi="Calibri" w:cs="Calibri"/>
          <w:color w:val="303030"/>
          <w:kern w:val="0"/>
          <w:lang/>
        </w:rPr>
      </w:pPr>
    </w:p>
    <w:p w:rsidR="00EA4CE0" w:rsidRDefault="00EA4CE0" w:rsidP="00EA4CE0">
      <w:pPr>
        <w:autoSpaceDE w:val="0"/>
        <w:autoSpaceDN w:val="0"/>
        <w:adjustRightInd w:val="0"/>
        <w:spacing w:after="0" w:line="240" w:lineRule="auto"/>
        <w:rPr>
          <w:rFonts w:ascii="Calibri" w:hAnsi="Calibri" w:cs="Calibri"/>
          <w:color w:val="303030"/>
          <w:kern w:val="0"/>
          <w:lang/>
        </w:rPr>
      </w:pPr>
      <w:r>
        <w:rPr>
          <w:rFonts w:ascii="Calibri-Bold" w:hAnsi="Calibri-Bold" w:cs="Calibri-Bold"/>
          <w:b/>
          <w:bCs/>
          <w:color w:val="303030"/>
          <w:kern w:val="0"/>
          <w:lang/>
        </w:rPr>
        <w:t>Data collection method</w:t>
      </w:r>
      <w:r>
        <w:rPr>
          <w:rFonts w:ascii="Calibri" w:hAnsi="Calibri" w:cs="Calibri"/>
          <w:color w:val="303030"/>
          <w:kern w:val="0"/>
          <w:lang/>
        </w:rPr>
        <w:t>: Google survey forms</w:t>
      </w:r>
    </w:p>
    <w:p w:rsidR="00EA4CE0" w:rsidRDefault="00EA4CE0" w:rsidP="00EA4CE0">
      <w:pPr>
        <w:autoSpaceDE w:val="0"/>
        <w:autoSpaceDN w:val="0"/>
        <w:adjustRightInd w:val="0"/>
        <w:spacing w:after="0" w:line="240" w:lineRule="auto"/>
        <w:rPr>
          <w:rFonts w:ascii="Calibri" w:hAnsi="Calibri" w:cs="Calibri"/>
          <w:color w:val="303030"/>
          <w:kern w:val="0"/>
          <w:lang/>
        </w:rPr>
      </w:pPr>
    </w:p>
    <w:p w:rsidR="00EA4CE0" w:rsidRDefault="00EA4CE0" w:rsidP="00EA4CE0">
      <w:pPr>
        <w:autoSpaceDE w:val="0"/>
        <w:autoSpaceDN w:val="0"/>
        <w:adjustRightInd w:val="0"/>
        <w:spacing w:after="0" w:line="240" w:lineRule="auto"/>
        <w:rPr>
          <w:rFonts w:ascii="Calibri" w:hAnsi="Calibri" w:cs="Calibri"/>
          <w:color w:val="303030"/>
          <w:kern w:val="0"/>
          <w:lang/>
        </w:rPr>
      </w:pPr>
      <w:r>
        <w:rPr>
          <w:rFonts w:ascii="Calibri-Bold" w:hAnsi="Calibri-Bold" w:cs="Calibri-Bold"/>
          <w:b/>
          <w:bCs/>
          <w:color w:val="303030"/>
          <w:kern w:val="0"/>
          <w:lang/>
        </w:rPr>
        <w:t>Analytical Technique</w:t>
      </w:r>
      <w:r>
        <w:rPr>
          <w:rFonts w:ascii="Calibri" w:hAnsi="Calibri" w:cs="Calibri"/>
          <w:color w:val="303030"/>
          <w:kern w:val="0"/>
          <w:lang/>
        </w:rPr>
        <w:t>: Descriptive analysis</w:t>
      </w:r>
    </w:p>
    <w:p w:rsidR="00442AC2" w:rsidRDefault="00442AC2" w:rsidP="00EA4CE0">
      <w:pPr>
        <w:autoSpaceDE w:val="0"/>
        <w:autoSpaceDN w:val="0"/>
        <w:adjustRightInd w:val="0"/>
        <w:spacing w:after="0" w:line="240" w:lineRule="auto"/>
        <w:rPr>
          <w:rFonts w:ascii="Calibri" w:hAnsi="Calibri" w:cs="Calibri"/>
          <w:color w:val="303030"/>
          <w:kern w:val="0"/>
          <w:lang/>
        </w:rPr>
      </w:pPr>
    </w:p>
    <w:p w:rsidR="00EA4CE0" w:rsidRDefault="00EA4CE0" w:rsidP="00EA4CE0">
      <w:pPr>
        <w:autoSpaceDE w:val="0"/>
        <w:autoSpaceDN w:val="0"/>
        <w:adjustRightInd w:val="0"/>
        <w:spacing w:after="0" w:line="240" w:lineRule="auto"/>
        <w:rPr>
          <w:rFonts w:ascii="Calibri" w:hAnsi="Calibri" w:cs="Calibri"/>
          <w:color w:val="303030"/>
          <w:kern w:val="0"/>
          <w:lang/>
        </w:rPr>
      </w:pPr>
    </w:p>
    <w:p w:rsidR="00EA4CE0" w:rsidRDefault="00EA4CE0" w:rsidP="000B66E5">
      <w:pPr>
        <w:pStyle w:val="ListParagraph"/>
        <w:numPr>
          <w:ilvl w:val="1"/>
          <w:numId w:val="10"/>
        </w:numPr>
        <w:autoSpaceDE w:val="0"/>
        <w:autoSpaceDN w:val="0"/>
        <w:adjustRightInd w:val="0"/>
        <w:spacing w:after="0" w:line="240" w:lineRule="auto"/>
        <w:rPr>
          <w:rFonts w:ascii="Calibri-Bold" w:hAnsi="Calibri-Bold" w:cs="Calibri-Bold"/>
          <w:b/>
          <w:bCs/>
          <w:kern w:val="0"/>
          <w:lang/>
        </w:rPr>
      </w:pPr>
      <w:r w:rsidRPr="00EA4CE0">
        <w:rPr>
          <w:rFonts w:ascii="Calibri-Bold" w:hAnsi="Calibri-Bold" w:cs="Calibri-Bold"/>
          <w:b/>
          <w:bCs/>
          <w:kern w:val="0"/>
          <w:lang/>
        </w:rPr>
        <w:t>RESULTS AND INFERENCE</w:t>
      </w:r>
    </w:p>
    <w:p w:rsidR="00EA4CE0" w:rsidRPr="00EA4CE0" w:rsidRDefault="00EA4CE0" w:rsidP="00EA4CE0">
      <w:pPr>
        <w:autoSpaceDE w:val="0"/>
        <w:autoSpaceDN w:val="0"/>
        <w:adjustRightInd w:val="0"/>
        <w:spacing w:after="0" w:line="240" w:lineRule="auto"/>
        <w:rPr>
          <w:rFonts w:ascii="Calibri-Bold" w:hAnsi="Calibri-Bold" w:cs="Calibri-Bold"/>
          <w:b/>
          <w:bCs/>
          <w:kern w:val="0"/>
          <w:lang/>
        </w:rPr>
      </w:pPr>
    </w:p>
    <w:p w:rsidR="00EA4CE0" w:rsidRDefault="00EA4CE0" w:rsidP="00EA4CE0">
      <w:pPr>
        <w:autoSpaceDE w:val="0"/>
        <w:autoSpaceDN w:val="0"/>
        <w:adjustRightInd w:val="0"/>
        <w:spacing w:after="0" w:line="240" w:lineRule="auto"/>
        <w:rPr>
          <w:rFonts w:ascii="Calibri" w:hAnsi="Calibri" w:cs="Calibri"/>
          <w:color w:val="0000FF"/>
          <w:kern w:val="0"/>
          <w:lang/>
        </w:rPr>
      </w:pPr>
      <w:r>
        <w:rPr>
          <w:rFonts w:ascii="Calibri" w:hAnsi="Calibri" w:cs="Calibri"/>
          <w:color w:val="303030"/>
          <w:kern w:val="0"/>
          <w:lang/>
        </w:rPr>
        <w:t xml:space="preserve">Here is a link to the data analytics from the survey: </w:t>
      </w:r>
      <w:r>
        <w:rPr>
          <w:rFonts w:ascii="Calibri" w:hAnsi="Calibri" w:cs="Calibri"/>
          <w:color w:val="0000FF"/>
          <w:kern w:val="0"/>
          <w:lang/>
        </w:rPr>
        <w:t>Results from Tech Cycle Survey</w:t>
      </w:r>
    </w:p>
    <w:p w:rsidR="00EA4CE0" w:rsidRPr="00073E1E" w:rsidRDefault="00EA4CE0" w:rsidP="00EA4CE0">
      <w:pPr>
        <w:autoSpaceDE w:val="0"/>
        <w:autoSpaceDN w:val="0"/>
        <w:adjustRightInd w:val="0"/>
        <w:spacing w:after="0" w:line="240" w:lineRule="auto"/>
        <w:rPr>
          <w:rFonts w:ascii="Calibri" w:hAnsi="Calibri" w:cs="Calibri"/>
          <w:color w:val="303030"/>
          <w:kern w:val="0"/>
          <w:lang w:val="en-GB"/>
        </w:rPr>
      </w:pPr>
      <w:r>
        <w:rPr>
          <w:rFonts w:ascii="Times New Roman" w:eastAsia="ArialMT" w:hAnsi="Times New Roman" w:cs="Times New Roman"/>
          <w:color w:val="303030"/>
          <w:kern w:val="0"/>
          <w:lang/>
        </w:rPr>
        <w:t>●</w:t>
      </w:r>
      <w:r>
        <w:rPr>
          <w:rFonts w:ascii="ArialMT" w:eastAsia="ArialMT" w:hAnsi="Calibri-Bold" w:cs="ArialMT"/>
          <w:color w:val="303030"/>
          <w:kern w:val="0"/>
          <w:lang/>
        </w:rPr>
        <w:t xml:space="preserve"> </w:t>
      </w:r>
      <w:r>
        <w:rPr>
          <w:rFonts w:ascii="Calibri" w:hAnsi="Calibri" w:cs="Calibri"/>
          <w:color w:val="303030"/>
          <w:kern w:val="0"/>
          <w:lang/>
        </w:rPr>
        <w:t>Number of questions asked: 1</w:t>
      </w:r>
      <w:r w:rsidR="00073E1E">
        <w:rPr>
          <w:rFonts w:ascii="Calibri" w:hAnsi="Calibri" w:cs="Calibri"/>
          <w:color w:val="303030"/>
          <w:kern w:val="0"/>
          <w:lang w:val="en-GB"/>
        </w:rPr>
        <w:t>9</w:t>
      </w:r>
    </w:p>
    <w:p w:rsidR="00EA4CE0" w:rsidRPr="00763F37" w:rsidRDefault="00EA4CE0" w:rsidP="00EA4CE0">
      <w:pPr>
        <w:autoSpaceDE w:val="0"/>
        <w:autoSpaceDN w:val="0"/>
        <w:adjustRightInd w:val="0"/>
        <w:spacing w:after="0" w:line="240" w:lineRule="auto"/>
        <w:rPr>
          <w:rFonts w:ascii="Calibri" w:hAnsi="Calibri" w:cs="Calibri"/>
          <w:color w:val="303030"/>
          <w:kern w:val="0"/>
          <w:lang w:val="en-GB"/>
        </w:rPr>
      </w:pPr>
      <w:r>
        <w:rPr>
          <w:rFonts w:ascii="Times New Roman" w:eastAsia="ArialMT" w:hAnsi="Times New Roman" w:cs="Times New Roman"/>
          <w:color w:val="303030"/>
          <w:kern w:val="0"/>
          <w:lang/>
        </w:rPr>
        <w:t>●</w:t>
      </w:r>
      <w:r>
        <w:rPr>
          <w:rFonts w:ascii="ArialMT" w:eastAsia="ArialMT" w:hAnsi="Calibri-Bold" w:cs="ArialMT"/>
          <w:color w:val="303030"/>
          <w:kern w:val="0"/>
          <w:lang/>
        </w:rPr>
        <w:t xml:space="preserve"> </w:t>
      </w:r>
      <w:r>
        <w:rPr>
          <w:rFonts w:ascii="Calibri" w:hAnsi="Calibri" w:cs="Calibri"/>
          <w:color w:val="303030"/>
          <w:kern w:val="0"/>
          <w:lang/>
        </w:rPr>
        <w:t xml:space="preserve">Total response at the time of data analysis: </w:t>
      </w:r>
      <w:r w:rsidR="00763F37">
        <w:rPr>
          <w:rFonts w:ascii="Calibri" w:hAnsi="Calibri" w:cs="Calibri"/>
          <w:color w:val="303030"/>
          <w:kern w:val="0"/>
          <w:lang w:val="en-GB"/>
        </w:rPr>
        <w:t>92</w:t>
      </w:r>
    </w:p>
    <w:p w:rsidR="00EA4CE0" w:rsidRDefault="00EA4CE0" w:rsidP="00EA4CE0">
      <w:pPr>
        <w:autoSpaceDE w:val="0"/>
        <w:autoSpaceDN w:val="0"/>
        <w:adjustRightInd w:val="0"/>
        <w:spacing w:after="0" w:line="240" w:lineRule="auto"/>
        <w:rPr>
          <w:rFonts w:ascii="Calibri" w:hAnsi="Calibri" w:cs="Calibri"/>
          <w:color w:val="303030"/>
          <w:kern w:val="0"/>
          <w:lang/>
        </w:rPr>
      </w:pPr>
    </w:p>
    <w:p w:rsidR="00EA4CE0" w:rsidRPr="00571043" w:rsidRDefault="00D55FB3" w:rsidP="00EA4CE0">
      <w:pPr>
        <w:autoSpaceDE w:val="0"/>
        <w:autoSpaceDN w:val="0"/>
        <w:adjustRightInd w:val="0"/>
        <w:spacing w:after="0" w:line="240" w:lineRule="auto"/>
        <w:rPr>
          <w:rFonts w:ascii="Calibri-Bold" w:hAnsi="Calibri-Bold" w:cs="Calibri-Bold"/>
          <w:b/>
          <w:bCs/>
          <w:color w:val="303030"/>
          <w:kern w:val="0"/>
          <w:lang w:val="en-GB"/>
        </w:rPr>
      </w:pPr>
      <w:r>
        <w:rPr>
          <w:rFonts w:ascii="Calibri-Bold" w:hAnsi="Calibri-Bold" w:cs="Calibri-Bold"/>
          <w:b/>
          <w:bCs/>
          <w:noProof/>
          <w:color w:val="303030"/>
          <w:kern w:val="0"/>
          <w:lang w:val="en-GB"/>
        </w:rPr>
        <w:drawing>
          <wp:anchor distT="0" distB="0" distL="114300" distR="114300" simplePos="0" relativeHeight="251659264" behindDoc="0" locked="0" layoutInCell="1" allowOverlap="1">
            <wp:simplePos x="0" y="0"/>
            <wp:positionH relativeFrom="column">
              <wp:posOffset>0</wp:posOffset>
            </wp:positionH>
            <wp:positionV relativeFrom="paragraph">
              <wp:posOffset>171450</wp:posOffset>
            </wp:positionV>
            <wp:extent cx="5943600" cy="33635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363595"/>
                    </a:xfrm>
                    <a:prstGeom prst="rect">
                      <a:avLst/>
                    </a:prstGeom>
                  </pic:spPr>
                </pic:pic>
              </a:graphicData>
            </a:graphic>
          </wp:anchor>
        </w:drawing>
      </w:r>
    </w:p>
    <w:p w:rsidR="00CC1F6B" w:rsidRDefault="00CC1F6B" w:rsidP="00EA4CE0">
      <w:pPr>
        <w:autoSpaceDE w:val="0"/>
        <w:autoSpaceDN w:val="0"/>
        <w:adjustRightInd w:val="0"/>
        <w:spacing w:after="0" w:line="240" w:lineRule="auto"/>
        <w:rPr>
          <w:rFonts w:ascii="Calibri-Bold" w:hAnsi="Calibri-Bold" w:cs="Calibri-Bold"/>
          <w:b/>
          <w:bCs/>
          <w:color w:val="303030"/>
          <w:kern w:val="0"/>
          <w:lang/>
        </w:rPr>
      </w:pPr>
    </w:p>
    <w:p w:rsidR="00EA4CE0" w:rsidRDefault="00EA4CE0" w:rsidP="00EA4CE0">
      <w:pPr>
        <w:autoSpaceDE w:val="0"/>
        <w:autoSpaceDN w:val="0"/>
        <w:adjustRightInd w:val="0"/>
        <w:spacing w:after="0" w:line="240" w:lineRule="auto"/>
        <w:rPr>
          <w:rFonts w:ascii="Calibri-Bold" w:hAnsi="Calibri-Bold" w:cs="Calibri-Bold"/>
          <w:b/>
          <w:bCs/>
          <w:color w:val="303030"/>
          <w:kern w:val="0"/>
          <w:lang/>
        </w:rPr>
      </w:pPr>
    </w:p>
    <w:p w:rsidR="000F427B" w:rsidRDefault="000F427B" w:rsidP="00EA4CE0">
      <w:pPr>
        <w:autoSpaceDE w:val="0"/>
        <w:autoSpaceDN w:val="0"/>
        <w:adjustRightInd w:val="0"/>
        <w:spacing w:after="0" w:line="240" w:lineRule="auto"/>
        <w:rPr>
          <w:rFonts w:ascii="Calibri-Bold" w:hAnsi="Calibri-Bold" w:cs="Calibri-Bold"/>
          <w:b/>
          <w:bCs/>
          <w:color w:val="303030"/>
          <w:kern w:val="0"/>
          <w:lang w:val="en-GB"/>
        </w:rPr>
      </w:pPr>
      <w:r>
        <w:rPr>
          <w:rFonts w:ascii="Calibri-Bold" w:hAnsi="Calibri-Bold" w:cs="Calibri-Bold"/>
          <w:b/>
          <w:bCs/>
          <w:noProof/>
          <w:color w:val="303030"/>
          <w:kern w:val="0"/>
          <w:lang w:val="en-GB"/>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171450</wp:posOffset>
            </wp:positionV>
            <wp:extent cx="5943600" cy="32613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anchor>
        </w:drawing>
      </w:r>
    </w:p>
    <w:p w:rsidR="000F427B" w:rsidRDefault="000F427B" w:rsidP="00EA4CE0">
      <w:pPr>
        <w:autoSpaceDE w:val="0"/>
        <w:autoSpaceDN w:val="0"/>
        <w:adjustRightInd w:val="0"/>
        <w:spacing w:after="0" w:line="240" w:lineRule="auto"/>
        <w:rPr>
          <w:rFonts w:ascii="Calibri-Bold" w:hAnsi="Calibri-Bold" w:cs="Calibri-Bold"/>
          <w:b/>
          <w:bCs/>
          <w:color w:val="303030"/>
          <w:kern w:val="0"/>
          <w:lang w:val="en-GB"/>
        </w:rPr>
      </w:pPr>
    </w:p>
    <w:p w:rsidR="00EA4CE0" w:rsidRDefault="00CC1F6B" w:rsidP="00EA4CE0">
      <w:pPr>
        <w:autoSpaceDE w:val="0"/>
        <w:autoSpaceDN w:val="0"/>
        <w:adjustRightInd w:val="0"/>
        <w:spacing w:after="0" w:line="240" w:lineRule="auto"/>
        <w:rPr>
          <w:rFonts w:ascii="Calibri-Bold" w:hAnsi="Calibri-Bold" w:cs="Calibri-Bold"/>
          <w:b/>
          <w:bCs/>
          <w:color w:val="303030"/>
          <w:kern w:val="0"/>
          <w:lang/>
        </w:rPr>
      </w:pPr>
      <w:r>
        <w:rPr>
          <w:rFonts w:ascii="Calibri-Bold" w:hAnsi="Calibri-Bold" w:cs="Calibri-Bold"/>
          <w:b/>
          <w:bCs/>
          <w:color w:val="303030"/>
          <w:kern w:val="0"/>
          <w:lang/>
        </w:rPr>
        <w:t>With respect to the information gathered so far our, here’s our deliverables</w:t>
      </w:r>
    </w:p>
    <w:p w:rsidR="00EA4CE0" w:rsidRPr="00EA4CE0" w:rsidRDefault="00EA4CE0" w:rsidP="00EA4CE0">
      <w:pPr>
        <w:rPr>
          <w:rFonts w:cstheme="minorHAnsi"/>
        </w:rPr>
      </w:pPr>
    </w:p>
    <w:p w:rsidR="002E028E" w:rsidRPr="00442AC2" w:rsidRDefault="002E028E" w:rsidP="000B66E5">
      <w:pPr>
        <w:pStyle w:val="ListParagraph"/>
        <w:numPr>
          <w:ilvl w:val="0"/>
          <w:numId w:val="10"/>
        </w:numPr>
        <w:rPr>
          <w:rFonts w:cstheme="minorHAnsi"/>
          <w:b/>
          <w:bCs/>
        </w:rPr>
      </w:pPr>
      <w:r w:rsidRPr="00442AC2">
        <w:rPr>
          <w:rFonts w:cstheme="minorHAnsi"/>
          <w:b/>
          <w:bCs/>
        </w:rPr>
        <w:t>DELIVERABLES</w:t>
      </w:r>
    </w:p>
    <w:p w:rsidR="00442AC2" w:rsidRDefault="00CC1F6B" w:rsidP="00CC1F6B">
      <w:pPr>
        <w:rPr>
          <w:rFonts w:cstheme="minorHAnsi"/>
        </w:rPr>
      </w:pPr>
      <w:r>
        <w:rPr>
          <w:rFonts w:cstheme="minorHAnsi"/>
        </w:rPr>
        <w:t>P</w:t>
      </w:r>
      <w:r w:rsidR="00442AC2">
        <w:rPr>
          <w:rFonts w:cstheme="minorHAnsi"/>
        </w:rPr>
        <w:t xml:space="preserve">lease find attached the links to our Deliverables. </w:t>
      </w:r>
    </w:p>
    <w:p w:rsidR="006A6933" w:rsidRDefault="00967E6C" w:rsidP="00CC1F6B">
      <w:pPr>
        <w:rPr>
          <w:rFonts w:cstheme="minorHAnsi"/>
        </w:rPr>
      </w:pPr>
      <w:hyperlink r:id="rId11" w:history="1">
        <w:r w:rsidR="0074491F" w:rsidRPr="00967E6C">
          <w:rPr>
            <w:rStyle w:val="Hyperlink"/>
            <w:rFonts w:cstheme="minorHAnsi"/>
          </w:rPr>
          <w:t>Product Requirement Document</w:t>
        </w:r>
      </w:hyperlink>
    </w:p>
    <w:p w:rsidR="004A6060" w:rsidRDefault="00F35D54" w:rsidP="00CC1F6B">
      <w:pPr>
        <w:rPr>
          <w:rFonts w:cstheme="minorHAnsi"/>
        </w:rPr>
      </w:pPr>
      <w:hyperlink r:id="rId12" w:history="1">
        <w:r w:rsidR="00E146EE" w:rsidRPr="00F35D54">
          <w:rPr>
            <w:rStyle w:val="Hyperlink"/>
            <w:rFonts w:cstheme="minorHAnsi"/>
          </w:rPr>
          <w:t>Business Model Canvas</w:t>
        </w:r>
      </w:hyperlink>
    </w:p>
    <w:p w:rsidR="004A6060" w:rsidRDefault="00AF3505" w:rsidP="00CC1F6B">
      <w:pPr>
        <w:rPr>
          <w:rFonts w:cstheme="minorHAnsi"/>
        </w:rPr>
      </w:pPr>
      <w:hyperlink r:id="rId13" w:history="1">
        <w:r w:rsidR="00AE5E41" w:rsidRPr="00AF3505">
          <w:rPr>
            <w:rStyle w:val="Hyperlink"/>
            <w:rFonts w:cstheme="minorHAnsi"/>
          </w:rPr>
          <w:t xml:space="preserve">User Flow </w:t>
        </w:r>
      </w:hyperlink>
      <w:r w:rsidR="00E66D00">
        <w:rPr>
          <w:rFonts w:cstheme="minorHAnsi"/>
        </w:rPr>
        <w:t xml:space="preserve"> </w:t>
      </w:r>
    </w:p>
    <w:p w:rsidR="004A6060" w:rsidRDefault="00ED0FA7" w:rsidP="00CC1F6B">
      <w:pPr>
        <w:rPr>
          <w:rFonts w:cstheme="minorHAnsi"/>
        </w:rPr>
      </w:pPr>
      <w:hyperlink r:id="rId14" w:history="1">
        <w:r w:rsidR="00CA0F2A" w:rsidRPr="00ED0FA7">
          <w:rPr>
            <w:rStyle w:val="Hyperlink"/>
            <w:rFonts w:cstheme="minorHAnsi"/>
          </w:rPr>
          <w:t>U</w:t>
        </w:r>
        <w:r w:rsidR="00E66D00" w:rsidRPr="00ED0FA7">
          <w:rPr>
            <w:rStyle w:val="Hyperlink"/>
            <w:rFonts w:cstheme="minorHAnsi"/>
          </w:rPr>
          <w:t xml:space="preserve">ser </w:t>
        </w:r>
        <w:r w:rsidR="00CA0F2A" w:rsidRPr="00ED0FA7">
          <w:rPr>
            <w:rStyle w:val="Hyperlink"/>
            <w:rFonts w:cstheme="minorHAnsi"/>
          </w:rPr>
          <w:t>P</w:t>
        </w:r>
        <w:r w:rsidR="00E66D00" w:rsidRPr="00ED0FA7">
          <w:rPr>
            <w:rStyle w:val="Hyperlink"/>
            <w:rFonts w:cstheme="minorHAnsi"/>
          </w:rPr>
          <w:t>ersona,</w:t>
        </w:r>
      </w:hyperlink>
      <w:r w:rsidR="00E66D00">
        <w:rPr>
          <w:rFonts w:cstheme="minorHAnsi"/>
        </w:rPr>
        <w:t xml:space="preserve"> </w:t>
      </w:r>
    </w:p>
    <w:p w:rsidR="00263AA8" w:rsidRDefault="00474A05" w:rsidP="00CC1F6B">
      <w:pPr>
        <w:rPr>
          <w:rFonts w:cstheme="minorHAnsi"/>
        </w:rPr>
      </w:pPr>
      <w:hyperlink r:id="rId15" w:history="1">
        <w:r w:rsidR="00F17D0A" w:rsidRPr="00474A05">
          <w:rPr>
            <w:rStyle w:val="Hyperlink"/>
            <w:rFonts w:cstheme="minorHAnsi"/>
          </w:rPr>
          <w:t>Site Map</w:t>
        </w:r>
        <w:r w:rsidR="00E66D00" w:rsidRPr="00474A05">
          <w:rPr>
            <w:rStyle w:val="Hyperlink"/>
            <w:rFonts w:cstheme="minorHAnsi"/>
          </w:rPr>
          <w:t>,</w:t>
        </w:r>
      </w:hyperlink>
    </w:p>
    <w:p w:rsidR="00CC1F6B" w:rsidRDefault="0037766B" w:rsidP="00CC1F6B">
      <w:pPr>
        <w:rPr>
          <w:rFonts w:cstheme="minorHAnsi"/>
        </w:rPr>
      </w:pPr>
      <w:hyperlink r:id="rId16" w:history="1">
        <w:r w:rsidR="006553FF" w:rsidRPr="0037766B">
          <w:rPr>
            <w:rStyle w:val="Hyperlink"/>
            <w:rFonts w:cstheme="minorHAnsi"/>
          </w:rPr>
          <w:t>Tech Cycle Web Page Design</w:t>
        </w:r>
        <w:r w:rsidR="00242AB7" w:rsidRPr="0037766B">
          <w:rPr>
            <w:rStyle w:val="Hyperlink"/>
            <w:rFonts w:cstheme="minorHAnsi"/>
          </w:rPr>
          <w:t xml:space="preserve"> (landing page)</w:t>
        </w:r>
      </w:hyperlink>
    </w:p>
    <w:p w:rsidR="00CC1F6B" w:rsidRPr="00CC1F6B" w:rsidRDefault="00CC1F6B" w:rsidP="00CC1F6B">
      <w:pPr>
        <w:rPr>
          <w:rFonts w:cstheme="minorHAnsi"/>
        </w:rPr>
      </w:pPr>
    </w:p>
    <w:sectPr w:rsidR="00CC1F6B" w:rsidRPr="00CC1F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Bold">
    <w:altName w:val="Calibri"/>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MT">
    <w:altName w:val="Klee One"/>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129E"/>
    <w:multiLevelType w:val="multilevel"/>
    <w:tmpl w:val="CE24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A1D98"/>
    <w:multiLevelType w:val="multilevel"/>
    <w:tmpl w:val="A530C270"/>
    <w:lvl w:ilvl="0">
      <w:start w:val="1"/>
      <w:numFmt w:val="decimal"/>
      <w:lvlText w:val="%1."/>
      <w:lvlJc w:val="left"/>
      <w:pPr>
        <w:ind w:left="720" w:hanging="360"/>
      </w:pPr>
    </w:lvl>
    <w:lvl w:ilv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2" w15:restartNumberingAfterBreak="0">
    <w:nsid w:val="197C341E"/>
    <w:multiLevelType w:val="hybridMultilevel"/>
    <w:tmpl w:val="160C46DA"/>
    <w:lvl w:ilvl="0" w:tplc="96FCBD40">
      <w:start w:val="1"/>
      <w:numFmt w:val="decimal"/>
      <w:lvlText w:val="%1."/>
      <w:lvlJc w:val="left"/>
      <w:pPr>
        <w:ind w:left="720" w:hanging="360"/>
      </w:pPr>
    </w:lvl>
    <w:lvl w:ilvl="1" w:tplc="EE54D41C">
      <w:start w:val="1"/>
      <w:numFmt w:val="lowerLetter"/>
      <w:lvlText w:val="%2."/>
      <w:lvlJc w:val="left"/>
      <w:pPr>
        <w:ind w:left="1440" w:hanging="360"/>
      </w:pPr>
    </w:lvl>
    <w:lvl w:ilvl="2" w:tplc="CA9E8AF2">
      <w:start w:val="1"/>
      <w:numFmt w:val="lowerRoman"/>
      <w:lvlText w:val="%3."/>
      <w:lvlJc w:val="right"/>
      <w:pPr>
        <w:ind w:left="2160" w:hanging="180"/>
      </w:pPr>
    </w:lvl>
    <w:lvl w:ilvl="3" w:tplc="09CE9EA6">
      <w:start w:val="1"/>
      <w:numFmt w:val="decimal"/>
      <w:lvlText w:val="%4."/>
      <w:lvlJc w:val="left"/>
      <w:pPr>
        <w:ind w:left="2880" w:hanging="360"/>
      </w:pPr>
    </w:lvl>
    <w:lvl w:ilvl="4" w:tplc="C1D45548">
      <w:start w:val="1"/>
      <w:numFmt w:val="lowerLetter"/>
      <w:lvlText w:val="%5."/>
      <w:lvlJc w:val="left"/>
      <w:pPr>
        <w:ind w:left="3600" w:hanging="360"/>
      </w:pPr>
    </w:lvl>
    <w:lvl w:ilvl="5" w:tplc="313C3092">
      <w:start w:val="1"/>
      <w:numFmt w:val="lowerRoman"/>
      <w:lvlText w:val="%6."/>
      <w:lvlJc w:val="right"/>
      <w:pPr>
        <w:ind w:left="4320" w:hanging="180"/>
      </w:pPr>
    </w:lvl>
    <w:lvl w:ilvl="6" w:tplc="9C563776">
      <w:start w:val="1"/>
      <w:numFmt w:val="decimal"/>
      <w:lvlText w:val="%7."/>
      <w:lvlJc w:val="left"/>
      <w:pPr>
        <w:ind w:left="5040" w:hanging="360"/>
      </w:pPr>
    </w:lvl>
    <w:lvl w:ilvl="7" w:tplc="26945AFA">
      <w:start w:val="1"/>
      <w:numFmt w:val="lowerLetter"/>
      <w:lvlText w:val="%8."/>
      <w:lvlJc w:val="left"/>
      <w:pPr>
        <w:ind w:left="5760" w:hanging="360"/>
      </w:pPr>
    </w:lvl>
    <w:lvl w:ilvl="8" w:tplc="7D06B518">
      <w:start w:val="1"/>
      <w:numFmt w:val="lowerRoman"/>
      <w:lvlText w:val="%9."/>
      <w:lvlJc w:val="right"/>
      <w:pPr>
        <w:ind w:left="6480" w:hanging="180"/>
      </w:pPr>
    </w:lvl>
  </w:abstractNum>
  <w:abstractNum w:abstractNumId="3" w15:restartNumberingAfterBreak="0">
    <w:nsid w:val="1D502A3F"/>
    <w:multiLevelType w:val="hybridMultilevel"/>
    <w:tmpl w:val="30684C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B90652C"/>
    <w:multiLevelType w:val="multilevel"/>
    <w:tmpl w:val="FFFFFFFF"/>
    <w:lvl w:ilvl="0">
      <w:start w:val="6"/>
      <w:numFmt w:val="decimal"/>
      <w:lvlText w:val="%1.0"/>
      <w:lvlJc w:val="left"/>
      <w:pPr>
        <w:ind w:left="360" w:hanging="360"/>
      </w:pPr>
      <w:rPr>
        <w:rFonts w:cstheme="minorBidi" w:hint="default"/>
      </w:rPr>
    </w:lvl>
    <w:lvl w:ilvl="1">
      <w:start w:val="1"/>
      <w:numFmt w:val="decimal"/>
      <w:lvlText w:val="%1.%2"/>
      <w:lvlJc w:val="left"/>
      <w:pPr>
        <w:ind w:left="1080" w:hanging="360"/>
      </w:pPr>
      <w:rPr>
        <w:rFonts w:cstheme="minorBidi" w:hint="default"/>
      </w:rPr>
    </w:lvl>
    <w:lvl w:ilvl="2">
      <w:start w:val="1"/>
      <w:numFmt w:val="decimal"/>
      <w:lvlText w:val="%1.%2.%3"/>
      <w:lvlJc w:val="left"/>
      <w:pPr>
        <w:ind w:left="2160" w:hanging="720"/>
      </w:pPr>
      <w:rPr>
        <w:rFonts w:cstheme="minorBidi" w:hint="default"/>
      </w:rPr>
    </w:lvl>
    <w:lvl w:ilvl="3">
      <w:start w:val="1"/>
      <w:numFmt w:val="decimal"/>
      <w:lvlText w:val="%1.%2.%3.%4"/>
      <w:lvlJc w:val="left"/>
      <w:pPr>
        <w:ind w:left="2880" w:hanging="720"/>
      </w:pPr>
      <w:rPr>
        <w:rFonts w:cstheme="minorBidi" w:hint="default"/>
      </w:rPr>
    </w:lvl>
    <w:lvl w:ilvl="4">
      <w:start w:val="1"/>
      <w:numFmt w:val="decimal"/>
      <w:lvlText w:val="%1.%2.%3.%4.%5"/>
      <w:lvlJc w:val="left"/>
      <w:pPr>
        <w:ind w:left="3960" w:hanging="1080"/>
      </w:pPr>
      <w:rPr>
        <w:rFonts w:cstheme="minorBidi" w:hint="default"/>
      </w:rPr>
    </w:lvl>
    <w:lvl w:ilvl="5">
      <w:start w:val="1"/>
      <w:numFmt w:val="decimal"/>
      <w:lvlText w:val="%1.%2.%3.%4.%5.%6"/>
      <w:lvlJc w:val="left"/>
      <w:pPr>
        <w:ind w:left="4680" w:hanging="1080"/>
      </w:pPr>
      <w:rPr>
        <w:rFonts w:cstheme="minorBidi" w:hint="default"/>
      </w:rPr>
    </w:lvl>
    <w:lvl w:ilvl="6">
      <w:start w:val="1"/>
      <w:numFmt w:val="decimal"/>
      <w:lvlText w:val="%1.%2.%3.%4.%5.%6.%7"/>
      <w:lvlJc w:val="left"/>
      <w:pPr>
        <w:ind w:left="5760" w:hanging="1440"/>
      </w:pPr>
      <w:rPr>
        <w:rFonts w:cstheme="minorBidi" w:hint="default"/>
      </w:rPr>
    </w:lvl>
    <w:lvl w:ilvl="7">
      <w:start w:val="1"/>
      <w:numFmt w:val="decimal"/>
      <w:lvlText w:val="%1.%2.%3.%4.%5.%6.%7.%8"/>
      <w:lvlJc w:val="left"/>
      <w:pPr>
        <w:ind w:left="6480" w:hanging="1440"/>
      </w:pPr>
      <w:rPr>
        <w:rFonts w:cstheme="minorBidi" w:hint="default"/>
      </w:rPr>
    </w:lvl>
    <w:lvl w:ilvl="8">
      <w:start w:val="1"/>
      <w:numFmt w:val="decimal"/>
      <w:lvlText w:val="%1.%2.%3.%4.%5.%6.%7.%8.%9"/>
      <w:lvlJc w:val="left"/>
      <w:pPr>
        <w:ind w:left="7560" w:hanging="1800"/>
      </w:pPr>
      <w:rPr>
        <w:rFonts w:cstheme="minorBidi" w:hint="default"/>
      </w:rPr>
    </w:lvl>
  </w:abstractNum>
  <w:abstractNum w:abstractNumId="5" w15:restartNumberingAfterBreak="0">
    <w:nsid w:val="35816732"/>
    <w:multiLevelType w:val="hybridMultilevel"/>
    <w:tmpl w:val="4B7AFD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6F21CBD"/>
    <w:multiLevelType w:val="hybridMultilevel"/>
    <w:tmpl w:val="7E96D0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7D8068A"/>
    <w:multiLevelType w:val="multilevel"/>
    <w:tmpl w:val="FFFFFFFF"/>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50F35068"/>
    <w:multiLevelType w:val="multilevel"/>
    <w:tmpl w:val="FFFFFFFF"/>
    <w:lvl w:ilvl="0">
      <w:start w:val="6"/>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55520093"/>
    <w:multiLevelType w:val="multilevel"/>
    <w:tmpl w:val="4878871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741520D7"/>
    <w:multiLevelType w:val="hybridMultilevel"/>
    <w:tmpl w:val="535AF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766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1831400">
    <w:abstractNumId w:val="1"/>
  </w:num>
  <w:num w:numId="3" w16cid:durableId="2117167186">
    <w:abstractNumId w:val="9"/>
  </w:num>
  <w:num w:numId="4" w16cid:durableId="262886454">
    <w:abstractNumId w:val="0"/>
  </w:num>
  <w:num w:numId="5" w16cid:durableId="102308049">
    <w:abstractNumId w:val="6"/>
  </w:num>
  <w:num w:numId="6" w16cid:durableId="1124151146">
    <w:abstractNumId w:val="5"/>
  </w:num>
  <w:num w:numId="7" w16cid:durableId="1156647786">
    <w:abstractNumId w:val="3"/>
  </w:num>
  <w:num w:numId="8" w16cid:durableId="1481650421">
    <w:abstractNumId w:val="10"/>
  </w:num>
  <w:num w:numId="9" w16cid:durableId="317806636">
    <w:abstractNumId w:val="7"/>
  </w:num>
  <w:num w:numId="10" w16cid:durableId="1825510181">
    <w:abstractNumId w:val="8"/>
  </w:num>
  <w:num w:numId="11" w16cid:durableId="547693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2MjEwMDC3NDIzMTVW0lEKTi0uzszPAykwrAUAPZMd4ywAAAA="/>
  </w:docVars>
  <w:rsids>
    <w:rsidRoot w:val="00A5538B"/>
    <w:rsid w:val="000173D1"/>
    <w:rsid w:val="00043B8C"/>
    <w:rsid w:val="00073E1E"/>
    <w:rsid w:val="000B66E5"/>
    <w:rsid w:val="000F427B"/>
    <w:rsid w:val="0013492B"/>
    <w:rsid w:val="001367FE"/>
    <w:rsid w:val="00155260"/>
    <w:rsid w:val="0015597E"/>
    <w:rsid w:val="00242AB7"/>
    <w:rsid w:val="00254682"/>
    <w:rsid w:val="00263AA8"/>
    <w:rsid w:val="002B2891"/>
    <w:rsid w:val="002B33E4"/>
    <w:rsid w:val="002E028E"/>
    <w:rsid w:val="00345437"/>
    <w:rsid w:val="00373E67"/>
    <w:rsid w:val="0037766B"/>
    <w:rsid w:val="00384690"/>
    <w:rsid w:val="00430E55"/>
    <w:rsid w:val="00442AC2"/>
    <w:rsid w:val="00474A05"/>
    <w:rsid w:val="004A6060"/>
    <w:rsid w:val="004D3A95"/>
    <w:rsid w:val="0053382D"/>
    <w:rsid w:val="005503F5"/>
    <w:rsid w:val="00571043"/>
    <w:rsid w:val="005A2786"/>
    <w:rsid w:val="00601FA9"/>
    <w:rsid w:val="006553FF"/>
    <w:rsid w:val="0067257A"/>
    <w:rsid w:val="00693F57"/>
    <w:rsid w:val="006A2ECB"/>
    <w:rsid w:val="006A6933"/>
    <w:rsid w:val="0072271E"/>
    <w:rsid w:val="0074491F"/>
    <w:rsid w:val="00763F37"/>
    <w:rsid w:val="00881FA0"/>
    <w:rsid w:val="008E7EC7"/>
    <w:rsid w:val="009428A7"/>
    <w:rsid w:val="00953819"/>
    <w:rsid w:val="00967E6C"/>
    <w:rsid w:val="00970CEE"/>
    <w:rsid w:val="009D730D"/>
    <w:rsid w:val="00A22F52"/>
    <w:rsid w:val="00A270B5"/>
    <w:rsid w:val="00A5538B"/>
    <w:rsid w:val="00A8286E"/>
    <w:rsid w:val="00AC6CD2"/>
    <w:rsid w:val="00AD2F67"/>
    <w:rsid w:val="00AE5E41"/>
    <w:rsid w:val="00AF3505"/>
    <w:rsid w:val="00B151BD"/>
    <w:rsid w:val="00B8198F"/>
    <w:rsid w:val="00BC2405"/>
    <w:rsid w:val="00C34D42"/>
    <w:rsid w:val="00C749F9"/>
    <w:rsid w:val="00CA0F2A"/>
    <w:rsid w:val="00CC1F6B"/>
    <w:rsid w:val="00D55FB3"/>
    <w:rsid w:val="00D7047D"/>
    <w:rsid w:val="00DB0496"/>
    <w:rsid w:val="00DD7C2A"/>
    <w:rsid w:val="00E146EE"/>
    <w:rsid w:val="00E15E3B"/>
    <w:rsid w:val="00E66D00"/>
    <w:rsid w:val="00EA4CE0"/>
    <w:rsid w:val="00EC17D4"/>
    <w:rsid w:val="00ED0FA7"/>
    <w:rsid w:val="00F17D0A"/>
    <w:rsid w:val="00F35D54"/>
    <w:rsid w:val="00F6034E"/>
    <w:rsid w:val="00F64C2E"/>
    <w:rsid w:val="00FB33A6"/>
    <w:rsid w:val="00FD6859"/>
    <w:rsid w:val="00FE7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87DB"/>
  <w15:chartTrackingRefBased/>
  <w15:docId w15:val="{FE4AC789-C10B-40E3-8EA0-F73BE9A2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38B"/>
    <w:pPr>
      <w:spacing w:line="256" w:lineRule="auto"/>
    </w:pPr>
  </w:style>
  <w:style w:type="paragraph" w:styleId="Heading1">
    <w:name w:val="heading 1"/>
    <w:basedOn w:val="Normal"/>
    <w:next w:val="Normal"/>
    <w:link w:val="Heading1Char"/>
    <w:uiPriority w:val="9"/>
    <w:qFormat/>
    <w:rsid w:val="00A270B5"/>
    <w:pPr>
      <w:keepNext/>
      <w:keepLines/>
      <w:spacing w:before="240" w:after="0" w:line="360" w:lineRule="auto"/>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C34D42"/>
    <w:pPr>
      <w:keepNext/>
      <w:keepLines/>
      <w:spacing w:before="40" w:after="0" w:line="360" w:lineRule="auto"/>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1349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0B5"/>
    <w:rPr>
      <w:rFonts w:ascii="Times New Roman" w:eastAsiaTheme="majorEastAsia" w:hAnsi="Times New Roman" w:cstheme="majorBidi"/>
      <w:kern w:val="2"/>
      <w:sz w:val="24"/>
      <w:szCs w:val="32"/>
      <w14:ligatures w14:val="standardContextual"/>
    </w:rPr>
  </w:style>
  <w:style w:type="character" w:customStyle="1" w:styleId="Heading2Char">
    <w:name w:val="Heading 2 Char"/>
    <w:basedOn w:val="DefaultParagraphFont"/>
    <w:link w:val="Heading2"/>
    <w:uiPriority w:val="9"/>
    <w:rsid w:val="00C34D42"/>
    <w:rPr>
      <w:rFonts w:ascii="Times New Roman" w:eastAsiaTheme="majorEastAsia" w:hAnsi="Times New Roman" w:cstheme="majorBidi"/>
      <w:kern w:val="2"/>
      <w:sz w:val="24"/>
      <w:szCs w:val="26"/>
      <w14:ligatures w14:val="standardContextual"/>
    </w:rPr>
  </w:style>
  <w:style w:type="paragraph" w:styleId="ListParagraph">
    <w:name w:val="List Paragraph"/>
    <w:basedOn w:val="Normal"/>
    <w:uiPriority w:val="34"/>
    <w:qFormat/>
    <w:rsid w:val="00A5538B"/>
    <w:pPr>
      <w:ind w:left="720"/>
      <w:contextualSpacing/>
    </w:pPr>
  </w:style>
  <w:style w:type="character" w:styleId="Strong">
    <w:name w:val="Strong"/>
    <w:basedOn w:val="DefaultParagraphFont"/>
    <w:uiPriority w:val="22"/>
    <w:qFormat/>
    <w:rsid w:val="005503F5"/>
    <w:rPr>
      <w:b/>
      <w:bCs/>
    </w:rPr>
  </w:style>
  <w:style w:type="character" w:styleId="Hyperlink">
    <w:name w:val="Hyperlink"/>
    <w:basedOn w:val="DefaultParagraphFont"/>
    <w:uiPriority w:val="99"/>
    <w:unhideWhenUsed/>
    <w:rsid w:val="005503F5"/>
    <w:rPr>
      <w:color w:val="0000FF"/>
      <w:u w:val="single"/>
    </w:rPr>
  </w:style>
  <w:style w:type="character" w:customStyle="1" w:styleId="ui-provider">
    <w:name w:val="ui-provider"/>
    <w:basedOn w:val="DefaultParagraphFont"/>
    <w:rsid w:val="00373E67"/>
  </w:style>
  <w:style w:type="character" w:customStyle="1" w:styleId="Heading3Char">
    <w:name w:val="Heading 3 Char"/>
    <w:basedOn w:val="DefaultParagraphFont"/>
    <w:link w:val="Heading3"/>
    <w:uiPriority w:val="9"/>
    <w:rsid w:val="0013492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3492B"/>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Emphasis">
    <w:name w:val="Emphasis"/>
    <w:basedOn w:val="DefaultParagraphFont"/>
    <w:uiPriority w:val="20"/>
    <w:qFormat/>
    <w:rsid w:val="0013492B"/>
    <w:rPr>
      <w:i/>
      <w:iCs/>
    </w:rPr>
  </w:style>
  <w:style w:type="table" w:styleId="TableGrid">
    <w:name w:val="Table Grid"/>
    <w:basedOn w:val="TableNormal"/>
    <w:uiPriority w:val="39"/>
    <w:rsid w:val="00CC1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7E6C"/>
    <w:rPr>
      <w:color w:val="605E5C"/>
      <w:shd w:val="clear" w:color="auto" w:fill="E1DFDD"/>
    </w:rPr>
  </w:style>
  <w:style w:type="character" w:styleId="FollowedHyperlink">
    <w:name w:val="FollowedHyperlink"/>
    <w:basedOn w:val="DefaultParagraphFont"/>
    <w:uiPriority w:val="99"/>
    <w:semiHidden/>
    <w:unhideWhenUsed/>
    <w:rsid w:val="00E146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8007">
      <w:bodyDiv w:val="1"/>
      <w:marLeft w:val="0"/>
      <w:marRight w:val="0"/>
      <w:marTop w:val="0"/>
      <w:marBottom w:val="0"/>
      <w:divBdr>
        <w:top w:val="none" w:sz="0" w:space="0" w:color="auto"/>
        <w:left w:val="none" w:sz="0" w:space="0" w:color="auto"/>
        <w:bottom w:val="none" w:sz="0" w:space="0" w:color="auto"/>
        <w:right w:val="none" w:sz="0" w:space="0" w:color="auto"/>
      </w:divBdr>
      <w:divsChild>
        <w:div w:id="1323896499">
          <w:marLeft w:val="0"/>
          <w:marRight w:val="0"/>
          <w:marTop w:val="0"/>
          <w:marBottom w:val="0"/>
          <w:divBdr>
            <w:top w:val="none" w:sz="0" w:space="0" w:color="auto"/>
            <w:left w:val="none" w:sz="0" w:space="0" w:color="auto"/>
            <w:bottom w:val="none" w:sz="0" w:space="0" w:color="auto"/>
            <w:right w:val="none" w:sz="0" w:space="0" w:color="auto"/>
          </w:divBdr>
          <w:divsChild>
            <w:div w:id="670377028">
              <w:marLeft w:val="0"/>
              <w:marRight w:val="0"/>
              <w:marTop w:val="0"/>
              <w:marBottom w:val="0"/>
              <w:divBdr>
                <w:top w:val="none" w:sz="0" w:space="0" w:color="auto"/>
                <w:left w:val="none" w:sz="0" w:space="0" w:color="auto"/>
                <w:bottom w:val="none" w:sz="0" w:space="0" w:color="auto"/>
                <w:right w:val="none" w:sz="0" w:space="0" w:color="auto"/>
              </w:divBdr>
              <w:divsChild>
                <w:div w:id="14574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56860">
      <w:bodyDiv w:val="1"/>
      <w:marLeft w:val="0"/>
      <w:marRight w:val="0"/>
      <w:marTop w:val="0"/>
      <w:marBottom w:val="0"/>
      <w:divBdr>
        <w:top w:val="none" w:sz="0" w:space="0" w:color="auto"/>
        <w:left w:val="none" w:sz="0" w:space="0" w:color="auto"/>
        <w:bottom w:val="none" w:sz="0" w:space="0" w:color="auto"/>
        <w:right w:val="none" w:sz="0" w:space="0" w:color="auto"/>
      </w:divBdr>
    </w:div>
    <w:div w:id="772290526">
      <w:bodyDiv w:val="1"/>
      <w:marLeft w:val="0"/>
      <w:marRight w:val="0"/>
      <w:marTop w:val="0"/>
      <w:marBottom w:val="0"/>
      <w:divBdr>
        <w:top w:val="none" w:sz="0" w:space="0" w:color="auto"/>
        <w:left w:val="none" w:sz="0" w:space="0" w:color="auto"/>
        <w:bottom w:val="none" w:sz="0" w:space="0" w:color="auto"/>
        <w:right w:val="none" w:sz="0" w:space="0" w:color="auto"/>
      </w:divBdr>
    </w:div>
    <w:div w:id="1466892788">
      <w:bodyDiv w:val="1"/>
      <w:marLeft w:val="0"/>
      <w:marRight w:val="0"/>
      <w:marTop w:val="0"/>
      <w:marBottom w:val="0"/>
      <w:divBdr>
        <w:top w:val="none" w:sz="0" w:space="0" w:color="auto"/>
        <w:left w:val="none" w:sz="0" w:space="0" w:color="auto"/>
        <w:bottom w:val="none" w:sz="0" w:space="0" w:color="auto"/>
        <w:right w:val="none" w:sz="0" w:space="0" w:color="auto"/>
      </w:divBdr>
    </w:div>
    <w:div w:id="1605268449">
      <w:bodyDiv w:val="1"/>
      <w:marLeft w:val="0"/>
      <w:marRight w:val="0"/>
      <w:marTop w:val="0"/>
      <w:marBottom w:val="0"/>
      <w:divBdr>
        <w:top w:val="none" w:sz="0" w:space="0" w:color="auto"/>
        <w:left w:val="none" w:sz="0" w:space="0" w:color="auto"/>
        <w:bottom w:val="none" w:sz="0" w:space="0" w:color="auto"/>
        <w:right w:val="none" w:sz="0" w:space="0" w:color="auto"/>
      </w:divBdr>
    </w:div>
    <w:div w:id="191974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boell.org/en/2021/03/31/no-access-no-class-challenges-digital-inclusion-students" TargetMode="External" /><Relationship Id="rId13" Type="http://schemas.openxmlformats.org/officeDocument/2006/relationships/hyperlink" Target="https://www.figma.com/file/cWzDrH1t3NUi0ekMEv6fQ9/Untitled?type=whiteboard&amp;node-id=0%3A1&amp;t=EenRthnGJmLnXVvl-1"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us.boell.org/en/2021/03/31/no-access-no-class-challenges-digital-inclusion-students" TargetMode="External" /><Relationship Id="rId12" Type="http://schemas.openxmlformats.org/officeDocument/2006/relationships/hyperlink" Target="https://miro.com/app/board/uXjVKe25iNI=/?share_link_id=993134445650"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www.figma.com/file/urxRKT0pW4F39qVpXh0EsW/Landing-page-for-Tech-Cycle?type=design&amp;node-id=1%3A2&amp;mode=design&amp;t=xM44xuriHQDsIfFI-1" TargetMode="External" /><Relationship Id="rId1" Type="http://schemas.openxmlformats.org/officeDocument/2006/relationships/numbering" Target="numbering.xml" /><Relationship Id="rId6" Type="http://schemas.openxmlformats.org/officeDocument/2006/relationships/hyperlink" Target="https://gridfiti.com/aesthetic-study-websites/" TargetMode="External" /><Relationship Id="rId11" Type="http://schemas.openxmlformats.org/officeDocument/2006/relationships/hyperlink" Target="https://docs.google.com/document/d/1xnavUju7QApHSIEH6hl_V1iewivmfOWrFepBjDMNC6k/edit?usp=drivesdk" TargetMode="External" /><Relationship Id="rId5" Type="http://schemas.openxmlformats.org/officeDocument/2006/relationships/hyperlink" Target="https://gridfiti.com/aesthetic-study-websites/" TargetMode="External" /><Relationship Id="rId15" Type="http://schemas.openxmlformats.org/officeDocument/2006/relationships/hyperlink" Target="https://www.figma.com/file/fCSITARIHQe1fJ7ssGBLsp/TECH-DRIVE-SITE-MAP?type=whiteboard&amp;node-id=0%3A1&amp;t=gD2no2CBmu4M4qkn-1" TargetMode="External" /><Relationship Id="rId10" Type="http://schemas.openxmlformats.org/officeDocument/2006/relationships/image" Target="media/image2.jpeg" /><Relationship Id="rId4" Type="http://schemas.openxmlformats.org/officeDocument/2006/relationships/webSettings" Target="webSettings.xml" /><Relationship Id="rId9" Type="http://schemas.openxmlformats.org/officeDocument/2006/relationships/image" Target="media/image1.jpeg" /><Relationship Id="rId14" Type="http://schemas.openxmlformats.org/officeDocument/2006/relationships/hyperlink" Target="https://www.canva.com/design/DAF_8ymH_Bc/GD9MkFyiv-D-mKq5VVv3YQ/edit?utm_content=DAF_8ymH_Bc&amp;utm_campaign=designshare&amp;utm_medium=link2&amp;utm_source=sharebutt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Ayangoke</dc:creator>
  <cp:keywords/>
  <dc:description/>
  <cp:lastModifiedBy>samwise2020@yahoo.com</cp:lastModifiedBy>
  <cp:revision>2</cp:revision>
  <dcterms:created xsi:type="dcterms:W3CDTF">2024-03-22T11:21:00Z</dcterms:created>
  <dcterms:modified xsi:type="dcterms:W3CDTF">2024-03-22T11:21:00Z</dcterms:modified>
</cp:coreProperties>
</file>