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5A4C" w14:textId="140F848E" w:rsidR="00300C07" w:rsidRPr="0052445E" w:rsidRDefault="00300C07" w:rsidP="0052445E">
      <w:pPr>
        <w:pStyle w:val="Title"/>
        <w:spacing w:line="480" w:lineRule="auto"/>
        <w:jc w:val="center"/>
        <w:rPr>
          <w:rFonts w:ascii="Times New Roman" w:hAnsi="Times New Roman" w:cs="Times New Roman"/>
          <w:color w:val="002060"/>
        </w:rPr>
      </w:pPr>
      <w:r w:rsidRPr="0052445E">
        <w:rPr>
          <w:rFonts w:ascii="Times New Roman" w:hAnsi="Times New Roman" w:cs="Times New Roman"/>
          <w:color w:val="002060"/>
        </w:rPr>
        <w:t>INTERNSHIP FINAL REPORT</w:t>
      </w:r>
    </w:p>
    <w:p w14:paraId="66D2F9C8" w14:textId="77777777" w:rsidR="00300C07" w:rsidRPr="0052445E" w:rsidRDefault="00300C07" w:rsidP="0052445E">
      <w:pPr>
        <w:spacing w:line="480" w:lineRule="auto"/>
        <w:rPr>
          <w:rFonts w:ascii="Times New Roman" w:hAnsi="Times New Roman" w:cs="Times New Roman"/>
        </w:rPr>
      </w:pPr>
    </w:p>
    <w:p w14:paraId="4E6EF173" w14:textId="77777777" w:rsidR="00300C07" w:rsidRPr="0052445E" w:rsidRDefault="00300C07" w:rsidP="0052445E">
      <w:pPr>
        <w:spacing w:after="120" w:line="480" w:lineRule="auto"/>
        <w:jc w:val="center"/>
        <w:rPr>
          <w:rFonts w:ascii="Times New Roman" w:hAnsi="Times New Roman" w:cs="Times New Roman"/>
          <w:color w:val="002060"/>
          <w:sz w:val="24"/>
          <w:szCs w:val="24"/>
        </w:rPr>
      </w:pPr>
      <w:r w:rsidRPr="0052445E">
        <w:rPr>
          <w:rFonts w:ascii="Times New Roman" w:hAnsi="Times New Roman" w:cs="Times New Roman"/>
          <w:color w:val="002060"/>
          <w:sz w:val="24"/>
          <w:szCs w:val="24"/>
        </w:rPr>
        <w:t>Data Analytics &amp; Business Insights Intern</w:t>
      </w:r>
    </w:p>
    <w:p w14:paraId="1C73C0DC" w14:textId="77777777" w:rsidR="00300C07" w:rsidRPr="0052445E" w:rsidRDefault="00300C07" w:rsidP="0052445E">
      <w:pPr>
        <w:spacing w:line="480" w:lineRule="auto"/>
        <w:rPr>
          <w:rFonts w:ascii="Times New Roman" w:hAnsi="Times New Roman" w:cs="Times New Roman"/>
        </w:rPr>
      </w:pPr>
    </w:p>
    <w:p w14:paraId="7BBC45B5" w14:textId="07768C19" w:rsidR="00300C07" w:rsidRPr="0052445E" w:rsidRDefault="00300C07" w:rsidP="0052445E">
      <w:pPr>
        <w:spacing w:after="120" w:line="480" w:lineRule="auto"/>
        <w:jc w:val="center"/>
        <w:rPr>
          <w:rStyle w:val="Emphasis"/>
          <w:rFonts w:ascii="Times New Roman" w:hAnsi="Times New Roman" w:cs="Times New Roman"/>
          <w:i w:val="0"/>
          <w:iCs w:val="0"/>
        </w:rPr>
      </w:pPr>
      <w:r w:rsidRPr="0052445E">
        <w:rPr>
          <w:rStyle w:val="Emphasis"/>
          <w:rFonts w:ascii="Times New Roman" w:hAnsi="Times New Roman" w:cs="Times New Roman"/>
          <w:i w:val="0"/>
          <w:iCs w:val="0"/>
        </w:rPr>
        <w:t>Oluwatimilehin Aramide: 202251987</w:t>
      </w:r>
    </w:p>
    <w:p w14:paraId="00CB2D4A" w14:textId="77777777" w:rsidR="00300C07" w:rsidRPr="0052445E" w:rsidRDefault="00300C07" w:rsidP="0052445E">
      <w:pPr>
        <w:spacing w:after="120" w:line="480" w:lineRule="auto"/>
        <w:jc w:val="center"/>
        <w:rPr>
          <w:rStyle w:val="Emphasis"/>
          <w:rFonts w:ascii="Times New Roman" w:hAnsi="Times New Roman" w:cs="Times New Roman"/>
          <w:i w:val="0"/>
          <w:iCs w:val="0"/>
        </w:rPr>
      </w:pPr>
      <w:r w:rsidRPr="0052445E">
        <w:rPr>
          <w:rStyle w:val="Emphasis"/>
          <w:rFonts w:ascii="Times New Roman" w:hAnsi="Times New Roman" w:cs="Times New Roman"/>
          <w:i w:val="0"/>
          <w:iCs w:val="0"/>
        </w:rPr>
        <w:t>Memorial University of Newfoundland</w:t>
      </w:r>
    </w:p>
    <w:p w14:paraId="0D951F04" w14:textId="77777777" w:rsidR="00300C07" w:rsidRPr="0052445E" w:rsidRDefault="00300C07" w:rsidP="0052445E">
      <w:pPr>
        <w:spacing w:after="120" w:line="480" w:lineRule="auto"/>
        <w:jc w:val="center"/>
        <w:rPr>
          <w:rStyle w:val="Emphasis"/>
          <w:rFonts w:ascii="Times New Roman" w:hAnsi="Times New Roman" w:cs="Times New Roman"/>
          <w:i w:val="0"/>
          <w:iCs w:val="0"/>
        </w:rPr>
      </w:pPr>
      <w:r w:rsidRPr="0052445E">
        <w:rPr>
          <w:rStyle w:val="Emphasis"/>
          <w:rFonts w:ascii="Times New Roman" w:hAnsi="Times New Roman" w:cs="Times New Roman"/>
          <w:i w:val="0"/>
          <w:iCs w:val="0"/>
        </w:rPr>
        <w:t>April 2026</w:t>
      </w:r>
    </w:p>
    <w:p w14:paraId="209E1A97" w14:textId="77777777" w:rsidR="00300C07" w:rsidRPr="0052445E" w:rsidRDefault="00300C07" w:rsidP="0052445E">
      <w:pPr>
        <w:spacing w:line="480" w:lineRule="auto"/>
        <w:rPr>
          <w:rFonts w:ascii="Times New Roman" w:hAnsi="Times New Roman" w:cs="Times New Roman"/>
        </w:rPr>
      </w:pPr>
    </w:p>
    <w:p w14:paraId="33F69276" w14:textId="77777777" w:rsidR="00300C07" w:rsidRPr="0052445E" w:rsidRDefault="00300C07" w:rsidP="0052445E">
      <w:pPr>
        <w:spacing w:line="480" w:lineRule="auto"/>
        <w:rPr>
          <w:rFonts w:ascii="Times New Roman" w:hAnsi="Times New Roman" w:cs="Times New Roman"/>
        </w:rPr>
      </w:pPr>
    </w:p>
    <w:bookmarkStart w:id="0" w:name="_Toc226377467" w:displacedByCustomXml="next"/>
    <w:sdt>
      <w:sdtPr>
        <w:rPr>
          <w:rFonts w:ascii="Arial" w:eastAsia="Arial" w:hAnsi="Arial" w:cs="Arial"/>
          <w:b w:val="0"/>
          <w:bCs w:val="0"/>
          <w:color w:val="auto"/>
          <w:sz w:val="22"/>
          <w:szCs w:val="22"/>
          <w:lang w:val="en-CA"/>
        </w:rPr>
        <w:id w:val="670839891"/>
        <w:docPartObj>
          <w:docPartGallery w:val="Table of Contents"/>
          <w:docPartUnique/>
        </w:docPartObj>
      </w:sdtPr>
      <w:sdtEndPr>
        <w:rPr>
          <w:noProof/>
        </w:rPr>
      </w:sdtEndPr>
      <w:sdtContent>
        <w:p w14:paraId="1AAEEF9D" w14:textId="081475F7" w:rsidR="00D476C6" w:rsidRDefault="00D476C6">
          <w:pPr>
            <w:pStyle w:val="TOCHeading"/>
          </w:pPr>
          <w:r>
            <w:t>Table of Contents</w:t>
          </w:r>
        </w:p>
        <w:p w14:paraId="7D79B56A" w14:textId="3B815802" w:rsidR="00D476C6" w:rsidRDefault="00D476C6">
          <w:pPr>
            <w:pStyle w:val="TOC1"/>
            <w:tabs>
              <w:tab w:val="right" w:leader="dot" w:pos="9350"/>
            </w:tabs>
            <w:rPr>
              <w:rFonts w:eastAsiaTheme="minorEastAsia" w:cstheme="minorBidi"/>
              <w:b w:val="0"/>
              <w:bCs w:val="0"/>
              <w:caps/>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6381403" w:history="1">
            <w:r w:rsidRPr="00F661DF">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_Toc226381403 \h </w:instrText>
            </w:r>
            <w:r>
              <w:rPr>
                <w:noProof/>
                <w:webHidden/>
              </w:rPr>
            </w:r>
            <w:r>
              <w:rPr>
                <w:noProof/>
                <w:webHidden/>
              </w:rPr>
              <w:fldChar w:fldCharType="separate"/>
            </w:r>
            <w:r>
              <w:rPr>
                <w:noProof/>
                <w:webHidden/>
              </w:rPr>
              <w:t>2</w:t>
            </w:r>
            <w:r>
              <w:rPr>
                <w:noProof/>
                <w:webHidden/>
              </w:rPr>
              <w:fldChar w:fldCharType="end"/>
            </w:r>
          </w:hyperlink>
        </w:p>
        <w:p w14:paraId="413193D3" w14:textId="3D78BBDD" w:rsidR="00D476C6" w:rsidRDefault="00D476C6">
          <w:pPr>
            <w:pStyle w:val="TOC2"/>
            <w:tabs>
              <w:tab w:val="right" w:leader="dot" w:pos="9350"/>
            </w:tabs>
            <w:rPr>
              <w:rFonts w:eastAsiaTheme="minorEastAsia" w:cstheme="minorBidi"/>
              <w:b w:val="0"/>
              <w:bCs w:val="0"/>
              <w:smallCaps/>
              <w:noProof/>
              <w:kern w:val="2"/>
              <w:sz w:val="24"/>
              <w:szCs w:val="24"/>
              <w14:ligatures w14:val="standardContextual"/>
            </w:rPr>
          </w:pPr>
          <w:hyperlink w:anchor="_Toc226381404" w:history="1">
            <w:r w:rsidRPr="00F661DF">
              <w:rPr>
                <w:rStyle w:val="Hyperlink"/>
                <w:rFonts w:ascii="Times New Roman" w:hAnsi="Times New Roman" w:cs="Times New Roman"/>
                <w:noProof/>
              </w:rPr>
              <w:t>2. Description of Case Studies</w:t>
            </w:r>
            <w:r>
              <w:rPr>
                <w:noProof/>
                <w:webHidden/>
              </w:rPr>
              <w:tab/>
            </w:r>
            <w:r>
              <w:rPr>
                <w:noProof/>
                <w:webHidden/>
              </w:rPr>
              <w:fldChar w:fldCharType="begin"/>
            </w:r>
            <w:r>
              <w:rPr>
                <w:noProof/>
                <w:webHidden/>
              </w:rPr>
              <w:instrText xml:space="preserve"> PAGEREF _Toc226381404 \h </w:instrText>
            </w:r>
            <w:r>
              <w:rPr>
                <w:noProof/>
                <w:webHidden/>
              </w:rPr>
            </w:r>
            <w:r>
              <w:rPr>
                <w:noProof/>
                <w:webHidden/>
              </w:rPr>
              <w:fldChar w:fldCharType="separate"/>
            </w:r>
            <w:r>
              <w:rPr>
                <w:noProof/>
                <w:webHidden/>
              </w:rPr>
              <w:t>2</w:t>
            </w:r>
            <w:r>
              <w:rPr>
                <w:noProof/>
                <w:webHidden/>
              </w:rPr>
              <w:fldChar w:fldCharType="end"/>
            </w:r>
          </w:hyperlink>
        </w:p>
        <w:p w14:paraId="2600EA48" w14:textId="35666B37" w:rsidR="00D476C6" w:rsidRDefault="00D476C6">
          <w:pPr>
            <w:pStyle w:val="TOC3"/>
            <w:tabs>
              <w:tab w:val="right" w:leader="dot" w:pos="9350"/>
            </w:tabs>
            <w:rPr>
              <w:rFonts w:eastAsiaTheme="minorEastAsia" w:cstheme="minorBidi"/>
              <w:smallCaps/>
              <w:noProof/>
              <w:kern w:val="2"/>
              <w:sz w:val="24"/>
              <w:szCs w:val="24"/>
              <w14:ligatures w14:val="standardContextual"/>
            </w:rPr>
          </w:pPr>
          <w:hyperlink w:anchor="_Toc226381405" w:history="1">
            <w:r w:rsidRPr="00F661DF">
              <w:rPr>
                <w:rStyle w:val="Hyperlink"/>
                <w:rFonts w:ascii="Times New Roman" w:hAnsi="Times New Roman" w:cs="Times New Roman"/>
                <w:noProof/>
              </w:rPr>
              <w:t>2.1 Case Study 1: Diana’s Education Investment Analysis</w:t>
            </w:r>
            <w:r>
              <w:rPr>
                <w:noProof/>
                <w:webHidden/>
              </w:rPr>
              <w:tab/>
            </w:r>
            <w:r>
              <w:rPr>
                <w:noProof/>
                <w:webHidden/>
              </w:rPr>
              <w:fldChar w:fldCharType="begin"/>
            </w:r>
            <w:r>
              <w:rPr>
                <w:noProof/>
                <w:webHidden/>
              </w:rPr>
              <w:instrText xml:space="preserve"> PAGEREF _Toc226381405 \h </w:instrText>
            </w:r>
            <w:r>
              <w:rPr>
                <w:noProof/>
                <w:webHidden/>
              </w:rPr>
            </w:r>
            <w:r>
              <w:rPr>
                <w:noProof/>
                <w:webHidden/>
              </w:rPr>
              <w:fldChar w:fldCharType="separate"/>
            </w:r>
            <w:r>
              <w:rPr>
                <w:noProof/>
                <w:webHidden/>
              </w:rPr>
              <w:t>2</w:t>
            </w:r>
            <w:r>
              <w:rPr>
                <w:noProof/>
                <w:webHidden/>
              </w:rPr>
              <w:fldChar w:fldCharType="end"/>
            </w:r>
          </w:hyperlink>
        </w:p>
        <w:p w14:paraId="0C28A3D3" w14:textId="729D287A" w:rsidR="00D476C6" w:rsidRDefault="00D476C6">
          <w:pPr>
            <w:pStyle w:val="TOC3"/>
            <w:tabs>
              <w:tab w:val="right" w:leader="dot" w:pos="9350"/>
            </w:tabs>
            <w:rPr>
              <w:rFonts w:eastAsiaTheme="minorEastAsia" w:cstheme="minorBidi"/>
              <w:smallCaps/>
              <w:noProof/>
              <w:kern w:val="2"/>
              <w:sz w:val="24"/>
              <w:szCs w:val="24"/>
              <w14:ligatures w14:val="standardContextual"/>
            </w:rPr>
          </w:pPr>
          <w:hyperlink w:anchor="_Toc226381406" w:history="1">
            <w:r w:rsidRPr="00F661DF">
              <w:rPr>
                <w:rStyle w:val="Hyperlink"/>
                <w:rFonts w:ascii="Times New Roman" w:hAnsi="Times New Roman" w:cs="Times New Roman"/>
                <w:noProof/>
              </w:rPr>
              <w:t>2.3 Case Study 3: Verizon Credit Spread &amp; Debt Impact Analysis</w:t>
            </w:r>
            <w:r>
              <w:rPr>
                <w:noProof/>
                <w:webHidden/>
              </w:rPr>
              <w:tab/>
            </w:r>
            <w:r>
              <w:rPr>
                <w:noProof/>
                <w:webHidden/>
              </w:rPr>
              <w:fldChar w:fldCharType="begin"/>
            </w:r>
            <w:r>
              <w:rPr>
                <w:noProof/>
                <w:webHidden/>
              </w:rPr>
              <w:instrText xml:space="preserve"> PAGEREF _Toc226381406 \h </w:instrText>
            </w:r>
            <w:r>
              <w:rPr>
                <w:noProof/>
                <w:webHidden/>
              </w:rPr>
            </w:r>
            <w:r>
              <w:rPr>
                <w:noProof/>
                <w:webHidden/>
              </w:rPr>
              <w:fldChar w:fldCharType="separate"/>
            </w:r>
            <w:r>
              <w:rPr>
                <w:noProof/>
                <w:webHidden/>
              </w:rPr>
              <w:t>4</w:t>
            </w:r>
            <w:r>
              <w:rPr>
                <w:noProof/>
                <w:webHidden/>
              </w:rPr>
              <w:fldChar w:fldCharType="end"/>
            </w:r>
          </w:hyperlink>
        </w:p>
        <w:p w14:paraId="0E219D10" w14:textId="72C1DCF6" w:rsidR="00D476C6" w:rsidRDefault="00D476C6">
          <w:pPr>
            <w:pStyle w:val="TOC3"/>
            <w:tabs>
              <w:tab w:val="right" w:leader="dot" w:pos="9350"/>
            </w:tabs>
            <w:rPr>
              <w:rFonts w:eastAsiaTheme="minorEastAsia" w:cstheme="minorBidi"/>
              <w:smallCaps/>
              <w:noProof/>
              <w:kern w:val="2"/>
              <w:sz w:val="24"/>
              <w:szCs w:val="24"/>
              <w14:ligatures w14:val="standardContextual"/>
            </w:rPr>
          </w:pPr>
          <w:hyperlink w:anchor="_Toc226381407" w:history="1">
            <w:r w:rsidRPr="00F661DF">
              <w:rPr>
                <w:rStyle w:val="Hyperlink"/>
                <w:rFonts w:ascii="Times New Roman" w:hAnsi="Times New Roman" w:cs="Times New Roman"/>
                <w:noProof/>
              </w:rPr>
              <w:t>2.4 Case Study 4: Power Query Shipping Code Transformation</w:t>
            </w:r>
            <w:r>
              <w:rPr>
                <w:noProof/>
                <w:webHidden/>
              </w:rPr>
              <w:tab/>
            </w:r>
            <w:r>
              <w:rPr>
                <w:noProof/>
                <w:webHidden/>
              </w:rPr>
              <w:fldChar w:fldCharType="begin"/>
            </w:r>
            <w:r>
              <w:rPr>
                <w:noProof/>
                <w:webHidden/>
              </w:rPr>
              <w:instrText xml:space="preserve"> PAGEREF _Toc226381407 \h </w:instrText>
            </w:r>
            <w:r>
              <w:rPr>
                <w:noProof/>
                <w:webHidden/>
              </w:rPr>
            </w:r>
            <w:r>
              <w:rPr>
                <w:noProof/>
                <w:webHidden/>
              </w:rPr>
              <w:fldChar w:fldCharType="separate"/>
            </w:r>
            <w:r>
              <w:rPr>
                <w:noProof/>
                <w:webHidden/>
              </w:rPr>
              <w:t>5</w:t>
            </w:r>
            <w:r>
              <w:rPr>
                <w:noProof/>
                <w:webHidden/>
              </w:rPr>
              <w:fldChar w:fldCharType="end"/>
            </w:r>
          </w:hyperlink>
        </w:p>
        <w:p w14:paraId="3A932643" w14:textId="41BB0BAF" w:rsidR="00D476C6" w:rsidRDefault="00D476C6">
          <w:pPr>
            <w:pStyle w:val="TOC3"/>
            <w:tabs>
              <w:tab w:val="right" w:leader="dot" w:pos="9350"/>
            </w:tabs>
            <w:rPr>
              <w:rFonts w:eastAsiaTheme="minorEastAsia" w:cstheme="minorBidi"/>
              <w:smallCaps/>
              <w:noProof/>
              <w:kern w:val="2"/>
              <w:sz w:val="24"/>
              <w:szCs w:val="24"/>
              <w14:ligatures w14:val="standardContextual"/>
            </w:rPr>
          </w:pPr>
          <w:hyperlink w:anchor="_Toc226381408" w:history="1">
            <w:r w:rsidRPr="00F661DF">
              <w:rPr>
                <w:rStyle w:val="Hyperlink"/>
                <w:rFonts w:ascii="Times New Roman" w:hAnsi="Times New Roman" w:cs="Times New Roman"/>
                <w:noProof/>
              </w:rPr>
              <w:t>2.5 Case Study 5: Newfoundland Puffins Marketing Analytics</w:t>
            </w:r>
            <w:r>
              <w:rPr>
                <w:noProof/>
                <w:webHidden/>
              </w:rPr>
              <w:tab/>
            </w:r>
            <w:r>
              <w:rPr>
                <w:noProof/>
                <w:webHidden/>
              </w:rPr>
              <w:fldChar w:fldCharType="begin"/>
            </w:r>
            <w:r>
              <w:rPr>
                <w:noProof/>
                <w:webHidden/>
              </w:rPr>
              <w:instrText xml:space="preserve"> PAGEREF _Toc226381408 \h </w:instrText>
            </w:r>
            <w:r>
              <w:rPr>
                <w:noProof/>
                <w:webHidden/>
              </w:rPr>
            </w:r>
            <w:r>
              <w:rPr>
                <w:noProof/>
                <w:webHidden/>
              </w:rPr>
              <w:fldChar w:fldCharType="separate"/>
            </w:r>
            <w:r>
              <w:rPr>
                <w:noProof/>
                <w:webHidden/>
              </w:rPr>
              <w:t>6</w:t>
            </w:r>
            <w:r>
              <w:rPr>
                <w:noProof/>
                <w:webHidden/>
              </w:rPr>
              <w:fldChar w:fldCharType="end"/>
            </w:r>
          </w:hyperlink>
        </w:p>
        <w:p w14:paraId="3A2F9BB3" w14:textId="2D185E4F" w:rsidR="00D476C6" w:rsidRDefault="00D476C6">
          <w:pPr>
            <w:pStyle w:val="TOC1"/>
            <w:tabs>
              <w:tab w:val="right" w:leader="dot" w:pos="9350"/>
            </w:tabs>
            <w:rPr>
              <w:rFonts w:eastAsiaTheme="minorEastAsia" w:cstheme="minorBidi"/>
              <w:b w:val="0"/>
              <w:bCs w:val="0"/>
              <w:caps/>
              <w:noProof/>
              <w:kern w:val="2"/>
              <w14:ligatures w14:val="standardContextual"/>
            </w:rPr>
          </w:pPr>
          <w:hyperlink w:anchor="_Toc226381409" w:history="1">
            <w:r w:rsidRPr="00F661DF">
              <w:rPr>
                <w:rStyle w:val="Hyperlink"/>
                <w:rFonts w:ascii="Times New Roman" w:hAnsi="Times New Roman" w:cs="Times New Roman"/>
                <w:noProof/>
              </w:rPr>
              <w:t>3. Comparison of Case Studies</w:t>
            </w:r>
            <w:r>
              <w:rPr>
                <w:noProof/>
                <w:webHidden/>
              </w:rPr>
              <w:tab/>
            </w:r>
            <w:r>
              <w:rPr>
                <w:noProof/>
                <w:webHidden/>
              </w:rPr>
              <w:fldChar w:fldCharType="begin"/>
            </w:r>
            <w:r>
              <w:rPr>
                <w:noProof/>
                <w:webHidden/>
              </w:rPr>
              <w:instrText xml:space="preserve"> PAGEREF _Toc226381409 \h </w:instrText>
            </w:r>
            <w:r>
              <w:rPr>
                <w:noProof/>
                <w:webHidden/>
              </w:rPr>
            </w:r>
            <w:r>
              <w:rPr>
                <w:noProof/>
                <w:webHidden/>
              </w:rPr>
              <w:fldChar w:fldCharType="separate"/>
            </w:r>
            <w:r>
              <w:rPr>
                <w:noProof/>
                <w:webHidden/>
              </w:rPr>
              <w:t>6</w:t>
            </w:r>
            <w:r>
              <w:rPr>
                <w:noProof/>
                <w:webHidden/>
              </w:rPr>
              <w:fldChar w:fldCharType="end"/>
            </w:r>
          </w:hyperlink>
        </w:p>
        <w:p w14:paraId="4F75072E" w14:textId="254E1778" w:rsidR="00D476C6" w:rsidRDefault="00D476C6">
          <w:pPr>
            <w:pStyle w:val="TOC1"/>
            <w:tabs>
              <w:tab w:val="right" w:leader="dot" w:pos="9350"/>
            </w:tabs>
            <w:rPr>
              <w:rFonts w:eastAsiaTheme="minorEastAsia" w:cstheme="minorBidi"/>
              <w:b w:val="0"/>
              <w:bCs w:val="0"/>
              <w:caps/>
              <w:noProof/>
              <w:kern w:val="2"/>
              <w14:ligatures w14:val="standardContextual"/>
            </w:rPr>
          </w:pPr>
          <w:hyperlink w:anchor="_Toc226381410" w:history="1">
            <w:r w:rsidRPr="00F661DF">
              <w:rPr>
                <w:rStyle w:val="Hyperlink"/>
                <w:rFonts w:ascii="Times New Roman" w:hAnsi="Times New Roman" w:cs="Times New Roman"/>
                <w:noProof/>
              </w:rPr>
              <w:t>4. Learning and Development</w:t>
            </w:r>
            <w:r>
              <w:rPr>
                <w:noProof/>
                <w:webHidden/>
              </w:rPr>
              <w:tab/>
            </w:r>
            <w:r>
              <w:rPr>
                <w:noProof/>
                <w:webHidden/>
              </w:rPr>
              <w:fldChar w:fldCharType="begin"/>
            </w:r>
            <w:r>
              <w:rPr>
                <w:noProof/>
                <w:webHidden/>
              </w:rPr>
              <w:instrText xml:space="preserve"> PAGEREF _Toc226381410 \h </w:instrText>
            </w:r>
            <w:r>
              <w:rPr>
                <w:noProof/>
                <w:webHidden/>
              </w:rPr>
            </w:r>
            <w:r>
              <w:rPr>
                <w:noProof/>
                <w:webHidden/>
              </w:rPr>
              <w:fldChar w:fldCharType="separate"/>
            </w:r>
            <w:r>
              <w:rPr>
                <w:noProof/>
                <w:webHidden/>
              </w:rPr>
              <w:t>7</w:t>
            </w:r>
            <w:r>
              <w:rPr>
                <w:noProof/>
                <w:webHidden/>
              </w:rPr>
              <w:fldChar w:fldCharType="end"/>
            </w:r>
          </w:hyperlink>
        </w:p>
        <w:p w14:paraId="57A151CA" w14:textId="21A4963C" w:rsidR="00D476C6" w:rsidRDefault="00D476C6">
          <w:pPr>
            <w:pStyle w:val="TOC1"/>
            <w:tabs>
              <w:tab w:val="right" w:leader="dot" w:pos="9350"/>
            </w:tabs>
            <w:rPr>
              <w:rFonts w:eastAsiaTheme="minorEastAsia" w:cstheme="minorBidi"/>
              <w:b w:val="0"/>
              <w:bCs w:val="0"/>
              <w:caps/>
              <w:noProof/>
              <w:kern w:val="2"/>
              <w14:ligatures w14:val="standardContextual"/>
            </w:rPr>
          </w:pPr>
          <w:hyperlink w:anchor="_Toc226381411" w:history="1">
            <w:r w:rsidRPr="00F661DF">
              <w:rPr>
                <w:rStyle w:val="Hyperlink"/>
                <w:rFonts w:ascii="Times New Roman" w:hAnsi="Times New Roman" w:cs="Times New Roman"/>
                <w:noProof/>
              </w:rPr>
              <w:t>5. Challenges and How I Overcame Them</w:t>
            </w:r>
            <w:r>
              <w:rPr>
                <w:noProof/>
                <w:webHidden/>
              </w:rPr>
              <w:tab/>
            </w:r>
            <w:r>
              <w:rPr>
                <w:noProof/>
                <w:webHidden/>
              </w:rPr>
              <w:fldChar w:fldCharType="begin"/>
            </w:r>
            <w:r>
              <w:rPr>
                <w:noProof/>
                <w:webHidden/>
              </w:rPr>
              <w:instrText xml:space="preserve"> PAGEREF _Toc226381411 \h </w:instrText>
            </w:r>
            <w:r>
              <w:rPr>
                <w:noProof/>
                <w:webHidden/>
              </w:rPr>
            </w:r>
            <w:r>
              <w:rPr>
                <w:noProof/>
                <w:webHidden/>
              </w:rPr>
              <w:fldChar w:fldCharType="separate"/>
            </w:r>
            <w:r>
              <w:rPr>
                <w:noProof/>
                <w:webHidden/>
              </w:rPr>
              <w:t>9</w:t>
            </w:r>
            <w:r>
              <w:rPr>
                <w:noProof/>
                <w:webHidden/>
              </w:rPr>
              <w:fldChar w:fldCharType="end"/>
            </w:r>
          </w:hyperlink>
        </w:p>
        <w:p w14:paraId="62CBA9AB" w14:textId="01FCB92F" w:rsidR="00D476C6" w:rsidRDefault="00D476C6">
          <w:pPr>
            <w:pStyle w:val="TOC1"/>
            <w:tabs>
              <w:tab w:val="right" w:leader="dot" w:pos="9350"/>
            </w:tabs>
            <w:rPr>
              <w:rFonts w:eastAsiaTheme="minorEastAsia" w:cstheme="minorBidi"/>
              <w:b w:val="0"/>
              <w:bCs w:val="0"/>
              <w:caps/>
              <w:noProof/>
              <w:kern w:val="2"/>
              <w14:ligatures w14:val="standardContextual"/>
            </w:rPr>
          </w:pPr>
          <w:hyperlink w:anchor="_Toc226381412" w:history="1">
            <w:r w:rsidRPr="00F661DF">
              <w:rPr>
                <w:rStyle w:val="Hyperlink"/>
                <w:rFonts w:ascii="Times New Roman" w:hAnsi="Times New Roman" w:cs="Times New Roman"/>
                <w:noProof/>
              </w:rPr>
              <w:t>6. Conclusion and Future Implications</w:t>
            </w:r>
            <w:r>
              <w:rPr>
                <w:noProof/>
                <w:webHidden/>
              </w:rPr>
              <w:tab/>
            </w:r>
            <w:r>
              <w:rPr>
                <w:noProof/>
                <w:webHidden/>
              </w:rPr>
              <w:fldChar w:fldCharType="begin"/>
            </w:r>
            <w:r>
              <w:rPr>
                <w:noProof/>
                <w:webHidden/>
              </w:rPr>
              <w:instrText xml:space="preserve"> PAGEREF _Toc226381412 \h </w:instrText>
            </w:r>
            <w:r>
              <w:rPr>
                <w:noProof/>
                <w:webHidden/>
              </w:rPr>
            </w:r>
            <w:r>
              <w:rPr>
                <w:noProof/>
                <w:webHidden/>
              </w:rPr>
              <w:fldChar w:fldCharType="separate"/>
            </w:r>
            <w:r>
              <w:rPr>
                <w:noProof/>
                <w:webHidden/>
              </w:rPr>
              <w:t>11</w:t>
            </w:r>
            <w:r>
              <w:rPr>
                <w:noProof/>
                <w:webHidden/>
              </w:rPr>
              <w:fldChar w:fldCharType="end"/>
            </w:r>
          </w:hyperlink>
        </w:p>
        <w:p w14:paraId="442B2424" w14:textId="5758E34A" w:rsidR="00D476C6" w:rsidRDefault="00D476C6">
          <w:r>
            <w:rPr>
              <w:b/>
              <w:bCs/>
              <w:noProof/>
            </w:rPr>
            <w:fldChar w:fldCharType="end"/>
          </w:r>
        </w:p>
      </w:sdtContent>
    </w:sdt>
    <w:p w14:paraId="55A81974" w14:textId="77777777" w:rsidR="00D21118" w:rsidRDefault="00D21118">
      <w:pPr>
        <w:spacing w:after="160" w:line="278" w:lineRule="auto"/>
        <w:rPr>
          <w:rFonts w:ascii="Times New Roman" w:hAnsi="Times New Roman" w:cs="Times New Roman"/>
          <w:color w:val="1F3864"/>
          <w:sz w:val="28"/>
          <w:szCs w:val="28"/>
        </w:rPr>
      </w:pPr>
      <w:r>
        <w:rPr>
          <w:rFonts w:ascii="Times New Roman" w:hAnsi="Times New Roman" w:cs="Times New Roman"/>
          <w:color w:val="1F3864"/>
          <w:sz w:val="28"/>
          <w:szCs w:val="28"/>
        </w:rPr>
        <w:br w:type="page"/>
      </w:r>
    </w:p>
    <w:p w14:paraId="7B13B81E" w14:textId="74E3790F" w:rsidR="00300C07" w:rsidRPr="00D21118" w:rsidRDefault="00300C07" w:rsidP="00D21118">
      <w:pPr>
        <w:pStyle w:val="Heading1"/>
        <w:pBdr>
          <w:bottom w:val="single" w:sz="4" w:space="1" w:color="auto"/>
        </w:pBdr>
        <w:spacing w:line="480" w:lineRule="auto"/>
        <w:rPr>
          <w:rFonts w:ascii="Times New Roman" w:hAnsi="Times New Roman" w:cs="Times New Roman"/>
          <w:color w:val="0E2841" w:themeColor="text2"/>
          <w:sz w:val="28"/>
          <w:szCs w:val="28"/>
        </w:rPr>
      </w:pPr>
      <w:bookmarkStart w:id="1" w:name="_Toc226381403"/>
      <w:r w:rsidRPr="00D21118">
        <w:rPr>
          <w:rFonts w:ascii="Times New Roman" w:eastAsia="Arial" w:hAnsi="Times New Roman" w:cs="Times New Roman"/>
          <w:color w:val="0E2841" w:themeColor="text2"/>
          <w:sz w:val="28"/>
          <w:szCs w:val="28"/>
        </w:rPr>
        <w:lastRenderedPageBreak/>
        <w:t>1. Introduction</w:t>
      </w:r>
      <w:bookmarkEnd w:id="0"/>
      <w:bookmarkEnd w:id="1"/>
    </w:p>
    <w:p w14:paraId="52C031C2" w14:textId="77777777" w:rsidR="00300C07" w:rsidRPr="0052445E" w:rsidRDefault="00300C07" w:rsidP="0052445E">
      <w:pPr>
        <w:spacing w:line="480" w:lineRule="auto"/>
        <w:rPr>
          <w:rFonts w:ascii="Times New Roman" w:hAnsi="Times New Roman" w:cs="Times New Roman"/>
        </w:rPr>
      </w:pPr>
    </w:p>
    <w:p w14:paraId="3E8B4545" w14:textId="2CDDC44B"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During my internship as a Data Analytics &amp; Business Insights Intern, I completed a diverse portfolio of five analytical case studies that collectively strengthened my technical, financial, and strategic decision-making capabilities. My responsibilities spanned a wide range of real-world analytical tasks: building discounted cash flow financial models, conducting time-series sales forecasting, evaluating corporate credit risk and bond spread impacts, automating data transformation using Microsoft Power Query, and performing comprehensive marketing analytics using Excel PivotTables.</w:t>
      </w:r>
    </w:p>
    <w:p w14:paraId="7FED30F8" w14:textId="77777777" w:rsidR="00300C07" w:rsidRPr="0052445E" w:rsidRDefault="00300C07" w:rsidP="0052445E">
      <w:pPr>
        <w:spacing w:line="480" w:lineRule="auto"/>
        <w:rPr>
          <w:rFonts w:ascii="Times New Roman" w:hAnsi="Times New Roman" w:cs="Times New Roman"/>
        </w:rPr>
      </w:pPr>
    </w:p>
    <w:p w14:paraId="497C902E"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Each case study required a distinct combination of quantitative reasoning, Excel proficiency, and professional communication. I was expected not only to perform the analysis but also to communicate findings clearly through written supervisor reports and client-facing letters. This internship provided a hands-on learning environment in which I applied theoretical knowledge from academic coursework to practical, real-world business problems.</w:t>
      </w:r>
    </w:p>
    <w:p w14:paraId="4AB418BD" w14:textId="77777777" w:rsidR="00300C07" w:rsidRPr="0052445E" w:rsidRDefault="00300C07" w:rsidP="0052445E">
      <w:pPr>
        <w:spacing w:line="480" w:lineRule="auto"/>
        <w:rPr>
          <w:rFonts w:ascii="Times New Roman" w:hAnsi="Times New Roman" w:cs="Times New Roman"/>
        </w:rPr>
      </w:pPr>
    </w:p>
    <w:p w14:paraId="7A25F74E"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The five case studies I completed were: (1) Diana’s Education Investment Analysis, (2) Tesla Global Sales Forecasting, (3) Verizon Credit Spread &amp; Debt Impact Analysis, (4) Power Query Shipping Code Transformation, and (5) Newfoundland Puffins Marketing Analytics. Each project is described in detail below, including objectives, tools, challenges, and outcomes.</w:t>
      </w:r>
    </w:p>
    <w:p w14:paraId="62CDCEDC" w14:textId="77777777" w:rsidR="00300C07" w:rsidRPr="0052445E" w:rsidRDefault="00300C07" w:rsidP="0052445E">
      <w:pPr>
        <w:pStyle w:val="Heading2"/>
        <w:pBdr>
          <w:bottom w:val="single" w:sz="4" w:space="1" w:color="auto"/>
        </w:pBdr>
        <w:spacing w:line="480" w:lineRule="auto"/>
        <w:rPr>
          <w:rFonts w:ascii="Times New Roman" w:eastAsia="Times New Roman" w:hAnsi="Times New Roman" w:cs="Times New Roman"/>
          <w:color w:val="002060"/>
          <w:sz w:val="36"/>
          <w:szCs w:val="36"/>
        </w:rPr>
      </w:pPr>
      <w:bookmarkStart w:id="2" w:name="_Toc226381404"/>
      <w:r w:rsidRPr="0052445E">
        <w:rPr>
          <w:rStyle w:val="Strong"/>
          <w:rFonts w:ascii="Times New Roman" w:hAnsi="Times New Roman" w:cs="Times New Roman"/>
          <w:b w:val="0"/>
          <w:bCs w:val="0"/>
          <w:color w:val="002060"/>
        </w:rPr>
        <w:t>2. Description of Case Studies</w:t>
      </w:r>
      <w:bookmarkEnd w:id="2"/>
    </w:p>
    <w:p w14:paraId="0C85A897" w14:textId="77777777" w:rsidR="00300C07" w:rsidRPr="0052445E" w:rsidRDefault="00300C07" w:rsidP="0052445E">
      <w:pPr>
        <w:pStyle w:val="Heading3"/>
        <w:spacing w:line="480" w:lineRule="auto"/>
        <w:rPr>
          <w:rFonts w:ascii="Times New Roman" w:hAnsi="Times New Roman" w:cs="Times New Roman"/>
          <w:color w:val="002060"/>
        </w:rPr>
      </w:pPr>
      <w:bookmarkStart w:id="3" w:name="_Toc226381405"/>
      <w:r w:rsidRPr="0052445E">
        <w:rPr>
          <w:rStyle w:val="Strong"/>
          <w:rFonts w:ascii="Times New Roman" w:hAnsi="Times New Roman" w:cs="Times New Roman"/>
          <w:b w:val="0"/>
          <w:bCs w:val="0"/>
          <w:color w:val="002060"/>
        </w:rPr>
        <w:t>2.1 Case Study 1: Diana’s Education Investment Analysis</w:t>
      </w:r>
      <w:bookmarkEnd w:id="3"/>
    </w:p>
    <w:p w14:paraId="7EA15416" w14:textId="43DFC684" w:rsidR="00300C07" w:rsidRPr="0052445E" w:rsidRDefault="00300C07" w:rsidP="0052445E">
      <w:pPr>
        <w:pStyle w:val="NormalWeb"/>
        <w:spacing w:line="480" w:lineRule="auto"/>
        <w:rPr>
          <w:rFonts w:eastAsiaTheme="majorEastAsia"/>
          <w:color w:val="002060"/>
        </w:rPr>
      </w:pPr>
      <w:r w:rsidRPr="0052445E">
        <w:rPr>
          <w:rStyle w:val="Heading4Char"/>
          <w:rFonts w:cs="Times New Roman"/>
          <w:i w:val="0"/>
          <w:iCs w:val="0"/>
          <w:color w:val="002060"/>
        </w:rPr>
        <w:t>Objectives and Tasks</w:t>
      </w:r>
      <w:r w:rsidRPr="0052445E">
        <w:br/>
      </w:r>
      <w:r w:rsidRPr="0052445E">
        <w:rPr>
          <w:sz w:val="22"/>
          <w:szCs w:val="22"/>
        </w:rPr>
        <w:t xml:space="preserve">This case study evaluated two education options for Diana: a one-year Cyber Security Certification and a </w:t>
      </w:r>
      <w:r w:rsidRPr="0052445E">
        <w:rPr>
          <w:sz w:val="22"/>
          <w:szCs w:val="22"/>
        </w:rPr>
        <w:lastRenderedPageBreak/>
        <w:t xml:space="preserve">five-year </w:t>
      </w:r>
      <w:r w:rsidR="00D21118" w:rsidRPr="0052445E">
        <w:rPr>
          <w:sz w:val="22"/>
          <w:szCs w:val="22"/>
        </w:rPr>
        <w:t>master’s in management</w:t>
      </w:r>
      <w:r w:rsidRPr="0052445E">
        <w:rPr>
          <w:sz w:val="22"/>
          <w:szCs w:val="22"/>
        </w:rPr>
        <w:t>. Using a 3.75% discount rate, I constructed a discounted cash flow (DCF) model to compare the long-term financial value of each option over a 30-year career. Net present value (NPV) was calculated to determine which investment yielded a stronger return.</w:t>
      </w:r>
    </w:p>
    <w:p w14:paraId="0E23C8C8" w14:textId="3B3F72FD" w:rsidR="00300C07" w:rsidRPr="0052445E" w:rsidRDefault="00300C07" w:rsidP="0052445E">
      <w:pPr>
        <w:pStyle w:val="NormalWeb"/>
        <w:spacing w:line="480" w:lineRule="auto"/>
        <w:rPr>
          <w:sz w:val="22"/>
          <w:szCs w:val="22"/>
        </w:rPr>
      </w:pPr>
      <w:r w:rsidRPr="0052445E">
        <w:rPr>
          <w:sz w:val="22"/>
          <w:szCs w:val="22"/>
        </w:rPr>
        <w:t xml:space="preserve">I developed a year-by-year Excel model </w:t>
      </w:r>
      <w:r w:rsidR="00D21118">
        <w:rPr>
          <w:sz w:val="22"/>
          <w:szCs w:val="22"/>
        </w:rPr>
        <w:t>to project</w:t>
      </w:r>
      <w:r w:rsidRPr="0052445E">
        <w:rPr>
          <w:sz w:val="22"/>
          <w:szCs w:val="22"/>
        </w:rPr>
        <w:t xml:space="preserve"> salary growth, calculated the present value (PV) of incremental earnings, and compared </w:t>
      </w:r>
      <w:r w:rsidR="00D21118">
        <w:rPr>
          <w:sz w:val="22"/>
          <w:szCs w:val="22"/>
        </w:rPr>
        <w:t>the two</w:t>
      </w:r>
      <w:r w:rsidRPr="0052445E">
        <w:rPr>
          <w:sz w:val="22"/>
          <w:szCs w:val="22"/>
        </w:rPr>
        <w:t xml:space="preserve"> options. The findings were presented in both a supervisor</w:t>
      </w:r>
      <w:r w:rsidR="00D21118">
        <w:rPr>
          <w:sz w:val="22"/>
          <w:szCs w:val="22"/>
        </w:rPr>
        <w:t>’s</w:t>
      </w:r>
      <w:r w:rsidRPr="0052445E">
        <w:rPr>
          <w:sz w:val="22"/>
          <w:szCs w:val="22"/>
        </w:rPr>
        <w:t xml:space="preserve"> report and a client-facing recommendation letter.</w:t>
      </w:r>
    </w:p>
    <w:p w14:paraId="0DDA4CA4" w14:textId="31F1F0F3" w:rsidR="00300C07" w:rsidRPr="0052445E" w:rsidRDefault="00300C07" w:rsidP="0052445E">
      <w:pPr>
        <w:pStyle w:val="NormalWeb"/>
        <w:spacing w:line="480" w:lineRule="auto"/>
      </w:pPr>
      <w:r w:rsidRPr="0052445E">
        <w:rPr>
          <w:rStyle w:val="Heading4Char"/>
          <w:rFonts w:cs="Times New Roman"/>
          <w:i w:val="0"/>
          <w:iCs w:val="0"/>
          <w:color w:val="002060"/>
        </w:rPr>
        <w:t>Skills &amp; Tools Used</w:t>
      </w:r>
      <w:r w:rsidRPr="0052445E">
        <w:br/>
      </w:r>
      <w:r w:rsidRPr="0052445E">
        <w:rPr>
          <w:sz w:val="22"/>
          <w:szCs w:val="22"/>
        </w:rPr>
        <w:t>Excel financial model</w:t>
      </w:r>
      <w:r w:rsidR="0052445E" w:rsidRPr="0052445E">
        <w:rPr>
          <w:sz w:val="22"/>
          <w:szCs w:val="22"/>
        </w:rPr>
        <w:t>l</w:t>
      </w:r>
      <w:r w:rsidRPr="0052445E">
        <w:rPr>
          <w:sz w:val="22"/>
          <w:szCs w:val="22"/>
        </w:rPr>
        <w:t>ing (NPV, PV, DCF), scenario analysis, and professional business communication.</w:t>
      </w:r>
    </w:p>
    <w:p w14:paraId="0ABAFAF6"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Challenges &amp; Solutions</w:t>
      </w:r>
      <w:r w:rsidRPr="0052445E">
        <w:br/>
      </w:r>
      <w:r w:rsidRPr="0052445E">
        <w:rPr>
          <w:sz w:val="22"/>
          <w:szCs w:val="22"/>
        </w:rPr>
        <w:t>The key challenge was aligning salary increases with program completion timelines. The certification provided earlier returns, while the Master’s delayed earnings by five years. I addressed this by structuring the model chronologically and applying benefits only after completion.</w:t>
      </w:r>
    </w:p>
    <w:p w14:paraId="423A5881" w14:textId="4850BA26"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Outcomes</w:t>
      </w:r>
      <w:r w:rsidRPr="0052445E">
        <w:br/>
      </w:r>
      <w:r w:rsidRPr="0052445E">
        <w:rPr>
          <w:sz w:val="22"/>
          <w:szCs w:val="22"/>
        </w:rPr>
        <w:t xml:space="preserve">The certification produced a PV of approximately $394,848 with a cost of $12,500 (ROI ~3,059%), while the </w:t>
      </w:r>
      <w:r w:rsidR="00477C01" w:rsidRPr="0052445E">
        <w:rPr>
          <w:sz w:val="22"/>
          <w:szCs w:val="22"/>
        </w:rPr>
        <w:t>master’s</w:t>
      </w:r>
      <w:r w:rsidRPr="0052445E">
        <w:rPr>
          <w:sz w:val="22"/>
          <w:szCs w:val="22"/>
        </w:rPr>
        <w:t xml:space="preserve"> yielded a PV of $510,525 against a cost of $255,826 (ROI ~100%). The certification was recommended due to its higher ROI, lower risk, and faster payback.</w:t>
      </w:r>
    </w:p>
    <w:p w14:paraId="75D88B8E" w14:textId="47B09357" w:rsidR="00300C07" w:rsidRPr="0052445E" w:rsidRDefault="00300C07" w:rsidP="0052445E">
      <w:pPr>
        <w:pBdr>
          <w:bottom w:val="single" w:sz="4" w:space="1" w:color="auto"/>
        </w:pBdr>
        <w:spacing w:line="480" w:lineRule="auto"/>
        <w:rPr>
          <w:rFonts w:ascii="Times New Roman" w:hAnsi="Times New Roman" w:cs="Times New Roman"/>
          <w:color w:val="002060"/>
          <w:sz w:val="32"/>
          <w:szCs w:val="32"/>
        </w:rPr>
      </w:pPr>
      <w:r w:rsidRPr="0052445E">
        <w:rPr>
          <w:rStyle w:val="Strong"/>
          <w:rFonts w:ascii="Times New Roman" w:hAnsi="Times New Roman" w:cs="Times New Roman"/>
          <w:b w:val="0"/>
          <w:bCs w:val="0"/>
          <w:color w:val="002060"/>
          <w:sz w:val="32"/>
          <w:szCs w:val="32"/>
        </w:rPr>
        <w:t>2.2 Case Study 2: Tesla Global Sales Forecasting</w:t>
      </w:r>
    </w:p>
    <w:p w14:paraId="0F6EADD7"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Objectives and Tasks</w:t>
      </w:r>
      <w:r w:rsidRPr="0052445E">
        <w:br/>
      </w:r>
      <w:r w:rsidRPr="0052445E">
        <w:rPr>
          <w:sz w:val="22"/>
          <w:szCs w:val="22"/>
        </w:rPr>
        <w:t>This case study focused on forecasting Tesla’s Q1 2026 global EV sales using four time-series methods: 3-period and 6-period moving averages, and exponential smoothing with α = 0.3 and α = 0.5. The most accurate model was identified using Mean Absolute Deviation (MAD).</w:t>
      </w:r>
    </w:p>
    <w:p w14:paraId="240FD01F" w14:textId="77777777" w:rsidR="00300C07" w:rsidRPr="0052445E" w:rsidRDefault="00300C07" w:rsidP="0052445E">
      <w:pPr>
        <w:pStyle w:val="NormalWeb"/>
        <w:spacing w:line="480" w:lineRule="auto"/>
      </w:pPr>
      <w:r w:rsidRPr="0052445E">
        <w:rPr>
          <w:sz w:val="22"/>
          <w:szCs w:val="22"/>
        </w:rPr>
        <w:lastRenderedPageBreak/>
        <w:t>I cleaned and structured historical sales data, applied forecasting formulas, calculated MAD for each model, and generated a final forecast supported by a supervisor report</w:t>
      </w:r>
      <w:r w:rsidRPr="0052445E">
        <w:t>.</w:t>
      </w:r>
    </w:p>
    <w:p w14:paraId="0DB005E3"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Skills &amp; Tools Used</w:t>
      </w:r>
      <w:r w:rsidRPr="0052445E">
        <w:br/>
      </w:r>
      <w:r w:rsidRPr="0052445E">
        <w:rPr>
          <w:sz w:val="22"/>
          <w:szCs w:val="22"/>
        </w:rPr>
        <w:t>Excel forecasting functions, error analysis (MAD), and data visualization.</w:t>
      </w:r>
    </w:p>
    <w:p w14:paraId="34DE9A06"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Challenges &amp; Solutions</w:t>
      </w:r>
      <w:r w:rsidRPr="0052445E">
        <w:br/>
      </w:r>
      <w:r w:rsidRPr="0052445E">
        <w:rPr>
          <w:sz w:val="22"/>
          <w:szCs w:val="22"/>
        </w:rPr>
        <w:t>Maintaining correct time alignment was critical, as errors would affect all projections. I ensured accuracy by building a structured timeline and validating each formula step-by-step.</w:t>
      </w:r>
    </w:p>
    <w:p w14:paraId="5AC7B9BC"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Outcomes</w:t>
      </w:r>
      <w:r w:rsidRPr="0052445E">
        <w:rPr>
          <w:rStyle w:val="Heading3Char"/>
          <w:rFonts w:cs="Times New Roman"/>
        </w:rPr>
        <w:br/>
      </w:r>
      <w:r w:rsidRPr="0052445E">
        <w:rPr>
          <w:sz w:val="22"/>
          <w:szCs w:val="22"/>
        </w:rPr>
        <w:t>Exponential smoothing (α = 0.5) produced the lowest MAD and was selected as the best model. The Q1 2026 forecast was approximately 431,934 units, with a clear seasonal trend of lower Q1 and higher Q4 sales.</w:t>
      </w:r>
    </w:p>
    <w:p w14:paraId="541C9E89" w14:textId="77777777" w:rsidR="00300C07" w:rsidRPr="0052445E" w:rsidRDefault="00300C07" w:rsidP="0052445E">
      <w:pPr>
        <w:pStyle w:val="Heading3"/>
        <w:pBdr>
          <w:bottom w:val="single" w:sz="4" w:space="1" w:color="auto"/>
        </w:pBdr>
        <w:spacing w:line="480" w:lineRule="auto"/>
        <w:rPr>
          <w:rFonts w:ascii="Times New Roman" w:hAnsi="Times New Roman" w:cs="Times New Roman"/>
          <w:color w:val="002060"/>
        </w:rPr>
      </w:pPr>
      <w:bookmarkStart w:id="4" w:name="_Toc226381406"/>
      <w:r w:rsidRPr="0052445E">
        <w:rPr>
          <w:rStyle w:val="Strong"/>
          <w:rFonts w:ascii="Times New Roman" w:hAnsi="Times New Roman" w:cs="Times New Roman"/>
          <w:b w:val="0"/>
          <w:bCs w:val="0"/>
          <w:color w:val="002060"/>
        </w:rPr>
        <w:t>2.3 Case Study 3: Verizon Credit Spread &amp; Debt Impact Analysis</w:t>
      </w:r>
      <w:bookmarkEnd w:id="4"/>
    </w:p>
    <w:p w14:paraId="68FAE295"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Objectives and Tasks</w:t>
      </w:r>
      <w:r w:rsidRPr="0052445E">
        <w:rPr>
          <w:rStyle w:val="Heading3Char"/>
          <w:rFonts w:cs="Times New Roman"/>
        </w:rPr>
        <w:br/>
      </w:r>
      <w:r w:rsidRPr="0052445E">
        <w:rPr>
          <w:sz w:val="22"/>
          <w:szCs w:val="22"/>
        </w:rPr>
        <w:t>This analysis examined how issuing additional debt ($1B–$30B) would affect Verizon’s credit rating and borrowing costs. Using the Federal Reserve’s BAA10Y dataset, I calculated credit spreads under normal conditions and during crisis periods (2008–2009 and COVID-19).</w:t>
      </w:r>
    </w:p>
    <w:p w14:paraId="7BD34EC8" w14:textId="77777777" w:rsidR="00300C07" w:rsidRPr="0052445E" w:rsidRDefault="00300C07" w:rsidP="0052445E">
      <w:pPr>
        <w:pStyle w:val="NormalWeb"/>
        <w:spacing w:line="480" w:lineRule="auto"/>
        <w:rPr>
          <w:sz w:val="22"/>
          <w:szCs w:val="22"/>
        </w:rPr>
      </w:pPr>
      <w:r w:rsidRPr="0052445E">
        <w:rPr>
          <w:sz w:val="22"/>
          <w:szCs w:val="22"/>
        </w:rPr>
        <w:t>I mapped debt levels to rating downgrades, calculated incremental interest costs, and presented findings through a supervisor memo and client advisory letter.</w:t>
      </w:r>
    </w:p>
    <w:p w14:paraId="74825AFE" w14:textId="77777777" w:rsidR="00300C07" w:rsidRPr="0052445E" w:rsidRDefault="00300C07" w:rsidP="0052445E">
      <w:pPr>
        <w:pStyle w:val="NormalWeb"/>
        <w:spacing w:line="480" w:lineRule="auto"/>
      </w:pPr>
      <w:r w:rsidRPr="0052445E">
        <w:rPr>
          <w:rStyle w:val="Heading4Char"/>
          <w:rFonts w:cs="Times New Roman"/>
          <w:i w:val="0"/>
          <w:iCs w:val="0"/>
          <w:color w:val="002060"/>
        </w:rPr>
        <w:t>Skills &amp; Tools Used</w:t>
      </w:r>
      <w:r w:rsidRPr="0052445E">
        <w:br/>
      </w:r>
      <w:r w:rsidRPr="0052445E">
        <w:rPr>
          <w:sz w:val="22"/>
          <w:szCs w:val="22"/>
        </w:rPr>
        <w:t>Credit risk analysis, Excel AVERAGEIFS, and financial reporting.</w:t>
      </w:r>
    </w:p>
    <w:p w14:paraId="47E9CAB8"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lastRenderedPageBreak/>
        <w:t>Challenges &amp; Solutions</w:t>
      </w:r>
      <w:r w:rsidRPr="0052445E">
        <w:br/>
      </w:r>
      <w:r w:rsidRPr="0052445E">
        <w:rPr>
          <w:sz w:val="22"/>
          <w:szCs w:val="22"/>
        </w:rPr>
        <w:t>The dataset contained blank entries that could distort results. I resolved this by filtering out invalid data before performing calculations.</w:t>
      </w:r>
    </w:p>
    <w:p w14:paraId="6F12C5D7"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Outcomes</w:t>
      </w:r>
      <w:r w:rsidRPr="0052445E">
        <w:br/>
      </w:r>
      <w:r w:rsidRPr="0052445E">
        <w:rPr>
          <w:sz w:val="22"/>
          <w:szCs w:val="22"/>
        </w:rPr>
        <w:t>A downgrade from Baa1 to Baa2 increased borrowing costs to about $32M per $1B, while Baa3 raised costs to approximately $35M per $1B. Crisis periods showed even higher costs, highlighting the financial risk of increased leverage.</w:t>
      </w:r>
    </w:p>
    <w:p w14:paraId="394C382E" w14:textId="77777777" w:rsidR="00300C07" w:rsidRPr="0052445E" w:rsidRDefault="00300C07" w:rsidP="0052445E">
      <w:pPr>
        <w:pStyle w:val="Heading3"/>
        <w:pBdr>
          <w:bottom w:val="single" w:sz="4" w:space="1" w:color="auto"/>
        </w:pBdr>
        <w:spacing w:line="480" w:lineRule="auto"/>
        <w:rPr>
          <w:rFonts w:ascii="Times New Roman" w:hAnsi="Times New Roman" w:cs="Times New Roman"/>
        </w:rPr>
      </w:pPr>
      <w:bookmarkStart w:id="5" w:name="_Toc226381407"/>
      <w:r w:rsidRPr="0052445E">
        <w:rPr>
          <w:rStyle w:val="Strong"/>
          <w:rFonts w:ascii="Times New Roman" w:hAnsi="Times New Roman" w:cs="Times New Roman"/>
          <w:b w:val="0"/>
          <w:bCs w:val="0"/>
          <w:color w:val="002060"/>
        </w:rPr>
        <w:t>2.4 Case Study 4: Power Query Shipping Code Transformation</w:t>
      </w:r>
      <w:bookmarkEnd w:id="5"/>
    </w:p>
    <w:p w14:paraId="3C140518"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Objectives and Tasks</w:t>
      </w:r>
      <w:r w:rsidRPr="0052445E">
        <w:br/>
      </w:r>
      <w:r w:rsidRPr="0052445E">
        <w:rPr>
          <w:sz w:val="22"/>
          <w:szCs w:val="22"/>
        </w:rPr>
        <w:t>This task involved cleaning a dataset where the domestic indicator (“D”) was incorrectly positioned in shipping codes. The goal was to automate correction using Power Query.</w:t>
      </w:r>
    </w:p>
    <w:p w14:paraId="67142F06" w14:textId="0E6D14E7" w:rsidR="00300C07" w:rsidRPr="0052445E" w:rsidRDefault="00300C07" w:rsidP="0052445E">
      <w:pPr>
        <w:pStyle w:val="NormalWeb"/>
        <w:spacing w:line="480" w:lineRule="auto"/>
        <w:rPr>
          <w:sz w:val="22"/>
          <w:szCs w:val="22"/>
        </w:rPr>
      </w:pPr>
      <w:r w:rsidRPr="0052445E">
        <w:rPr>
          <w:sz w:val="22"/>
          <w:szCs w:val="22"/>
        </w:rPr>
        <w:t>I imported the dataset, applied M language functions (</w:t>
      </w:r>
      <w:r w:rsidR="00477C01" w:rsidRPr="0052445E">
        <w:rPr>
          <w:sz w:val="22"/>
          <w:szCs w:val="22"/>
        </w:rPr>
        <w:t>Text. Split</w:t>
      </w:r>
      <w:r w:rsidRPr="0052445E">
        <w:rPr>
          <w:sz w:val="22"/>
          <w:szCs w:val="22"/>
        </w:rPr>
        <w:t>, Text.</w:t>
      </w:r>
      <w:r w:rsidR="00477C01">
        <w:rPr>
          <w:sz w:val="22"/>
          <w:szCs w:val="22"/>
        </w:rPr>
        <w:t xml:space="preserve"> </w:t>
      </w:r>
      <w:r w:rsidRPr="0052445E">
        <w:rPr>
          <w:sz w:val="22"/>
          <w:szCs w:val="22"/>
        </w:rPr>
        <w:t xml:space="preserve">Combine, </w:t>
      </w:r>
      <w:r w:rsidR="00477C01" w:rsidRPr="0052445E">
        <w:rPr>
          <w:sz w:val="22"/>
          <w:szCs w:val="22"/>
        </w:rPr>
        <w:t>Text. Contains</w:t>
      </w:r>
      <w:proofErr w:type="gramStart"/>
      <w:r w:rsidRPr="0052445E">
        <w:rPr>
          <w:sz w:val="22"/>
          <w:szCs w:val="22"/>
        </w:rPr>
        <w:t>), and</w:t>
      </w:r>
      <w:proofErr w:type="gramEnd"/>
      <w:r w:rsidRPr="0052445E">
        <w:rPr>
          <w:sz w:val="22"/>
          <w:szCs w:val="22"/>
        </w:rPr>
        <w:t xml:space="preserve"> implemented conditional logic to transform only relevant records.</w:t>
      </w:r>
    </w:p>
    <w:p w14:paraId="0C5CFA0F" w14:textId="77777777" w:rsidR="00300C07" w:rsidRPr="0052445E" w:rsidRDefault="00300C07" w:rsidP="0052445E">
      <w:pPr>
        <w:pStyle w:val="NormalWeb"/>
        <w:spacing w:line="480" w:lineRule="auto"/>
      </w:pPr>
      <w:r w:rsidRPr="0052445E">
        <w:rPr>
          <w:rStyle w:val="Heading4Char"/>
          <w:rFonts w:cs="Times New Roman"/>
          <w:i w:val="0"/>
          <w:iCs w:val="0"/>
          <w:color w:val="002060"/>
        </w:rPr>
        <w:t>Skills &amp; Tools Used</w:t>
      </w:r>
      <w:r w:rsidRPr="0052445E">
        <w:br/>
      </w:r>
      <w:r w:rsidRPr="0052445E">
        <w:rPr>
          <w:sz w:val="22"/>
          <w:szCs w:val="22"/>
        </w:rPr>
        <w:t>Power Query (M language), data cleaning, and validation techniques.</w:t>
      </w:r>
    </w:p>
    <w:p w14:paraId="65F1D51C" w14:textId="77777777" w:rsidR="00300C07" w:rsidRPr="0052445E" w:rsidRDefault="00300C07" w:rsidP="0052445E">
      <w:pPr>
        <w:pStyle w:val="NormalWeb"/>
        <w:spacing w:line="480" w:lineRule="auto"/>
      </w:pPr>
      <w:r w:rsidRPr="0052445E">
        <w:rPr>
          <w:rStyle w:val="Heading4Char"/>
          <w:rFonts w:cs="Times New Roman"/>
          <w:i w:val="0"/>
          <w:iCs w:val="0"/>
          <w:color w:val="002060"/>
        </w:rPr>
        <w:t>Challenges &amp; Solutions</w:t>
      </w:r>
      <w:r w:rsidRPr="0052445E">
        <w:br/>
      </w:r>
      <w:r w:rsidRPr="0052445E">
        <w:rPr>
          <w:sz w:val="22"/>
          <w:szCs w:val="22"/>
        </w:rPr>
        <w:t>Some codes did not contain the “D” suffix, which risked incorrect modifications. I implemented conditional logic to ensure only applicable records were changed.</w:t>
      </w:r>
    </w:p>
    <w:p w14:paraId="09896DD7" w14:textId="77777777" w:rsidR="00300C07" w:rsidRPr="0052445E" w:rsidRDefault="00300C07" w:rsidP="0052445E">
      <w:pPr>
        <w:pStyle w:val="NormalWeb"/>
        <w:spacing w:line="480" w:lineRule="auto"/>
      </w:pPr>
      <w:r w:rsidRPr="0052445E">
        <w:rPr>
          <w:rStyle w:val="Heading4Char"/>
          <w:rFonts w:cs="Times New Roman"/>
          <w:i w:val="0"/>
          <w:iCs w:val="0"/>
          <w:color w:val="002060"/>
        </w:rPr>
        <w:t>Outcomes</w:t>
      </w:r>
      <w:r w:rsidRPr="0052445E">
        <w:br/>
      </w:r>
      <w:r w:rsidRPr="0052445E">
        <w:rPr>
          <w:sz w:val="22"/>
          <w:szCs w:val="22"/>
        </w:rPr>
        <w:t>All relevant codes were successfully standardized, producing a clean and reusable dataset for future analysis</w:t>
      </w:r>
      <w:r w:rsidRPr="0052445E">
        <w:t>.</w:t>
      </w:r>
    </w:p>
    <w:p w14:paraId="6979E806" w14:textId="77777777" w:rsidR="00300C07" w:rsidRPr="0052445E" w:rsidRDefault="00300C07" w:rsidP="0052445E">
      <w:pPr>
        <w:pStyle w:val="Heading3"/>
        <w:pBdr>
          <w:bottom w:val="single" w:sz="4" w:space="1" w:color="auto"/>
        </w:pBdr>
        <w:spacing w:line="480" w:lineRule="auto"/>
        <w:rPr>
          <w:rFonts w:ascii="Times New Roman" w:hAnsi="Times New Roman" w:cs="Times New Roman"/>
          <w:color w:val="002060"/>
        </w:rPr>
      </w:pPr>
      <w:bookmarkStart w:id="6" w:name="_Toc226381408"/>
      <w:r w:rsidRPr="0052445E">
        <w:rPr>
          <w:rStyle w:val="Strong"/>
          <w:rFonts w:ascii="Times New Roman" w:hAnsi="Times New Roman" w:cs="Times New Roman"/>
          <w:b w:val="0"/>
          <w:bCs w:val="0"/>
          <w:color w:val="002060"/>
        </w:rPr>
        <w:lastRenderedPageBreak/>
        <w:t>2.5 Case Study 5: Newfoundland Puffins Marketing Analytics</w:t>
      </w:r>
      <w:bookmarkEnd w:id="6"/>
    </w:p>
    <w:p w14:paraId="04C726E5" w14:textId="77777777" w:rsidR="00300C07" w:rsidRPr="0052445E" w:rsidRDefault="00300C07" w:rsidP="0052445E">
      <w:pPr>
        <w:pStyle w:val="NormalWeb"/>
        <w:spacing w:line="480" w:lineRule="auto"/>
        <w:rPr>
          <w:sz w:val="22"/>
          <w:szCs w:val="22"/>
        </w:rPr>
      </w:pPr>
      <w:r w:rsidRPr="0052445E">
        <w:rPr>
          <w:rStyle w:val="Heading4Char"/>
          <w:rFonts w:cs="Times New Roman"/>
          <w:i w:val="0"/>
          <w:iCs w:val="0"/>
          <w:color w:val="002060"/>
        </w:rPr>
        <w:t>Objectives and Tasks</w:t>
      </w:r>
      <w:r w:rsidRPr="0052445E">
        <w:br/>
      </w:r>
      <w:r w:rsidRPr="0052445E">
        <w:rPr>
          <w:sz w:val="22"/>
          <w:szCs w:val="22"/>
        </w:rPr>
        <w:t>This comprehensive case study analyzed a multi-variable marketing dataset to evaluate campaign performance and recommend a $250,000 budget allocation. I used PivotTables to assess ROI, CPA, profit, and revenue across channels, regions, and campaign types.</w:t>
      </w:r>
    </w:p>
    <w:p w14:paraId="672BC434" w14:textId="77777777" w:rsidR="00300C07" w:rsidRPr="0052445E" w:rsidRDefault="00300C07" w:rsidP="0052445E">
      <w:pPr>
        <w:pStyle w:val="NormalWeb"/>
        <w:spacing w:line="480" w:lineRule="auto"/>
        <w:rPr>
          <w:sz w:val="22"/>
          <w:szCs w:val="22"/>
        </w:rPr>
      </w:pPr>
      <w:r w:rsidRPr="0052445E">
        <w:rPr>
          <w:sz w:val="22"/>
          <w:szCs w:val="22"/>
        </w:rPr>
        <w:t>The final deliverable included an executive summary with strategic recommendations.</w:t>
      </w:r>
    </w:p>
    <w:p w14:paraId="1512F4C1" w14:textId="77777777" w:rsidR="00300C07" w:rsidRPr="0052445E" w:rsidRDefault="00300C07" w:rsidP="0052445E">
      <w:pPr>
        <w:pStyle w:val="NormalWeb"/>
        <w:spacing w:line="480" w:lineRule="auto"/>
      </w:pPr>
      <w:r w:rsidRPr="0052445E">
        <w:rPr>
          <w:rStyle w:val="Heading4Char"/>
          <w:rFonts w:cs="Times New Roman"/>
          <w:i w:val="0"/>
          <w:iCs w:val="0"/>
          <w:color w:val="002060"/>
        </w:rPr>
        <w:t>Skills &amp; Tools Used</w:t>
      </w:r>
      <w:r w:rsidRPr="0052445E">
        <w:br/>
      </w:r>
      <w:r w:rsidRPr="0052445E">
        <w:rPr>
          <w:sz w:val="22"/>
          <w:szCs w:val="22"/>
        </w:rPr>
        <w:t>Excel PivotTables, ROI/CPA analysis, data storytelling, and strategic planning.</w:t>
      </w:r>
    </w:p>
    <w:p w14:paraId="13445F3E" w14:textId="77777777" w:rsidR="00300C07" w:rsidRPr="0052445E" w:rsidRDefault="00300C07" w:rsidP="0052445E">
      <w:pPr>
        <w:pStyle w:val="NormalWeb"/>
        <w:spacing w:line="480" w:lineRule="auto"/>
      </w:pPr>
      <w:r w:rsidRPr="0052445E">
        <w:rPr>
          <w:rStyle w:val="Heading4Char"/>
          <w:rFonts w:cs="Times New Roman"/>
          <w:i w:val="0"/>
          <w:iCs w:val="0"/>
          <w:color w:val="002060"/>
        </w:rPr>
        <w:t>Challenges &amp; Solutions</w:t>
      </w:r>
      <w:r w:rsidRPr="0052445E">
        <w:br/>
      </w:r>
      <w:r w:rsidRPr="0052445E">
        <w:rPr>
          <w:sz w:val="22"/>
          <w:szCs w:val="22"/>
        </w:rPr>
        <w:t>Managing a large dataset required maintaining accuracy across multiple metrics. I created separate PivotTables for each KPI and used slicers to cross-validate results.</w:t>
      </w:r>
    </w:p>
    <w:p w14:paraId="410679CE" w14:textId="77777777" w:rsidR="00300C07" w:rsidRPr="0052445E" w:rsidRDefault="00300C07" w:rsidP="0052445E">
      <w:pPr>
        <w:pStyle w:val="NormalWeb"/>
        <w:spacing w:line="480" w:lineRule="auto"/>
      </w:pPr>
      <w:r w:rsidRPr="0052445E">
        <w:rPr>
          <w:rStyle w:val="Heading4Char"/>
          <w:rFonts w:cs="Times New Roman"/>
          <w:i w:val="0"/>
          <w:iCs w:val="0"/>
          <w:color w:val="002060"/>
        </w:rPr>
        <w:t>Outcomes</w:t>
      </w:r>
      <w:r w:rsidRPr="0052445E">
        <w:br/>
      </w:r>
      <w:r w:rsidRPr="0052445E">
        <w:rPr>
          <w:sz w:val="22"/>
          <w:szCs w:val="22"/>
        </w:rPr>
        <w:t>Email was the top-performing channel (ROI 4,581%), while LinkedIn and Instagram showed negative ROI. Ontario generated the highest profit, and retargeting campaigns performed best. Based on these findings, I recommended reallocating the $250,000 budget toward high-performing channels, prioritizing Email, Google Ads, and Facebook</w:t>
      </w:r>
      <w:r w:rsidRPr="0052445E">
        <w:t>.</w:t>
      </w:r>
    </w:p>
    <w:p w14:paraId="7AE9C6D4" w14:textId="77777777" w:rsidR="00300C07" w:rsidRPr="00D21118" w:rsidRDefault="00300C07" w:rsidP="00D21118">
      <w:pPr>
        <w:pStyle w:val="Heading1"/>
        <w:pBdr>
          <w:bottom w:val="single" w:sz="4" w:space="1" w:color="auto"/>
        </w:pBdr>
        <w:spacing w:line="480" w:lineRule="auto"/>
        <w:rPr>
          <w:rFonts w:ascii="Times New Roman" w:hAnsi="Times New Roman" w:cs="Times New Roman"/>
          <w:color w:val="0E2841" w:themeColor="text2"/>
          <w:sz w:val="28"/>
          <w:szCs w:val="28"/>
        </w:rPr>
      </w:pPr>
      <w:bookmarkStart w:id="7" w:name="_Toc226377494"/>
      <w:bookmarkStart w:id="8" w:name="_Toc226381409"/>
      <w:r w:rsidRPr="00D21118">
        <w:rPr>
          <w:rFonts w:ascii="Times New Roman" w:eastAsia="Arial" w:hAnsi="Times New Roman" w:cs="Times New Roman"/>
          <w:color w:val="0E2841" w:themeColor="text2"/>
          <w:sz w:val="28"/>
          <w:szCs w:val="28"/>
        </w:rPr>
        <w:t>3. Comparison of Case Studies</w:t>
      </w:r>
      <w:bookmarkEnd w:id="7"/>
      <w:bookmarkEnd w:id="8"/>
    </w:p>
    <w:p w14:paraId="757D9DEF"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Table 1 provides a comparative analysis of all five case studies across six attributes: difficulty, primary skills applied, personal interest, time investment, and skill development outcomes. This comparison illustrates the breadth and progression of analytical work completed during the internship.</w:t>
      </w:r>
    </w:p>
    <w:p w14:paraId="6F20E1D1" w14:textId="77777777" w:rsidR="00300C07" w:rsidRPr="0052445E" w:rsidRDefault="00300C07" w:rsidP="0052445E">
      <w:pPr>
        <w:spacing w:line="480" w:lineRule="auto"/>
        <w:rPr>
          <w:rFonts w:ascii="Times New Roman" w:hAnsi="Times New Roman" w:cs="Times New Roman"/>
        </w:rPr>
      </w:pPr>
    </w:p>
    <w:p w14:paraId="5B8402D7" w14:textId="77777777" w:rsidR="00300C07" w:rsidRPr="0052445E" w:rsidRDefault="00300C07" w:rsidP="0052445E">
      <w:pPr>
        <w:spacing w:before="120" w:after="120" w:line="480" w:lineRule="auto"/>
        <w:jc w:val="center"/>
        <w:rPr>
          <w:rFonts w:ascii="Times New Roman" w:hAnsi="Times New Roman" w:cs="Times New Roman"/>
        </w:rPr>
      </w:pPr>
      <w:r w:rsidRPr="0052445E">
        <w:rPr>
          <w:rFonts w:ascii="Times New Roman" w:hAnsi="Times New Roman" w:cs="Times New Roman"/>
          <w:color w:val="444444"/>
          <w:sz w:val="20"/>
          <w:szCs w:val="20"/>
        </w:rPr>
        <w:lastRenderedPageBreak/>
        <w:t>Table 1. Comparative Analysis of the Five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2400"/>
        <w:gridCol w:w="900"/>
        <w:gridCol w:w="1060"/>
        <w:gridCol w:w="1900"/>
      </w:tblGrid>
      <w:tr w:rsidR="00300C07" w:rsidRPr="0052445E" w14:paraId="5E46E314" w14:textId="77777777" w:rsidTr="00AE0363">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6DCBF1" w14:textId="77777777" w:rsidR="00300C07" w:rsidRPr="0052445E" w:rsidRDefault="00300C07" w:rsidP="0052445E">
            <w:pPr>
              <w:spacing w:line="480" w:lineRule="auto"/>
              <w:jc w:val="center"/>
              <w:rPr>
                <w:rFonts w:ascii="Times New Roman" w:hAnsi="Times New Roman" w:cs="Times New Roman"/>
              </w:rPr>
            </w:pPr>
            <w:r w:rsidRPr="0052445E">
              <w:rPr>
                <w:rFonts w:ascii="Times New Roman" w:hAnsi="Times New Roman" w:cs="Times New Roman"/>
                <w:color w:val="FFFFFF"/>
                <w:sz w:val="19"/>
                <w:szCs w:val="19"/>
              </w:rPr>
              <w:t>Case Study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35D495" w14:textId="77777777" w:rsidR="00300C07" w:rsidRPr="0052445E" w:rsidRDefault="00300C07" w:rsidP="0052445E">
            <w:pPr>
              <w:spacing w:line="480" w:lineRule="auto"/>
              <w:jc w:val="center"/>
              <w:rPr>
                <w:rFonts w:ascii="Times New Roman" w:hAnsi="Times New Roman" w:cs="Times New Roman"/>
              </w:rPr>
            </w:pPr>
            <w:r w:rsidRPr="0052445E">
              <w:rPr>
                <w:rFonts w:ascii="Times New Roman" w:hAnsi="Times New Roman" w:cs="Times New Roman"/>
                <w:color w:val="FFFFFF"/>
                <w:sz w:val="19"/>
                <w:szCs w:val="19"/>
              </w:rPr>
              <w:t>Difficulty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2957E2" w14:textId="77777777" w:rsidR="00300C07" w:rsidRPr="0052445E" w:rsidRDefault="00300C07" w:rsidP="0052445E">
            <w:pPr>
              <w:spacing w:line="480" w:lineRule="auto"/>
              <w:jc w:val="center"/>
              <w:rPr>
                <w:rFonts w:ascii="Times New Roman" w:hAnsi="Times New Roman" w:cs="Times New Roman"/>
              </w:rPr>
            </w:pPr>
            <w:r w:rsidRPr="0052445E">
              <w:rPr>
                <w:rFonts w:ascii="Times New Roman" w:hAnsi="Times New Roman" w:cs="Times New Roman"/>
                <w:color w:val="FFFFFF"/>
                <w:sz w:val="19"/>
                <w:szCs w:val="19"/>
              </w:rPr>
              <w:t>Key Skills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1D4767" w14:textId="77777777" w:rsidR="00300C07" w:rsidRPr="0052445E" w:rsidRDefault="00300C07" w:rsidP="0052445E">
            <w:pPr>
              <w:spacing w:line="480" w:lineRule="auto"/>
              <w:jc w:val="center"/>
              <w:rPr>
                <w:rFonts w:ascii="Times New Roman" w:hAnsi="Times New Roman" w:cs="Times New Roman"/>
              </w:rPr>
            </w:pPr>
            <w:r w:rsidRPr="0052445E">
              <w:rPr>
                <w:rFonts w:ascii="Times New Roman" w:hAnsi="Times New Roman" w:cs="Times New Roman"/>
                <w:color w:val="FFFFFF"/>
                <w:sz w:val="19"/>
                <w:szCs w:val="19"/>
              </w:rPr>
              <w:t>Interest</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490D23" w14:textId="77777777" w:rsidR="00300C07" w:rsidRPr="0052445E" w:rsidRDefault="00300C07" w:rsidP="0052445E">
            <w:pPr>
              <w:spacing w:line="480" w:lineRule="auto"/>
              <w:jc w:val="center"/>
              <w:rPr>
                <w:rFonts w:ascii="Times New Roman" w:hAnsi="Times New Roman" w:cs="Times New Roman"/>
              </w:rPr>
            </w:pPr>
            <w:r w:rsidRPr="0052445E">
              <w:rPr>
                <w:rFonts w:ascii="Times New Roman" w:hAnsi="Times New Roman" w:cs="Times New Roman"/>
                <w:color w:val="FFFFFF"/>
                <w:sz w:val="19"/>
                <w:szCs w:val="19"/>
              </w:rPr>
              <w:t>Time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9E5EF" w14:textId="77777777" w:rsidR="00300C07" w:rsidRPr="0052445E" w:rsidRDefault="00300C07" w:rsidP="0052445E">
            <w:pPr>
              <w:spacing w:line="480" w:lineRule="auto"/>
              <w:jc w:val="center"/>
              <w:rPr>
                <w:rFonts w:ascii="Times New Roman" w:hAnsi="Times New Roman" w:cs="Times New Roman"/>
              </w:rPr>
            </w:pPr>
            <w:r w:rsidRPr="0052445E">
              <w:rPr>
                <w:rFonts w:ascii="Times New Roman" w:hAnsi="Times New Roman" w:cs="Times New Roman"/>
                <w:color w:val="FFFFFF"/>
                <w:sz w:val="19"/>
                <w:szCs w:val="19"/>
              </w:rPr>
              <w:t>Skill Growth</w:t>
            </w:r>
          </w:p>
        </w:tc>
      </w:tr>
      <w:tr w:rsidR="00300C07" w:rsidRPr="0052445E" w14:paraId="099987BE" w14:textId="77777777" w:rsidTr="00AE0363">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0826DA0"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Diana – Education Investment</w:t>
            </w:r>
          </w:p>
        </w:tc>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6B47A88"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4CD59FE"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NPV, DCF, Excel Modeling</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5025404"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High</w:t>
            </w:r>
          </w:p>
        </w:tc>
        <w:tc>
          <w:tcPr>
            <w:tcW w:w="10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55E0921"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Moderate</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390EB24"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Strong improvement</w:t>
            </w:r>
          </w:p>
        </w:tc>
      </w:tr>
      <w:tr w:rsidR="00300C07" w:rsidRPr="0052445E" w14:paraId="59A5B571" w14:textId="77777777" w:rsidTr="00AE036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93852"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Tesla – Sales Forecasting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299C0"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Medium–High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12D2B"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Forecasting, MAD Analysis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EC354"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Very High</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85F41"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High</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3B367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Significant improvement</w:t>
            </w:r>
          </w:p>
        </w:tc>
      </w:tr>
      <w:tr w:rsidR="00300C07" w:rsidRPr="0052445E" w14:paraId="1293FFC5" w14:textId="77777777" w:rsidTr="00AE0363">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52EA90F"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Verizon – Credit Spread</w:t>
            </w:r>
          </w:p>
        </w:tc>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A188BB4"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AB4376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Credit Risk, Spread Analysis</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EBE6168"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High</w:t>
            </w:r>
          </w:p>
        </w:tc>
        <w:tc>
          <w:tcPr>
            <w:tcW w:w="10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8AB9758"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High</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9D9C62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Major improvement</w:t>
            </w:r>
          </w:p>
        </w:tc>
      </w:tr>
      <w:tr w:rsidR="00300C07" w:rsidRPr="0052445E" w14:paraId="67F7790E" w14:textId="77777777" w:rsidTr="00AE036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7D91E"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Power Query – Shipping Codes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148B6"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F4EC6"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Power Query, M Language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DE7E7"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Medium</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6915D"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Low–Med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36DC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Strong improvement</w:t>
            </w:r>
          </w:p>
        </w:tc>
      </w:tr>
      <w:tr w:rsidR="00300C07" w:rsidRPr="0052445E" w14:paraId="63FD72E7" w14:textId="77777777" w:rsidTr="00AE0363">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BEC0167"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Puffins – Marketing Analytics</w:t>
            </w:r>
          </w:p>
        </w:tc>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7FE94CC"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Very High</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C9F41C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PivotTables, ROI, CPA, Segmentation</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4AB702B"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Very High</w:t>
            </w:r>
          </w:p>
        </w:tc>
        <w:tc>
          <w:tcPr>
            <w:tcW w:w="10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FFB0BA5"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Very High</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CFA939A"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sz w:val="19"/>
                <w:szCs w:val="19"/>
              </w:rPr>
              <w:t>Exceptional improvement</w:t>
            </w:r>
          </w:p>
        </w:tc>
      </w:tr>
    </w:tbl>
    <w:p w14:paraId="0D2E00C8" w14:textId="77777777" w:rsidR="00300C07" w:rsidRPr="0052445E" w:rsidRDefault="00300C07" w:rsidP="0052445E">
      <w:pPr>
        <w:spacing w:line="480" w:lineRule="auto"/>
        <w:rPr>
          <w:rFonts w:ascii="Times New Roman" w:hAnsi="Times New Roman" w:cs="Times New Roman"/>
        </w:rPr>
      </w:pPr>
    </w:p>
    <w:p w14:paraId="38E0AB9C"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As shown in Table 1, the Newfoundland Puffins Marketing Analytics case study was the most demanding across every dimension, while also generating the highest personal interest and exceptional skill improvement. The Verizon Credit Spread case presented the steepest conceptual learning curve, requiring fluency in financial risk concepts not previously encountered in coursework. The Tesla Forecasting case was highly engaging and demanded the greatest methodological precision. The Power Query case, while less time-intensive, introduced a completely new technical skill set that broadened my data preparation capabilities. Diana’s Financial Analysis provided the foundational NPV and DCF framework that underpinned analytical thinking throughout the remaining case studies.</w:t>
      </w:r>
    </w:p>
    <w:p w14:paraId="70C1E855" w14:textId="6E351FA9" w:rsidR="00300C07" w:rsidRPr="00D21118" w:rsidRDefault="00300C07" w:rsidP="00D21118">
      <w:pPr>
        <w:pStyle w:val="Heading1"/>
        <w:pBdr>
          <w:bottom w:val="single" w:sz="4" w:space="1" w:color="auto"/>
        </w:pBdr>
        <w:rPr>
          <w:rFonts w:ascii="Times New Roman" w:hAnsi="Times New Roman" w:cs="Times New Roman"/>
          <w:color w:val="0E2841" w:themeColor="text2"/>
          <w:sz w:val="28"/>
          <w:szCs w:val="28"/>
        </w:rPr>
      </w:pPr>
      <w:bookmarkStart w:id="9" w:name="_Toc226377495"/>
      <w:bookmarkStart w:id="10" w:name="_Toc226381410"/>
      <w:r w:rsidRPr="00D21118">
        <w:rPr>
          <w:rFonts w:ascii="Times New Roman" w:eastAsia="Arial" w:hAnsi="Times New Roman" w:cs="Times New Roman"/>
          <w:color w:val="0E2841" w:themeColor="text2"/>
          <w:sz w:val="28"/>
          <w:szCs w:val="28"/>
        </w:rPr>
        <w:t>4. Learning and Development</w:t>
      </w:r>
      <w:bookmarkEnd w:id="9"/>
      <w:bookmarkEnd w:id="10"/>
    </w:p>
    <w:p w14:paraId="0487F08C" w14:textId="77777777" w:rsidR="00300C07" w:rsidRPr="0052445E" w:rsidRDefault="00300C07" w:rsidP="0052445E">
      <w:pPr>
        <w:spacing w:line="480" w:lineRule="auto"/>
        <w:rPr>
          <w:rFonts w:ascii="Times New Roman" w:hAnsi="Times New Roman" w:cs="Times New Roman"/>
        </w:rPr>
      </w:pPr>
    </w:p>
    <w:p w14:paraId="59FAF6D8"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lastRenderedPageBreak/>
        <w:t>This internship significantly expanded both my technical proficiency and my professional analytical mindset. Growth occurred across four interconnected areas: technical skills, analytical problem-solving, professional communication, and career awareness.</w:t>
      </w:r>
    </w:p>
    <w:p w14:paraId="0BDCA0F3" w14:textId="77777777" w:rsidR="00300C07" w:rsidRPr="0052445E" w:rsidRDefault="00300C07" w:rsidP="0052445E">
      <w:pPr>
        <w:spacing w:line="480" w:lineRule="auto"/>
        <w:rPr>
          <w:rFonts w:ascii="Times New Roman" w:hAnsi="Times New Roman" w:cs="Times New Roman"/>
        </w:rPr>
      </w:pPr>
    </w:p>
    <w:p w14:paraId="2A175402" w14:textId="6BC6F29E" w:rsidR="00300C07" w:rsidRPr="0052445E" w:rsidRDefault="00D21118" w:rsidP="0052445E">
      <w:pPr>
        <w:pStyle w:val="Heading4"/>
        <w:spacing w:line="480" w:lineRule="auto"/>
        <w:rPr>
          <w:rFonts w:ascii="Times New Roman" w:hAnsi="Times New Roman" w:cs="Times New Roman"/>
          <w:i w:val="0"/>
          <w:iCs w:val="0"/>
          <w:color w:val="002060"/>
          <w:sz w:val="24"/>
          <w:szCs w:val="24"/>
        </w:rPr>
      </w:pPr>
      <w:bookmarkStart w:id="11" w:name="_Toc226377496"/>
      <w:r w:rsidRPr="0052445E">
        <w:rPr>
          <w:rFonts w:ascii="Times New Roman" w:eastAsia="Arial" w:hAnsi="Times New Roman" w:cs="Times New Roman"/>
          <w:i w:val="0"/>
          <w:iCs w:val="0"/>
          <w:color w:val="002060"/>
          <w:sz w:val="24"/>
          <w:szCs w:val="24"/>
        </w:rPr>
        <w:t>4.1 Technical</w:t>
      </w:r>
      <w:r w:rsidR="00300C07" w:rsidRPr="0052445E">
        <w:rPr>
          <w:rFonts w:ascii="Times New Roman" w:eastAsia="Arial" w:hAnsi="Times New Roman" w:cs="Times New Roman"/>
          <w:i w:val="0"/>
          <w:iCs w:val="0"/>
          <w:color w:val="002060"/>
          <w:sz w:val="24"/>
          <w:szCs w:val="24"/>
        </w:rPr>
        <w:t xml:space="preserve"> Skills</w:t>
      </w:r>
      <w:bookmarkEnd w:id="11"/>
    </w:p>
    <w:p w14:paraId="5BFEA060" w14:textId="4A568970" w:rsidR="00300C07" w:rsidRPr="0052445E" w:rsidRDefault="00300C07" w:rsidP="0052445E">
      <w:pPr>
        <w:pStyle w:val="ListParagraph"/>
        <w:numPr>
          <w:ilvl w:val="0"/>
          <w:numId w:val="1"/>
        </w:numPr>
        <w:spacing w:line="480" w:lineRule="auto"/>
        <w:contextualSpacing w:val="0"/>
        <w:rPr>
          <w:rFonts w:ascii="Times New Roman" w:hAnsi="Times New Roman" w:cs="Times New Roman"/>
        </w:rPr>
      </w:pPr>
      <w:r w:rsidRPr="0052445E">
        <w:rPr>
          <w:rFonts w:ascii="Times New Roman" w:hAnsi="Times New Roman" w:cs="Times New Roman"/>
        </w:rPr>
        <w:t>Advanced Excel: PivotTables, NPV and DCF model</w:t>
      </w:r>
      <w:r w:rsidR="00D21118">
        <w:rPr>
          <w:rFonts w:ascii="Times New Roman" w:hAnsi="Times New Roman" w:cs="Times New Roman"/>
        </w:rPr>
        <w:t>l</w:t>
      </w:r>
      <w:r w:rsidRPr="0052445E">
        <w:rPr>
          <w:rFonts w:ascii="Times New Roman" w:hAnsi="Times New Roman" w:cs="Times New Roman"/>
        </w:rPr>
        <w:t>ing, time-series forecasting, MAD analysis</w:t>
      </w:r>
    </w:p>
    <w:p w14:paraId="525B5FEF" w14:textId="77777777" w:rsidR="00300C07" w:rsidRPr="0052445E" w:rsidRDefault="00300C07" w:rsidP="0052445E">
      <w:pPr>
        <w:pStyle w:val="ListParagraph"/>
        <w:numPr>
          <w:ilvl w:val="0"/>
          <w:numId w:val="1"/>
        </w:numPr>
        <w:spacing w:line="480" w:lineRule="auto"/>
        <w:contextualSpacing w:val="0"/>
        <w:rPr>
          <w:rFonts w:ascii="Times New Roman" w:hAnsi="Times New Roman" w:cs="Times New Roman"/>
        </w:rPr>
      </w:pPr>
      <w:r w:rsidRPr="0052445E">
        <w:rPr>
          <w:rFonts w:ascii="Times New Roman" w:hAnsi="Times New Roman" w:cs="Times New Roman"/>
        </w:rPr>
        <w:t>Power Query: M language scripting, conditional transformations, automated data cleaning</w:t>
      </w:r>
    </w:p>
    <w:p w14:paraId="167C4498" w14:textId="4676B2A5" w:rsidR="00300C07" w:rsidRPr="0052445E" w:rsidRDefault="00300C07" w:rsidP="0052445E">
      <w:pPr>
        <w:pStyle w:val="ListParagraph"/>
        <w:numPr>
          <w:ilvl w:val="0"/>
          <w:numId w:val="1"/>
        </w:numPr>
        <w:spacing w:line="480" w:lineRule="auto"/>
        <w:contextualSpacing w:val="0"/>
        <w:rPr>
          <w:rFonts w:ascii="Times New Roman" w:hAnsi="Times New Roman" w:cs="Times New Roman"/>
        </w:rPr>
      </w:pPr>
      <w:r w:rsidRPr="0052445E">
        <w:rPr>
          <w:rFonts w:ascii="Times New Roman" w:hAnsi="Times New Roman" w:cs="Times New Roman"/>
        </w:rPr>
        <w:t>Financial Analysis: DCF model</w:t>
      </w:r>
      <w:r w:rsidR="00477C01">
        <w:rPr>
          <w:rFonts w:ascii="Times New Roman" w:hAnsi="Times New Roman" w:cs="Times New Roman"/>
        </w:rPr>
        <w:t>l</w:t>
      </w:r>
      <w:r w:rsidRPr="0052445E">
        <w:rPr>
          <w:rFonts w:ascii="Times New Roman" w:hAnsi="Times New Roman" w:cs="Times New Roman"/>
        </w:rPr>
        <w:t>ing, credit spread interpretation, bond rating analysis, interest cost quantification</w:t>
      </w:r>
    </w:p>
    <w:p w14:paraId="38603CDB" w14:textId="77777777" w:rsidR="00300C07" w:rsidRPr="0052445E" w:rsidRDefault="00300C07" w:rsidP="0052445E">
      <w:pPr>
        <w:pStyle w:val="ListParagraph"/>
        <w:numPr>
          <w:ilvl w:val="0"/>
          <w:numId w:val="1"/>
        </w:numPr>
        <w:spacing w:line="480" w:lineRule="auto"/>
        <w:contextualSpacing w:val="0"/>
        <w:rPr>
          <w:rFonts w:ascii="Times New Roman" w:hAnsi="Times New Roman" w:cs="Times New Roman"/>
        </w:rPr>
      </w:pPr>
      <w:r w:rsidRPr="0052445E">
        <w:rPr>
          <w:rFonts w:ascii="Times New Roman" w:hAnsi="Times New Roman" w:cs="Times New Roman"/>
        </w:rPr>
        <w:t>Marketing Analytics: ROI and CPA calculation, multi-dimensional segmentation, campaign evaluation</w:t>
      </w:r>
    </w:p>
    <w:p w14:paraId="5F0B7BE4" w14:textId="77777777" w:rsidR="00300C07" w:rsidRPr="0052445E" w:rsidRDefault="00300C07" w:rsidP="0052445E">
      <w:pPr>
        <w:pStyle w:val="ListParagraph"/>
        <w:numPr>
          <w:ilvl w:val="0"/>
          <w:numId w:val="1"/>
        </w:numPr>
        <w:spacing w:line="480" w:lineRule="auto"/>
        <w:contextualSpacing w:val="0"/>
        <w:rPr>
          <w:rFonts w:ascii="Times New Roman" w:hAnsi="Times New Roman" w:cs="Times New Roman"/>
        </w:rPr>
      </w:pPr>
      <w:r w:rsidRPr="0052445E">
        <w:rPr>
          <w:rFonts w:ascii="Times New Roman" w:hAnsi="Times New Roman" w:cs="Times New Roman"/>
        </w:rPr>
        <w:t>Professional Formatting: Word headers, captions, cross-references, tables, and figure references</w:t>
      </w:r>
    </w:p>
    <w:p w14:paraId="569CCDF7" w14:textId="77777777" w:rsidR="00300C07" w:rsidRPr="0052445E" w:rsidRDefault="00300C07" w:rsidP="0052445E">
      <w:pPr>
        <w:spacing w:line="480" w:lineRule="auto"/>
        <w:rPr>
          <w:rFonts w:ascii="Times New Roman" w:hAnsi="Times New Roman" w:cs="Times New Roman"/>
        </w:rPr>
      </w:pPr>
    </w:p>
    <w:p w14:paraId="58966B66" w14:textId="3DABE3F9"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12" w:name="_Toc226377497"/>
      <w:r w:rsidRPr="0052445E">
        <w:rPr>
          <w:rFonts w:ascii="Times New Roman" w:eastAsia="Arial" w:hAnsi="Times New Roman" w:cs="Times New Roman"/>
          <w:i w:val="0"/>
          <w:iCs w:val="0"/>
          <w:color w:val="002060"/>
          <w:sz w:val="24"/>
          <w:szCs w:val="24"/>
        </w:rPr>
        <w:t>4.2 Analytical</w:t>
      </w:r>
      <w:r w:rsidR="00300C07" w:rsidRPr="0052445E">
        <w:rPr>
          <w:rFonts w:ascii="Times New Roman" w:eastAsia="Arial" w:hAnsi="Times New Roman" w:cs="Times New Roman"/>
          <w:i w:val="0"/>
          <w:iCs w:val="0"/>
          <w:color w:val="002060"/>
          <w:sz w:val="24"/>
          <w:szCs w:val="24"/>
        </w:rPr>
        <w:t xml:space="preserve"> and Problem-Solving Skills</w:t>
      </w:r>
      <w:bookmarkEnd w:id="12"/>
    </w:p>
    <w:p w14:paraId="1DA30CC3" w14:textId="2750165D"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Beyond tools, this internship developed a structured approach to open-ended analytical problems. Each case study required me to decompose a complex scenario into manageable components, identify key performance drivers, compare competing options, and synthesize findings into a clear recommendation. This workflow data to insight to recommendation is transferable to virtually any analytical role and represents one of the most durable skills I developed.</w:t>
      </w:r>
    </w:p>
    <w:p w14:paraId="132D4D1D" w14:textId="77777777" w:rsidR="00300C07" w:rsidRPr="0052445E" w:rsidRDefault="00300C07" w:rsidP="0052445E">
      <w:pPr>
        <w:spacing w:line="480" w:lineRule="auto"/>
        <w:rPr>
          <w:rFonts w:ascii="Times New Roman" w:hAnsi="Times New Roman" w:cs="Times New Roman"/>
        </w:rPr>
      </w:pPr>
    </w:p>
    <w:p w14:paraId="4BF414D2" w14:textId="7039A131"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13" w:name="_Toc226377498"/>
      <w:r w:rsidRPr="0052445E">
        <w:rPr>
          <w:rFonts w:ascii="Times New Roman" w:eastAsia="Arial" w:hAnsi="Times New Roman" w:cs="Times New Roman"/>
          <w:i w:val="0"/>
          <w:iCs w:val="0"/>
          <w:color w:val="002060"/>
          <w:sz w:val="24"/>
          <w:szCs w:val="24"/>
        </w:rPr>
        <w:t>4.3 Communication</w:t>
      </w:r>
      <w:r w:rsidR="00300C07" w:rsidRPr="0052445E">
        <w:rPr>
          <w:rFonts w:ascii="Times New Roman" w:eastAsia="Arial" w:hAnsi="Times New Roman" w:cs="Times New Roman"/>
          <w:i w:val="0"/>
          <w:iCs w:val="0"/>
          <w:color w:val="002060"/>
          <w:sz w:val="24"/>
          <w:szCs w:val="24"/>
        </w:rPr>
        <w:t xml:space="preserve"> and Professional Skills</w:t>
      </w:r>
      <w:bookmarkEnd w:id="13"/>
    </w:p>
    <w:p w14:paraId="6DCF9A7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 xml:space="preserve">The communication dimension of this internship was as valuable as the technical work itself. Writing supervisor memoranda and client advisory letters required me to translate complex quantitative results into language accessible to a non-technical audience. This experience sharpened my ability to structure an </w:t>
      </w:r>
      <w:r w:rsidRPr="0052445E">
        <w:rPr>
          <w:rFonts w:ascii="Times New Roman" w:hAnsi="Times New Roman" w:cs="Times New Roman"/>
        </w:rPr>
        <w:lastRenderedPageBreak/>
        <w:t>argument, support it with evidence, and present it persuasively in written form – skills that are essential in consulting, finance, and analytics roles.</w:t>
      </w:r>
    </w:p>
    <w:p w14:paraId="5065FA29" w14:textId="77777777" w:rsidR="00300C07" w:rsidRPr="0052445E" w:rsidRDefault="00300C07" w:rsidP="0052445E">
      <w:pPr>
        <w:spacing w:line="480" w:lineRule="auto"/>
        <w:rPr>
          <w:rFonts w:ascii="Times New Roman" w:hAnsi="Times New Roman" w:cs="Times New Roman"/>
        </w:rPr>
      </w:pPr>
    </w:p>
    <w:p w14:paraId="733AC771" w14:textId="26645C52" w:rsidR="00300C07" w:rsidRPr="0052445E" w:rsidRDefault="00282B5A" w:rsidP="0052445E">
      <w:pPr>
        <w:pStyle w:val="Heading4"/>
        <w:spacing w:line="480" w:lineRule="auto"/>
        <w:rPr>
          <w:rFonts w:ascii="Times New Roman" w:hAnsi="Times New Roman" w:cs="Times New Roman"/>
          <w:i w:val="0"/>
          <w:iCs w:val="0"/>
          <w:color w:val="002060"/>
          <w:sz w:val="24"/>
          <w:szCs w:val="24"/>
        </w:rPr>
      </w:pPr>
      <w:bookmarkStart w:id="14" w:name="_Toc226377499"/>
      <w:r w:rsidRPr="0052445E">
        <w:rPr>
          <w:rFonts w:ascii="Times New Roman" w:eastAsia="Arial" w:hAnsi="Times New Roman" w:cs="Times New Roman"/>
          <w:i w:val="0"/>
          <w:iCs w:val="0"/>
          <w:color w:val="002060"/>
          <w:sz w:val="24"/>
          <w:szCs w:val="24"/>
        </w:rPr>
        <w:t>4.4 Contribution</w:t>
      </w:r>
      <w:r w:rsidR="00300C07" w:rsidRPr="0052445E">
        <w:rPr>
          <w:rFonts w:ascii="Times New Roman" w:eastAsia="Arial" w:hAnsi="Times New Roman" w:cs="Times New Roman"/>
          <w:i w:val="0"/>
          <w:iCs w:val="0"/>
          <w:color w:val="002060"/>
          <w:sz w:val="24"/>
          <w:szCs w:val="24"/>
        </w:rPr>
        <w:t xml:space="preserve"> to Academic Learning</w:t>
      </w:r>
      <w:bookmarkEnd w:id="14"/>
    </w:p>
    <w:p w14:paraId="31021E02" w14:textId="564A54C9"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This internship directly reinforced and extended skills from coursework in quantitative methods, financial model</w:t>
      </w:r>
      <w:r w:rsidR="00282B5A">
        <w:rPr>
          <w:rFonts w:ascii="Times New Roman" w:hAnsi="Times New Roman" w:cs="Times New Roman"/>
        </w:rPr>
        <w:t>l</w:t>
      </w:r>
      <w:r w:rsidRPr="0052445E">
        <w:rPr>
          <w:rFonts w:ascii="Times New Roman" w:hAnsi="Times New Roman" w:cs="Times New Roman"/>
        </w:rPr>
        <w:t>ing, and business communications. It provided concrete, application-level evidence of academic learning in action and positioned me to draw on documented project experience in future academic discussions, job applications, and graduate program interviews.</w:t>
      </w:r>
    </w:p>
    <w:p w14:paraId="017CEC2A" w14:textId="77777777" w:rsidR="00300C07" w:rsidRPr="0052445E" w:rsidRDefault="00300C07" w:rsidP="0052445E">
      <w:pPr>
        <w:spacing w:line="480" w:lineRule="auto"/>
        <w:rPr>
          <w:rFonts w:ascii="Times New Roman" w:hAnsi="Times New Roman" w:cs="Times New Roman"/>
        </w:rPr>
      </w:pPr>
    </w:p>
    <w:p w14:paraId="4B635621" w14:textId="34FEA20F" w:rsidR="00300C07" w:rsidRPr="00D21118" w:rsidRDefault="00300C07" w:rsidP="00D21118">
      <w:pPr>
        <w:pStyle w:val="Heading1"/>
        <w:pBdr>
          <w:bottom w:val="single" w:sz="4" w:space="1" w:color="auto"/>
        </w:pBdr>
        <w:rPr>
          <w:rFonts w:ascii="Times New Roman" w:hAnsi="Times New Roman" w:cs="Times New Roman"/>
          <w:color w:val="0E2841" w:themeColor="text2"/>
          <w:sz w:val="28"/>
          <w:szCs w:val="28"/>
        </w:rPr>
      </w:pPr>
      <w:bookmarkStart w:id="15" w:name="_Toc226377500"/>
      <w:bookmarkStart w:id="16" w:name="_Toc226381411"/>
      <w:r w:rsidRPr="00D21118">
        <w:rPr>
          <w:rFonts w:ascii="Times New Roman" w:eastAsia="Arial" w:hAnsi="Times New Roman" w:cs="Times New Roman"/>
          <w:color w:val="0E2841" w:themeColor="text2"/>
          <w:sz w:val="28"/>
          <w:szCs w:val="28"/>
        </w:rPr>
        <w:t>5. Challenges and How I Overcame Them</w:t>
      </w:r>
      <w:bookmarkEnd w:id="15"/>
      <w:bookmarkEnd w:id="16"/>
    </w:p>
    <w:p w14:paraId="377FE551" w14:textId="77777777" w:rsidR="00300C07" w:rsidRPr="0052445E" w:rsidRDefault="00300C07" w:rsidP="0052445E">
      <w:pPr>
        <w:spacing w:line="480" w:lineRule="auto"/>
        <w:rPr>
          <w:rFonts w:ascii="Times New Roman" w:hAnsi="Times New Roman" w:cs="Times New Roman"/>
        </w:rPr>
      </w:pPr>
    </w:p>
    <w:p w14:paraId="3CEC0A6D" w14:textId="2406E4AF"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Each of the five case studies presented meaningful challenges that tested both technical skill and analytical resilience. The following four challenges were the most significant, and each taught me lessons I anticipate applying repeatedly in future academic and professional work.</w:t>
      </w:r>
    </w:p>
    <w:p w14:paraId="4658DAA7" w14:textId="77777777" w:rsidR="00300C07" w:rsidRPr="0052445E" w:rsidRDefault="00300C07" w:rsidP="0052445E">
      <w:pPr>
        <w:spacing w:line="480" w:lineRule="auto"/>
        <w:rPr>
          <w:rFonts w:ascii="Times New Roman" w:hAnsi="Times New Roman" w:cs="Times New Roman"/>
        </w:rPr>
      </w:pPr>
    </w:p>
    <w:p w14:paraId="59C91773" w14:textId="1F2F20D4"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17" w:name="_Toc226377501"/>
      <w:r w:rsidRPr="0052445E">
        <w:rPr>
          <w:rFonts w:ascii="Times New Roman" w:eastAsia="Arial" w:hAnsi="Times New Roman" w:cs="Times New Roman"/>
          <w:i w:val="0"/>
          <w:iCs w:val="0"/>
          <w:color w:val="002060"/>
          <w:sz w:val="24"/>
          <w:szCs w:val="24"/>
        </w:rPr>
        <w:t>5.1 Large</w:t>
      </w:r>
      <w:r w:rsidR="00300C07" w:rsidRPr="0052445E">
        <w:rPr>
          <w:rFonts w:ascii="Times New Roman" w:eastAsia="Arial" w:hAnsi="Times New Roman" w:cs="Times New Roman"/>
          <w:i w:val="0"/>
          <w:iCs w:val="0"/>
          <w:color w:val="002060"/>
          <w:sz w:val="24"/>
          <w:szCs w:val="24"/>
        </w:rPr>
        <w:t xml:space="preserve"> and Complex Datasets</w:t>
      </w:r>
      <w:bookmarkEnd w:id="17"/>
    </w:p>
    <w:p w14:paraId="12958E5E"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The Newfoundland Puffins marketing dataset contained hundreds of rows spanning multiple channels, regions, campaign types, and time periods. Managing this volume while maintaining accuracy across multiple PivotTables was demanding. My solution was to decompose the analysis into focused, single-metric PivotTables and use slicers as a cross-validation mechanism, ensuring results were consistent across views. This modular approach made the analysis manageable and fully auditable.</w:t>
      </w:r>
    </w:p>
    <w:p w14:paraId="0E835BBB" w14:textId="77777777" w:rsidR="00300C07" w:rsidRPr="0052445E" w:rsidRDefault="00300C07" w:rsidP="0052445E">
      <w:pPr>
        <w:spacing w:line="480" w:lineRule="auto"/>
        <w:rPr>
          <w:rFonts w:ascii="Times New Roman" w:hAnsi="Times New Roman" w:cs="Times New Roman"/>
        </w:rPr>
      </w:pPr>
    </w:p>
    <w:p w14:paraId="6062D585"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 xml:space="preserve">I anticipate facing similar challenges in any professional role involving enterprise-scale data. The discipline of breaking large problems into structured, independently verifiable components is a </w:t>
      </w:r>
      <w:r w:rsidRPr="0052445E">
        <w:rPr>
          <w:rFonts w:ascii="Times New Roman" w:hAnsi="Times New Roman" w:cs="Times New Roman"/>
        </w:rPr>
        <w:lastRenderedPageBreak/>
        <w:t>methodology I will apply consistently. In future roles, I would additionally automate this type of validation using Power Query or Python, building on the automation skills developed in Case Study 4.</w:t>
      </w:r>
    </w:p>
    <w:p w14:paraId="4AA63F2F" w14:textId="77777777" w:rsidR="00300C07" w:rsidRPr="0052445E" w:rsidRDefault="00300C07" w:rsidP="0052445E">
      <w:pPr>
        <w:spacing w:line="480" w:lineRule="auto"/>
        <w:rPr>
          <w:rFonts w:ascii="Times New Roman" w:hAnsi="Times New Roman" w:cs="Times New Roman"/>
        </w:rPr>
      </w:pPr>
    </w:p>
    <w:p w14:paraId="66D2CF2E" w14:textId="12D3555D"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18" w:name="_Toc226377502"/>
      <w:r w:rsidRPr="0052445E">
        <w:rPr>
          <w:rFonts w:ascii="Times New Roman" w:eastAsia="Arial" w:hAnsi="Times New Roman" w:cs="Times New Roman"/>
          <w:i w:val="0"/>
          <w:iCs w:val="0"/>
          <w:color w:val="002060"/>
          <w:sz w:val="24"/>
          <w:szCs w:val="24"/>
        </w:rPr>
        <w:t>5.2 Forecasting</w:t>
      </w:r>
      <w:r w:rsidR="00300C07" w:rsidRPr="0052445E">
        <w:rPr>
          <w:rFonts w:ascii="Times New Roman" w:eastAsia="Arial" w:hAnsi="Times New Roman" w:cs="Times New Roman"/>
          <w:i w:val="0"/>
          <w:iCs w:val="0"/>
          <w:color w:val="002060"/>
          <w:sz w:val="24"/>
          <w:szCs w:val="24"/>
        </w:rPr>
        <w:t xml:space="preserve"> Period Alignment</w:t>
      </w:r>
      <w:bookmarkEnd w:id="18"/>
    </w:p>
    <w:p w14:paraId="40630123" w14:textId="3A726E8D"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 xml:space="preserve">Ensuring that each forecasting model used only prior-period data was a non-trivial structural challenge. A single referencing error could silently cascade throughout the entire forecast, producing </w:t>
      </w:r>
      <w:r w:rsidR="00477C01" w:rsidRPr="0052445E">
        <w:rPr>
          <w:rFonts w:ascii="Times New Roman" w:hAnsi="Times New Roman" w:cs="Times New Roman"/>
        </w:rPr>
        <w:t>plausible looking</w:t>
      </w:r>
      <w:r w:rsidRPr="0052445E">
        <w:rPr>
          <w:rFonts w:ascii="Times New Roman" w:hAnsi="Times New Roman" w:cs="Times New Roman"/>
        </w:rPr>
        <w:t xml:space="preserve"> but incorrect results. My solution was to build a fixed chronological timeline with locked cell references and audit each model row-by-row before computing MAD.</w:t>
      </w:r>
    </w:p>
    <w:p w14:paraId="312F64FF" w14:textId="77777777" w:rsidR="00300C07" w:rsidRPr="0052445E" w:rsidRDefault="00300C07" w:rsidP="0052445E">
      <w:pPr>
        <w:spacing w:line="480" w:lineRule="auto"/>
        <w:rPr>
          <w:rFonts w:ascii="Times New Roman" w:hAnsi="Times New Roman" w:cs="Times New Roman"/>
        </w:rPr>
      </w:pPr>
    </w:p>
    <w:p w14:paraId="024256D8" w14:textId="578FE32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In future roles involving demand planning, financial forecasting, or operational model</w:t>
      </w:r>
      <w:r w:rsidR="00477C01">
        <w:rPr>
          <w:rFonts w:ascii="Times New Roman" w:hAnsi="Times New Roman" w:cs="Times New Roman"/>
        </w:rPr>
        <w:t>l</w:t>
      </w:r>
      <w:r w:rsidRPr="0052445E">
        <w:rPr>
          <w:rFonts w:ascii="Times New Roman" w:hAnsi="Times New Roman" w:cs="Times New Roman"/>
        </w:rPr>
        <w:t>ing, I will apply this same discipline to timeline construction and formula auditing. The experience reinforced a principle I will carry throughout my career: forecasting accuracy depends as much on structural data discipline as on the sophistication of the model selected.</w:t>
      </w:r>
    </w:p>
    <w:p w14:paraId="460A4588" w14:textId="77777777" w:rsidR="00300C07" w:rsidRPr="0052445E" w:rsidRDefault="00300C07" w:rsidP="0052445E">
      <w:pPr>
        <w:spacing w:line="480" w:lineRule="auto"/>
        <w:rPr>
          <w:rFonts w:ascii="Times New Roman" w:hAnsi="Times New Roman" w:cs="Times New Roman"/>
        </w:rPr>
      </w:pPr>
    </w:p>
    <w:p w14:paraId="131A3A91" w14:textId="06F09BA6"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19" w:name="_Toc226377503"/>
      <w:r w:rsidRPr="0052445E">
        <w:rPr>
          <w:rFonts w:ascii="Times New Roman" w:eastAsia="Arial" w:hAnsi="Times New Roman" w:cs="Times New Roman"/>
          <w:i w:val="0"/>
          <w:iCs w:val="0"/>
          <w:color w:val="002060"/>
          <w:sz w:val="24"/>
          <w:szCs w:val="24"/>
        </w:rPr>
        <w:t>5.3 Interpreting</w:t>
      </w:r>
      <w:r w:rsidR="00300C07" w:rsidRPr="0052445E">
        <w:rPr>
          <w:rFonts w:ascii="Times New Roman" w:eastAsia="Arial" w:hAnsi="Times New Roman" w:cs="Times New Roman"/>
          <w:i w:val="0"/>
          <w:iCs w:val="0"/>
          <w:color w:val="002060"/>
          <w:sz w:val="24"/>
          <w:szCs w:val="24"/>
        </w:rPr>
        <w:t xml:space="preserve"> Credit and Financial Risk</w:t>
      </w:r>
      <w:bookmarkEnd w:id="19"/>
    </w:p>
    <w:p w14:paraId="70459414"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The Verizon case required translating abstract financial concepts – credit spreads, rating downgrades, crisis conditions – into concrete, dollar-denominated business implications. This required bridging the gap between financial theory and practical corporate decision-making. I addressed this by grounding the analysis in observable historical market data and framing every output in terms of incremental cost per $1B of new debt.</w:t>
      </w:r>
    </w:p>
    <w:p w14:paraId="384EC771" w14:textId="77777777" w:rsidR="00300C07" w:rsidRPr="0052445E" w:rsidRDefault="00300C07" w:rsidP="0052445E">
      <w:pPr>
        <w:spacing w:line="480" w:lineRule="auto"/>
        <w:rPr>
          <w:rFonts w:ascii="Times New Roman" w:hAnsi="Times New Roman" w:cs="Times New Roman"/>
        </w:rPr>
      </w:pPr>
    </w:p>
    <w:p w14:paraId="4145FD69"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In future finance or consulting roles, I will face similar demands to translate complex risk metrics into language that supports board-level or executive decision-making. This case study provided a practical template for doing so with rigour, and I now have a replicable framework for credit risk communication.</w:t>
      </w:r>
    </w:p>
    <w:p w14:paraId="35178A4C" w14:textId="77777777" w:rsidR="00300C07" w:rsidRPr="0052445E" w:rsidRDefault="00300C07" w:rsidP="0052445E">
      <w:pPr>
        <w:spacing w:line="480" w:lineRule="auto"/>
        <w:rPr>
          <w:rFonts w:ascii="Times New Roman" w:hAnsi="Times New Roman" w:cs="Times New Roman"/>
        </w:rPr>
      </w:pPr>
    </w:p>
    <w:p w14:paraId="632167B0" w14:textId="751B0102"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20" w:name="_Toc226377504"/>
      <w:r w:rsidRPr="0052445E">
        <w:rPr>
          <w:rFonts w:ascii="Times New Roman" w:eastAsia="Arial" w:hAnsi="Times New Roman" w:cs="Times New Roman"/>
          <w:i w:val="0"/>
          <w:iCs w:val="0"/>
          <w:color w:val="002060"/>
          <w:sz w:val="24"/>
          <w:szCs w:val="24"/>
        </w:rPr>
        <w:lastRenderedPageBreak/>
        <w:t>5.4 Power</w:t>
      </w:r>
      <w:r w:rsidR="00300C07" w:rsidRPr="0052445E">
        <w:rPr>
          <w:rFonts w:ascii="Times New Roman" w:eastAsia="Arial" w:hAnsi="Times New Roman" w:cs="Times New Roman"/>
          <w:i w:val="0"/>
          <w:iCs w:val="0"/>
          <w:color w:val="002060"/>
          <w:sz w:val="24"/>
          <w:szCs w:val="24"/>
        </w:rPr>
        <w:t xml:space="preserve"> Query Conditional Logic</w:t>
      </w:r>
      <w:bookmarkEnd w:id="20"/>
    </w:p>
    <w:p w14:paraId="1393C23A"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Transforming inconsistently formatted shipping codes required conditional programming rather than a simple find-and-replace. Some records lacked the suffix entirely, meaning a blanket rule would corrupt clean records. I resolved this by writing conditional M language logic that only executed on rows containing “-D,” and I validated the output on a controlled sample before applying it to the full dataset.</w:t>
      </w:r>
    </w:p>
    <w:p w14:paraId="268EE524" w14:textId="77777777" w:rsidR="00300C07" w:rsidRPr="0052445E" w:rsidRDefault="00300C07" w:rsidP="0052445E">
      <w:pPr>
        <w:spacing w:line="480" w:lineRule="auto"/>
        <w:rPr>
          <w:rFonts w:ascii="Times New Roman" w:hAnsi="Times New Roman" w:cs="Times New Roman"/>
        </w:rPr>
      </w:pPr>
    </w:p>
    <w:p w14:paraId="52F96726"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This challenge reinforced a general principle I will apply to all future data transformation work: always validate transformation logic on a representative sample before running it against a production dataset. In more complex future scenarios, I would extend this principle to unit testing within a formal data pipeline.</w:t>
      </w:r>
    </w:p>
    <w:p w14:paraId="5474862D" w14:textId="5574A54B" w:rsidR="00300C07" w:rsidRPr="00D21118" w:rsidRDefault="00300C07" w:rsidP="00D21118">
      <w:pPr>
        <w:pStyle w:val="Heading1"/>
        <w:pBdr>
          <w:bottom w:val="single" w:sz="4" w:space="1" w:color="auto"/>
        </w:pBdr>
        <w:rPr>
          <w:rFonts w:ascii="Times New Roman" w:hAnsi="Times New Roman" w:cs="Times New Roman"/>
          <w:color w:val="0E2841" w:themeColor="text2"/>
          <w:sz w:val="28"/>
          <w:szCs w:val="28"/>
        </w:rPr>
      </w:pPr>
      <w:bookmarkStart w:id="21" w:name="_Toc226377505"/>
      <w:bookmarkStart w:id="22" w:name="_Toc226381412"/>
      <w:r w:rsidRPr="00D21118">
        <w:rPr>
          <w:rFonts w:ascii="Times New Roman" w:eastAsia="Arial" w:hAnsi="Times New Roman" w:cs="Times New Roman"/>
          <w:color w:val="0E2841" w:themeColor="text2"/>
          <w:sz w:val="28"/>
          <w:szCs w:val="28"/>
        </w:rPr>
        <w:t>6. Conclusion and Future Implications</w:t>
      </w:r>
      <w:bookmarkEnd w:id="21"/>
      <w:bookmarkEnd w:id="22"/>
    </w:p>
    <w:p w14:paraId="5BABD71B" w14:textId="77777777" w:rsidR="0052445E" w:rsidRDefault="0052445E" w:rsidP="0052445E">
      <w:pPr>
        <w:spacing w:line="480" w:lineRule="auto"/>
        <w:rPr>
          <w:rFonts w:ascii="Times New Roman" w:hAnsi="Times New Roman" w:cs="Times New Roman"/>
        </w:rPr>
      </w:pPr>
    </w:p>
    <w:p w14:paraId="154C5B78" w14:textId="76F6230E"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This internship has been among the most formative and practically valuable experiences of my academic career. Over five case studies, I applied a broad spectrum of analytical tools to real-world business problems, developed professional communication competencies, and gained direct insight into how data drives decision-making across finance, marketing, and operations.</w:t>
      </w:r>
    </w:p>
    <w:p w14:paraId="2D5DCC62" w14:textId="77777777" w:rsidR="00300C07" w:rsidRPr="0052445E" w:rsidRDefault="00300C07" w:rsidP="0052445E">
      <w:pPr>
        <w:spacing w:line="480" w:lineRule="auto"/>
        <w:rPr>
          <w:rFonts w:ascii="Times New Roman" w:hAnsi="Times New Roman" w:cs="Times New Roman"/>
        </w:rPr>
      </w:pPr>
    </w:p>
    <w:p w14:paraId="02769184" w14:textId="78798772"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The experience strengthened my confidence in handling complex, open-ended analytical challenges</w:t>
      </w:r>
      <w:r w:rsidR="00477C01">
        <w:rPr>
          <w:rFonts w:ascii="Times New Roman" w:hAnsi="Times New Roman" w:cs="Times New Roman"/>
        </w:rPr>
        <w:t>,</w:t>
      </w:r>
      <w:r w:rsidRPr="0052445E">
        <w:rPr>
          <w:rFonts w:ascii="Times New Roman" w:hAnsi="Times New Roman" w:cs="Times New Roman"/>
        </w:rPr>
        <w:t xml:space="preserve"> the kind that do not come with textbook answers. I developed the ability to approach ambiguous problems methodologically, validate assumptions systematically, and communicate findings clearly to decision-makers who may not share my technical background. These are skills that will serve me in any data</w:t>
      </w:r>
      <w:r w:rsidR="00477C01">
        <w:rPr>
          <w:rFonts w:ascii="Times New Roman" w:hAnsi="Times New Roman" w:cs="Times New Roman"/>
        </w:rPr>
        <w:t>-</w:t>
      </w:r>
      <w:r w:rsidRPr="0052445E">
        <w:rPr>
          <w:rFonts w:ascii="Times New Roman" w:hAnsi="Times New Roman" w:cs="Times New Roman"/>
        </w:rPr>
        <w:t>intensive academic or professional environment.</w:t>
      </w:r>
    </w:p>
    <w:p w14:paraId="19B91420" w14:textId="77777777" w:rsidR="00300C07" w:rsidRPr="0052445E" w:rsidRDefault="00300C07" w:rsidP="0052445E">
      <w:pPr>
        <w:spacing w:line="480" w:lineRule="auto"/>
        <w:rPr>
          <w:rFonts w:ascii="Times New Roman" w:hAnsi="Times New Roman" w:cs="Times New Roman"/>
        </w:rPr>
      </w:pPr>
    </w:p>
    <w:p w14:paraId="6C45D8AE" w14:textId="19F09EE0" w:rsidR="00300C07" w:rsidRPr="0052445E" w:rsidRDefault="00477C01" w:rsidP="0052445E">
      <w:pPr>
        <w:pStyle w:val="Heading4"/>
        <w:spacing w:line="480" w:lineRule="auto"/>
        <w:rPr>
          <w:rFonts w:ascii="Times New Roman" w:hAnsi="Times New Roman" w:cs="Times New Roman"/>
          <w:i w:val="0"/>
          <w:iCs w:val="0"/>
          <w:color w:val="002060"/>
          <w:sz w:val="24"/>
          <w:szCs w:val="24"/>
        </w:rPr>
      </w:pPr>
      <w:bookmarkStart w:id="23" w:name="_Toc226377506"/>
      <w:r w:rsidRPr="0052445E">
        <w:rPr>
          <w:rFonts w:ascii="Times New Roman" w:eastAsia="Arial" w:hAnsi="Times New Roman" w:cs="Times New Roman"/>
          <w:i w:val="0"/>
          <w:iCs w:val="0"/>
          <w:color w:val="002060"/>
          <w:sz w:val="24"/>
          <w:szCs w:val="24"/>
        </w:rPr>
        <w:t>6.1 Future</w:t>
      </w:r>
      <w:r w:rsidR="00300C07" w:rsidRPr="0052445E">
        <w:rPr>
          <w:rFonts w:ascii="Times New Roman" w:eastAsia="Arial" w:hAnsi="Times New Roman" w:cs="Times New Roman"/>
          <w:i w:val="0"/>
          <w:iCs w:val="0"/>
          <w:color w:val="002060"/>
          <w:sz w:val="24"/>
          <w:szCs w:val="24"/>
        </w:rPr>
        <w:t xml:space="preserve"> Academic Path: Graduate Studies in Business Analytics or Finance</w:t>
      </w:r>
      <w:bookmarkEnd w:id="23"/>
    </w:p>
    <w:p w14:paraId="4E967FE0" w14:textId="7708D831"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The financial model</w:t>
      </w:r>
      <w:r w:rsidR="00477C01">
        <w:rPr>
          <w:rFonts w:ascii="Times New Roman" w:hAnsi="Times New Roman" w:cs="Times New Roman"/>
        </w:rPr>
        <w:t>l</w:t>
      </w:r>
      <w:r w:rsidRPr="0052445E">
        <w:rPr>
          <w:rFonts w:ascii="Times New Roman" w:hAnsi="Times New Roman" w:cs="Times New Roman"/>
        </w:rPr>
        <w:t xml:space="preserve">ing and forecasting components of this internship sparked a strong and concrete interest in graduate-level study. I am now actively considering applications to </w:t>
      </w:r>
      <w:r w:rsidR="00477C01" w:rsidRPr="0052445E">
        <w:rPr>
          <w:rFonts w:ascii="Times New Roman" w:hAnsi="Times New Roman" w:cs="Times New Roman"/>
        </w:rPr>
        <w:t>master’s</w:t>
      </w:r>
      <w:r w:rsidRPr="0052445E">
        <w:rPr>
          <w:rFonts w:ascii="Times New Roman" w:hAnsi="Times New Roman" w:cs="Times New Roman"/>
        </w:rPr>
        <w:t xml:space="preserve"> programs in </w:t>
      </w:r>
      <w:r w:rsidRPr="0052445E">
        <w:rPr>
          <w:rFonts w:ascii="Times New Roman" w:hAnsi="Times New Roman" w:cs="Times New Roman"/>
        </w:rPr>
        <w:lastRenderedPageBreak/>
        <w:t>Business Analytics or Finance. The skills developed during this internship NPV and DCF model</w:t>
      </w:r>
      <w:r w:rsidR="00D476C6">
        <w:rPr>
          <w:rFonts w:ascii="Times New Roman" w:hAnsi="Times New Roman" w:cs="Times New Roman"/>
        </w:rPr>
        <w:t>l</w:t>
      </w:r>
      <w:r w:rsidRPr="0052445E">
        <w:rPr>
          <w:rFonts w:ascii="Times New Roman" w:hAnsi="Times New Roman" w:cs="Times New Roman"/>
        </w:rPr>
        <w:t xml:space="preserve">ing, time-series forecasting, </w:t>
      </w:r>
      <w:r w:rsidR="00D476C6">
        <w:rPr>
          <w:rFonts w:ascii="Times New Roman" w:hAnsi="Times New Roman" w:cs="Times New Roman"/>
        </w:rPr>
        <w:t xml:space="preserve">and </w:t>
      </w:r>
      <w:r w:rsidRPr="0052445E">
        <w:rPr>
          <w:rFonts w:ascii="Times New Roman" w:hAnsi="Times New Roman" w:cs="Times New Roman"/>
        </w:rPr>
        <w:t>credit risk analysis</w:t>
      </w:r>
      <w:r w:rsidR="00D476C6">
        <w:rPr>
          <w:rFonts w:ascii="Times New Roman" w:hAnsi="Times New Roman" w:cs="Times New Roman"/>
        </w:rPr>
        <w:t>,</w:t>
      </w:r>
      <w:r w:rsidRPr="0052445E">
        <w:rPr>
          <w:rFonts w:ascii="Times New Roman" w:hAnsi="Times New Roman" w:cs="Times New Roman"/>
        </w:rPr>
        <w:t xml:space="preserve"> align directly with the quantitative foundations of these programs. More importantly, I now bring documented, hands-on project experience to those applications rather than purely theoretical credentials. The Verizon and Tesla case studies</w:t>
      </w:r>
      <w:r w:rsidR="00D476C6" w:rsidRPr="0052445E">
        <w:rPr>
          <w:rFonts w:ascii="Times New Roman" w:hAnsi="Times New Roman" w:cs="Times New Roman"/>
        </w:rPr>
        <w:t xml:space="preserve"> demonstrated</w:t>
      </w:r>
      <w:r w:rsidRPr="0052445E">
        <w:rPr>
          <w:rFonts w:ascii="Times New Roman" w:hAnsi="Times New Roman" w:cs="Times New Roman"/>
        </w:rPr>
        <w:t xml:space="preserve"> an aptitude for the kind of rigorous, model-based analysis central to graduate work in these fields.</w:t>
      </w:r>
    </w:p>
    <w:p w14:paraId="7EB4872B" w14:textId="77777777" w:rsidR="00300C07" w:rsidRPr="0052445E" w:rsidRDefault="00300C07" w:rsidP="0052445E">
      <w:pPr>
        <w:spacing w:line="480" w:lineRule="auto"/>
        <w:rPr>
          <w:rFonts w:ascii="Times New Roman" w:hAnsi="Times New Roman" w:cs="Times New Roman"/>
        </w:rPr>
      </w:pPr>
    </w:p>
    <w:p w14:paraId="6EB271CE" w14:textId="0CBE415B" w:rsidR="00300C07" w:rsidRPr="0052445E" w:rsidRDefault="00282B5A" w:rsidP="0052445E">
      <w:pPr>
        <w:pStyle w:val="Heading4"/>
        <w:spacing w:line="480" w:lineRule="auto"/>
        <w:rPr>
          <w:rFonts w:ascii="Times New Roman" w:hAnsi="Times New Roman" w:cs="Times New Roman"/>
          <w:i w:val="0"/>
          <w:iCs w:val="0"/>
          <w:color w:val="002060"/>
          <w:sz w:val="24"/>
          <w:szCs w:val="24"/>
        </w:rPr>
      </w:pPr>
      <w:bookmarkStart w:id="24" w:name="_Toc226377507"/>
      <w:r w:rsidRPr="0052445E">
        <w:rPr>
          <w:rFonts w:ascii="Times New Roman" w:eastAsia="Arial" w:hAnsi="Times New Roman" w:cs="Times New Roman"/>
          <w:i w:val="0"/>
          <w:iCs w:val="0"/>
          <w:color w:val="002060"/>
          <w:sz w:val="24"/>
          <w:szCs w:val="24"/>
        </w:rPr>
        <w:t>6.2 Career</w:t>
      </w:r>
      <w:r w:rsidR="00300C07" w:rsidRPr="0052445E">
        <w:rPr>
          <w:rFonts w:ascii="Times New Roman" w:eastAsia="Arial" w:hAnsi="Times New Roman" w:cs="Times New Roman"/>
          <w:i w:val="0"/>
          <w:iCs w:val="0"/>
          <w:color w:val="002060"/>
          <w:sz w:val="24"/>
          <w:szCs w:val="24"/>
        </w:rPr>
        <w:t xml:space="preserve"> Path: Data Analyst or Business Intelligence Analyst</w:t>
      </w:r>
      <w:bookmarkEnd w:id="24"/>
    </w:p>
    <w:p w14:paraId="4EC4EF56" w14:textId="5604D8AB"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The Newfoundland Puffins Marketing Analytics case study confirmed my strong interest in data analys</w:t>
      </w:r>
      <w:r w:rsidR="00D476C6">
        <w:rPr>
          <w:rFonts w:ascii="Times New Roman" w:hAnsi="Times New Roman" w:cs="Times New Roman"/>
        </w:rPr>
        <w:t>is</w:t>
      </w:r>
      <w:r w:rsidRPr="0052445E">
        <w:rPr>
          <w:rFonts w:ascii="Times New Roman" w:hAnsi="Times New Roman" w:cs="Times New Roman"/>
        </w:rPr>
        <w:t xml:space="preserve"> and business intelligence roles. Working through a full analytics cycle from data preparation and PivotTable construction through KPI analysis to a strategic budget recommendation provided a vivid and tangible picture of what this work looks like in practice. The $250,000 budget reallocation recommendation I produced from scratch demonstrated that I </w:t>
      </w:r>
      <w:r w:rsidR="00D476C6" w:rsidRPr="0052445E">
        <w:rPr>
          <w:rFonts w:ascii="Times New Roman" w:hAnsi="Times New Roman" w:cs="Times New Roman"/>
        </w:rPr>
        <w:t>could</w:t>
      </w:r>
      <w:r w:rsidRPr="0052445E">
        <w:rPr>
          <w:rFonts w:ascii="Times New Roman" w:hAnsi="Times New Roman" w:cs="Times New Roman"/>
        </w:rPr>
        <w:t xml:space="preserve"> generate decision-ready analytical outputs independently. I am now well-prepared to pursue entry-level roles as a Data Analyst, Marketing Analyst, or Business Intelligence Analyst, and this internship provides a strong portfolio of documented project work to support those applications.</w:t>
      </w:r>
    </w:p>
    <w:p w14:paraId="741E87B0" w14:textId="77777777" w:rsidR="00300C07" w:rsidRPr="0052445E" w:rsidRDefault="00300C07" w:rsidP="0052445E">
      <w:pPr>
        <w:spacing w:line="480" w:lineRule="auto"/>
        <w:rPr>
          <w:rFonts w:ascii="Times New Roman" w:hAnsi="Times New Roman" w:cs="Times New Roman"/>
        </w:rPr>
      </w:pPr>
    </w:p>
    <w:p w14:paraId="524855C9" w14:textId="37BD4E84" w:rsidR="00300C07" w:rsidRPr="0052445E" w:rsidRDefault="00D476C6" w:rsidP="0052445E">
      <w:pPr>
        <w:pStyle w:val="Heading4"/>
        <w:spacing w:line="480" w:lineRule="auto"/>
        <w:rPr>
          <w:rFonts w:ascii="Times New Roman" w:hAnsi="Times New Roman" w:cs="Times New Roman"/>
          <w:i w:val="0"/>
          <w:iCs w:val="0"/>
          <w:color w:val="002060"/>
          <w:sz w:val="24"/>
          <w:szCs w:val="24"/>
        </w:rPr>
      </w:pPr>
      <w:bookmarkStart w:id="25" w:name="_Toc226377508"/>
      <w:r w:rsidRPr="0052445E">
        <w:rPr>
          <w:rFonts w:ascii="Times New Roman" w:eastAsia="Arial" w:hAnsi="Times New Roman" w:cs="Times New Roman"/>
          <w:i w:val="0"/>
          <w:iCs w:val="0"/>
          <w:color w:val="002060"/>
          <w:sz w:val="24"/>
          <w:szCs w:val="24"/>
        </w:rPr>
        <w:t>6.3 Career</w:t>
      </w:r>
      <w:r w:rsidR="00300C07" w:rsidRPr="0052445E">
        <w:rPr>
          <w:rFonts w:ascii="Times New Roman" w:eastAsia="Arial" w:hAnsi="Times New Roman" w:cs="Times New Roman"/>
          <w:i w:val="0"/>
          <w:iCs w:val="0"/>
          <w:color w:val="002060"/>
          <w:sz w:val="24"/>
          <w:szCs w:val="24"/>
        </w:rPr>
        <w:t xml:space="preserve"> Path: Financial Analyst or Management Consultant</w:t>
      </w:r>
      <w:bookmarkEnd w:id="25"/>
    </w:p>
    <w:p w14:paraId="3C0FDA9C" w14:textId="3D825055"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 xml:space="preserve">The Diana and Verizon case studies revealed both a natural aptitude for and </w:t>
      </w:r>
      <w:r w:rsidR="00D476C6">
        <w:rPr>
          <w:rFonts w:ascii="Times New Roman" w:hAnsi="Times New Roman" w:cs="Times New Roman"/>
        </w:rPr>
        <w:t xml:space="preserve">a </w:t>
      </w:r>
      <w:r w:rsidRPr="0052445E">
        <w:rPr>
          <w:rFonts w:ascii="Times New Roman" w:hAnsi="Times New Roman" w:cs="Times New Roman"/>
        </w:rPr>
        <w:t xml:space="preserve">genuine interest in financial analysis and management consulting. Structuring an NPV model to evaluate a personal investment </w:t>
      </w:r>
      <w:r w:rsidR="00D476C6" w:rsidRPr="0052445E">
        <w:rPr>
          <w:rFonts w:ascii="Times New Roman" w:hAnsi="Times New Roman" w:cs="Times New Roman"/>
        </w:rPr>
        <w:t>decision or</w:t>
      </w:r>
      <w:r w:rsidRPr="0052445E">
        <w:rPr>
          <w:rFonts w:ascii="Times New Roman" w:hAnsi="Times New Roman" w:cs="Times New Roman"/>
        </w:rPr>
        <w:t xml:space="preserve"> advising a corporation on the incremental cost of a credit downgrade are precisely the types of tasks performed by financial analysts and consultants daily. The supervisor and client letters written as part of these case studies provided practical experience in the communication dimension of consulting work</w:t>
      </w:r>
      <w:r w:rsidR="00477C01">
        <w:rPr>
          <w:rFonts w:ascii="Times New Roman" w:hAnsi="Times New Roman" w:cs="Times New Roman"/>
        </w:rPr>
        <w:t>,</w:t>
      </w:r>
      <w:r w:rsidRPr="0052445E">
        <w:rPr>
          <w:rFonts w:ascii="Times New Roman" w:hAnsi="Times New Roman" w:cs="Times New Roman"/>
        </w:rPr>
        <w:t xml:space="preserve"> an area I had not previously prioritized but now recognize as equally important as the analytical work itself. I am open to pursuing roles in financial analysis, corporate strategy, or management consulting that would further develop this combination of technical and client-facing skills.</w:t>
      </w:r>
    </w:p>
    <w:p w14:paraId="47425D4D" w14:textId="77777777" w:rsidR="00300C07" w:rsidRPr="0052445E" w:rsidRDefault="00300C07" w:rsidP="0052445E">
      <w:pPr>
        <w:spacing w:line="480" w:lineRule="auto"/>
        <w:rPr>
          <w:rFonts w:ascii="Times New Roman" w:hAnsi="Times New Roman" w:cs="Times New Roman"/>
        </w:rPr>
      </w:pPr>
    </w:p>
    <w:p w14:paraId="58022984" w14:textId="77777777" w:rsidR="00300C07" w:rsidRPr="0052445E" w:rsidRDefault="00300C07" w:rsidP="0052445E">
      <w:pPr>
        <w:spacing w:line="480" w:lineRule="auto"/>
        <w:rPr>
          <w:rFonts w:ascii="Times New Roman" w:hAnsi="Times New Roman" w:cs="Times New Roman"/>
        </w:rPr>
      </w:pPr>
      <w:r w:rsidRPr="0052445E">
        <w:rPr>
          <w:rFonts w:ascii="Times New Roman" w:hAnsi="Times New Roman" w:cs="Times New Roman"/>
        </w:rPr>
        <w:t>In summary, this internship has been a transformative experience that elevated my technical capabilities, sharpened my analytical thinking, and clarified my academic and career direction. The practical skills and professional habits developed across these five case studies will support my goals for years to come.</w:t>
      </w:r>
    </w:p>
    <w:p w14:paraId="417E9F2D" w14:textId="77777777" w:rsidR="00300C07" w:rsidRPr="0052445E" w:rsidRDefault="00300C07" w:rsidP="0052445E">
      <w:pPr>
        <w:spacing w:line="480" w:lineRule="auto"/>
        <w:rPr>
          <w:rFonts w:ascii="Times New Roman" w:hAnsi="Times New Roman" w:cs="Times New Roman"/>
        </w:rPr>
      </w:pPr>
    </w:p>
    <w:sectPr w:rsidR="00300C07" w:rsidRPr="005244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54144"/>
    <w:multiLevelType w:val="hybridMultilevel"/>
    <w:tmpl w:val="399EAFDC"/>
    <w:lvl w:ilvl="0" w:tplc="F88A704C">
      <w:start w:val="1"/>
      <w:numFmt w:val="bullet"/>
      <w:lvlText w:val="•"/>
      <w:lvlJc w:val="left"/>
      <w:pPr>
        <w:ind w:left="720" w:hanging="360"/>
      </w:pPr>
    </w:lvl>
    <w:lvl w:ilvl="1" w:tplc="9C805C78">
      <w:numFmt w:val="decimal"/>
      <w:lvlText w:val=""/>
      <w:lvlJc w:val="left"/>
    </w:lvl>
    <w:lvl w:ilvl="2" w:tplc="002E4B48">
      <w:numFmt w:val="decimal"/>
      <w:lvlText w:val=""/>
      <w:lvlJc w:val="left"/>
    </w:lvl>
    <w:lvl w:ilvl="3" w:tplc="959AA252">
      <w:numFmt w:val="decimal"/>
      <w:lvlText w:val=""/>
      <w:lvlJc w:val="left"/>
    </w:lvl>
    <w:lvl w:ilvl="4" w:tplc="A47EDD2E">
      <w:numFmt w:val="decimal"/>
      <w:lvlText w:val=""/>
      <w:lvlJc w:val="left"/>
    </w:lvl>
    <w:lvl w:ilvl="5" w:tplc="C1BCFB8E">
      <w:numFmt w:val="decimal"/>
      <w:lvlText w:val=""/>
      <w:lvlJc w:val="left"/>
    </w:lvl>
    <w:lvl w:ilvl="6" w:tplc="3ECA192A">
      <w:numFmt w:val="decimal"/>
      <w:lvlText w:val=""/>
      <w:lvlJc w:val="left"/>
    </w:lvl>
    <w:lvl w:ilvl="7" w:tplc="B27EFA7E">
      <w:numFmt w:val="decimal"/>
      <w:lvlText w:val=""/>
      <w:lvlJc w:val="left"/>
    </w:lvl>
    <w:lvl w:ilvl="8" w:tplc="7C042B20">
      <w:numFmt w:val="decimal"/>
      <w:lvlText w:val=""/>
      <w:lvlJc w:val="left"/>
    </w:lvl>
  </w:abstractNum>
  <w:num w:numId="1" w16cid:durableId="118713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07"/>
    <w:rsid w:val="00282B5A"/>
    <w:rsid w:val="00300C07"/>
    <w:rsid w:val="00477C01"/>
    <w:rsid w:val="0052445E"/>
    <w:rsid w:val="009039E9"/>
    <w:rsid w:val="00973F2A"/>
    <w:rsid w:val="00D21118"/>
    <w:rsid w:val="00D476C6"/>
    <w:rsid w:val="00F141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F244"/>
  <w15:chartTrackingRefBased/>
  <w15:docId w15:val="{C7377668-7702-EA42-86E8-77B96C64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C07"/>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00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0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C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C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C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C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0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C07"/>
    <w:rPr>
      <w:rFonts w:eastAsiaTheme="majorEastAsia" w:cstheme="majorBidi"/>
      <w:color w:val="272727" w:themeColor="text1" w:themeTint="D8"/>
    </w:rPr>
  </w:style>
  <w:style w:type="paragraph" w:styleId="Title">
    <w:name w:val="Title"/>
    <w:basedOn w:val="Normal"/>
    <w:next w:val="Normal"/>
    <w:link w:val="TitleChar"/>
    <w:uiPriority w:val="10"/>
    <w:qFormat/>
    <w:rsid w:val="00300C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C07"/>
    <w:pPr>
      <w:spacing w:before="160"/>
      <w:jc w:val="center"/>
    </w:pPr>
    <w:rPr>
      <w:i/>
      <w:iCs/>
      <w:color w:val="404040" w:themeColor="text1" w:themeTint="BF"/>
    </w:rPr>
  </w:style>
  <w:style w:type="character" w:customStyle="1" w:styleId="QuoteChar">
    <w:name w:val="Quote Char"/>
    <w:basedOn w:val="DefaultParagraphFont"/>
    <w:link w:val="Quote"/>
    <w:uiPriority w:val="29"/>
    <w:rsid w:val="00300C07"/>
    <w:rPr>
      <w:i/>
      <w:iCs/>
      <w:color w:val="404040" w:themeColor="text1" w:themeTint="BF"/>
    </w:rPr>
  </w:style>
  <w:style w:type="paragraph" w:styleId="ListParagraph">
    <w:name w:val="List Paragraph"/>
    <w:basedOn w:val="Normal"/>
    <w:qFormat/>
    <w:rsid w:val="00300C07"/>
    <w:pPr>
      <w:ind w:left="720"/>
      <w:contextualSpacing/>
    </w:pPr>
  </w:style>
  <w:style w:type="character" w:styleId="IntenseEmphasis">
    <w:name w:val="Intense Emphasis"/>
    <w:basedOn w:val="DefaultParagraphFont"/>
    <w:uiPriority w:val="21"/>
    <w:qFormat/>
    <w:rsid w:val="00300C07"/>
    <w:rPr>
      <w:i/>
      <w:iCs/>
      <w:color w:val="0F4761" w:themeColor="accent1" w:themeShade="BF"/>
    </w:rPr>
  </w:style>
  <w:style w:type="paragraph" w:styleId="IntenseQuote">
    <w:name w:val="Intense Quote"/>
    <w:basedOn w:val="Normal"/>
    <w:next w:val="Normal"/>
    <w:link w:val="IntenseQuoteChar"/>
    <w:uiPriority w:val="30"/>
    <w:qFormat/>
    <w:rsid w:val="0030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C07"/>
    <w:rPr>
      <w:i/>
      <w:iCs/>
      <w:color w:val="0F4761" w:themeColor="accent1" w:themeShade="BF"/>
    </w:rPr>
  </w:style>
  <w:style w:type="character" w:styleId="IntenseReference">
    <w:name w:val="Intense Reference"/>
    <w:basedOn w:val="DefaultParagraphFont"/>
    <w:uiPriority w:val="32"/>
    <w:qFormat/>
    <w:rsid w:val="00300C07"/>
    <w:rPr>
      <w:b/>
      <w:bCs/>
      <w:smallCaps/>
      <w:color w:val="0F4761" w:themeColor="accent1" w:themeShade="BF"/>
      <w:spacing w:val="5"/>
    </w:rPr>
  </w:style>
  <w:style w:type="character" w:styleId="SubtleEmphasis">
    <w:name w:val="Subtle Emphasis"/>
    <w:basedOn w:val="DefaultParagraphFont"/>
    <w:uiPriority w:val="19"/>
    <w:qFormat/>
    <w:rsid w:val="00300C07"/>
    <w:rPr>
      <w:i/>
      <w:iCs/>
      <w:color w:val="404040" w:themeColor="text1" w:themeTint="BF"/>
    </w:rPr>
  </w:style>
  <w:style w:type="character" w:styleId="Emphasis">
    <w:name w:val="Emphasis"/>
    <w:basedOn w:val="DefaultParagraphFont"/>
    <w:uiPriority w:val="20"/>
    <w:qFormat/>
    <w:rsid w:val="00300C07"/>
    <w:rPr>
      <w:i/>
      <w:iCs/>
    </w:rPr>
  </w:style>
  <w:style w:type="character" w:styleId="Strong">
    <w:name w:val="Strong"/>
    <w:basedOn w:val="DefaultParagraphFont"/>
    <w:uiPriority w:val="22"/>
    <w:qFormat/>
    <w:rsid w:val="00300C07"/>
    <w:rPr>
      <w:b/>
      <w:bCs/>
    </w:rPr>
  </w:style>
  <w:style w:type="paragraph" w:styleId="NormalWeb">
    <w:name w:val="Normal (Web)"/>
    <w:basedOn w:val="Normal"/>
    <w:uiPriority w:val="99"/>
    <w:semiHidden/>
    <w:unhideWhenUsed/>
    <w:rsid w:val="00300C07"/>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21118"/>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D2111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21118"/>
    <w:pPr>
      <w:spacing w:before="120"/>
      <w:ind w:left="220"/>
    </w:pPr>
    <w:rPr>
      <w:rFonts w:asciiTheme="minorHAnsi" w:hAnsiTheme="minorHAnsi"/>
      <w:b/>
      <w:bCs/>
    </w:rPr>
  </w:style>
  <w:style w:type="paragraph" w:styleId="TOC3">
    <w:name w:val="toc 3"/>
    <w:basedOn w:val="Normal"/>
    <w:next w:val="Normal"/>
    <w:autoRedefine/>
    <w:uiPriority w:val="39"/>
    <w:unhideWhenUsed/>
    <w:rsid w:val="00D21118"/>
    <w:pPr>
      <w:ind w:left="440"/>
    </w:pPr>
    <w:rPr>
      <w:rFonts w:asciiTheme="minorHAnsi" w:hAnsiTheme="minorHAnsi"/>
      <w:sz w:val="20"/>
      <w:szCs w:val="20"/>
    </w:rPr>
  </w:style>
  <w:style w:type="character" w:styleId="Hyperlink">
    <w:name w:val="Hyperlink"/>
    <w:basedOn w:val="DefaultParagraphFont"/>
    <w:uiPriority w:val="99"/>
    <w:unhideWhenUsed/>
    <w:rsid w:val="00D21118"/>
    <w:rPr>
      <w:color w:val="467886" w:themeColor="hyperlink"/>
      <w:u w:val="single"/>
    </w:rPr>
  </w:style>
  <w:style w:type="paragraph" w:styleId="TOC4">
    <w:name w:val="toc 4"/>
    <w:basedOn w:val="Normal"/>
    <w:next w:val="Normal"/>
    <w:autoRedefine/>
    <w:uiPriority w:val="39"/>
    <w:semiHidden/>
    <w:unhideWhenUsed/>
    <w:rsid w:val="00D2111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2111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2111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2111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2111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21118"/>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03540-8CA0-9241-A37D-0B96ABAAB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2669</Words>
  <Characters>16497</Characters>
  <Application>Microsoft Office Word</Application>
  <DocSecurity>0</DocSecurity>
  <Lines>329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feranmi timilehin</dc:creator>
  <cp:keywords/>
  <dc:description/>
  <cp:lastModifiedBy>feranmi timilehin</cp:lastModifiedBy>
  <cp:revision>2</cp:revision>
  <dcterms:created xsi:type="dcterms:W3CDTF">2026-04-06T16:51:00Z</dcterms:created>
  <dcterms:modified xsi:type="dcterms:W3CDTF">2026-04-08T02:42:00Z</dcterms:modified>
</cp:coreProperties>
</file>