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rPr/>
      </w:pPr>
      <w:bookmarkStart w:colFirst="0" w:colLast="0" w:name="_o8yt6bd0g9w4" w:id="0"/>
      <w:bookmarkEnd w:id="0"/>
      <w:r w:rsidDel="00000000" w:rsidR="00000000" w:rsidRPr="00000000">
        <w:rPr>
          <w:rtl w:val="0"/>
        </w:rPr>
        <w:t xml:space="preserve">Question 1</w:t>
      </w:r>
    </w:p>
    <w:p w:rsidR="00000000" w:rsidDel="00000000" w:rsidP="00000000" w:rsidRDefault="00000000" w:rsidRPr="00000000" w14:paraId="00000004">
      <w:pPr>
        <w:rPr/>
      </w:pPr>
      <w:r w:rsidDel="00000000" w:rsidR="00000000" w:rsidRPr="00000000">
        <w:rPr>
          <w:rtl w:val="0"/>
        </w:rPr>
        <w:t xml:space="preserve">How to identify condition assignment?</w:t>
      </w:r>
    </w:p>
    <w:p w:rsidR="00000000" w:rsidDel="00000000" w:rsidP="00000000" w:rsidRDefault="00000000" w:rsidRPr="00000000" w14:paraId="00000005">
      <w:pPr>
        <w:pStyle w:val="Heading1"/>
        <w:rPr/>
      </w:pPr>
      <w:bookmarkStart w:colFirst="0" w:colLast="0" w:name="_gkivuqns1166" w:id="1"/>
      <w:bookmarkEnd w:id="1"/>
      <w:r w:rsidDel="00000000" w:rsidR="00000000" w:rsidRPr="00000000">
        <w:rPr>
          <w:rtl w:val="0"/>
        </w:rPr>
      </w:r>
    </w:p>
    <w:p w:rsidR="00000000" w:rsidDel="00000000" w:rsidP="00000000" w:rsidRDefault="00000000" w:rsidRPr="00000000" w14:paraId="00000006">
      <w:pPr>
        <w:pStyle w:val="Heading1"/>
        <w:rPr/>
      </w:pPr>
      <w:bookmarkStart w:colFirst="0" w:colLast="0" w:name="_isfsogmqt3sv" w:id="2"/>
      <w:bookmarkEnd w:id="2"/>
      <w:r w:rsidDel="00000000" w:rsidR="00000000" w:rsidRPr="00000000">
        <w:rPr>
          <w:rtl w:val="0"/>
        </w:rPr>
        <w:t xml:space="preserve">Answer 1</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numPr>
          <w:ilvl w:val="0"/>
          <w:numId w:val="5"/>
        </w:numPr>
        <w:shd w:fill="ffffff" w:val="clear"/>
        <w:spacing w:after="0" w:afterAutospacing="0" w:before="200" w:lineRule="auto"/>
        <w:ind w:left="940" w:hanging="360"/>
      </w:pPr>
      <w:r w:rsidDel="00000000" w:rsidR="00000000" w:rsidRPr="00000000">
        <w:rPr>
          <w:b w:val="1"/>
          <w:color w:val="222222"/>
          <w:rtl w:val="0"/>
        </w:rPr>
        <w:t xml:space="preserve">Condition Assignment</w:t>
      </w:r>
    </w:p>
    <w:p w:rsidR="00000000" w:rsidDel="00000000" w:rsidP="00000000" w:rsidRDefault="00000000" w:rsidRPr="00000000" w14:paraId="00000009">
      <w:pPr>
        <w:numPr>
          <w:ilvl w:val="1"/>
          <w:numId w:val="5"/>
        </w:numPr>
        <w:spacing w:after="0" w:afterAutospacing="0" w:before="0" w:beforeAutospacing="0" w:lineRule="auto"/>
        <w:ind w:left="1660" w:hanging="360"/>
      </w:pPr>
      <w:r w:rsidDel="00000000" w:rsidR="00000000" w:rsidRPr="00000000">
        <w:rPr>
          <w:color w:val="222222"/>
          <w:rtl w:val="0"/>
        </w:rPr>
        <w:t xml:space="preserve">This isn't ideal but with the dataset you have, the only way of identifying the allocations is to find participants who hava response to the "Blood Pressure Check" - this survey was only sent to the </w:t>
      </w:r>
      <w:r w:rsidDel="00000000" w:rsidR="00000000" w:rsidRPr="00000000">
        <w:rPr>
          <w:b w:val="1"/>
          <w:color w:val="222222"/>
          <w:rtl w:val="0"/>
        </w:rPr>
        <w:t xml:space="preserve">Intervention </w:t>
      </w:r>
      <w:r w:rsidDel="00000000" w:rsidR="00000000" w:rsidRPr="00000000">
        <w:rPr>
          <w:color w:val="222222"/>
          <w:rtl w:val="0"/>
        </w:rPr>
        <w:t xml:space="preserve">arm participants</w:t>
      </w:r>
    </w:p>
    <w:p w:rsidR="00000000" w:rsidDel="00000000" w:rsidP="00000000" w:rsidRDefault="00000000" w:rsidRPr="00000000" w14:paraId="0000000A">
      <w:pPr>
        <w:numPr>
          <w:ilvl w:val="1"/>
          <w:numId w:val="5"/>
        </w:numPr>
        <w:spacing w:after="0" w:afterAutospacing="0" w:before="0" w:beforeAutospacing="0" w:lineRule="auto"/>
        <w:ind w:left="1660" w:hanging="360"/>
      </w:pPr>
      <w:r w:rsidDel="00000000" w:rsidR="00000000" w:rsidRPr="00000000">
        <w:rPr>
          <w:color w:val="222222"/>
          <w:rtl w:val="0"/>
        </w:rPr>
        <w:t xml:space="preserve">The more robust way if @Danni if we send Silja an extract from Sealed Envelope which would be the source data for randomisation</w:t>
      </w:r>
    </w:p>
    <w:p w:rsidR="00000000" w:rsidDel="00000000" w:rsidP="00000000" w:rsidRDefault="00000000" w:rsidRPr="00000000" w14:paraId="0000000B">
      <w:pPr>
        <w:numPr>
          <w:ilvl w:val="0"/>
          <w:numId w:val="5"/>
        </w:numPr>
        <w:shd w:fill="ffffff" w:val="clear"/>
        <w:spacing w:after="0" w:afterAutospacing="0" w:before="0" w:beforeAutospacing="0" w:lineRule="auto"/>
        <w:ind w:left="940" w:hanging="360"/>
        <w:rPr>
          <w:color w:val="500050"/>
        </w:rPr>
      </w:pPr>
      <w:r w:rsidDel="00000000" w:rsidR="00000000" w:rsidRPr="00000000">
        <w:rPr>
          <w:color w:val="500050"/>
          <w:rtl w:val="0"/>
        </w:rPr>
        <w:t xml:space="preserve">In the "Vital Signs" file, column I titled</w:t>
      </w:r>
      <w:r w:rsidDel="00000000" w:rsidR="00000000" w:rsidRPr="00000000">
        <w:rPr>
          <w:b w:val="1"/>
          <w:color w:val="500050"/>
          <w:rtl w:val="0"/>
        </w:rPr>
        <w:t xml:space="preserve"> "Category for Vital Signs"</w:t>
      </w:r>
      <w:r w:rsidDel="00000000" w:rsidR="00000000" w:rsidRPr="00000000">
        <w:rPr>
          <w:color w:val="500050"/>
          <w:rtl w:val="0"/>
        </w:rPr>
        <w:t xml:space="preserve">, there are a few rows where instead of the usual timepoint mapping using the "Fortnightlyx" notation, "Blood pressure check" is noted instead. How should this be interpreted and is there another place where the time point mapping for these participants might be noted instead of this column?</w:t>
      </w:r>
    </w:p>
    <w:p w:rsidR="00000000" w:rsidDel="00000000" w:rsidP="00000000" w:rsidRDefault="00000000" w:rsidRPr="00000000" w14:paraId="0000000C">
      <w:pPr>
        <w:numPr>
          <w:ilvl w:val="1"/>
          <w:numId w:val="5"/>
        </w:numPr>
        <w:spacing w:after="0" w:afterAutospacing="0" w:before="0" w:beforeAutospacing="0" w:lineRule="auto"/>
        <w:ind w:left="1660" w:hanging="360"/>
      </w:pPr>
      <w:r w:rsidDel="00000000" w:rsidR="00000000" w:rsidRPr="00000000">
        <w:rPr>
          <w:color w:val="222222"/>
          <w:rtl w:val="0"/>
        </w:rPr>
        <w:t xml:space="preserve">We used the Fortnightly036 notation to identify surveys sent on Month 0, Month 6 and Month 9 as these surveys had additional questions to the regular Fortnightly survey. </w:t>
      </w:r>
    </w:p>
    <w:p w:rsidR="00000000" w:rsidDel="00000000" w:rsidP="00000000" w:rsidRDefault="00000000" w:rsidRPr="00000000" w14:paraId="0000000D">
      <w:pPr>
        <w:numPr>
          <w:ilvl w:val="1"/>
          <w:numId w:val="5"/>
        </w:numPr>
        <w:spacing w:after="0" w:afterAutospacing="0" w:before="0" w:beforeAutospacing="0" w:lineRule="auto"/>
        <w:ind w:left="1660" w:hanging="360"/>
      </w:pPr>
      <w:r w:rsidDel="00000000" w:rsidR="00000000" w:rsidRPr="00000000">
        <w:rPr>
          <w:color w:val="222222"/>
          <w:rtl w:val="0"/>
        </w:rPr>
        <w:t xml:space="preserve">I believe the only extra questions were in relation to participants completing and shipping their HbA1c results</w:t>
      </w:r>
    </w:p>
    <w:p w:rsidR="00000000" w:rsidDel="00000000" w:rsidP="00000000" w:rsidRDefault="00000000" w:rsidRPr="00000000" w14:paraId="0000000E">
      <w:pPr>
        <w:numPr>
          <w:ilvl w:val="1"/>
          <w:numId w:val="5"/>
        </w:numPr>
        <w:spacing w:after="0" w:afterAutospacing="0" w:before="0" w:beforeAutospacing="0" w:lineRule="auto"/>
        <w:ind w:left="1660" w:hanging="360"/>
      </w:pPr>
      <w:r w:rsidDel="00000000" w:rsidR="00000000" w:rsidRPr="00000000">
        <w:rPr>
          <w:color w:val="222222"/>
          <w:rtl w:val="0"/>
        </w:rPr>
        <w:t xml:space="preserve">In your programming, you can safely remove the '036' suffix, in my interpretation</w:t>
      </w:r>
    </w:p>
    <w:p w:rsidR="00000000" w:rsidDel="00000000" w:rsidP="00000000" w:rsidRDefault="00000000" w:rsidRPr="00000000" w14:paraId="0000000F">
      <w:pPr>
        <w:numPr>
          <w:ilvl w:val="0"/>
          <w:numId w:val="5"/>
        </w:numPr>
        <w:shd w:fill="ffffff" w:val="clear"/>
        <w:spacing w:after="0" w:afterAutospacing="0" w:before="0" w:beforeAutospacing="0" w:lineRule="auto"/>
        <w:ind w:left="940" w:hanging="360"/>
        <w:rPr>
          <w:color w:val="500050"/>
        </w:rPr>
      </w:pPr>
      <w:r w:rsidDel="00000000" w:rsidR="00000000" w:rsidRPr="00000000">
        <w:rPr>
          <w:color w:val="500050"/>
          <w:rtl w:val="0"/>
        </w:rPr>
        <w:t xml:space="preserve">In the "Vital Signs" file, how should column J titled </w:t>
      </w:r>
      <w:r w:rsidDel="00000000" w:rsidR="00000000" w:rsidRPr="00000000">
        <w:rPr>
          <w:b w:val="1"/>
          <w:color w:val="500050"/>
          <w:rtl w:val="0"/>
        </w:rPr>
        <w:t xml:space="preserve">"Subcategory for Vital Signs"</w:t>
      </w:r>
      <w:r w:rsidDel="00000000" w:rsidR="00000000" w:rsidRPr="00000000">
        <w:rPr>
          <w:color w:val="500050"/>
          <w:rtl w:val="0"/>
        </w:rPr>
        <w:t xml:space="preserve"> be interpreted?</w:t>
      </w:r>
    </w:p>
    <w:p w:rsidR="00000000" w:rsidDel="00000000" w:rsidP="00000000" w:rsidRDefault="00000000" w:rsidRPr="00000000" w14:paraId="00000010">
      <w:pPr>
        <w:numPr>
          <w:ilvl w:val="1"/>
          <w:numId w:val="5"/>
        </w:numPr>
        <w:spacing w:after="0" w:afterAutospacing="0" w:before="0" w:beforeAutospacing="0" w:lineRule="auto"/>
        <w:ind w:left="1660" w:hanging="360"/>
      </w:pPr>
      <w:r w:rsidDel="00000000" w:rsidR="00000000" w:rsidRPr="00000000">
        <w:rPr>
          <w:color w:val="222222"/>
          <w:rtl w:val="0"/>
        </w:rPr>
        <w:t xml:space="preserve">We used this column to identify instances of a survey packet.</w:t>
      </w:r>
    </w:p>
    <w:p w:rsidR="00000000" w:rsidDel="00000000" w:rsidP="00000000" w:rsidRDefault="00000000" w:rsidRPr="00000000" w14:paraId="00000011">
      <w:pPr>
        <w:numPr>
          <w:ilvl w:val="1"/>
          <w:numId w:val="5"/>
        </w:numPr>
        <w:spacing w:after="0" w:afterAutospacing="0" w:before="0" w:beforeAutospacing="0" w:lineRule="auto"/>
        <w:ind w:left="1660" w:hanging="360"/>
      </w:pPr>
      <w:r w:rsidDel="00000000" w:rsidR="00000000" w:rsidRPr="00000000">
        <w:rPr>
          <w:color w:val="222222"/>
          <w:rtl w:val="0"/>
        </w:rPr>
        <w:t xml:space="preserve">For Fortnightly-036</w:t>
      </w:r>
    </w:p>
    <w:p w:rsidR="00000000" w:rsidDel="00000000" w:rsidP="00000000" w:rsidRDefault="00000000" w:rsidRPr="00000000" w14:paraId="00000012">
      <w:pPr>
        <w:numPr>
          <w:ilvl w:val="2"/>
          <w:numId w:val="5"/>
        </w:numPr>
        <w:spacing w:after="0" w:afterAutospacing="0" w:before="0" w:beforeAutospacing="0" w:lineRule="auto"/>
        <w:ind w:left="2380" w:hanging="360"/>
      </w:pPr>
      <w:r w:rsidDel="00000000" w:rsidR="00000000" w:rsidRPr="00000000">
        <w:rPr>
          <w:color w:val="222222"/>
          <w:rtl w:val="0"/>
        </w:rPr>
        <w:t xml:space="preserve"> VSSCAT: 0 (Week 0)</w:t>
      </w:r>
    </w:p>
    <w:p w:rsidR="00000000" w:rsidDel="00000000" w:rsidP="00000000" w:rsidRDefault="00000000" w:rsidRPr="00000000" w14:paraId="00000013">
      <w:pPr>
        <w:numPr>
          <w:ilvl w:val="2"/>
          <w:numId w:val="5"/>
        </w:numPr>
        <w:spacing w:after="0" w:afterAutospacing="0" w:before="0" w:beforeAutospacing="0" w:lineRule="auto"/>
        <w:ind w:left="2380" w:hanging="360"/>
      </w:pPr>
      <w:r w:rsidDel="00000000" w:rsidR="00000000" w:rsidRPr="00000000">
        <w:rPr>
          <w:color w:val="222222"/>
          <w:rtl w:val="0"/>
        </w:rPr>
        <w:t xml:space="preserve">VSSCAT: 1 (Week 12)</w:t>
      </w:r>
    </w:p>
    <w:p w:rsidR="00000000" w:rsidDel="00000000" w:rsidP="00000000" w:rsidRDefault="00000000" w:rsidRPr="00000000" w14:paraId="00000014">
      <w:pPr>
        <w:numPr>
          <w:ilvl w:val="2"/>
          <w:numId w:val="5"/>
        </w:numPr>
        <w:spacing w:after="0" w:afterAutospacing="0" w:before="0" w:beforeAutospacing="0" w:lineRule="auto"/>
        <w:ind w:left="2380" w:hanging="360"/>
      </w:pPr>
      <w:r w:rsidDel="00000000" w:rsidR="00000000" w:rsidRPr="00000000">
        <w:rPr>
          <w:color w:val="222222"/>
          <w:rtl w:val="0"/>
        </w:rPr>
        <w:t xml:space="preserve">VSSCAT: 2 (Week 24)</w:t>
      </w:r>
    </w:p>
    <w:p w:rsidR="00000000" w:rsidDel="00000000" w:rsidP="00000000" w:rsidRDefault="00000000" w:rsidRPr="00000000" w14:paraId="00000015">
      <w:pPr>
        <w:numPr>
          <w:ilvl w:val="1"/>
          <w:numId w:val="5"/>
        </w:numPr>
        <w:spacing w:after="0" w:afterAutospacing="0" w:before="0" w:beforeAutospacing="0" w:lineRule="auto"/>
        <w:ind w:left="1660" w:hanging="360"/>
      </w:pPr>
      <w:r w:rsidDel="00000000" w:rsidR="00000000" w:rsidRPr="00000000">
        <w:rPr>
          <w:color w:val="222222"/>
          <w:rtl w:val="0"/>
        </w:rPr>
        <w:t xml:space="preserve">For Fortnightly</w:t>
      </w:r>
    </w:p>
    <w:p w:rsidR="00000000" w:rsidDel="00000000" w:rsidP="00000000" w:rsidRDefault="00000000" w:rsidRPr="00000000" w14:paraId="00000016">
      <w:pPr>
        <w:numPr>
          <w:ilvl w:val="2"/>
          <w:numId w:val="5"/>
        </w:numPr>
        <w:spacing w:after="0" w:afterAutospacing="0" w:before="0" w:beforeAutospacing="0" w:lineRule="auto"/>
        <w:ind w:left="2380" w:hanging="360"/>
      </w:pPr>
      <w:r w:rsidDel="00000000" w:rsidR="00000000" w:rsidRPr="00000000">
        <w:rPr>
          <w:color w:val="222222"/>
          <w:rtl w:val="0"/>
        </w:rPr>
        <w:t xml:space="preserve"> VSSCAT: 0 (Week 2)</w:t>
      </w:r>
    </w:p>
    <w:p w:rsidR="00000000" w:rsidDel="00000000" w:rsidP="00000000" w:rsidRDefault="00000000" w:rsidRPr="00000000" w14:paraId="00000017">
      <w:pPr>
        <w:numPr>
          <w:ilvl w:val="2"/>
          <w:numId w:val="5"/>
        </w:numPr>
        <w:spacing w:after="0" w:afterAutospacing="0" w:before="0" w:beforeAutospacing="0" w:lineRule="auto"/>
        <w:ind w:left="2380" w:hanging="360"/>
      </w:pPr>
      <w:r w:rsidDel="00000000" w:rsidR="00000000" w:rsidRPr="00000000">
        <w:rPr>
          <w:color w:val="222222"/>
          <w:rtl w:val="0"/>
        </w:rPr>
        <w:t xml:space="preserve">VSSCAT: 1 (Month 4)</w:t>
      </w:r>
    </w:p>
    <w:p w:rsidR="00000000" w:rsidDel="00000000" w:rsidP="00000000" w:rsidRDefault="00000000" w:rsidRPr="00000000" w14:paraId="00000018">
      <w:pPr>
        <w:numPr>
          <w:ilvl w:val="2"/>
          <w:numId w:val="5"/>
        </w:numPr>
        <w:spacing w:after="0" w:afterAutospacing="0" w:before="0" w:beforeAutospacing="0" w:lineRule="auto"/>
        <w:ind w:left="2380" w:hanging="360"/>
      </w:pPr>
      <w:r w:rsidDel="00000000" w:rsidR="00000000" w:rsidRPr="00000000">
        <w:rPr>
          <w:color w:val="222222"/>
          <w:rtl w:val="0"/>
        </w:rPr>
        <w:t xml:space="preserve">VSSCAT: 2 (Month 6)</w:t>
      </w:r>
    </w:p>
    <w:p w:rsidR="00000000" w:rsidDel="00000000" w:rsidP="00000000" w:rsidRDefault="00000000" w:rsidRPr="00000000" w14:paraId="00000019">
      <w:pPr>
        <w:numPr>
          <w:ilvl w:val="2"/>
          <w:numId w:val="5"/>
        </w:numPr>
        <w:spacing w:after="0" w:afterAutospacing="0" w:before="0" w:beforeAutospacing="0" w:lineRule="auto"/>
        <w:ind w:left="2380" w:hanging="360"/>
      </w:pPr>
      <w:r w:rsidDel="00000000" w:rsidR="00000000" w:rsidRPr="00000000">
        <w:rPr>
          <w:color w:val="222222"/>
          <w:rtl w:val="0"/>
        </w:rPr>
        <w:t xml:space="preserve">and so on</w:t>
      </w:r>
    </w:p>
    <w:p w:rsidR="00000000" w:rsidDel="00000000" w:rsidP="00000000" w:rsidRDefault="00000000" w:rsidRPr="00000000" w14:paraId="0000001A">
      <w:pPr>
        <w:numPr>
          <w:ilvl w:val="1"/>
          <w:numId w:val="5"/>
        </w:numPr>
        <w:spacing w:after="200" w:before="0" w:beforeAutospacing="0" w:lineRule="auto"/>
        <w:ind w:left="1660" w:hanging="360"/>
      </w:pPr>
      <w:r w:rsidDel="00000000" w:rsidR="00000000" w:rsidRPr="00000000">
        <w:rPr>
          <w:color w:val="222222"/>
          <w:rtl w:val="0"/>
        </w:rPr>
        <w:t xml:space="preserve">You could use these a timing identifiers too</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1"/>
        <w:rPr/>
      </w:pPr>
      <w:bookmarkStart w:colFirst="0" w:colLast="0" w:name="_bkpf8zz9gy63" w:id="3"/>
      <w:bookmarkEnd w:id="3"/>
      <w:r w:rsidDel="00000000" w:rsidR="00000000" w:rsidRPr="00000000">
        <w:rPr>
          <w:rtl w:val="0"/>
        </w:rPr>
        <w:t xml:space="preserve">Question 2</w:t>
      </w:r>
    </w:p>
    <w:p w:rsidR="00000000" w:rsidDel="00000000" w:rsidP="00000000" w:rsidRDefault="00000000" w:rsidRPr="00000000" w14:paraId="0000001E">
      <w:pPr>
        <w:shd w:fill="ffffff" w:val="clear"/>
        <w:rPr>
          <w:color w:val="222222"/>
        </w:rPr>
      </w:pPr>
      <w:r w:rsidDel="00000000" w:rsidR="00000000" w:rsidRPr="00000000">
        <w:rPr>
          <w:rtl w:val="0"/>
        </w:rPr>
      </w:r>
    </w:p>
    <w:p w:rsidR="00000000" w:rsidDel="00000000" w:rsidP="00000000" w:rsidRDefault="00000000" w:rsidRPr="00000000" w14:paraId="0000001F">
      <w:pPr>
        <w:shd w:fill="ffffff" w:val="clear"/>
        <w:rPr>
          <w:color w:val="222222"/>
        </w:rPr>
      </w:pPr>
      <w:r w:rsidDel="00000000" w:rsidR="00000000" w:rsidRPr="00000000">
        <w:rPr>
          <w:color w:val="222222"/>
          <w:rtl w:val="0"/>
        </w:rPr>
        <w:t xml:space="preserve">This is regarding the file titled: </w:t>
      </w:r>
      <w:hyperlink r:id="rId6">
        <w:r w:rsidDel="00000000" w:rsidR="00000000" w:rsidRPr="00000000">
          <w:rPr>
            <w:color w:val="1155cc"/>
            <w:u w:val="single"/>
            <w:rtl w:val="0"/>
          </w:rPr>
          <w:t xml:space="preserve">Lab Values-DIGEST-2024-12-20</w:t>
        </w:r>
      </w:hyperlink>
      <w:r w:rsidDel="00000000" w:rsidR="00000000" w:rsidRPr="00000000">
        <w:rPr>
          <w:color w:val="222222"/>
          <w:rtl w:val="0"/>
        </w:rPr>
        <w:t xml:space="preserve">, which lists HbA1c values.</w:t>
      </w:r>
    </w:p>
    <w:p w:rsidR="00000000" w:rsidDel="00000000" w:rsidP="00000000" w:rsidRDefault="00000000" w:rsidRPr="00000000" w14:paraId="00000020">
      <w:pPr>
        <w:shd w:fill="ffffff" w:val="clear"/>
        <w:rPr>
          <w:color w:val="222222"/>
        </w:rPr>
      </w:pPr>
      <w:r w:rsidDel="00000000" w:rsidR="00000000" w:rsidRPr="00000000">
        <w:rPr>
          <w:rtl w:val="0"/>
        </w:rPr>
      </w:r>
    </w:p>
    <w:p w:rsidR="00000000" w:rsidDel="00000000" w:rsidP="00000000" w:rsidRDefault="00000000" w:rsidRPr="00000000" w14:paraId="00000021">
      <w:pPr>
        <w:shd w:fill="ffffff" w:val="clear"/>
        <w:rPr>
          <w:color w:val="222222"/>
        </w:rPr>
      </w:pPr>
      <w:r w:rsidDel="00000000" w:rsidR="00000000" w:rsidRPr="00000000">
        <w:rPr>
          <w:color w:val="222222"/>
          <w:rtl w:val="0"/>
        </w:rPr>
        <w:t xml:space="preserve">In column X of this file, titled "Study Day of Specimen Collection", there is a range of negative values which seem to indicate that the HbA1c sample was collected before the start of the study. Some of these still have the "Baseline flag" indication on them. How would you interpret these negative values, and do you see a rationale for including them in the dataset?</w:t>
      </w:r>
    </w:p>
    <w:p w:rsidR="00000000" w:rsidDel="00000000" w:rsidP="00000000" w:rsidRDefault="00000000" w:rsidRPr="00000000" w14:paraId="00000022">
      <w:pPr>
        <w:rPr>
          <w:color w:val="222222"/>
        </w:rPr>
      </w:pPr>
      <w:r w:rsidDel="00000000" w:rsidR="00000000" w:rsidRPr="00000000">
        <w:rPr>
          <w:rtl w:val="0"/>
        </w:rPr>
      </w:r>
    </w:p>
    <w:p w:rsidR="00000000" w:rsidDel="00000000" w:rsidP="00000000" w:rsidRDefault="00000000" w:rsidRPr="00000000" w14:paraId="00000023">
      <w:pPr>
        <w:pStyle w:val="Heading1"/>
        <w:rPr/>
      </w:pPr>
      <w:bookmarkStart w:colFirst="0" w:colLast="0" w:name="_77i3zmfifgn" w:id="4"/>
      <w:bookmarkEnd w:id="4"/>
      <w:r w:rsidDel="00000000" w:rsidR="00000000" w:rsidRPr="00000000">
        <w:rPr>
          <w:rtl w:val="0"/>
        </w:rPr>
        <w:t xml:space="preserve">Answer 2</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A bit of a mixed response here: </w:t>
      </w:r>
    </w:p>
    <w:p w:rsidR="00000000" w:rsidDel="00000000" w:rsidP="00000000" w:rsidRDefault="00000000" w:rsidRPr="00000000" w14:paraId="00000027">
      <w:pPr>
        <w:numPr>
          <w:ilvl w:val="0"/>
          <w:numId w:val="3"/>
        </w:numPr>
        <w:spacing w:after="0" w:afterAutospacing="0" w:before="240" w:lineRule="auto"/>
        <w:ind w:left="940" w:hanging="360"/>
      </w:pPr>
      <w:r w:rsidDel="00000000" w:rsidR="00000000" w:rsidRPr="00000000">
        <w:rPr>
          <w:b w:val="1"/>
          <w:rtl w:val="0"/>
        </w:rPr>
        <w:t xml:space="preserve">Bottom line</w:t>
      </w:r>
      <w:r w:rsidDel="00000000" w:rsidR="00000000" w:rsidRPr="00000000">
        <w:rPr>
          <w:rtl w:val="0"/>
        </w:rPr>
        <w:t xml:space="preserve"> is that I recommend not using that column at all because the computation for that field relied on an older version of system and I don't feel comfortable using it for analysis, when the raw dates (completed, test date) are more accurate source data</w:t>
      </w:r>
    </w:p>
    <w:p w:rsidR="00000000" w:rsidDel="00000000" w:rsidP="00000000" w:rsidRDefault="00000000" w:rsidRPr="00000000" w14:paraId="00000028">
      <w:pPr>
        <w:numPr>
          <w:ilvl w:val="0"/>
          <w:numId w:val="3"/>
        </w:numPr>
        <w:spacing w:after="0" w:afterAutospacing="0" w:before="0" w:beforeAutospacing="0" w:lineRule="auto"/>
        <w:ind w:left="940" w:hanging="360"/>
      </w:pPr>
      <w:r w:rsidDel="00000000" w:rsidR="00000000" w:rsidRPr="00000000">
        <w:rPr>
          <w:b w:val="1"/>
          <w:rtl w:val="0"/>
        </w:rPr>
        <w:t xml:space="preserve">The real purpose</w:t>
      </w:r>
      <w:r w:rsidDel="00000000" w:rsidR="00000000" w:rsidRPr="00000000">
        <w:rPr>
          <w:rtl w:val="0"/>
        </w:rPr>
        <w:t xml:space="preserve"> of that column is to use enrolment date as a reference point and compare how many days after of before enrolment the measurement was collected. Negative numbers make sense because it uses the date of full enrolment i.e. after randomization and onboarding completed, and the baseline lab results were recorded before the start of the fortnightly surveys - hence negative numbers. </w:t>
      </w:r>
    </w:p>
    <w:p w:rsidR="00000000" w:rsidDel="00000000" w:rsidP="00000000" w:rsidRDefault="00000000" w:rsidRPr="00000000" w14:paraId="00000029">
      <w:pPr>
        <w:numPr>
          <w:ilvl w:val="1"/>
          <w:numId w:val="3"/>
        </w:numPr>
        <w:spacing w:after="0" w:afterAutospacing="0" w:before="0" w:beforeAutospacing="0" w:lineRule="auto"/>
        <w:ind w:left="1660" w:hanging="360"/>
      </w:pPr>
      <w:r w:rsidDel="00000000" w:rsidR="00000000" w:rsidRPr="00000000">
        <w:rPr>
          <w:rtl w:val="0"/>
        </w:rPr>
        <w:t xml:space="preserve">Some of these are larger because there were delays in getting participants from randomization to start of fortnightly surveys prepare for onboarding</w:t>
      </w:r>
    </w:p>
    <w:p w:rsidR="00000000" w:rsidDel="00000000" w:rsidP="00000000" w:rsidRDefault="00000000" w:rsidRPr="00000000" w14:paraId="0000002A">
      <w:pPr>
        <w:numPr>
          <w:ilvl w:val="1"/>
          <w:numId w:val="3"/>
        </w:numPr>
        <w:spacing w:after="240" w:before="0" w:beforeAutospacing="0" w:lineRule="auto"/>
        <w:ind w:left="1660" w:hanging="360"/>
      </w:pPr>
      <w:r w:rsidDel="00000000" w:rsidR="00000000" w:rsidRPr="00000000">
        <w:rPr>
          <w:rtl w:val="0"/>
        </w:rPr>
        <w:t xml:space="preserve">But further to point above, because it relied on an older version of the system, and it's a computed field versus source data, I recommend ignoring the column all together.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3"/>
        <w:keepNext w:val="0"/>
        <w:keepLines w:val="0"/>
        <w:shd w:fill="ffffff" w:val="clear"/>
        <w:spacing w:before="280" w:line="360" w:lineRule="auto"/>
        <w:rPr>
          <w:b w:val="1"/>
          <w:color w:val="500050"/>
          <w:sz w:val="26"/>
          <w:szCs w:val="26"/>
        </w:rPr>
      </w:pPr>
      <w:bookmarkStart w:colFirst="0" w:colLast="0" w:name="_e7eehfa0phyk" w:id="5"/>
      <w:bookmarkEnd w:id="5"/>
      <w:r w:rsidDel="00000000" w:rsidR="00000000" w:rsidRPr="00000000">
        <w:rPr>
          <w:b w:val="1"/>
          <w:color w:val="500050"/>
          <w:sz w:val="26"/>
          <w:szCs w:val="26"/>
          <w:rtl w:val="0"/>
        </w:rPr>
        <w:t xml:space="preserve">1. Primary and Secondary Outcomes</w:t>
      </w:r>
    </w:p>
    <w:p w:rsidR="00000000" w:rsidDel="00000000" w:rsidP="00000000" w:rsidRDefault="00000000" w:rsidRPr="00000000" w14:paraId="0000002E">
      <w:pPr>
        <w:numPr>
          <w:ilvl w:val="0"/>
          <w:numId w:val="4"/>
        </w:numPr>
        <w:spacing w:after="0" w:afterAutospacing="0" w:before="320" w:lineRule="auto"/>
        <w:ind w:left="940" w:hanging="360"/>
      </w:pPr>
      <w:r w:rsidDel="00000000" w:rsidR="00000000" w:rsidRPr="00000000">
        <w:rPr>
          <w:color w:val="222222"/>
          <w:rtl w:val="0"/>
        </w:rPr>
        <w:t xml:space="preserve">Are derived variables such as </w:t>
      </w:r>
      <w:r w:rsidDel="00000000" w:rsidR="00000000" w:rsidRPr="00000000">
        <w:rPr>
          <w:b w:val="1"/>
          <w:color w:val="222222"/>
          <w:rtl w:val="0"/>
        </w:rPr>
        <w:t xml:space="preserve">change from baseline</w:t>
      </w:r>
      <w:r w:rsidDel="00000000" w:rsidR="00000000" w:rsidRPr="00000000">
        <w:rPr>
          <w:color w:val="222222"/>
          <w:rtl w:val="0"/>
        </w:rPr>
        <w:t xml:space="preserve"> (e.g., delta weight, delta HbA1c, delta blood pressure) precomputed in the dataset, or will these need to be calculated during the analysis? </w:t>
      </w:r>
      <w:r w:rsidDel="00000000" w:rsidR="00000000" w:rsidRPr="00000000">
        <w:rPr>
          <w:color w:val="0000ff"/>
          <w:rtl w:val="0"/>
        </w:rPr>
        <w:t xml:space="preserve">calculated during analysis </w:t>
      </w:r>
    </w:p>
    <w:p w:rsidR="00000000" w:rsidDel="00000000" w:rsidP="00000000" w:rsidRDefault="00000000" w:rsidRPr="00000000" w14:paraId="0000002F">
      <w:pPr>
        <w:numPr>
          <w:ilvl w:val="0"/>
          <w:numId w:val="4"/>
        </w:numPr>
        <w:spacing w:after="0" w:afterAutospacing="0" w:before="0" w:beforeAutospacing="0" w:lineRule="auto"/>
        <w:ind w:left="940" w:hanging="360"/>
      </w:pPr>
      <w:r w:rsidDel="00000000" w:rsidR="00000000" w:rsidRPr="00000000">
        <w:rPr>
          <w:color w:val="222222"/>
          <w:rtl w:val="0"/>
        </w:rPr>
        <w:t xml:space="preserve">Are there flags indicating thresholds for primary and secondary outcomes, such as: </w:t>
      </w:r>
      <w:r w:rsidDel="00000000" w:rsidR="00000000" w:rsidRPr="00000000">
        <w:rPr>
          <w:color w:val="0000ff"/>
          <w:rtl w:val="0"/>
        </w:rPr>
        <w:t xml:space="preserve">I don't believe we will be able to add flags in the dataset. </w:t>
      </w:r>
      <w:r w:rsidDel="00000000" w:rsidR="00000000" w:rsidRPr="00000000">
        <w:rPr>
          <w:color w:val="1155cc"/>
          <w:rtl w:val="0"/>
        </w:rPr>
        <w:t xml:space="preserve">@Ieva Karvelyte</w:t>
      </w:r>
      <w:r w:rsidDel="00000000" w:rsidR="00000000" w:rsidRPr="00000000">
        <w:rPr>
          <w:color w:val="0000ff"/>
          <w:rtl w:val="0"/>
        </w:rPr>
        <w:t xml:space="preserve"> has confirmed this will not be possible at this stage.</w:t>
      </w:r>
    </w:p>
    <w:p w:rsidR="00000000" w:rsidDel="00000000" w:rsidP="00000000" w:rsidRDefault="00000000" w:rsidRPr="00000000" w14:paraId="00000030">
      <w:pPr>
        <w:numPr>
          <w:ilvl w:val="1"/>
          <w:numId w:val="4"/>
        </w:numPr>
        <w:spacing w:after="0" w:afterAutospacing="0" w:before="0" w:beforeAutospacing="0" w:lineRule="auto"/>
        <w:ind w:left="1660" w:hanging="360"/>
      </w:pPr>
      <w:r w:rsidDel="00000000" w:rsidR="00000000" w:rsidRPr="00000000">
        <w:rPr>
          <w:color w:val="500050"/>
          <w:rtl w:val="0"/>
        </w:rPr>
        <w:t xml:space="preserve">Weight loss of </w:t>
      </w:r>
      <w:r w:rsidDel="00000000" w:rsidR="00000000" w:rsidRPr="00000000">
        <w:rPr>
          <w:b w:val="1"/>
          <w:color w:val="500050"/>
          <w:rtl w:val="0"/>
        </w:rPr>
        <w:t xml:space="preserve">15 kg or more</w:t>
      </w:r>
      <w:r w:rsidDel="00000000" w:rsidR="00000000" w:rsidRPr="00000000">
        <w:rPr>
          <w:color w:val="500050"/>
          <w:rtl w:val="0"/>
        </w:rPr>
        <w:t xml:space="preserve">.</w:t>
      </w:r>
    </w:p>
    <w:p w:rsidR="00000000" w:rsidDel="00000000" w:rsidP="00000000" w:rsidRDefault="00000000" w:rsidRPr="00000000" w14:paraId="00000031">
      <w:pPr>
        <w:numPr>
          <w:ilvl w:val="1"/>
          <w:numId w:val="4"/>
        </w:numPr>
        <w:spacing w:after="200" w:before="0" w:beforeAutospacing="0" w:lineRule="auto"/>
        <w:ind w:left="1660" w:hanging="360"/>
      </w:pPr>
      <w:r w:rsidDel="00000000" w:rsidR="00000000" w:rsidRPr="00000000">
        <w:rPr>
          <w:color w:val="500050"/>
          <w:rtl w:val="0"/>
        </w:rPr>
        <w:t xml:space="preserve">HbA1c of </w:t>
      </w:r>
      <w:r w:rsidDel="00000000" w:rsidR="00000000" w:rsidRPr="00000000">
        <w:rPr>
          <w:b w:val="1"/>
          <w:color w:val="500050"/>
          <w:rtl w:val="0"/>
        </w:rPr>
        <w:t xml:space="preserve">less than 6.5%</w:t>
      </w:r>
      <w:r w:rsidDel="00000000" w:rsidR="00000000" w:rsidRPr="00000000">
        <w:rPr>
          <w:color w:val="500050"/>
          <w:rtl w:val="0"/>
        </w:rPr>
        <w:t xml:space="preserve"> after at least 2 months off glucose-lowering medication?</w:t>
      </w:r>
    </w:p>
    <w:p w:rsidR="00000000" w:rsidDel="00000000" w:rsidP="00000000" w:rsidRDefault="00000000" w:rsidRPr="00000000" w14:paraId="00000032">
      <w:pPr>
        <w:pStyle w:val="Heading3"/>
        <w:keepNext w:val="0"/>
        <w:keepLines w:val="0"/>
        <w:shd w:fill="ffffff" w:val="clear"/>
        <w:spacing w:before="280" w:line="360" w:lineRule="auto"/>
        <w:rPr>
          <w:b w:val="1"/>
          <w:color w:val="500050"/>
          <w:sz w:val="26"/>
          <w:szCs w:val="26"/>
        </w:rPr>
      </w:pPr>
      <w:bookmarkStart w:colFirst="0" w:colLast="0" w:name="_1d1yl3aagnsa" w:id="6"/>
      <w:bookmarkEnd w:id="6"/>
      <w:r w:rsidDel="00000000" w:rsidR="00000000" w:rsidRPr="00000000">
        <w:rPr>
          <w:b w:val="1"/>
          <w:color w:val="500050"/>
          <w:sz w:val="26"/>
          <w:szCs w:val="26"/>
          <w:rtl w:val="0"/>
        </w:rPr>
        <w:t xml:space="preserve">2. Adherence and Intervention Tracking</w:t>
      </w:r>
    </w:p>
    <w:p w:rsidR="00000000" w:rsidDel="00000000" w:rsidP="00000000" w:rsidRDefault="00000000" w:rsidRPr="00000000" w14:paraId="00000033">
      <w:pPr>
        <w:numPr>
          <w:ilvl w:val="0"/>
          <w:numId w:val="6"/>
        </w:numPr>
        <w:spacing w:after="0" w:afterAutospacing="0" w:before="320" w:lineRule="auto"/>
        <w:ind w:left="940" w:hanging="360"/>
      </w:pPr>
      <w:r w:rsidDel="00000000" w:rsidR="00000000" w:rsidRPr="00000000">
        <w:rPr>
          <w:color w:val="222222"/>
          <w:rtl w:val="0"/>
        </w:rPr>
        <w:t xml:space="preserve">Is there a variable tracking </w:t>
      </w:r>
      <w:r w:rsidDel="00000000" w:rsidR="00000000" w:rsidRPr="00000000">
        <w:rPr>
          <w:b w:val="1"/>
          <w:color w:val="222222"/>
          <w:rtl w:val="0"/>
        </w:rPr>
        <w:t xml:space="preserve">adherence</w:t>
      </w:r>
      <w:r w:rsidDel="00000000" w:rsidR="00000000" w:rsidRPr="00000000">
        <w:rPr>
          <w:color w:val="222222"/>
          <w:rtl w:val="0"/>
        </w:rPr>
        <w:t xml:space="preserve"> to the intervention, particularly: </w:t>
      </w:r>
      <w:r w:rsidDel="00000000" w:rsidR="00000000" w:rsidRPr="00000000">
        <w:rPr>
          <w:color w:val="0000ff"/>
          <w:rtl w:val="0"/>
        </w:rPr>
        <w:t xml:space="preserve">some of this information, particularly wrt adherence, was collected in the Habitual app at the time of set up. The agreed surveys we submitted to ethics were collected at 3 and 6 months and asked follow up questions such as side effects or bp measurements but I can't see that we asked specific questions about TDR adherence or digital therapeutic adherence. Could this be assessed from data collected in the Habitual app? </w:t>
      </w:r>
    </w:p>
    <w:p w:rsidR="00000000" w:rsidDel="00000000" w:rsidP="00000000" w:rsidRDefault="00000000" w:rsidRPr="00000000" w14:paraId="00000034">
      <w:pPr>
        <w:numPr>
          <w:ilvl w:val="1"/>
          <w:numId w:val="6"/>
        </w:numPr>
        <w:spacing w:after="0" w:afterAutospacing="0" w:before="0" w:beforeAutospacing="0" w:lineRule="auto"/>
        <w:ind w:left="1660" w:hanging="360"/>
      </w:pPr>
      <w:r w:rsidDel="00000000" w:rsidR="00000000" w:rsidRPr="00000000">
        <w:rPr>
          <w:color w:val="500050"/>
          <w:rtl w:val="0"/>
        </w:rPr>
        <w:t xml:space="preserve">Completion of the intervention at 3 and 6 months? </w:t>
      </w:r>
    </w:p>
    <w:p w:rsidR="00000000" w:rsidDel="00000000" w:rsidP="00000000" w:rsidRDefault="00000000" w:rsidRPr="00000000" w14:paraId="00000035">
      <w:pPr>
        <w:numPr>
          <w:ilvl w:val="1"/>
          <w:numId w:val="6"/>
        </w:numPr>
        <w:spacing w:after="200" w:before="0" w:beforeAutospacing="0" w:lineRule="auto"/>
        <w:ind w:left="1660" w:hanging="360"/>
      </w:pPr>
      <w:r w:rsidDel="00000000" w:rsidR="00000000" w:rsidRPr="00000000">
        <w:rPr>
          <w:color w:val="500050"/>
          <w:rtl w:val="0"/>
        </w:rPr>
        <w:t xml:space="preserve">Participation in key intervention components, such as TDR or digital therapeutic usage?</w:t>
      </w:r>
    </w:p>
    <w:p w:rsidR="00000000" w:rsidDel="00000000" w:rsidP="00000000" w:rsidRDefault="00000000" w:rsidRPr="00000000" w14:paraId="00000036">
      <w:pPr>
        <w:pStyle w:val="Heading3"/>
        <w:keepNext w:val="0"/>
        <w:keepLines w:val="0"/>
        <w:shd w:fill="ffffff" w:val="clear"/>
        <w:spacing w:before="280" w:line="360" w:lineRule="auto"/>
        <w:rPr>
          <w:b w:val="1"/>
          <w:color w:val="222222"/>
          <w:sz w:val="26"/>
          <w:szCs w:val="26"/>
        </w:rPr>
      </w:pPr>
      <w:bookmarkStart w:colFirst="0" w:colLast="0" w:name="_5kdwrefwpag" w:id="7"/>
      <w:bookmarkEnd w:id="7"/>
      <w:r w:rsidDel="00000000" w:rsidR="00000000" w:rsidRPr="00000000">
        <w:rPr>
          <w:b w:val="1"/>
          <w:color w:val="222222"/>
          <w:sz w:val="26"/>
          <w:szCs w:val="26"/>
          <w:rtl w:val="0"/>
        </w:rPr>
        <w:t xml:space="preserve">3. Population Definitions</w:t>
      </w:r>
    </w:p>
    <w:p w:rsidR="00000000" w:rsidDel="00000000" w:rsidP="00000000" w:rsidRDefault="00000000" w:rsidRPr="00000000" w14:paraId="00000037">
      <w:pPr>
        <w:numPr>
          <w:ilvl w:val="0"/>
          <w:numId w:val="2"/>
        </w:numPr>
        <w:spacing w:after="200" w:before="320" w:lineRule="auto"/>
        <w:ind w:left="940" w:hanging="360"/>
      </w:pPr>
      <w:r w:rsidDel="00000000" w:rsidR="00000000" w:rsidRPr="00000000">
        <w:rPr>
          <w:color w:val="222222"/>
          <w:rtl w:val="0"/>
        </w:rPr>
        <w:t xml:space="preserve">Are there fields or flags identifying the different analysis populations (e.g., ITT, FAS, PP, SP)? If not, could you clarify how these will be determined from the dataset? </w:t>
      </w:r>
      <w:r w:rsidDel="00000000" w:rsidR="00000000" w:rsidRPr="00000000">
        <w:rPr>
          <w:color w:val="0000ff"/>
          <w:rtl w:val="0"/>
        </w:rPr>
        <w:t xml:space="preserve">As above</w:t>
      </w:r>
    </w:p>
    <w:p w:rsidR="00000000" w:rsidDel="00000000" w:rsidP="00000000" w:rsidRDefault="00000000" w:rsidRPr="00000000" w14:paraId="00000038">
      <w:pPr>
        <w:pStyle w:val="Heading3"/>
        <w:keepNext w:val="0"/>
        <w:keepLines w:val="0"/>
        <w:shd w:fill="ffffff" w:val="clear"/>
        <w:spacing w:before="280" w:line="360" w:lineRule="auto"/>
        <w:rPr>
          <w:b w:val="1"/>
          <w:color w:val="222222"/>
          <w:sz w:val="26"/>
          <w:szCs w:val="26"/>
        </w:rPr>
      </w:pPr>
      <w:bookmarkStart w:colFirst="0" w:colLast="0" w:name="_op1ozdyjb1b" w:id="8"/>
      <w:bookmarkEnd w:id="8"/>
      <w:r w:rsidDel="00000000" w:rsidR="00000000" w:rsidRPr="00000000">
        <w:rPr>
          <w:b w:val="1"/>
          <w:color w:val="222222"/>
          <w:sz w:val="26"/>
          <w:szCs w:val="26"/>
          <w:rtl w:val="0"/>
        </w:rPr>
        <w:t xml:space="preserve">4. Safety Monitoring</w:t>
      </w:r>
    </w:p>
    <w:p w:rsidR="00000000" w:rsidDel="00000000" w:rsidP="00000000" w:rsidRDefault="00000000" w:rsidRPr="00000000" w14:paraId="00000039">
      <w:pPr>
        <w:numPr>
          <w:ilvl w:val="0"/>
          <w:numId w:val="7"/>
        </w:numPr>
        <w:spacing w:after="0" w:afterAutospacing="0" w:before="320" w:lineRule="auto"/>
        <w:ind w:left="940" w:hanging="360"/>
        <w:rPr>
          <w:color w:val="500050"/>
        </w:rPr>
      </w:pPr>
      <w:r w:rsidDel="00000000" w:rsidR="00000000" w:rsidRPr="00000000">
        <w:rPr>
          <w:color w:val="500050"/>
          <w:rtl w:val="0"/>
        </w:rPr>
        <w:t xml:space="preserve">While adverse events (AEs) are captured, could you confirm:</w:t>
      </w:r>
    </w:p>
    <w:p w:rsidR="00000000" w:rsidDel="00000000" w:rsidP="00000000" w:rsidRDefault="00000000" w:rsidRPr="00000000" w14:paraId="0000003A">
      <w:pPr>
        <w:numPr>
          <w:ilvl w:val="1"/>
          <w:numId w:val="7"/>
        </w:numPr>
        <w:spacing w:after="0" w:afterAutospacing="0" w:before="0" w:beforeAutospacing="0" w:lineRule="auto"/>
        <w:ind w:left="1660" w:hanging="360"/>
      </w:pPr>
      <w:r w:rsidDel="00000000" w:rsidR="00000000" w:rsidRPr="00000000">
        <w:rPr>
          <w:color w:val="222222"/>
          <w:rtl w:val="0"/>
        </w:rPr>
        <w:t xml:space="preserve">Whether severe adverse events (SAEs) and categorized events such as MACE and MADE are included or flagged?</w:t>
      </w:r>
      <w:r w:rsidDel="00000000" w:rsidR="00000000" w:rsidRPr="00000000">
        <w:rPr>
          <w:color w:val="0000ff"/>
          <w:rtl w:val="0"/>
        </w:rPr>
        <w:t xml:space="preserve"> Currently we only have the safety events categorised as (S)AEs. In addition, there were only 2 SAEs - neither of which were categorised as MACE or MADE. </w:t>
      </w:r>
      <w:r w:rsidDel="00000000" w:rsidR="00000000" w:rsidRPr="00000000">
        <w:rPr>
          <w:color w:val="1155cc"/>
          <w:rtl w:val="0"/>
        </w:rPr>
        <w:t xml:space="preserve">@Luke Twelves</w:t>
      </w:r>
      <w:r w:rsidDel="00000000" w:rsidR="00000000" w:rsidRPr="00000000">
        <w:rPr>
          <w:color w:val="0000ff"/>
          <w:rtl w:val="0"/>
        </w:rPr>
        <w:t xml:space="preserve"> please could you confirm?</w:t>
      </w:r>
    </w:p>
    <w:p w:rsidR="00000000" w:rsidDel="00000000" w:rsidP="00000000" w:rsidRDefault="00000000" w:rsidRPr="00000000" w14:paraId="0000003B">
      <w:pPr>
        <w:numPr>
          <w:ilvl w:val="2"/>
          <w:numId w:val="7"/>
        </w:numPr>
        <w:spacing w:after="0" w:afterAutospacing="0" w:before="0" w:beforeAutospacing="0" w:lineRule="auto"/>
        <w:ind w:left="2160" w:hanging="360"/>
      </w:pPr>
      <w:r w:rsidDel="00000000" w:rsidR="00000000" w:rsidRPr="00000000">
        <w:rPr>
          <w:color w:val="222222"/>
          <w:highlight w:val="white"/>
          <w:rtl w:val="0"/>
        </w:rPr>
        <w:t xml:space="preserve">One of the SAE was atherosclerosis that resulted in a myocardial infarction - this was deemed unrelated to the intervention. </w:t>
      </w:r>
    </w:p>
    <w:p w:rsidR="00000000" w:rsidDel="00000000" w:rsidP="00000000" w:rsidRDefault="00000000" w:rsidRPr="00000000" w14:paraId="0000003C">
      <w:pPr>
        <w:numPr>
          <w:ilvl w:val="2"/>
          <w:numId w:val="7"/>
        </w:numPr>
        <w:spacing w:after="200" w:before="0" w:beforeAutospacing="0" w:lineRule="auto"/>
        <w:ind w:left="2160" w:hanging="360"/>
      </w:pPr>
      <w:r w:rsidDel="00000000" w:rsidR="00000000" w:rsidRPr="00000000">
        <w:rPr>
          <w:color w:val="222222"/>
          <w:highlight w:val="white"/>
          <w:rtl w:val="0"/>
        </w:rPr>
        <w:t xml:space="preserve">The other SAE was D&amp;V unrelated to the intervention. </w:t>
      </w:r>
      <w:r w:rsidDel="00000000" w:rsidR="00000000" w:rsidRPr="00000000">
        <w:rPr>
          <w:rtl w:val="0"/>
        </w:rPr>
      </w:r>
    </w:p>
    <w:p w:rsidR="00000000" w:rsidDel="00000000" w:rsidP="00000000" w:rsidRDefault="00000000" w:rsidRPr="00000000" w14:paraId="0000003D">
      <w:pPr>
        <w:pStyle w:val="Heading3"/>
        <w:keepNext w:val="0"/>
        <w:keepLines w:val="0"/>
        <w:shd w:fill="ffffff" w:val="clear"/>
        <w:spacing w:before="280" w:line="360" w:lineRule="auto"/>
        <w:rPr>
          <w:b w:val="1"/>
          <w:color w:val="222222"/>
          <w:sz w:val="26"/>
          <w:szCs w:val="26"/>
        </w:rPr>
      </w:pPr>
      <w:bookmarkStart w:colFirst="0" w:colLast="0" w:name="_sw2bx9arfhgn" w:id="9"/>
      <w:bookmarkEnd w:id="9"/>
      <w:r w:rsidDel="00000000" w:rsidR="00000000" w:rsidRPr="00000000">
        <w:rPr>
          <w:b w:val="1"/>
          <w:color w:val="222222"/>
          <w:sz w:val="26"/>
          <w:szCs w:val="26"/>
          <w:rtl w:val="0"/>
        </w:rPr>
        <w:t xml:space="preserve">5. Handling Missing Data </w:t>
      </w:r>
    </w:p>
    <w:p w:rsidR="00000000" w:rsidDel="00000000" w:rsidP="00000000" w:rsidRDefault="00000000" w:rsidRPr="00000000" w14:paraId="0000003E">
      <w:pPr>
        <w:numPr>
          <w:ilvl w:val="0"/>
          <w:numId w:val="1"/>
        </w:numPr>
        <w:spacing w:after="0" w:afterAutospacing="0" w:before="320" w:lineRule="auto"/>
        <w:ind w:left="940" w:hanging="360"/>
      </w:pPr>
      <w:r w:rsidDel="00000000" w:rsidR="00000000" w:rsidRPr="00000000">
        <w:rPr>
          <w:color w:val="222222"/>
          <w:rtl w:val="0"/>
        </w:rPr>
        <w:t xml:space="preserve">Are missing data for key variables (e.g., HbA1c, weight, waist circumference) flagged in the dataset? </w:t>
      </w:r>
      <w:r w:rsidDel="00000000" w:rsidR="00000000" w:rsidRPr="00000000">
        <w:rPr>
          <w:color w:val="0000ff"/>
          <w:rtl w:val="0"/>
        </w:rPr>
        <w:t xml:space="preserve">There are currently no flags for this in the dataset. These will be apparent as missing fields in the dataset (confirmed by </w:t>
      </w:r>
      <w:r w:rsidDel="00000000" w:rsidR="00000000" w:rsidRPr="00000000">
        <w:rPr>
          <w:color w:val="1155cc"/>
          <w:rtl w:val="0"/>
        </w:rPr>
        <w:t xml:space="preserve">@Ieva Karvelyte</w:t>
      </w:r>
      <w:r w:rsidDel="00000000" w:rsidR="00000000" w:rsidRPr="00000000">
        <w:rPr>
          <w:color w:val="0000ff"/>
          <w:rtl w:val="0"/>
        </w:rPr>
        <w:t xml:space="preserve"> )</w:t>
      </w:r>
    </w:p>
    <w:p w:rsidR="00000000" w:rsidDel="00000000" w:rsidP="00000000" w:rsidRDefault="00000000" w:rsidRPr="00000000" w14:paraId="0000003F">
      <w:pPr>
        <w:numPr>
          <w:ilvl w:val="0"/>
          <w:numId w:val="1"/>
        </w:numPr>
        <w:spacing w:after="200" w:before="0" w:beforeAutospacing="0" w:lineRule="auto"/>
        <w:ind w:left="940" w:hanging="360"/>
      </w:pPr>
      <w:r w:rsidDel="00000000" w:rsidR="00000000" w:rsidRPr="00000000">
        <w:rPr>
          <w:color w:val="222222"/>
          <w:rtl w:val="0"/>
        </w:rPr>
        <w:t xml:space="preserve">Could you confirm if any imputation of missing values has been applied or if this will need to be handled during analysis? </w:t>
      </w:r>
      <w:r w:rsidDel="00000000" w:rsidR="00000000" w:rsidRPr="00000000">
        <w:rPr>
          <w:color w:val="0000ff"/>
          <w:rtl w:val="0"/>
        </w:rPr>
        <w:t xml:space="preserve">This would usually be handled during analysis. </w:t>
      </w:r>
    </w:p>
    <w:p w:rsidR="00000000" w:rsidDel="00000000" w:rsidP="00000000" w:rsidRDefault="00000000" w:rsidRPr="00000000" w14:paraId="00000040">
      <w:pPr>
        <w:pStyle w:val="Heading3"/>
        <w:keepNext w:val="0"/>
        <w:keepLines w:val="0"/>
        <w:shd w:fill="ffffff" w:val="clear"/>
        <w:spacing w:before="280" w:line="360" w:lineRule="auto"/>
        <w:rPr>
          <w:b w:val="1"/>
          <w:color w:val="500050"/>
          <w:sz w:val="26"/>
          <w:szCs w:val="26"/>
        </w:rPr>
      </w:pPr>
      <w:bookmarkStart w:colFirst="0" w:colLast="0" w:name="_cohxb6xcy2b9" w:id="10"/>
      <w:bookmarkEnd w:id="10"/>
      <w:r w:rsidDel="00000000" w:rsidR="00000000" w:rsidRPr="00000000">
        <w:rPr>
          <w:b w:val="1"/>
          <w:color w:val="500050"/>
          <w:sz w:val="26"/>
          <w:szCs w:val="26"/>
          <w:rtl w:val="0"/>
        </w:rPr>
        <w:t xml:space="preserve">6. Timepoints and Repeated Measures</w:t>
      </w:r>
    </w:p>
    <w:p w:rsidR="00000000" w:rsidDel="00000000" w:rsidP="00000000" w:rsidRDefault="00000000" w:rsidRPr="00000000" w14:paraId="00000041">
      <w:pPr>
        <w:numPr>
          <w:ilvl w:val="0"/>
          <w:numId w:val="9"/>
        </w:numPr>
        <w:spacing w:after="0" w:afterAutospacing="0" w:before="320" w:lineRule="auto"/>
        <w:ind w:left="940" w:hanging="360"/>
      </w:pPr>
      <w:r w:rsidDel="00000000" w:rsidR="00000000" w:rsidRPr="00000000">
        <w:rPr>
          <w:color w:val="222222"/>
          <w:rtl w:val="0"/>
        </w:rPr>
        <w:t xml:space="preserve">Could you confirm how timepoints (e.g., baseline, 3 months, 6 months) are encoded in the dataset? The sample includes "Visit Name" and "Visit Number," but further clarification on mapping these to timepoints would be helpful. </w:t>
      </w:r>
      <w:r w:rsidDel="00000000" w:rsidR="00000000" w:rsidRPr="00000000">
        <w:rPr>
          <w:color w:val="0000ff"/>
          <w:rtl w:val="0"/>
        </w:rPr>
        <w:t xml:space="preserve">From </w:t>
      </w:r>
      <w:r w:rsidDel="00000000" w:rsidR="00000000" w:rsidRPr="00000000">
        <w:rPr>
          <w:color w:val="1155cc"/>
          <w:rtl w:val="0"/>
        </w:rPr>
        <w:t xml:space="preserve">@Ieva Karvelyte</w:t>
      </w:r>
      <w:r w:rsidDel="00000000" w:rsidR="00000000" w:rsidRPr="00000000">
        <w:rPr>
          <w:color w:val="0000ff"/>
          <w:rtl w:val="0"/>
        </w:rPr>
        <w:t xml:space="preserve"> , please refer to the ‘QSCAT’ column for identification of the timepoint. Normally the baseline measurements have -0 at the end, 3 month -1, 6 month -2. As an example: Fortnightly036-0 is a baseline vital signs measure, Fortnightly036-1 is a 3 month timepoint measure and Fortnightly036-2 is a 6 month timepoint measure. Data dictionary will be attached a may support on this as well - please ask if there are any additional questions!</w:t>
      </w:r>
    </w:p>
    <w:p w:rsidR="00000000" w:rsidDel="00000000" w:rsidP="00000000" w:rsidRDefault="00000000" w:rsidRPr="00000000" w14:paraId="00000042">
      <w:pPr>
        <w:numPr>
          <w:ilvl w:val="0"/>
          <w:numId w:val="8"/>
        </w:numPr>
        <w:spacing w:after="0" w:afterAutospacing="0" w:before="0" w:beforeAutospacing="0" w:lineRule="auto"/>
        <w:ind w:left="940" w:hanging="360"/>
      </w:pPr>
      <w:r w:rsidDel="00000000" w:rsidR="00000000" w:rsidRPr="00000000">
        <w:rPr>
          <w:rtl w:val="0"/>
        </w:rPr>
      </w:r>
    </w:p>
    <w:p w:rsidR="00000000" w:rsidDel="00000000" w:rsidP="00000000" w:rsidRDefault="00000000" w:rsidRPr="00000000" w14:paraId="00000043">
      <w:pPr>
        <w:numPr>
          <w:ilvl w:val="0"/>
          <w:numId w:val="8"/>
        </w:numPr>
        <w:spacing w:after="200" w:before="0" w:beforeAutospacing="0" w:lineRule="auto"/>
        <w:ind w:left="720" w:hanging="360"/>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rFonts w:ascii="Arial" w:cs="Arial" w:eastAsia="Arial" w:hAnsi="Arial"/>
        <w:color w:val="500050"/>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color w:val="222222"/>
        <w:sz w:val="22"/>
        <w:szCs w:val="22"/>
        <w:u w:val="none"/>
      </w:rPr>
    </w:lvl>
    <w:lvl w:ilvl="1">
      <w:start w:val="1"/>
      <w:numFmt w:val="lowerLetter"/>
      <w:lvlText w:val="%2."/>
      <w:lvlJc w:val="left"/>
      <w:pPr>
        <w:ind w:left="1440" w:hanging="360"/>
      </w:pPr>
      <w:rPr>
        <w:rFonts w:ascii="Arial" w:cs="Arial" w:eastAsia="Arial" w:hAnsi="Arial"/>
        <w:color w:val="222222"/>
        <w:sz w:val="22"/>
        <w:szCs w:val="22"/>
        <w:u w:val="none"/>
      </w:rPr>
    </w:lvl>
    <w:lvl w:ilvl="2">
      <w:start w:val="1"/>
      <w:numFmt w:val="lowerRoman"/>
      <w:lvlText w:val="%3."/>
      <w:lvlJc w:val="left"/>
      <w:pPr>
        <w:ind w:left="2160" w:hanging="360"/>
      </w:pPr>
      <w:rPr>
        <w:rFonts w:ascii="Arial" w:cs="Arial" w:eastAsia="Arial" w:hAnsi="Arial"/>
        <w:color w:val="222222"/>
        <w:sz w:val="22"/>
        <w:szCs w:val="22"/>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rFonts w:ascii="Arial" w:cs="Arial" w:eastAsia="Arial" w:hAnsi="Arial"/>
        <w:color w:val="500050"/>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rFonts w:ascii="Arial" w:cs="Arial" w:eastAsia="Arial" w:hAnsi="Arial"/>
        <w:color w:val="222222"/>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spreadsheets/d/1QEViGXMr_whOpeF2WDNzgJdICxqjKzyFhXBD3Eii9oQ/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