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rPr/>
      </w:pPr>
      <w:r>
        <w:rPr/>
        <w:t>User Manual: Leave Management System</w:t>
      </w:r>
    </w:p>
    <w:p>
      <w:pPr>
        <w:pStyle w:val="BodyText"/>
        <w:bidi w:val="0"/>
        <w:rPr/>
      </w:pPr>
      <w:r>
        <w:rPr>
          <w:rStyle w:val="Strong"/>
        </w:rPr>
        <w:t>Real Image Internet · Staff Leave Portal</w:t>
      </w:r>
    </w:p>
    <w:p>
      <w:pPr>
        <w:pStyle w:val="BodyText"/>
        <w:bidi w:val="0"/>
        <w:rPr/>
      </w:pPr>
      <w:r>
        <w:rPr/>
        <w:t>How to request leave, approve it, and administer the system, written for every role that uses it.</w:t>
      </w:r>
    </w:p>
    <w:tbl>
      <w:tblPr>
        <w:tblW w:w="5000" w:type="pct"/>
        <w:jc w:val="left"/>
        <w:tblInd w:w="120" w:type="dxa"/>
        <w:tblLayout w:type="fixed"/>
        <w:tblCellMar>
          <w:top w:w="120" w:type="dxa"/>
          <w:left w:w="120" w:type="dxa"/>
          <w:bottom w:w="120" w:type="dxa"/>
          <w:right w:w="120" w:type="dxa"/>
        </w:tblCellMar>
      </w:tblPr>
      <w:tblGrid>
        <w:gridCol w:w="10539"/>
      </w:tblGrid>
      <w:tr>
        <w:trPr/>
        <w:tc>
          <w:tcPr>
            <w:tcW w:w="10539" w:type="dxa"/>
            <w:tcBorders/>
            <w:shd w:fill="F4F7FA" w:val="clear"/>
            <w:vAlign w:val="center"/>
          </w:tcPr>
          <w:p>
            <w:pPr>
              <w:pStyle w:val="TableContents"/>
              <w:widowControl w:val="false"/>
              <w:suppressLineNumbers/>
              <w:bidi w:val="0"/>
              <w:rPr/>
            </w:pPr>
            <w:r>
              <w:rPr/>
              <w:t xml:space="preserve">Also available as a self-contained web page: </w:t>
            </w:r>
            <w:hyperlink r:id="rId2">
              <w:r>
                <w:rPr>
                  <w:rStyle w:val="Hyperlink"/>
                  <w:rFonts w:ascii="Consolas;DejaVu Sans Mono;monospace" w:hAnsi="Consolas;DejaVu Sans Mono;monospace" w:eastAsia="Consolas;DejaVu Sans Mono;monospace" w:cs="Consolas;DejaVu Sans Mono;monospace"/>
                  <w:sz w:val="19"/>
                  <w:szCs w:val="19"/>
                  <w:shd w:fill="F2F4F8" w:val="clear"/>
                </w:rPr>
                <w:t>user-manual.html</w:t>
              </w:r>
            </w:hyperlink>
            <w:r>
              <w:rPr/>
              <w:t xml:space="preserve"> (open it in any browser, works offline, prints cleanly) and as </w:t>
            </w:r>
            <w:hyperlink r:id="rId3">
              <w:r>
                <w:rPr>
                  <w:rStyle w:val="Hyperlink"/>
                  <w:rFonts w:ascii="Consolas;DejaVu Sans Mono;monospace" w:hAnsi="Consolas;DejaVu Sans Mono;monospace" w:eastAsia="Consolas;DejaVu Sans Mono;monospace" w:cs="Consolas;DejaVu Sans Mono;monospace"/>
                  <w:sz w:val="19"/>
                  <w:szCs w:val="19"/>
                  <w:shd w:fill="F2F4F8" w:val="clear"/>
                </w:rPr>
                <w:t>08_USER_MANUAL.docx</w:t>
              </w:r>
            </w:hyperlink>
            <w:r>
              <w:rPr/>
              <w:t xml:space="preserve"> for distribution.</w:t>
            </w:r>
          </w:p>
        </w:tc>
      </w:tr>
    </w:tbl>
    <w:p>
      <w:pPr>
        <w:pStyle w:val="HorizontalLine"/>
        <w:bidi w:val="0"/>
        <w:rPr/>
      </w:pPr>
      <w:r>
        <w:rPr/>
      </w:r>
    </w:p>
    <w:p>
      <w:pPr>
        <w:pStyle w:val="Heading2"/>
        <w:bidi w:val="0"/>
        <w:rPr/>
      </w:pPr>
      <w:r>
        <w:rPr/>
        <w:t>Contents</w:t>
      </w:r>
    </w:p>
    <w:p>
      <w:pPr>
        <w:pStyle w:val="BodyText"/>
        <w:bidi w:val="0"/>
        <w:rPr/>
      </w:pPr>
      <w:r>
        <w:rPr>
          <w:rStyle w:val="Strong"/>
        </w:rPr>
        <w:t>Start here</w:t>
      </w:r>
    </w:p>
    <w:p>
      <w:pPr>
        <w:pStyle w:val="BodyText"/>
        <w:numPr>
          <w:ilvl w:val="0"/>
          <w:numId w:val="1"/>
        </w:numPr>
        <w:tabs>
          <w:tab w:val="clear" w:pos="709"/>
          <w:tab w:val="left" w:pos="709" w:leader="none"/>
        </w:tabs>
        <w:bidi w:val="0"/>
        <w:spacing w:before="0" w:after="0"/>
        <w:ind w:hanging="283" w:left="709"/>
        <w:rPr/>
      </w:pPr>
      <w:r>
        <w:rPr/>
        <w:t xml:space="preserve">Signing in the first time </w:t>
      </w:r>
    </w:p>
    <w:p>
      <w:pPr>
        <w:pStyle w:val="BodyText"/>
        <w:numPr>
          <w:ilvl w:val="0"/>
          <w:numId w:val="1"/>
        </w:numPr>
        <w:tabs>
          <w:tab w:val="clear" w:pos="709"/>
          <w:tab w:val="left" w:pos="709" w:leader="none"/>
        </w:tabs>
        <w:bidi w:val="0"/>
        <w:spacing w:before="0" w:after="0"/>
        <w:ind w:hanging="283" w:left="709"/>
        <w:rPr/>
      </w:pPr>
      <w:r>
        <w:rPr/>
        <w:t xml:space="preserve">What everyone can do </w:t>
      </w:r>
    </w:p>
    <w:p>
      <w:pPr>
        <w:pStyle w:val="BodyText"/>
        <w:numPr>
          <w:ilvl w:val="0"/>
          <w:numId w:val="1"/>
        </w:numPr>
        <w:tabs>
          <w:tab w:val="clear" w:pos="709"/>
          <w:tab w:val="left" w:pos="709" w:leader="none"/>
        </w:tabs>
        <w:bidi w:val="0"/>
        <w:ind w:hanging="283" w:left="709"/>
        <w:rPr/>
      </w:pPr>
      <w:r>
        <w:rPr/>
        <w:t xml:space="preserve">How a request travels </w:t>
      </w:r>
    </w:p>
    <w:p>
      <w:pPr>
        <w:pStyle w:val="BodyText"/>
        <w:bidi w:val="0"/>
        <w:rPr/>
      </w:pPr>
      <w:r>
        <w:rPr>
          <w:rStyle w:val="Strong"/>
        </w:rPr>
        <w:t>Your role</w:t>
      </w:r>
    </w:p>
    <w:p>
      <w:pPr>
        <w:pStyle w:val="BodyText"/>
        <w:numPr>
          <w:ilvl w:val="0"/>
          <w:numId w:val="2"/>
        </w:numPr>
        <w:tabs>
          <w:tab w:val="clear" w:pos="709"/>
          <w:tab w:val="left" w:pos="709" w:leader="none"/>
        </w:tabs>
        <w:bidi w:val="0"/>
        <w:spacing w:before="0" w:after="0"/>
        <w:ind w:hanging="283" w:left="709"/>
        <w:rPr/>
      </w:pPr>
      <w:r>
        <w:rPr/>
        <w:t xml:space="preserve">Employee </w:t>
      </w:r>
    </w:p>
    <w:p>
      <w:pPr>
        <w:pStyle w:val="BodyText"/>
        <w:numPr>
          <w:ilvl w:val="0"/>
          <w:numId w:val="2"/>
        </w:numPr>
        <w:tabs>
          <w:tab w:val="clear" w:pos="709"/>
          <w:tab w:val="left" w:pos="709" w:leader="none"/>
        </w:tabs>
        <w:bidi w:val="0"/>
        <w:spacing w:before="0" w:after="0"/>
        <w:ind w:hanging="283" w:left="709"/>
        <w:rPr/>
      </w:pPr>
      <w:r>
        <w:rPr/>
        <w:t xml:space="preserve">Line Manager </w:t>
      </w:r>
    </w:p>
    <w:p>
      <w:pPr>
        <w:pStyle w:val="BodyText"/>
        <w:numPr>
          <w:ilvl w:val="0"/>
          <w:numId w:val="2"/>
        </w:numPr>
        <w:tabs>
          <w:tab w:val="clear" w:pos="709"/>
          <w:tab w:val="left" w:pos="709" w:leader="none"/>
        </w:tabs>
        <w:bidi w:val="0"/>
        <w:spacing w:before="0" w:after="0"/>
        <w:ind w:hanging="283" w:left="709"/>
        <w:rPr/>
      </w:pPr>
      <w:r>
        <w:rPr/>
        <w:t xml:space="preserve">HR Manager </w:t>
      </w:r>
    </w:p>
    <w:p>
      <w:pPr>
        <w:pStyle w:val="BodyText"/>
        <w:numPr>
          <w:ilvl w:val="0"/>
          <w:numId w:val="2"/>
        </w:numPr>
        <w:tabs>
          <w:tab w:val="clear" w:pos="709"/>
          <w:tab w:val="left" w:pos="709" w:leader="none"/>
        </w:tabs>
        <w:bidi w:val="0"/>
        <w:spacing w:before="0" w:after="0"/>
        <w:ind w:hanging="283" w:left="709"/>
        <w:rPr/>
      </w:pPr>
      <w:r>
        <w:rPr/>
        <w:t xml:space="preserve">Executive </w:t>
      </w:r>
    </w:p>
    <w:p>
      <w:pPr>
        <w:pStyle w:val="BodyText"/>
        <w:numPr>
          <w:ilvl w:val="0"/>
          <w:numId w:val="2"/>
        </w:numPr>
        <w:tabs>
          <w:tab w:val="clear" w:pos="709"/>
          <w:tab w:val="left" w:pos="709" w:leader="none"/>
        </w:tabs>
        <w:bidi w:val="0"/>
        <w:ind w:hanging="283" w:left="709"/>
        <w:rPr/>
      </w:pPr>
      <w:r>
        <w:rPr/>
        <w:t xml:space="preserve">System Administrator </w:t>
      </w:r>
    </w:p>
    <w:p>
      <w:pPr>
        <w:pStyle w:val="BodyText"/>
        <w:bidi w:val="0"/>
        <w:rPr/>
      </w:pPr>
      <w:r>
        <w:rPr>
          <w:rStyle w:val="Strong"/>
        </w:rPr>
        <w:t>Reference</w:t>
      </w:r>
    </w:p>
    <w:p>
      <w:pPr>
        <w:pStyle w:val="BodyText"/>
        <w:numPr>
          <w:ilvl w:val="0"/>
          <w:numId w:val="3"/>
        </w:numPr>
        <w:tabs>
          <w:tab w:val="clear" w:pos="709"/>
          <w:tab w:val="left" w:pos="709" w:leader="none"/>
        </w:tabs>
        <w:bidi w:val="0"/>
        <w:spacing w:before="0" w:after="0"/>
        <w:ind w:hanging="283" w:left="709"/>
        <w:rPr/>
      </w:pPr>
      <w:r>
        <w:rPr/>
        <w:t xml:space="preserve">Leave categories </w:t>
      </w:r>
    </w:p>
    <w:p>
      <w:pPr>
        <w:pStyle w:val="BodyText"/>
        <w:numPr>
          <w:ilvl w:val="0"/>
          <w:numId w:val="3"/>
        </w:numPr>
        <w:tabs>
          <w:tab w:val="clear" w:pos="709"/>
          <w:tab w:val="left" w:pos="709" w:leader="none"/>
        </w:tabs>
        <w:bidi w:val="0"/>
        <w:spacing w:before="0" w:after="0"/>
        <w:ind w:hanging="283" w:left="709"/>
        <w:rPr/>
      </w:pPr>
      <w:r>
        <w:rPr/>
        <w:t xml:space="preserve">Public holidays </w:t>
      </w:r>
    </w:p>
    <w:p>
      <w:pPr>
        <w:pStyle w:val="BodyText"/>
        <w:numPr>
          <w:ilvl w:val="0"/>
          <w:numId w:val="3"/>
        </w:numPr>
        <w:tabs>
          <w:tab w:val="clear" w:pos="709"/>
          <w:tab w:val="left" w:pos="709" w:leader="none"/>
        </w:tabs>
        <w:bidi w:val="0"/>
        <w:spacing w:before="0" w:after="0"/>
        <w:ind w:hanging="283" w:left="709"/>
        <w:rPr/>
      </w:pPr>
      <w:r>
        <w:rPr/>
        <w:t xml:space="preserve">Rules that catch people out </w:t>
      </w:r>
    </w:p>
    <w:p>
      <w:pPr>
        <w:pStyle w:val="BodyText"/>
        <w:numPr>
          <w:ilvl w:val="0"/>
          <w:numId w:val="3"/>
        </w:numPr>
        <w:tabs>
          <w:tab w:val="clear" w:pos="709"/>
          <w:tab w:val="left" w:pos="709" w:leader="none"/>
        </w:tabs>
        <w:bidi w:val="0"/>
        <w:ind w:hanging="283" w:left="709"/>
        <w:rPr/>
      </w:pPr>
      <w:r>
        <w:rPr/>
        <w:t xml:space="preserve">If something goes wrong </w:t>
      </w:r>
    </w:p>
    <w:p>
      <w:pPr>
        <w:pStyle w:val="HorizontalLine"/>
        <w:bidi w:val="0"/>
        <w:rPr/>
      </w:pPr>
      <w:r>
        <w:rPr/>
      </w:r>
    </w:p>
    <w:p>
      <w:pPr>
        <w:pStyle w:val="Heading2"/>
        <w:bidi w:val="0"/>
        <w:rPr/>
      </w:pPr>
      <w:r>
        <w:rPr/>
        <w:t>1. Signing in the first time</w:t>
      </w:r>
    </w:p>
    <w:p>
      <w:pPr>
        <w:pStyle w:val="BodyText"/>
        <w:bidi w:val="0"/>
        <w:rPr/>
      </w:pPr>
      <w:r>
        <w:rPr/>
        <w:t>Your account is created for you by IT. You will be given a temporary password, and the system will make you replace it before you can do anything else.</w:t>
      </w:r>
    </w:p>
    <w:p>
      <w:pPr>
        <w:pStyle w:val="BodyText"/>
        <w:numPr>
          <w:ilvl w:val="0"/>
          <w:numId w:val="4"/>
        </w:numPr>
        <w:tabs>
          <w:tab w:val="clear" w:pos="709"/>
          <w:tab w:val="left" w:pos="709" w:leader="none"/>
        </w:tabs>
        <w:bidi w:val="0"/>
        <w:spacing w:before="0" w:after="0"/>
        <w:ind w:hanging="283" w:left="709"/>
        <w:rPr/>
      </w:pPr>
      <w:r>
        <w:rPr/>
        <w:t xml:space="preserve">Open the portal in your browser and enter your </w:t>
      </w:r>
      <w:r>
        <w:rPr>
          <w:rStyle w:val="Strong"/>
        </w:rPr>
        <w:t>work email address</w:t>
      </w:r>
      <w:r>
        <w:rPr/>
        <w:t xml:space="preserve">, the same </w:t>
      </w:r>
      <w:r>
        <w:rPr>
          <w:rStyle w:val="SourceText"/>
        </w:rPr>
        <w:t>@realnet.co.sz</w:t>
      </w:r>
      <w:r>
        <w:rPr/>
        <w:t xml:space="preserve"> address you use for mail. </w:t>
      </w:r>
    </w:p>
    <w:p>
      <w:pPr>
        <w:pStyle w:val="BodyText"/>
        <w:numPr>
          <w:ilvl w:val="0"/>
          <w:numId w:val="4"/>
        </w:numPr>
        <w:tabs>
          <w:tab w:val="clear" w:pos="709"/>
          <w:tab w:val="left" w:pos="709" w:leader="none"/>
        </w:tabs>
        <w:bidi w:val="0"/>
        <w:spacing w:before="0" w:after="0"/>
        <w:ind w:hanging="283" w:left="709"/>
        <w:rPr/>
      </w:pPr>
      <w:r>
        <w:rPr/>
        <w:t xml:space="preserve">Enter the </w:t>
      </w:r>
      <w:r>
        <w:rPr>
          <w:rStyle w:val="Strong"/>
        </w:rPr>
        <w:t>temporary password</w:t>
      </w:r>
      <w:r>
        <w:rPr/>
        <w:t xml:space="preserve"> IT gave you. </w:t>
      </w:r>
    </w:p>
    <w:p>
      <w:pPr>
        <w:pStyle w:val="BodyText"/>
        <w:numPr>
          <w:ilvl w:val="0"/>
          <w:numId w:val="4"/>
        </w:numPr>
        <w:tabs>
          <w:tab w:val="clear" w:pos="709"/>
          <w:tab w:val="left" w:pos="709" w:leader="none"/>
        </w:tabs>
        <w:bidi w:val="0"/>
        <w:spacing w:before="0" w:after="0"/>
        <w:ind w:hanging="283" w:left="709"/>
        <w:rPr/>
      </w:pPr>
      <w:r>
        <w:rPr/>
        <w:t xml:space="preserve">The system takes you straight to </w:t>
      </w:r>
      <w:r>
        <w:rPr>
          <w:rStyle w:val="Strong"/>
        </w:rPr>
        <w:t>Set Your New Password</w:t>
      </w:r>
      <w:r>
        <w:rPr/>
        <w:t xml:space="preserve">. You cannot reach the rest of the portal until this is done. That is deliberate, so no account keeps a password somebody else has seen. </w:t>
      </w:r>
    </w:p>
    <w:p>
      <w:pPr>
        <w:pStyle w:val="BodyText"/>
        <w:numPr>
          <w:ilvl w:val="0"/>
          <w:numId w:val="4"/>
        </w:numPr>
        <w:tabs>
          <w:tab w:val="clear" w:pos="709"/>
          <w:tab w:val="left" w:pos="709" w:leader="none"/>
        </w:tabs>
        <w:bidi w:val="0"/>
        <w:spacing w:before="0" w:after="0"/>
        <w:ind w:hanging="283" w:left="709"/>
        <w:rPr/>
      </w:pPr>
      <w:r>
        <w:rPr/>
        <w:t xml:space="preserve">Type the temporary password once more under </w:t>
      </w:r>
      <w:r>
        <w:rPr>
          <w:rStyle w:val="Emphasis"/>
        </w:rPr>
        <w:t>Temporary Password</w:t>
      </w:r>
      <w:r>
        <w:rPr/>
        <w:t xml:space="preserve">, then choose your own. The four rules tick green as you satisfy them. </w:t>
      </w:r>
    </w:p>
    <w:p>
      <w:pPr>
        <w:pStyle w:val="BodyText"/>
        <w:numPr>
          <w:ilvl w:val="0"/>
          <w:numId w:val="4"/>
        </w:numPr>
        <w:tabs>
          <w:tab w:val="clear" w:pos="709"/>
          <w:tab w:val="left" w:pos="709" w:leader="none"/>
        </w:tabs>
        <w:bidi w:val="0"/>
        <w:ind w:hanging="283" w:left="709"/>
        <w:rPr/>
      </w:pPr>
      <w:r>
        <w:rPr/>
        <w:t xml:space="preserve">Confirm it and select </w:t>
      </w:r>
      <w:r>
        <w:rPr>
          <w:rStyle w:val="Strong"/>
        </w:rPr>
        <w:t>Update Password</w:t>
      </w:r>
      <w:r>
        <w:rPr/>
        <w:t xml:space="preserve">. You land on your dashboard, signed in. </w:t>
      </w:r>
    </w:p>
    <w:p>
      <w:pPr>
        <w:pStyle w:val="Heading3"/>
        <w:bidi w:val="0"/>
        <w:rPr/>
      </w:pPr>
      <w:r>
        <w:rPr/>
        <w:t>Password rules</w:t>
      </w:r>
    </w:p>
    <w:p>
      <w:pPr>
        <w:pStyle w:val="BodyText"/>
        <w:bidi w:val="0"/>
        <w:rPr/>
      </w:pPr>
      <w:r>
        <w:rPr/>
        <w:t xml:space="preserve">Your new password must be at least </w:t>
      </w:r>
      <w:r>
        <w:rPr>
          <w:rStyle w:val="Strong"/>
        </w:rPr>
        <w:t>10 characters</w:t>
      </w:r>
      <w:r>
        <w:rPr/>
        <w:t xml:space="preserve"> and include at least one </w:t>
      </w:r>
      <w:r>
        <w:rPr>
          <w:rStyle w:val="Strong"/>
        </w:rPr>
        <w:t>uppercase</w:t>
      </w:r>
      <w:r>
        <w:rPr/>
        <w:t xml:space="preserve"> letter, one </w:t>
      </w:r>
      <w:r>
        <w:rPr>
          <w:rStyle w:val="Strong"/>
        </w:rPr>
        <w:t>lowercase</w:t>
      </w:r>
      <w:r>
        <w:rPr/>
        <w:t xml:space="preserve"> letter and one </w:t>
      </w:r>
      <w:r>
        <w:rPr>
          <w:rStyle w:val="Strong"/>
        </w:rPr>
        <w:t>number</w:t>
      </w:r>
      <w:r>
        <w:rPr/>
        <w:t>. It cannot be the same as the temporary one.</w:t>
      </w:r>
    </w:p>
    <w:p>
      <w:pPr>
        <w:pStyle w:val="BodyText"/>
        <w:bidi w:val="0"/>
        <w:rPr/>
      </w:pPr>
      <w:r>
        <w:rPr>
          <w:rStyle w:val="Strong"/>
        </w:rPr>
        <w:t>Changing it later.</w:t>
      </w:r>
      <w:r>
        <w:rPr/>
        <w:t xml:space="preserve"> Select </w:t>
      </w:r>
      <w:r>
        <w:rPr>
          <w:rStyle w:val="Strong"/>
        </w:rPr>
        <w:t>Change Password</w:t>
      </w:r>
      <w:r>
        <w:rPr/>
        <w:t xml:space="preserve"> in the thin bar at the very top of any page. You will need your current password to set a new one.</w:t>
      </w:r>
    </w:p>
    <w:p>
      <w:pPr>
        <w:pStyle w:val="BodyText"/>
        <w:bidi w:val="0"/>
        <w:rPr/>
      </w:pPr>
      <w:r>
        <w:rPr>
          <w:rStyle w:val="Strong"/>
        </w:rPr>
        <w:t>If IT resets your password.</w:t>
      </w:r>
      <w:r>
        <w:rPr/>
        <w:t xml:space="preserve"> An administrator can issue you a new password, but it always arrives as a temporary one. You will be asked to set your own the next time you sign in.</w:t>
      </w:r>
    </w:p>
    <w:p>
      <w:pPr>
        <w:pStyle w:val="BodyText"/>
        <w:bidi w:val="0"/>
        <w:rPr/>
      </w:pPr>
      <w:r>
        <w:rPr>
          <w:rStyle w:val="Strong"/>
        </w:rPr>
        <w:t>If you cannot get in.</w:t>
      </w:r>
      <w:r>
        <w:rPr/>
        <w:t xml:space="preserve"> There is no lockout: the form will keep accepting attempts, so a wrong password only ever means try again. If you have genuinely forgotten it, ask IT to reset it - you will be given a temporary password and asked to set your own at the next sign-in.</w:t>
      </w:r>
    </w:p>
    <w:p>
      <w:pPr>
        <w:pStyle w:val="HorizontalLine"/>
        <w:bidi w:val="0"/>
        <w:rPr/>
      </w:pPr>
      <w:r>
        <w:rPr/>
      </w:r>
    </w:p>
    <w:p>
      <w:pPr>
        <w:pStyle w:val="Heading2"/>
        <w:bidi w:val="0"/>
        <w:rPr/>
      </w:pPr>
      <w:r>
        <w:rPr/>
        <w:t>2. What everyone can do</w:t>
      </w:r>
    </w:p>
    <w:p>
      <w:pPr>
        <w:pStyle w:val="BodyText"/>
        <w:bidi w:val="0"/>
        <w:rPr/>
      </w:pPr>
      <w:r>
        <w:rPr/>
        <w:t>Every person in the company, including managers, HR and administrators, has these four things, because everybody takes leave.</w:t>
      </w:r>
    </w:p>
    <w:p>
      <w:pPr>
        <w:pStyle w:val="Heading3"/>
        <w:bidi w:val="0"/>
        <w:rPr/>
      </w:pPr>
      <w:r>
        <w:rPr/>
        <w:t>Your dashboard</w:t>
      </w:r>
    </w:p>
    <w:p>
      <w:pPr>
        <w:pStyle w:val="BodyText"/>
        <w:bidi w:val="0"/>
        <w:rPr/>
      </w:pPr>
      <w:r>
        <w:rPr/>
        <w:t>The landing page shows a tile per leave category you have been allocated. Each tile gives the days you have left, with the full breakdown underneath:</w:t>
      </w:r>
    </w:p>
    <w:tbl>
      <w:tblPr>
        <w:tblW w:w="10539" w:type="dxa"/>
        <w:jc w:val="left"/>
        <w:tblInd w:w="75" w:type="dxa"/>
        <w:tblLayout w:type="fixed"/>
        <w:tblCellMar>
          <w:top w:w="75" w:type="dxa"/>
          <w:left w:w="75" w:type="dxa"/>
          <w:bottom w:w="75" w:type="dxa"/>
          <w:right w:w="75" w:type="dxa"/>
        </w:tblCellMar>
      </w:tblPr>
      <w:tblGrid>
        <w:gridCol w:w="1411"/>
        <w:gridCol w:w="9128"/>
      </w:tblGrid>
      <w:tr>
        <w:trPr>
          <w:tblHeader w:val="true"/>
        </w:trPr>
        <w:tc>
          <w:tcPr>
            <w:tcW w:w="1411" w:type="dxa"/>
            <w:tcBorders>
              <w:top w:val="single" w:sz="6" w:space="0" w:color="808080"/>
              <w:left w:val="single" w:sz="6" w:space="0" w:color="808080"/>
              <w:bottom w:val="single" w:sz="2" w:space="0" w:color="808080"/>
              <w:right w:val="single" w:sz="6" w:space="0" w:color="808080"/>
            </w:tcBorders>
            <w:vAlign w:val="center"/>
          </w:tcPr>
          <w:p>
            <w:pPr>
              <w:pStyle w:val="TableHeading"/>
              <w:bidi w:val="0"/>
              <w:jc w:val="left"/>
              <w:rPr/>
            </w:pPr>
            <w:r>
              <w:rPr/>
              <w:t>Figure</w:t>
            </w:r>
          </w:p>
        </w:tc>
        <w:tc>
          <w:tcPr>
            <w:tcW w:w="9128" w:type="dxa"/>
            <w:tcBorders>
              <w:top w:val="single" w:sz="6" w:space="0" w:color="808080"/>
              <w:left w:val="single" w:sz="2" w:space="0" w:color="808080"/>
              <w:bottom w:val="single" w:sz="2" w:space="0" w:color="808080"/>
              <w:right w:val="single" w:sz="6" w:space="0" w:color="808080"/>
            </w:tcBorders>
            <w:vAlign w:val="center"/>
          </w:tcPr>
          <w:p>
            <w:pPr>
              <w:pStyle w:val="TableHeading"/>
              <w:bidi w:val="0"/>
              <w:jc w:val="left"/>
              <w:rPr/>
            </w:pPr>
            <w:r>
              <w:rPr/>
              <w:t>Meaning</w:t>
            </w:r>
          </w:p>
        </w:tc>
      </w:tr>
      <w:tr>
        <w:trPr/>
        <w:tc>
          <w:tcPr>
            <w:tcW w:w="1411" w:type="dxa"/>
            <w:tcBorders>
              <w:left w:val="single" w:sz="6" w:space="0" w:color="808080"/>
              <w:bottom w:val="single" w:sz="2" w:space="0" w:color="808080"/>
              <w:right w:val="single" w:sz="6" w:space="0" w:color="808080"/>
            </w:tcBorders>
            <w:vAlign w:val="center"/>
          </w:tcPr>
          <w:p>
            <w:pPr>
              <w:pStyle w:val="TableContents"/>
              <w:bidi w:val="0"/>
              <w:jc w:val="left"/>
              <w:rPr/>
            </w:pPr>
            <w:r>
              <w:rPr>
                <w:rStyle w:val="Strong"/>
              </w:rPr>
              <w:t>Total</w:t>
            </w:r>
          </w:p>
        </w:tc>
        <w:tc>
          <w:tcPr>
            <w:tcW w:w="9128" w:type="dxa"/>
            <w:tcBorders>
              <w:left w:val="single" w:sz="2" w:space="0" w:color="808080"/>
              <w:bottom w:val="single" w:sz="2" w:space="0" w:color="808080"/>
              <w:right w:val="single" w:sz="6" w:space="0" w:color="808080"/>
            </w:tcBorders>
            <w:vAlign w:val="center"/>
          </w:tcPr>
          <w:p>
            <w:pPr>
              <w:pStyle w:val="TableContents"/>
              <w:bidi w:val="0"/>
              <w:jc w:val="left"/>
              <w:rPr/>
            </w:pPr>
            <w:r>
              <w:rPr/>
              <w:t>Your allocation for the year.</w:t>
            </w:r>
          </w:p>
        </w:tc>
      </w:tr>
      <w:tr>
        <w:trPr/>
        <w:tc>
          <w:tcPr>
            <w:tcW w:w="1411" w:type="dxa"/>
            <w:tcBorders>
              <w:left w:val="single" w:sz="6" w:space="0" w:color="808080"/>
              <w:bottom w:val="single" w:sz="2" w:space="0" w:color="808080"/>
              <w:right w:val="single" w:sz="6" w:space="0" w:color="808080"/>
            </w:tcBorders>
            <w:vAlign w:val="center"/>
          </w:tcPr>
          <w:p>
            <w:pPr>
              <w:pStyle w:val="TableContents"/>
              <w:bidi w:val="0"/>
              <w:jc w:val="left"/>
              <w:rPr/>
            </w:pPr>
            <w:r>
              <w:rPr>
                <w:rStyle w:val="Strong"/>
              </w:rPr>
              <w:t>Used</w:t>
            </w:r>
          </w:p>
        </w:tc>
        <w:tc>
          <w:tcPr>
            <w:tcW w:w="9128" w:type="dxa"/>
            <w:tcBorders>
              <w:left w:val="single" w:sz="2" w:space="0" w:color="808080"/>
              <w:bottom w:val="single" w:sz="2" w:space="0" w:color="808080"/>
              <w:right w:val="single" w:sz="6" w:space="0" w:color="808080"/>
            </w:tcBorders>
            <w:vAlign w:val="center"/>
          </w:tcPr>
          <w:p>
            <w:pPr>
              <w:pStyle w:val="TableContents"/>
              <w:bidi w:val="0"/>
              <w:jc w:val="left"/>
              <w:rPr/>
            </w:pPr>
            <w:r>
              <w:rPr/>
              <w:t>Days on requests that have been fully approved.</w:t>
            </w:r>
          </w:p>
        </w:tc>
      </w:tr>
      <w:tr>
        <w:trPr/>
        <w:tc>
          <w:tcPr>
            <w:tcW w:w="1411" w:type="dxa"/>
            <w:tcBorders>
              <w:left w:val="single" w:sz="6" w:space="0" w:color="808080"/>
              <w:bottom w:val="single" w:sz="2" w:space="0" w:color="808080"/>
              <w:right w:val="single" w:sz="6" w:space="0" w:color="808080"/>
            </w:tcBorders>
            <w:vAlign w:val="center"/>
          </w:tcPr>
          <w:p>
            <w:pPr>
              <w:pStyle w:val="TableContents"/>
              <w:bidi w:val="0"/>
              <w:jc w:val="left"/>
              <w:rPr/>
            </w:pPr>
            <w:r>
              <w:rPr>
                <w:rStyle w:val="Strong"/>
              </w:rPr>
              <w:t>Pending</w:t>
            </w:r>
          </w:p>
        </w:tc>
        <w:tc>
          <w:tcPr>
            <w:tcW w:w="9128" w:type="dxa"/>
            <w:tcBorders>
              <w:left w:val="single" w:sz="2" w:space="0" w:color="808080"/>
              <w:bottom w:val="single" w:sz="2" w:space="0" w:color="808080"/>
              <w:right w:val="single" w:sz="6" w:space="0" w:color="808080"/>
            </w:tcBorders>
            <w:vAlign w:val="center"/>
          </w:tcPr>
          <w:p>
            <w:pPr>
              <w:pStyle w:val="TableContents"/>
              <w:bidi w:val="0"/>
              <w:jc w:val="left"/>
              <w:rPr/>
            </w:pPr>
            <w:r>
              <w:rPr/>
              <w:t>Days on requests still working through approval. They are held back so you cannot accidentally spend the same days twice.</w:t>
            </w:r>
          </w:p>
        </w:tc>
      </w:tr>
      <w:tr>
        <w:trPr/>
        <w:tc>
          <w:tcPr>
            <w:tcW w:w="1411" w:type="dxa"/>
            <w:tcBorders>
              <w:left w:val="single" w:sz="6" w:space="0" w:color="808080"/>
              <w:bottom w:val="single" w:sz="6" w:space="0" w:color="808080"/>
              <w:right w:val="single" w:sz="6" w:space="0" w:color="808080"/>
            </w:tcBorders>
            <w:vAlign w:val="center"/>
          </w:tcPr>
          <w:p>
            <w:pPr>
              <w:pStyle w:val="TableContents"/>
              <w:bidi w:val="0"/>
              <w:jc w:val="left"/>
              <w:rPr/>
            </w:pPr>
            <w:r>
              <w:rPr>
                <w:rStyle w:val="Strong"/>
              </w:rPr>
              <w:t>Days available</w:t>
            </w:r>
          </w:p>
        </w:tc>
        <w:tc>
          <w:tcPr>
            <w:tcW w:w="9128" w:type="dxa"/>
            <w:tcBorders>
              <w:left w:val="single" w:sz="2" w:space="0" w:color="808080"/>
              <w:bottom w:val="single" w:sz="6" w:space="0" w:color="808080"/>
              <w:right w:val="single" w:sz="6" w:space="0" w:color="808080"/>
            </w:tcBorders>
            <w:vAlign w:val="center"/>
          </w:tcPr>
          <w:p>
            <w:pPr>
              <w:pStyle w:val="TableContents"/>
              <w:bidi w:val="0"/>
              <w:jc w:val="left"/>
              <w:rPr/>
            </w:pPr>
            <w:r>
              <w:rPr/>
              <w:t>Total, minus used, minus pending. This is the number you can actually book.</w:t>
            </w:r>
          </w:p>
        </w:tc>
      </w:tr>
    </w:tbl>
    <w:p>
      <w:pPr>
        <w:pStyle w:val="BodyText"/>
        <w:bidi w:val="0"/>
        <w:rPr/>
      </w:pPr>
      <w:r>
        <w:rPr/>
        <w:t>The bar across each tile shows how much of that allocation is already committed: solid for days taken, amber for days still awaiting approval.</w:t>
      </w:r>
    </w:p>
    <w:p>
      <w:pPr>
        <w:pStyle w:val="BodyText"/>
        <w:bidi w:val="0"/>
        <w:rPr/>
      </w:pPr>
      <w:r>
        <w:rPr/>
        <w:t>Above the tiles:</w:t>
      </w:r>
    </w:p>
    <w:p>
      <w:pPr>
        <w:pStyle w:val="BodyText"/>
        <w:numPr>
          <w:ilvl w:val="0"/>
          <w:numId w:val="5"/>
        </w:numPr>
        <w:tabs>
          <w:tab w:val="clear" w:pos="709"/>
          <w:tab w:val="left" w:pos="709" w:leader="none"/>
        </w:tabs>
        <w:bidi w:val="0"/>
        <w:spacing w:before="0" w:after="0"/>
        <w:ind w:hanging="283" w:left="709"/>
        <w:rPr/>
      </w:pPr>
      <w:r>
        <w:rPr>
          <w:rStyle w:val="Strong"/>
        </w:rPr>
        <w:t>Your Next Leave.</w:t>
      </w:r>
      <w:r>
        <w:rPr/>
        <w:t xml:space="preserve"> Your next approved dates and how long until they start. </w:t>
      </w:r>
    </w:p>
    <w:p>
      <w:pPr>
        <w:pStyle w:val="BodyText"/>
        <w:numPr>
          <w:ilvl w:val="0"/>
          <w:numId w:val="5"/>
        </w:numPr>
        <w:tabs>
          <w:tab w:val="clear" w:pos="709"/>
          <w:tab w:val="left" w:pos="709" w:leader="none"/>
        </w:tabs>
        <w:bidi w:val="0"/>
        <w:ind w:hanging="283" w:left="709"/>
        <w:rPr/>
      </w:pPr>
      <w:r>
        <w:rPr>
          <w:rStyle w:val="Strong"/>
        </w:rPr>
        <w:t>Away This Week.</w:t>
      </w:r>
      <w:r>
        <w:rPr/>
        <w:t xml:space="preserve"> The coming seven working days, with the initials of whoever is off and a count of how many that is out of the team. The count is people </w:t>
      </w:r>
    </w:p>
    <w:p>
      <w:pPr>
        <w:pStyle w:val="BodyText"/>
        <w:bidi w:val="0"/>
        <w:rPr/>
      </w:pPr>
      <w:r>
        <w:rPr>
          <w:rStyle w:val="Strong"/>
        </w:rPr>
        <w:t>approved</w:t>
      </w:r>
      <w:r>
        <w:rPr/>
        <w:t xml:space="preserve"> off; anyone who has merely asked is shown separately as </w:t>
      </w:r>
      <w:r>
        <w:rPr>
          <w:rStyle w:val="SourceText"/>
        </w:rPr>
        <w:t>+n</w:t>
      </w:r>
      <w:r>
        <w:rPr/>
        <w:t xml:space="preserve"> and never counted, because a request nobody has decided is not something to plan around. Amber means the department has reached the number it is allowed to have away at once; red means it has gone past it.</w:t>
      </w:r>
    </w:p>
    <w:p>
      <w:pPr>
        <w:pStyle w:val="BodyText"/>
        <w:bidi w:val="0"/>
        <w:rPr/>
      </w:pPr>
      <w:r>
        <w:rPr/>
        <w:t xml:space="preserve">How much you see depends on your role. An employee sees their own department. A line manager sees every department they approve for, one row each, so heading two teams shows both. </w:t>
      </w:r>
      <w:r>
        <w:rPr>
          <w:rStyle w:val="Strong"/>
        </w:rPr>
        <w:t>HR, executives and administrators see every department in the company</w:t>
      </w:r>
      <w:r>
        <w:rPr/>
        <w:t>, with a count of how many people are away today out of the whole staff. That overview is the intended way for those roles to keep an eye on leave, which is why they are not emailed about every request.</w:t>
      </w:r>
    </w:p>
    <w:p>
      <w:pPr>
        <w:pStyle w:val="BodyText"/>
        <w:bidi w:val="0"/>
        <w:rPr/>
      </w:pPr>
      <w:r>
        <w:rPr/>
        <w:t xml:space="preserve">Managers, HR and executives also get </w:t>
      </w:r>
      <w:r>
        <w:rPr>
          <w:rStyle w:val="Strong"/>
        </w:rPr>
        <w:t>Annual Leave Utilisation</w:t>
      </w:r>
      <w:r>
        <w:rPr/>
        <w:t>: how much of the year's allocation each of their departments has committed, flagging staff who have booked almost nothing yet (they are the ones who come looking for three weeks in December), and anyone with no allocation at all, who cannot apply until HR runs the annual entitlement.</w:t>
      </w:r>
    </w:p>
    <w:p>
      <w:pPr>
        <w:pStyle w:val="Heading3"/>
        <w:bidi w:val="0"/>
        <w:rPr/>
      </w:pPr>
      <w:r>
        <w:rPr/>
        <w:t>Notifications</w:t>
      </w:r>
    </w:p>
    <w:p>
      <w:pPr>
        <w:pStyle w:val="BodyText"/>
        <w:bidi w:val="0"/>
        <w:rPr/>
      </w:pPr>
      <w:r>
        <w:rPr/>
        <w:t xml:space="preserve">The </w:t>
      </w:r>
      <w:r>
        <w:rPr>
          <w:rStyle w:val="Strong"/>
        </w:rPr>
        <w:t>Alerts</w:t>
      </w:r>
      <w:r>
        <w:rPr/>
        <w:t xml:space="preserve"> bell in the navigation bar carries a red count of anything you have not read yet. You are notified when:</w:t>
      </w:r>
    </w:p>
    <w:p>
      <w:pPr>
        <w:pStyle w:val="BodyText"/>
        <w:numPr>
          <w:ilvl w:val="0"/>
          <w:numId w:val="6"/>
        </w:numPr>
        <w:tabs>
          <w:tab w:val="clear" w:pos="709"/>
          <w:tab w:val="left" w:pos="709" w:leader="none"/>
        </w:tabs>
        <w:bidi w:val="0"/>
        <w:spacing w:before="0" w:after="0"/>
        <w:ind w:hanging="283" w:left="709"/>
        <w:rPr/>
      </w:pPr>
      <w:r>
        <w:rPr/>
        <w:t xml:space="preserve">your request is submitted, so you have confirmation it was received, and who is going to decide it; </w:t>
      </w:r>
    </w:p>
    <w:p>
      <w:pPr>
        <w:pStyle w:val="BodyText"/>
        <w:numPr>
          <w:ilvl w:val="0"/>
          <w:numId w:val="6"/>
        </w:numPr>
        <w:tabs>
          <w:tab w:val="clear" w:pos="709"/>
          <w:tab w:val="left" w:pos="709" w:leader="none"/>
        </w:tabs>
        <w:bidi w:val="0"/>
        <w:spacing w:before="0" w:after="0"/>
        <w:ind w:hanging="283" w:left="709"/>
        <w:rPr/>
      </w:pPr>
      <w:r>
        <w:rPr/>
        <w:t xml:space="preserve">it is approved or declined, with the approver's remarks; </w:t>
      </w:r>
    </w:p>
    <w:p>
      <w:pPr>
        <w:pStyle w:val="BodyText"/>
        <w:numPr>
          <w:ilvl w:val="0"/>
          <w:numId w:val="6"/>
        </w:numPr>
        <w:tabs>
          <w:tab w:val="clear" w:pos="709"/>
          <w:tab w:val="left" w:pos="709" w:leader="none"/>
        </w:tabs>
        <w:bidi w:val="0"/>
        <w:spacing w:before="0" w:after="0"/>
        <w:ind w:hanging="283" w:left="709"/>
        <w:rPr/>
      </w:pPr>
      <w:r>
        <w:rPr/>
        <w:t xml:space="preserve">a request needs </w:t>
      </w:r>
      <w:r>
        <w:rPr>
          <w:rStyle w:val="Emphasis"/>
        </w:rPr>
        <w:t>your</w:t>
      </w:r>
      <w:r>
        <w:rPr/>
        <w:t xml:space="preserve"> approval; </w:t>
      </w:r>
    </w:p>
    <w:p>
      <w:pPr>
        <w:pStyle w:val="BodyText"/>
        <w:numPr>
          <w:ilvl w:val="0"/>
          <w:numId w:val="6"/>
        </w:numPr>
        <w:tabs>
          <w:tab w:val="clear" w:pos="709"/>
          <w:tab w:val="left" w:pos="709" w:leader="none"/>
        </w:tabs>
        <w:bidi w:val="0"/>
        <w:spacing w:before="0" w:after="0"/>
        <w:ind w:hanging="283" w:left="709"/>
        <w:rPr/>
      </w:pPr>
      <w:r>
        <w:rPr/>
        <w:t xml:space="preserve">a request in your queue is withdrawn by the person who made it; </w:t>
      </w:r>
    </w:p>
    <w:p>
      <w:pPr>
        <w:pStyle w:val="BodyText"/>
        <w:numPr>
          <w:ilvl w:val="0"/>
          <w:numId w:val="6"/>
        </w:numPr>
        <w:tabs>
          <w:tab w:val="clear" w:pos="709"/>
          <w:tab w:val="left" w:pos="709" w:leader="none"/>
        </w:tabs>
        <w:bidi w:val="0"/>
        <w:ind w:hanging="283" w:left="709"/>
        <w:rPr/>
      </w:pPr>
      <w:r>
        <w:rPr/>
        <w:t xml:space="preserve">HR or an administrator cancels a request of yours. </w:t>
      </w:r>
    </w:p>
    <w:p>
      <w:pPr>
        <w:pStyle w:val="BodyText"/>
        <w:bidi w:val="0"/>
        <w:rPr/>
      </w:pPr>
      <w:r>
        <w:rPr/>
        <w:t xml:space="preserve">Selecting a notification takes you to the request or queue it refers to and marks it read. </w:t>
      </w:r>
      <w:r>
        <w:rPr>
          <w:rStyle w:val="Strong"/>
        </w:rPr>
        <w:t>View all notifications</w:t>
      </w:r>
      <w:r>
        <w:rPr/>
        <w:t xml:space="preserve"> lists everything, newest first, with </w:t>
      </w:r>
      <w:r>
        <w:rPr>
          <w:rStyle w:val="Strong"/>
        </w:rPr>
        <w:t>Mark all as read</w:t>
      </w:r>
      <w:r>
        <w:rPr/>
        <w:t>.</w:t>
      </w:r>
    </w:p>
    <w:p>
      <w:pPr>
        <w:pStyle w:val="BodyText"/>
        <w:bidi w:val="0"/>
        <w:rPr/>
      </w:pPr>
      <w:r>
        <w:rPr/>
        <w:t>The bell updates itself while you work, so a request arriving in your queue appears without reloading the page.</w:t>
      </w:r>
    </w:p>
    <w:p>
      <w:pPr>
        <w:pStyle w:val="Heading3"/>
        <w:bidi w:val="0"/>
        <w:rPr/>
      </w:pPr>
      <w:r>
        <w:rPr/>
        <w:t>Email</w:t>
      </w:r>
    </w:p>
    <w:p>
      <w:pPr>
        <w:pStyle w:val="BodyText"/>
        <w:bidi w:val="0"/>
        <w:rPr/>
      </w:pPr>
      <w:r>
        <w:rPr/>
        <w:t xml:space="preserve">Everything the bell tells you is also sent to your work email address, so you do not have to be signed in to hear about it. Messages come from </w:t>
      </w:r>
      <w:r>
        <w:rPr>
          <w:rStyle w:val="Strong"/>
        </w:rPr>
        <w:t>lms@realnet.co.sz</w:t>
      </w:r>
      <w:r>
        <w:rPr/>
        <w:t>.</w:t>
      </w:r>
    </w:p>
    <w:p>
      <w:pPr>
        <w:pStyle w:val="BodyText"/>
        <w:bidi w:val="0"/>
        <w:rPr/>
      </w:pPr>
      <w:r>
        <w:rPr/>
        <w:t>The message carries the outcome, the dates and any remarks the approver left. The link in it is there if you want the full record, not because you need it to find out what happened.</w:t>
      </w:r>
    </w:p>
    <w:p>
      <w:pPr>
        <w:pStyle w:val="BodyText"/>
        <w:bidi w:val="0"/>
        <w:rPr/>
      </w:pPr>
      <w:r>
        <w:rPr/>
        <w:t>Email can trail the bell by a minute or so. The bell is immediate; mail is sent in batches shortly after. Nothing is lost if the mail server is briefly unavailable, it is delivered once the server is back.</w:t>
      </w:r>
    </w:p>
    <w:tbl>
      <w:tblPr>
        <w:tblW w:w="5000" w:type="pct"/>
        <w:jc w:val="left"/>
        <w:tblInd w:w="120" w:type="dxa"/>
        <w:tblLayout w:type="fixed"/>
        <w:tblCellMar>
          <w:top w:w="120" w:type="dxa"/>
          <w:left w:w="120" w:type="dxa"/>
          <w:bottom w:w="120" w:type="dxa"/>
          <w:right w:w="120" w:type="dxa"/>
        </w:tblCellMar>
      </w:tblPr>
      <w:tblGrid>
        <w:gridCol w:w="10539"/>
      </w:tblGrid>
      <w:tr>
        <w:trPr/>
        <w:tc>
          <w:tcPr>
            <w:tcW w:w="10539" w:type="dxa"/>
            <w:tcBorders/>
            <w:shd w:fill="F4F7FA" w:val="clear"/>
            <w:vAlign w:val="center"/>
          </w:tcPr>
          <w:p>
            <w:pPr>
              <w:pStyle w:val="TableContents"/>
              <w:widowControl w:val="false"/>
              <w:suppressLineNumbers/>
              <w:bidi w:val="0"/>
              <w:rPr/>
            </w:pPr>
            <w:r>
              <w:rPr>
                <w:rStyle w:val="Strong"/>
              </w:rPr>
              <w:t>Do not reply to that address.</w:t>
            </w:r>
            <w:r>
              <w:rPr/>
              <w:t xml:space="preserve"> Nobody reads </w:t>
            </w:r>
            <w:r>
              <w:rPr>
                <w:rStyle w:val="SourceText"/>
              </w:rPr>
              <w:t>lms@realnet.co.sz</w:t>
            </w:r>
            <w:r>
              <w:rPr/>
              <w:t>. Replies are directed to info@realnet.co.sz instead, and anything about a specific request is better raised with your line manager or HR.</w:t>
            </w:r>
          </w:p>
        </w:tc>
      </w:tr>
    </w:tbl>
    <w:p>
      <w:pPr>
        <w:pStyle w:val="BodyText"/>
        <w:bidi w:val="0"/>
        <w:rPr/>
      </w:pPr>
      <w:r>
        <w:rPr>
          <w:rStyle w:val="Strong"/>
        </w:rPr>
        <w:t>If you are in HR or an executive</w:t>
      </w:r>
      <w:r>
        <w:rPr/>
        <w:t xml:space="preserve">, one kind of message is deliberately not emailed to you: the "a request needs your approval" notice. You decide leave for managers and executives, or for HR, and a message for every request would bury the mail that actually needs you. Those requests appear in the </w:t>
      </w:r>
      <w:r>
        <w:rPr>
          <w:rStyle w:val="Strong"/>
        </w:rPr>
        <w:t>Alerts</w:t>
      </w:r>
      <w:r>
        <w:rPr/>
        <w:t xml:space="preserve"> bell, in your queue, and on the company overview on your dashboard. Everything about </w:t>
      </w:r>
      <w:r>
        <w:rPr>
          <w:rStyle w:val="Emphasis"/>
        </w:rPr>
        <w:t>your own</w:t>
      </w:r>
      <w:r>
        <w:rPr/>
        <w:t xml:space="preserve"> leave still reaches you by email.</w:t>
      </w:r>
    </w:p>
    <w:p>
      <w:pPr>
        <w:pStyle w:val="BodyText"/>
        <w:bidi w:val="0"/>
        <w:rPr/>
      </w:pPr>
      <w:r>
        <w:rPr>
          <w:rStyle w:val="Strong"/>
        </w:rPr>
        <w:t>Anything urgent is the exception</w:t>
      </w:r>
      <w:r>
        <w:rPr/>
        <w:t>: emergency leave waiting on you is emailed as well, because it should not have to wait for you to open a screen.</w:t>
      </w:r>
    </w:p>
    <w:p>
      <w:pPr>
        <w:pStyle w:val="BodyText"/>
        <w:bidi w:val="0"/>
        <w:rPr/>
      </w:pPr>
      <w:r>
        <w:rPr/>
        <w:t xml:space="preserve">If notices are not arriving, check your junk folder first: a new sending address is often filtered the first few times, and marking one message as not junk usually settles it. If they show in the </w:t>
      </w:r>
      <w:r>
        <w:rPr>
          <w:rStyle w:val="Strong"/>
        </w:rPr>
        <w:t>Alerts</w:t>
      </w:r>
      <w:r>
        <w:rPr/>
        <w:t xml:space="preserve"> bell but never arrive by mail, that is a server problem rather than anything you can fix, so report it to IT. Nothing is lost either way, the bell carries the same news.</w:t>
      </w:r>
    </w:p>
    <w:p>
      <w:pPr>
        <w:pStyle w:val="Heading3"/>
        <w:bidi w:val="0"/>
        <w:rPr/>
      </w:pPr>
      <w:r>
        <w:rPr/>
        <w:t>The team calendar</w:t>
      </w:r>
    </w:p>
    <w:p>
      <w:pPr>
        <w:pStyle w:val="BodyText"/>
        <w:bidi w:val="0"/>
        <w:rPr/>
      </w:pPr>
      <w:r>
        <w:rPr>
          <w:rStyle w:val="Strong"/>
        </w:rPr>
        <w:t>Team Calendar</w:t>
      </w:r>
      <w:r>
        <w:rPr/>
        <w:t xml:space="preserve"> shows a month at a time for your department: who is off on each working day, and how many that leaves away out of the team. Weekends and public holidays are never counted as absence, and holidays are labelled so an empty day reads as a closure rather than as available cover.</w:t>
      </w:r>
    </w:p>
    <w:p>
      <w:pPr>
        <w:pStyle w:val="BodyText"/>
        <w:bidi w:val="0"/>
        <w:rPr/>
      </w:pPr>
      <w:r>
        <w:rPr>
          <w:rStyle w:val="Strong"/>
        </w:rPr>
        <w:t>Approved leave and requests are shown differently</w:t>
      </w:r>
      <w:r>
        <w:rPr/>
        <w:t>, because a day is only plannable if you can tell what is booked from what has merely been asked for:</w:t>
      </w:r>
    </w:p>
    <w:tbl>
      <w:tblPr>
        <w:tblW w:w="10539" w:type="dxa"/>
        <w:jc w:val="left"/>
        <w:tblInd w:w="75" w:type="dxa"/>
        <w:tblLayout w:type="fixed"/>
        <w:tblCellMar>
          <w:top w:w="75" w:type="dxa"/>
          <w:left w:w="75" w:type="dxa"/>
          <w:bottom w:w="75" w:type="dxa"/>
          <w:right w:w="75" w:type="dxa"/>
        </w:tblCellMar>
      </w:tblPr>
      <w:tblGrid>
        <w:gridCol w:w="3251"/>
        <w:gridCol w:w="7288"/>
      </w:tblGrid>
      <w:tr>
        <w:trPr>
          <w:tblHeader w:val="true"/>
        </w:trPr>
        <w:tc>
          <w:tcPr>
            <w:tcW w:w="3251" w:type="dxa"/>
            <w:tcBorders>
              <w:top w:val="single" w:sz="6" w:space="0" w:color="808080"/>
              <w:left w:val="single" w:sz="6" w:space="0" w:color="808080"/>
              <w:bottom w:val="single" w:sz="2" w:space="0" w:color="808080"/>
              <w:right w:val="single" w:sz="6" w:space="0" w:color="808080"/>
            </w:tcBorders>
            <w:vAlign w:val="center"/>
          </w:tcPr>
          <w:p>
            <w:pPr>
              <w:pStyle w:val="TableHeading"/>
              <w:bidi w:val="0"/>
              <w:jc w:val="left"/>
              <w:rPr/>
            </w:pPr>
            <w:r>
              <w:rPr/>
              <w:t>On the calendar</w:t>
            </w:r>
          </w:p>
        </w:tc>
        <w:tc>
          <w:tcPr>
            <w:tcW w:w="7288" w:type="dxa"/>
            <w:tcBorders>
              <w:top w:val="single" w:sz="6" w:space="0" w:color="808080"/>
              <w:left w:val="single" w:sz="2" w:space="0" w:color="808080"/>
              <w:bottom w:val="single" w:sz="2" w:space="0" w:color="808080"/>
              <w:right w:val="single" w:sz="6" w:space="0" w:color="808080"/>
            </w:tcBorders>
            <w:vAlign w:val="center"/>
          </w:tcPr>
          <w:p>
            <w:pPr>
              <w:pStyle w:val="TableHeading"/>
              <w:bidi w:val="0"/>
              <w:jc w:val="left"/>
              <w:rPr/>
            </w:pPr>
            <w:r>
              <w:rPr/>
              <w:t>What it means</w:t>
            </w:r>
          </w:p>
        </w:tc>
      </w:tr>
      <w:tr>
        <w:trPr/>
        <w:tc>
          <w:tcPr>
            <w:tcW w:w="3251" w:type="dxa"/>
            <w:tcBorders>
              <w:left w:val="single" w:sz="6" w:space="0" w:color="808080"/>
              <w:bottom w:val="single" w:sz="2" w:space="0" w:color="808080"/>
              <w:right w:val="single" w:sz="6" w:space="0" w:color="808080"/>
            </w:tcBorders>
            <w:vAlign w:val="center"/>
          </w:tcPr>
          <w:p>
            <w:pPr>
              <w:pStyle w:val="TableContents"/>
              <w:bidi w:val="0"/>
              <w:jc w:val="left"/>
              <w:rPr/>
            </w:pPr>
            <w:r>
              <w:rPr/>
              <w:t xml:space="preserve">Blue chip reading </w:t>
            </w:r>
            <w:r>
              <w:rPr>
                <w:rStyle w:val="Strong"/>
              </w:rPr>
              <w:t>Approved</w:t>
            </w:r>
          </w:p>
        </w:tc>
        <w:tc>
          <w:tcPr>
            <w:tcW w:w="7288" w:type="dxa"/>
            <w:tcBorders>
              <w:left w:val="single" w:sz="2" w:space="0" w:color="808080"/>
              <w:bottom w:val="single" w:sz="2" w:space="0" w:color="808080"/>
              <w:right w:val="single" w:sz="6" w:space="0" w:color="808080"/>
            </w:tcBorders>
            <w:vAlign w:val="center"/>
          </w:tcPr>
          <w:p>
            <w:pPr>
              <w:pStyle w:val="TableContents"/>
              <w:bidi w:val="0"/>
              <w:jc w:val="left"/>
              <w:rPr/>
            </w:pPr>
            <w:r>
              <w:rPr/>
              <w:t xml:space="preserve">Signed off. That person will be off. Counted in the day's total, e.g. </w:t>
            </w:r>
            <w:r>
              <w:rPr>
                <w:rStyle w:val="SourceText"/>
              </w:rPr>
              <w:t>2/8</w:t>
            </w:r>
            <w:r>
              <w:rPr/>
              <w:t>.</w:t>
            </w:r>
          </w:p>
        </w:tc>
      </w:tr>
      <w:tr>
        <w:trPr/>
        <w:tc>
          <w:tcPr>
            <w:tcW w:w="3251" w:type="dxa"/>
            <w:tcBorders>
              <w:left w:val="single" w:sz="6" w:space="0" w:color="808080"/>
              <w:bottom w:val="single" w:sz="2" w:space="0" w:color="808080"/>
              <w:right w:val="single" w:sz="6" w:space="0" w:color="808080"/>
            </w:tcBorders>
            <w:vAlign w:val="center"/>
          </w:tcPr>
          <w:p>
            <w:pPr>
              <w:pStyle w:val="TableContents"/>
              <w:bidi w:val="0"/>
              <w:jc w:val="left"/>
              <w:rPr/>
            </w:pPr>
            <w:r>
              <w:rPr/>
              <w:t xml:space="preserve">Amber chip reading </w:t>
            </w:r>
            <w:r>
              <w:rPr>
                <w:rStyle w:val="Strong"/>
              </w:rPr>
              <w:t>Requested · not yet approved</w:t>
            </w:r>
          </w:p>
        </w:tc>
        <w:tc>
          <w:tcPr>
            <w:tcW w:w="7288" w:type="dxa"/>
            <w:tcBorders>
              <w:left w:val="single" w:sz="2" w:space="0" w:color="808080"/>
              <w:bottom w:val="single" w:sz="2" w:space="0" w:color="808080"/>
              <w:right w:val="single" w:sz="6" w:space="0" w:color="808080"/>
            </w:tcBorders>
            <w:vAlign w:val="center"/>
          </w:tcPr>
          <w:p>
            <w:pPr>
              <w:pStyle w:val="TableContents"/>
              <w:bidi w:val="0"/>
              <w:jc w:val="left"/>
              <w:rPr/>
            </w:pPr>
            <w:r>
              <w:rPr/>
              <w:t xml:space="preserve">Somebody has asked for this leave and nobody has decided yet. It might still be refused, so it is </w:t>
            </w:r>
            <w:r>
              <w:rPr>
                <w:rStyle w:val="Strong"/>
              </w:rPr>
              <w:t>never counted</w:t>
            </w:r>
            <w:r>
              <w:rPr/>
              <w:t xml:space="preserve"> in the day's total.</w:t>
            </w:r>
          </w:p>
        </w:tc>
      </w:tr>
      <w:tr>
        <w:trPr/>
        <w:tc>
          <w:tcPr>
            <w:tcW w:w="3251" w:type="dxa"/>
            <w:tcBorders>
              <w:left w:val="single" w:sz="6" w:space="0" w:color="808080"/>
              <w:bottom w:val="single" w:sz="6" w:space="0" w:color="808080"/>
              <w:right w:val="single" w:sz="6" w:space="0" w:color="808080"/>
            </w:tcBorders>
            <w:vAlign w:val="center"/>
          </w:tcPr>
          <w:p>
            <w:pPr>
              <w:pStyle w:val="TableContents"/>
              <w:bidi w:val="0"/>
              <w:jc w:val="left"/>
              <w:rPr/>
            </w:pPr>
            <w:r>
              <w:rPr/>
              <w:t xml:space="preserve">Entry reading </w:t>
            </w:r>
            <w:r>
              <w:rPr>
                <w:rStyle w:val="Strong"/>
              </w:rPr>
              <w:t>You</w:t>
            </w:r>
          </w:p>
        </w:tc>
        <w:tc>
          <w:tcPr>
            <w:tcW w:w="7288" w:type="dxa"/>
            <w:tcBorders>
              <w:left w:val="single" w:sz="2" w:space="0" w:color="808080"/>
              <w:bottom w:val="single" w:sz="6" w:space="0" w:color="808080"/>
              <w:right w:val="single" w:sz="6" w:space="0" w:color="808080"/>
            </w:tcBorders>
            <w:vAlign w:val="center"/>
          </w:tcPr>
          <w:p>
            <w:pPr>
              <w:pStyle w:val="TableContents"/>
              <w:bidi w:val="0"/>
              <w:jc w:val="left"/>
              <w:rPr/>
            </w:pPr>
            <w:r>
              <w:rPr/>
              <w:t>Your own leave, so you can find yourself in a busy month.</w:t>
            </w:r>
          </w:p>
        </w:tc>
      </w:tr>
    </w:tbl>
    <w:p>
      <w:pPr>
        <w:pStyle w:val="BodyText"/>
        <w:bidi w:val="0"/>
        <w:rPr/>
      </w:pPr>
      <w:r>
        <w:rPr/>
        <w:t>So if a colleague appears on a day in amber, they have put in a leave request that has not been approved. Useful to know before you request the same days, and not something to plan cover around yet.</w:t>
      </w:r>
    </w:p>
    <w:p>
      <w:pPr>
        <w:pStyle w:val="BodyText"/>
        <w:bidi w:val="0"/>
        <w:rPr/>
      </w:pPr>
      <w:r>
        <w:rPr/>
        <w:t>A legend above the grid names both. The month header also totals them: how many people are approved off, and how many are still waiting on a decision.</w:t>
      </w:r>
    </w:p>
    <w:p>
      <w:pPr>
        <w:pStyle w:val="BodyText"/>
        <w:bidi w:val="0"/>
        <w:rPr/>
      </w:pPr>
      <w:r>
        <w:rPr/>
        <w:t>What you see depends on your role. Employees see their own department with names only: leave categories are withheld, because sick and maternity leave are nobody else's business. Managers see the departments they are responsible for, in full. HR, executives and administrators can select any department.</w:t>
      </w:r>
    </w:p>
    <w:p>
      <w:pPr>
        <w:pStyle w:val="Heading3"/>
        <w:bidi w:val="0"/>
        <w:rPr/>
      </w:pPr>
      <w:r>
        <w:rPr/>
        <w:t>Applying for leave</w:t>
      </w:r>
    </w:p>
    <w:p>
      <w:pPr>
        <w:pStyle w:val="BodyText"/>
        <w:numPr>
          <w:ilvl w:val="0"/>
          <w:numId w:val="7"/>
        </w:numPr>
        <w:tabs>
          <w:tab w:val="clear" w:pos="709"/>
          <w:tab w:val="left" w:pos="709" w:leader="none"/>
        </w:tabs>
        <w:bidi w:val="0"/>
        <w:spacing w:before="0" w:after="0"/>
        <w:ind w:hanging="283" w:left="709"/>
        <w:rPr/>
      </w:pPr>
      <w:r>
        <w:rPr/>
        <w:t xml:space="preserve">Select </w:t>
      </w:r>
      <w:r>
        <w:rPr>
          <w:rStyle w:val="Strong"/>
        </w:rPr>
        <w:t>Apply</w:t>
      </w:r>
      <w:r>
        <w:rPr/>
        <w:t xml:space="preserve"> in the top bar, or </w:t>
      </w:r>
      <w:r>
        <w:rPr>
          <w:rStyle w:val="Strong"/>
        </w:rPr>
        <w:t>My Leave → Apply for Leave</w:t>
      </w:r>
      <w:r>
        <w:rPr/>
        <w:t xml:space="preserve">. </w:t>
      </w:r>
    </w:p>
    <w:p>
      <w:pPr>
        <w:pStyle w:val="BodyText"/>
        <w:numPr>
          <w:ilvl w:val="0"/>
          <w:numId w:val="7"/>
        </w:numPr>
        <w:tabs>
          <w:tab w:val="clear" w:pos="709"/>
          <w:tab w:val="left" w:pos="709" w:leader="none"/>
        </w:tabs>
        <w:bidi w:val="0"/>
        <w:spacing w:before="0" w:after="0"/>
        <w:ind w:hanging="283" w:left="709"/>
        <w:rPr/>
      </w:pPr>
      <w:r>
        <w:rPr/>
        <w:t xml:space="preserve">Choose a </w:t>
      </w:r>
      <w:r>
        <w:rPr>
          <w:rStyle w:val="Strong"/>
        </w:rPr>
        <w:t>leave category</w:t>
      </w:r>
      <w:r>
        <w:rPr/>
        <w:t xml:space="preserve">. Each one shows what </w:t>
      </w:r>
      <w:r>
        <w:rPr>
          <w:rStyle w:val="Strong"/>
        </w:rPr>
        <w:t>you</w:t>
      </w:r>
      <w:r>
        <w:rPr/>
        <w:t xml:space="preserve"> have left in it, for example </w:t>
      </w:r>
      <w:r>
        <w:rPr>
          <w:rStyle w:val="Emphasis"/>
        </w:rPr>
        <w:t>Annual Leave (16 days available)</w:t>
      </w:r>
      <w:r>
        <w:rPr/>
        <w:t xml:space="preserve">, or </w:t>
      </w:r>
      <w:r>
        <w:rPr>
          <w:rStyle w:val="Emphasis"/>
        </w:rPr>
        <w:t>(no allowance)</w:t>
      </w:r>
      <w:r>
        <w:rPr/>
        <w:t xml:space="preserve"> if HR has not allocated you any. Emergency Leave shows the Annual Leave balance it is taken from. A line of grey text appears underneath listing that category's rules: notice required, minimum and maximum length, and whether half-days are allowed. </w:t>
      </w:r>
    </w:p>
    <w:p>
      <w:pPr>
        <w:pStyle w:val="BodyText"/>
        <w:numPr>
          <w:ilvl w:val="0"/>
          <w:numId w:val="7"/>
        </w:numPr>
        <w:tabs>
          <w:tab w:val="clear" w:pos="709"/>
          <w:tab w:val="left" w:pos="709" w:leader="none"/>
        </w:tabs>
        <w:bidi w:val="0"/>
        <w:spacing w:before="0" w:after="0"/>
        <w:ind w:hanging="283" w:left="709"/>
        <w:rPr/>
      </w:pPr>
      <w:r>
        <w:rPr/>
        <w:t xml:space="preserve">Pick your dates on the </w:t>
      </w:r>
      <w:r>
        <w:rPr>
          <w:rStyle w:val="Strong"/>
        </w:rPr>
        <w:t>calendar</w:t>
      </w:r>
      <w:r>
        <w:rPr/>
        <w:t xml:space="preserve">. Select </w:t>
      </w:r>
      <w:r>
        <w:rPr>
          <w:rStyle w:val="Strong"/>
        </w:rPr>
        <w:t>Start Date</w:t>
      </w:r>
      <w:r>
        <w:rPr/>
        <w:t xml:space="preserve"> to open it, click your first day, then your last day; the days between are shaded. While you choose, a small label shows how many </w:t>
      </w:r>
      <w:r>
        <w:rPr>
          <w:rStyle w:val="Strong"/>
        </w:rPr>
        <w:t>working days</w:t>
      </w:r>
      <w:r>
        <w:rPr/>
        <w:t xml:space="preserve"> the range will cost, for example </w:t>
      </w:r>
      <w:r>
        <w:rPr>
          <w:rStyle w:val="Emphasis"/>
        </w:rPr>
        <w:t>8 working days · 11 days</w:t>
      </w:r>
      <w:r>
        <w:rPr/>
        <w:t xml:space="preserve">. On a laptop you see two months at a time, on a phone one; use the arrows to move between months. - Saturdays, Sundays and public holidays cannot be your first or last day, because the working week is Monday to Friday, but your leave can run across them. Holidays are marked with a dot; hover over one to see its name. - If the category demands notice, the calendar will not let you choose anything sooner. Categories that need no notice, such as sick leave, have no such floor, so you can pick dates that have already passed and record the leave after the fact. </w:t>
      </w:r>
    </w:p>
    <w:p>
      <w:pPr>
        <w:pStyle w:val="BodyText"/>
        <w:numPr>
          <w:ilvl w:val="0"/>
          <w:numId w:val="7"/>
        </w:numPr>
        <w:tabs>
          <w:tab w:val="clear" w:pos="709"/>
          <w:tab w:val="left" w:pos="709" w:leader="none"/>
        </w:tabs>
        <w:bidi w:val="0"/>
        <w:spacing w:before="0" w:after="0"/>
        <w:ind w:hanging="283" w:left="709"/>
        <w:rPr/>
      </w:pPr>
      <w:r>
        <w:rPr/>
        <w:t xml:space="preserve">Choose a </w:t>
      </w:r>
      <w:r>
        <w:rPr>
          <w:rStyle w:val="Strong"/>
        </w:rPr>
        <w:t>duration type</w:t>
      </w:r>
      <w:r>
        <w:rPr/>
        <w:t xml:space="preserve">: full days, or a half day (morning or afternoon). Half-day options are greyed out for categories that must be taken as whole days. A half day applies to </w:t>
      </w:r>
      <w:r>
        <w:rPr>
          <w:rStyle w:val="Strong"/>
        </w:rPr>
        <w:t>one</w:t>
      </w:r>
      <w:r>
        <w:rPr/>
        <w:t xml:space="preserve"> day: if you want half a day off, set the start and end date to the same date. </w:t>
      </w:r>
    </w:p>
    <w:p>
      <w:pPr>
        <w:pStyle w:val="BodyText"/>
        <w:numPr>
          <w:ilvl w:val="0"/>
          <w:numId w:val="7"/>
        </w:numPr>
        <w:tabs>
          <w:tab w:val="clear" w:pos="709"/>
          <w:tab w:val="left" w:pos="709" w:leader="none"/>
        </w:tabs>
        <w:bidi w:val="0"/>
        <w:spacing w:before="0" w:after="0"/>
        <w:ind w:hanging="283" w:left="709"/>
        <w:rPr/>
      </w:pPr>
      <w:r>
        <w:rPr/>
        <w:t xml:space="preserve">Watch the </w:t>
      </w:r>
      <w:r>
        <w:rPr>
          <w:rStyle w:val="Strong"/>
        </w:rPr>
        <w:t>live summary</w:t>
      </w:r>
      <w:r>
        <w:rPr/>
        <w:t xml:space="preserve">. It counts the working days, tells you your remaining balance, and warns you about anything that would block the request, before you submit. </w:t>
      </w:r>
    </w:p>
    <w:p>
      <w:pPr>
        <w:pStyle w:val="BodyText"/>
        <w:numPr>
          <w:ilvl w:val="0"/>
          <w:numId w:val="7"/>
        </w:numPr>
        <w:tabs>
          <w:tab w:val="clear" w:pos="709"/>
          <w:tab w:val="left" w:pos="709" w:leader="none"/>
        </w:tabs>
        <w:bidi w:val="0"/>
        <w:spacing w:before="0" w:after="0"/>
        <w:ind w:hanging="283" w:left="709"/>
        <w:rPr/>
      </w:pPr>
      <w:r>
        <w:rPr/>
        <w:t xml:space="preserve">Check the </w:t>
      </w:r>
      <w:r>
        <w:rPr>
          <w:rStyle w:val="Strong"/>
        </w:rPr>
        <w:t>cover panel</w:t>
      </w:r>
      <w:r>
        <w:rPr/>
        <w:t xml:space="preserve"> underneath it. If anyone else in your department is already off on those dates it names them and says how many days each is out. Where your department has a cover limit set, it also tells you whether your request would take the team past it. See </w:t>
      </w:r>
      <w:r>
        <w:rPr>
          <w:rStyle w:val="Emphasis"/>
        </w:rPr>
        <w:t>Who else is away</w:t>
      </w:r>
      <w:r>
        <w:rPr/>
        <w:t xml:space="preserve"> below. </w:t>
      </w:r>
    </w:p>
    <w:p>
      <w:pPr>
        <w:pStyle w:val="BodyText"/>
        <w:numPr>
          <w:ilvl w:val="0"/>
          <w:numId w:val="7"/>
        </w:numPr>
        <w:tabs>
          <w:tab w:val="clear" w:pos="709"/>
          <w:tab w:val="left" w:pos="709" w:leader="none"/>
        </w:tabs>
        <w:bidi w:val="0"/>
        <w:ind w:hanging="283" w:left="709"/>
        <w:rPr/>
      </w:pPr>
      <w:r>
        <w:rPr/>
        <w:t xml:space="preserve">Give a </w:t>
      </w:r>
      <w:r>
        <w:rPr>
          <w:rStyle w:val="Strong"/>
        </w:rPr>
        <w:t>reason</w:t>
      </w:r>
      <w:r>
        <w:rPr/>
        <w:t xml:space="preserve">, attach a document if the category needs one, and select </w:t>
      </w:r>
      <w:r>
        <w:rPr>
          <w:rStyle w:val="Strong"/>
        </w:rPr>
        <w:t>Submit Application</w:t>
      </w:r>
      <w:r>
        <w:rPr/>
        <w:t xml:space="preserve">. </w:t>
      </w:r>
    </w:p>
    <w:p>
      <w:pPr>
        <w:pStyle w:val="BodyText"/>
        <w:bidi w:val="0"/>
        <w:rPr/>
      </w:pPr>
      <w:r>
        <w:rPr/>
        <w:t xml:space="preserve">You are returned to your history with a confirmation and a reference number in the form </w:t>
      </w:r>
      <w:r>
        <w:rPr>
          <w:rStyle w:val="SourceText"/>
        </w:rPr>
        <w:t>LV-2026-XXXXXX</w:t>
      </w:r>
      <w:r>
        <w:rPr/>
        <w:t>. Quote it if you need to ask about the request.</w:t>
      </w:r>
    </w:p>
    <w:tbl>
      <w:tblPr>
        <w:tblW w:w="5000" w:type="pct"/>
        <w:jc w:val="left"/>
        <w:tblInd w:w="120" w:type="dxa"/>
        <w:tblLayout w:type="fixed"/>
        <w:tblCellMar>
          <w:top w:w="120" w:type="dxa"/>
          <w:left w:w="120" w:type="dxa"/>
          <w:bottom w:w="120" w:type="dxa"/>
          <w:right w:w="120" w:type="dxa"/>
        </w:tblCellMar>
      </w:tblPr>
      <w:tblGrid>
        <w:gridCol w:w="10539"/>
      </w:tblGrid>
      <w:tr>
        <w:trPr/>
        <w:tc>
          <w:tcPr>
            <w:tcW w:w="10539" w:type="dxa"/>
            <w:tcBorders/>
            <w:shd w:fill="F4F7FA" w:val="clear"/>
            <w:vAlign w:val="center"/>
          </w:tcPr>
          <w:p>
            <w:pPr>
              <w:pStyle w:val="TableContents"/>
              <w:widowControl w:val="false"/>
              <w:suppressLineNumbers/>
              <w:bidi w:val="0"/>
              <w:rPr/>
            </w:pPr>
            <w:r>
              <w:rPr>
                <w:rStyle w:val="Strong"/>
              </w:rPr>
              <w:t>How days are counted.</w:t>
            </w:r>
            <w:r>
              <w:rPr/>
              <w:t xml:space="preserve"> Only working days count. Saturdays, Sundays and every public holiday in the calendar are skipped automatically, so a Monday-to-Friday request over a week containing a holiday costs you four days, not five. A half day costs 0.5. The calendar's working-day label and the live summary use the same rules, so they always agree.</w:t>
            </w:r>
          </w:p>
        </w:tc>
      </w:tr>
    </w:tbl>
    <w:p>
      <w:pPr>
        <w:pStyle w:val="Heading4"/>
        <w:bidi w:val="0"/>
        <w:rPr/>
      </w:pPr>
      <w:r>
        <w:rPr/>
        <w:t>Who else is away</w:t>
      </w:r>
    </w:p>
    <w:p>
      <w:pPr>
        <w:pStyle w:val="BodyText"/>
        <w:bidi w:val="0"/>
        <w:rPr/>
      </w:pPr>
      <w:r>
        <w:rPr/>
        <w:t>The cover panel is advice, not a gate. Nothing it says will stop you submitting: sick leave cannot wait for a convenient rota, and your approver is the one who decides. What it does is put the staffing picture in front of the one person who can still move the dates cheaply, you, before the request is filed, instead of surfacing it days later as a rejection.</w:t>
      </w:r>
    </w:p>
    <w:tbl>
      <w:tblPr>
        <w:tblW w:w="10539" w:type="dxa"/>
        <w:jc w:val="left"/>
        <w:tblInd w:w="75" w:type="dxa"/>
        <w:tblLayout w:type="fixed"/>
        <w:tblCellMar>
          <w:top w:w="75" w:type="dxa"/>
          <w:left w:w="75" w:type="dxa"/>
          <w:bottom w:w="75" w:type="dxa"/>
          <w:right w:w="75" w:type="dxa"/>
        </w:tblCellMar>
      </w:tblPr>
      <w:tblGrid>
        <w:gridCol w:w="1349"/>
        <w:gridCol w:w="9190"/>
      </w:tblGrid>
      <w:tr>
        <w:trPr>
          <w:tblHeader w:val="true"/>
        </w:trPr>
        <w:tc>
          <w:tcPr>
            <w:tcW w:w="1349" w:type="dxa"/>
            <w:tcBorders>
              <w:top w:val="single" w:sz="6" w:space="0" w:color="808080"/>
              <w:left w:val="single" w:sz="6" w:space="0" w:color="808080"/>
              <w:bottom w:val="single" w:sz="2" w:space="0" w:color="808080"/>
              <w:right w:val="single" w:sz="6" w:space="0" w:color="808080"/>
            </w:tcBorders>
            <w:vAlign w:val="center"/>
          </w:tcPr>
          <w:p>
            <w:pPr>
              <w:pStyle w:val="TableHeading"/>
              <w:bidi w:val="0"/>
              <w:jc w:val="left"/>
              <w:rPr/>
            </w:pPr>
            <w:r>
              <w:rPr/>
              <w:t>What it says</w:t>
            </w:r>
          </w:p>
        </w:tc>
        <w:tc>
          <w:tcPr>
            <w:tcW w:w="9190" w:type="dxa"/>
            <w:tcBorders>
              <w:top w:val="single" w:sz="6" w:space="0" w:color="808080"/>
              <w:left w:val="single" w:sz="2" w:space="0" w:color="808080"/>
              <w:bottom w:val="single" w:sz="2" w:space="0" w:color="808080"/>
              <w:right w:val="single" w:sz="6" w:space="0" w:color="808080"/>
            </w:tcBorders>
            <w:vAlign w:val="center"/>
          </w:tcPr>
          <w:p>
            <w:pPr>
              <w:pStyle w:val="TableHeading"/>
              <w:bidi w:val="0"/>
              <w:jc w:val="left"/>
              <w:rPr/>
            </w:pPr>
            <w:r>
              <w:rPr/>
              <w:t>What it means</w:t>
            </w:r>
          </w:p>
        </w:tc>
      </w:tr>
      <w:tr>
        <w:trPr/>
        <w:tc>
          <w:tcPr>
            <w:tcW w:w="1349" w:type="dxa"/>
            <w:tcBorders>
              <w:left w:val="single" w:sz="6" w:space="0" w:color="808080"/>
              <w:bottom w:val="single" w:sz="2" w:space="0" w:color="808080"/>
              <w:right w:val="single" w:sz="6" w:space="0" w:color="808080"/>
            </w:tcBorders>
            <w:vAlign w:val="center"/>
          </w:tcPr>
          <w:p>
            <w:pPr>
              <w:pStyle w:val="TableContents"/>
              <w:bidi w:val="0"/>
              <w:jc w:val="left"/>
              <w:rPr/>
            </w:pPr>
            <w:r>
              <w:rPr/>
              <w:t>Names, in blue</w:t>
            </w:r>
          </w:p>
        </w:tc>
        <w:tc>
          <w:tcPr>
            <w:tcW w:w="9190" w:type="dxa"/>
            <w:tcBorders>
              <w:left w:val="single" w:sz="2" w:space="0" w:color="808080"/>
              <w:bottom w:val="single" w:sz="2" w:space="0" w:color="808080"/>
              <w:right w:val="single" w:sz="6" w:space="0" w:color="808080"/>
            </w:tcBorders>
            <w:vAlign w:val="center"/>
          </w:tcPr>
          <w:p>
            <w:pPr>
              <w:pStyle w:val="TableContents"/>
              <w:bidi w:val="0"/>
              <w:jc w:val="left"/>
              <w:rPr/>
            </w:pPr>
            <w:r>
              <w:rPr/>
              <w:t xml:space="preserve">Colleagues already off then. </w:t>
            </w:r>
            <w:r>
              <w:rPr>
                <w:rStyle w:val="Emphasis"/>
              </w:rPr>
              <w:t>Awaiting approval</w:t>
            </w:r>
            <w:r>
              <w:rPr/>
              <w:t xml:space="preserve"> marks a request that has not been decided yet, so it may still fall away.</w:t>
            </w:r>
          </w:p>
        </w:tc>
      </w:tr>
      <w:tr>
        <w:trPr/>
        <w:tc>
          <w:tcPr>
            <w:tcW w:w="1349" w:type="dxa"/>
            <w:tcBorders>
              <w:left w:val="single" w:sz="6" w:space="0" w:color="808080"/>
              <w:bottom w:val="single" w:sz="2" w:space="0" w:color="808080"/>
              <w:right w:val="single" w:sz="6" w:space="0" w:color="808080"/>
            </w:tcBorders>
            <w:vAlign w:val="center"/>
          </w:tcPr>
          <w:p>
            <w:pPr>
              <w:pStyle w:val="TableContents"/>
              <w:bidi w:val="0"/>
              <w:jc w:val="left"/>
              <w:rPr/>
            </w:pPr>
            <w:r>
              <w:rPr/>
              <w:t>Amber</w:t>
            </w:r>
          </w:p>
        </w:tc>
        <w:tc>
          <w:tcPr>
            <w:tcW w:w="9190" w:type="dxa"/>
            <w:tcBorders>
              <w:left w:val="single" w:sz="2" w:space="0" w:color="808080"/>
              <w:bottom w:val="single" w:sz="2" w:space="0" w:color="808080"/>
              <w:right w:val="single" w:sz="6" w:space="0" w:color="808080"/>
            </w:tcBorders>
            <w:vAlign w:val="center"/>
          </w:tcPr>
          <w:p>
            <w:pPr>
              <w:pStyle w:val="TableContents"/>
              <w:bidi w:val="0"/>
              <w:jc w:val="left"/>
              <w:rPr/>
            </w:pPr>
            <w:r>
              <w:rPr/>
              <w:t>The department is already at or over its cover limit on some of those days, with or without you.</w:t>
            </w:r>
          </w:p>
        </w:tc>
      </w:tr>
      <w:tr>
        <w:trPr/>
        <w:tc>
          <w:tcPr>
            <w:tcW w:w="1349" w:type="dxa"/>
            <w:tcBorders>
              <w:left w:val="single" w:sz="6" w:space="0" w:color="808080"/>
              <w:bottom w:val="single" w:sz="6" w:space="0" w:color="808080"/>
              <w:right w:val="single" w:sz="6" w:space="0" w:color="808080"/>
            </w:tcBorders>
            <w:vAlign w:val="center"/>
          </w:tcPr>
          <w:p>
            <w:pPr>
              <w:pStyle w:val="TableContents"/>
              <w:bidi w:val="0"/>
              <w:jc w:val="left"/>
              <w:rPr/>
            </w:pPr>
            <w:r>
              <w:rPr/>
              <w:t>Red</w:t>
            </w:r>
          </w:p>
        </w:tc>
        <w:tc>
          <w:tcPr>
            <w:tcW w:w="9190" w:type="dxa"/>
            <w:tcBorders>
              <w:left w:val="single" w:sz="2" w:space="0" w:color="808080"/>
              <w:bottom w:val="single" w:sz="6" w:space="0" w:color="808080"/>
              <w:right w:val="single" w:sz="6" w:space="0" w:color="808080"/>
            </w:tcBorders>
            <w:vAlign w:val="center"/>
          </w:tcPr>
          <w:p>
            <w:pPr>
              <w:pStyle w:val="TableContents"/>
              <w:bidi w:val="0"/>
              <w:jc w:val="left"/>
              <w:rPr/>
            </w:pPr>
            <w:r>
              <w:rPr/>
              <w:t>Your request is the one that would take the department past its limit. Move the dates if they can move; submit anyway if they cannot.</w:t>
            </w:r>
          </w:p>
        </w:tc>
      </w:tr>
    </w:tbl>
    <w:p>
      <w:pPr>
        <w:pStyle w:val="BodyText"/>
        <w:bidi w:val="0"/>
        <w:rPr/>
      </w:pPr>
      <w:r>
        <w:rPr/>
        <w:t>Leave categories are never shown for colleagues, only that they are away. The same rule applies on the team calendar, so nobody's sick or maternity leave is disclosed to the team.</w:t>
      </w:r>
    </w:p>
    <w:p>
      <w:pPr>
        <w:pStyle w:val="Heading4"/>
        <w:bidi w:val="0"/>
        <w:rPr/>
      </w:pPr>
      <w:r>
        <w:rPr/>
        <w:t>Supporting documents</w:t>
      </w:r>
    </w:p>
    <w:p>
      <w:pPr>
        <w:pStyle w:val="BodyText"/>
        <w:bidi w:val="0"/>
        <w:rPr/>
      </w:pPr>
      <w:r>
        <w:rPr/>
        <w:t>Documents you attach are private. Only you and the people who approve your request (your line manager, HR, the executive and system administrators) can open one. Colleagues who can see your absence on the team calendar cannot open the certificate behind it. PDF, JPG and PNG up to 5 MB are accepted.</w:t>
      </w:r>
    </w:p>
    <w:p>
      <w:pPr>
        <w:pStyle w:val="BodyText"/>
        <w:bidi w:val="0"/>
        <w:rPr/>
      </w:pPr>
      <w:r>
        <w:rPr/>
        <w:t>If a document fails to upload the whole request is refused rather than filed without it, so a certificate can never go missing quietly.</w:t>
      </w:r>
    </w:p>
    <w:p>
      <w:pPr>
        <w:pStyle w:val="Heading3"/>
        <w:bidi w:val="0"/>
        <w:rPr/>
      </w:pPr>
      <w:r>
        <w:rPr/>
        <w:t>Tracking and cancelling</w:t>
      </w:r>
    </w:p>
    <w:p>
      <w:pPr>
        <w:pStyle w:val="BodyText"/>
        <w:bidi w:val="0"/>
        <w:rPr/>
      </w:pPr>
      <w:r>
        <w:rPr>
          <w:rStyle w:val="Strong"/>
        </w:rPr>
        <w:t>My Leave → My Leave History</w:t>
      </w:r>
      <w:r>
        <w:rPr/>
        <w:t xml:space="preserve"> lists everything you have ever submitted with its current status. Select </w:t>
      </w:r>
      <w:r>
        <w:rPr>
          <w:rStyle w:val="Strong"/>
        </w:rPr>
        <w:t>View Details</w:t>
      </w:r>
      <w:r>
        <w:rPr/>
        <w:t xml:space="preserve"> to see who has signed it off, when, and any remarks they left.</w:t>
      </w:r>
    </w:p>
    <w:p>
      <w:pPr>
        <w:pStyle w:val="BodyText"/>
        <w:bidi w:val="0"/>
        <w:rPr/>
      </w:pPr>
      <w:r>
        <w:rPr>
          <w:rStyle w:val="Strong"/>
        </w:rPr>
        <w:t>Cancel</w:t>
      </w:r>
      <w:r>
        <w:rPr/>
        <w:t xml:space="preserve"> withdraws a request. Cancel one that is still in approval and the held days return to your balance immediately. Cancel approved leave before it starts and the days are given back to you.</w:t>
      </w:r>
    </w:p>
    <w:p>
      <w:pPr>
        <w:pStyle w:val="BodyText"/>
        <w:bidi w:val="0"/>
        <w:rPr/>
      </w:pPr>
      <w:r>
        <w:rPr/>
        <w:t>Once leave has started you can no longer cancel it yourself and the button is gone: the days were taken, and handing them back afterwards would turn time off into credit. If the dates genuinely changed, whether you came back early or never went, ask HR. They can correct it, and the correction is recorded in the audit log.</w:t>
      </w:r>
    </w:p>
    <w:p>
      <w:pPr>
        <w:pStyle w:val="HorizontalLine"/>
        <w:bidi w:val="0"/>
        <w:rPr/>
      </w:pPr>
      <w:r>
        <w:rPr/>
      </w:r>
    </w:p>
    <w:p>
      <w:pPr>
        <w:pStyle w:val="Heading2"/>
        <w:bidi w:val="0"/>
        <w:rPr/>
      </w:pPr>
      <w:r>
        <w:rPr/>
        <w:t>3. How a request travels</w:t>
      </w:r>
    </w:p>
    <w:p>
      <w:pPr>
        <w:pStyle w:val="BodyText"/>
        <w:bidi w:val="0"/>
        <w:rPr/>
      </w:pPr>
      <w:r>
        <w:rPr>
          <w:rStyle w:val="Strong"/>
        </w:rPr>
        <w:t>One approval decides your request.</w:t>
      </w:r>
      <w:r>
        <w:rPr/>
        <w:t xml:space="preserve"> There is no second stage behind it: the approval that arrives is the one that books the leave and takes the days off your balance.</w:t>
      </w:r>
    </w:p>
    <w:p>
      <w:pPr>
        <w:pStyle w:val="BodyText"/>
        <w:bidi w:val="0"/>
        <w:rPr/>
      </w:pPr>
      <w:r>
        <w:rPr/>
        <w:t>Who gives it depends on your own role, because nobody approves their own leave:</w:t>
      </w:r>
    </w:p>
    <w:p>
      <w:pPr>
        <w:pStyle w:val="PreformattedText"/>
        <w:bidi w:val="0"/>
        <w:rPr/>
      </w:pPr>
      <w:r>
        <w:rPr/>
        <w:t xml:space="preserve">  </w:t>
      </w:r>
      <w:r>
        <w:rPr/>
        <w:t>You are an employee      ──►  your line manager decides</w:t>
      </w:r>
    </w:p>
    <w:p>
      <w:pPr>
        <w:pStyle w:val="PreformattedText"/>
        <w:bidi w:val="0"/>
        <w:rPr/>
      </w:pPr>
      <w:r>
        <w:rPr/>
        <w:t xml:space="preserve">  </w:t>
      </w:r>
      <w:r>
        <w:rPr/>
        <w:t>You are a line manager   ──►  HR decides</w:t>
      </w:r>
    </w:p>
    <w:p>
      <w:pPr>
        <w:pStyle w:val="PreformattedText"/>
        <w:bidi w:val="0"/>
        <w:rPr/>
      </w:pPr>
      <w:r>
        <w:rPr/>
        <w:t xml:space="preserve">  </w:t>
      </w:r>
      <w:r>
        <w:rPr/>
        <w:t>You are an executive     ──►  HR decides</w:t>
      </w:r>
    </w:p>
    <w:p>
      <w:pPr>
        <w:pStyle w:val="PreformattedText"/>
        <w:bidi w:val="0"/>
        <w:rPr/>
      </w:pPr>
      <w:r>
        <w:rPr/>
        <w:t xml:space="preserve">  </w:t>
      </w:r>
      <w:r>
        <w:rPr/>
        <w:t>You are in HR            ──►  the executive decides</w:t>
      </w:r>
    </w:p>
    <w:p>
      <w:pPr>
        <w:pStyle w:val="PreformattedText"/>
        <w:bidi w:val="0"/>
        <w:rPr/>
      </w:pPr>
      <w:r>
        <w:rPr/>
      </w:r>
    </w:p>
    <w:p>
      <w:pPr>
        <w:pStyle w:val="PreformattedText"/>
        <w:bidi w:val="0"/>
        <w:rPr/>
      </w:pPr>
      <w:r>
        <w:rPr/>
        <w:t xml:space="preserve">        </w:t>
      </w:r>
      <w:r>
        <w:rPr/>
        <w:t>approved  ──►  the leave is booked and the days are deducted</w:t>
      </w:r>
    </w:p>
    <w:p>
      <w:pPr>
        <w:pStyle w:val="PreformattedText"/>
        <w:bidi w:val="0"/>
        <w:spacing w:before="0" w:after="283"/>
        <w:rPr/>
      </w:pPr>
      <w:r>
        <w:rPr/>
        <w:t xml:space="preserve">        </w:t>
      </w:r>
      <w:r>
        <w:rPr/>
        <w:t>declined  ──►  the request ends and the held days come back</w:t>
      </w:r>
    </w:p>
    <w:p>
      <w:pPr>
        <w:pStyle w:val="BodyText"/>
        <w:bidi w:val="0"/>
        <w:rPr/>
      </w:pPr>
      <w:r>
        <w:rPr/>
        <w:t>The apply form tells you which of these applies to you before you submit, and the confirmation afterwards says who it has gone to.</w:t>
      </w:r>
    </w:p>
    <w:p>
      <w:pPr>
        <w:pStyle w:val="BodyText"/>
        <w:bidi w:val="0"/>
        <w:rPr/>
      </w:pPr>
      <w:r>
        <w:rPr/>
        <w:t>An administrator can also approve when the person who should decide is away, so a request is never stuck because somebody is on leave themselves. That is recorded in the audit log against the administrator.</w:t>
      </w:r>
    </w:p>
    <w:p>
      <w:pPr>
        <w:pStyle w:val="Heading3"/>
        <w:bidi w:val="0"/>
        <w:rPr/>
      </w:pPr>
      <w:r>
        <w:rPr/>
        <w:t>What the statuses mean</w:t>
      </w:r>
    </w:p>
    <w:tbl>
      <w:tblPr>
        <w:tblW w:w="10539" w:type="dxa"/>
        <w:jc w:val="left"/>
        <w:tblInd w:w="75" w:type="dxa"/>
        <w:tblLayout w:type="fixed"/>
        <w:tblCellMar>
          <w:top w:w="75" w:type="dxa"/>
          <w:left w:w="75" w:type="dxa"/>
          <w:bottom w:w="75" w:type="dxa"/>
          <w:right w:w="75" w:type="dxa"/>
        </w:tblCellMar>
      </w:tblPr>
      <w:tblGrid>
        <w:gridCol w:w="2356"/>
        <w:gridCol w:w="7094"/>
        <w:gridCol w:w="1089"/>
      </w:tblGrid>
      <w:tr>
        <w:trPr>
          <w:tblHeader w:val="true"/>
        </w:trPr>
        <w:tc>
          <w:tcPr>
            <w:tcW w:w="2356" w:type="dxa"/>
            <w:tcBorders>
              <w:top w:val="single" w:sz="6" w:space="0" w:color="808080"/>
              <w:left w:val="single" w:sz="6" w:space="0" w:color="808080"/>
              <w:bottom w:val="single" w:sz="2" w:space="0" w:color="808080"/>
              <w:right w:val="single" w:sz="6" w:space="0" w:color="808080"/>
            </w:tcBorders>
            <w:vAlign w:val="center"/>
          </w:tcPr>
          <w:p>
            <w:pPr>
              <w:pStyle w:val="TableHeading"/>
              <w:bidi w:val="0"/>
              <w:jc w:val="left"/>
              <w:rPr/>
            </w:pPr>
            <w:r>
              <w:rPr/>
              <w:t>You will see</w:t>
            </w:r>
          </w:p>
        </w:tc>
        <w:tc>
          <w:tcPr>
            <w:tcW w:w="7094" w:type="dxa"/>
            <w:tcBorders>
              <w:top w:val="single" w:sz="6" w:space="0" w:color="808080"/>
              <w:left w:val="single" w:sz="2" w:space="0" w:color="808080"/>
              <w:bottom w:val="single" w:sz="2" w:space="0" w:color="808080"/>
              <w:right w:val="single" w:sz="6" w:space="0" w:color="808080"/>
            </w:tcBorders>
            <w:vAlign w:val="center"/>
          </w:tcPr>
          <w:p>
            <w:pPr>
              <w:pStyle w:val="TableHeading"/>
              <w:bidi w:val="0"/>
              <w:jc w:val="left"/>
              <w:rPr/>
            </w:pPr>
            <w:r>
              <w:rPr/>
              <w:t>It means</w:t>
            </w:r>
          </w:p>
        </w:tc>
        <w:tc>
          <w:tcPr>
            <w:tcW w:w="1089" w:type="dxa"/>
            <w:tcBorders>
              <w:top w:val="single" w:sz="6" w:space="0" w:color="808080"/>
              <w:left w:val="single" w:sz="2" w:space="0" w:color="808080"/>
              <w:bottom w:val="single" w:sz="2" w:space="0" w:color="808080"/>
              <w:right w:val="single" w:sz="6" w:space="0" w:color="808080"/>
            </w:tcBorders>
            <w:vAlign w:val="center"/>
          </w:tcPr>
          <w:p>
            <w:pPr>
              <w:pStyle w:val="TableHeading"/>
              <w:bidi w:val="0"/>
              <w:jc w:val="left"/>
              <w:rPr/>
            </w:pPr>
            <w:r>
              <w:rPr/>
              <w:t>Days are</w:t>
            </w:r>
          </w:p>
        </w:tc>
      </w:tr>
      <w:tr>
        <w:trPr/>
        <w:tc>
          <w:tcPr>
            <w:tcW w:w="2356" w:type="dxa"/>
            <w:tcBorders>
              <w:left w:val="single" w:sz="6" w:space="0" w:color="808080"/>
              <w:bottom w:val="single" w:sz="2" w:space="0" w:color="808080"/>
              <w:right w:val="single" w:sz="6" w:space="0" w:color="808080"/>
            </w:tcBorders>
            <w:vAlign w:val="center"/>
          </w:tcPr>
          <w:p>
            <w:pPr>
              <w:pStyle w:val="TableContents"/>
              <w:bidi w:val="0"/>
              <w:jc w:val="left"/>
              <w:rPr/>
            </w:pPr>
            <w:r>
              <w:rPr/>
              <w:t>Pending Line Manager</w:t>
            </w:r>
          </w:p>
        </w:tc>
        <w:tc>
          <w:tcPr>
            <w:tcW w:w="7094" w:type="dxa"/>
            <w:tcBorders>
              <w:left w:val="single" w:sz="2" w:space="0" w:color="808080"/>
              <w:bottom w:val="single" w:sz="2" w:space="0" w:color="808080"/>
              <w:right w:val="single" w:sz="6" w:space="0" w:color="808080"/>
            </w:tcBorders>
            <w:vAlign w:val="center"/>
          </w:tcPr>
          <w:p>
            <w:pPr>
              <w:pStyle w:val="TableContents"/>
              <w:bidi w:val="0"/>
              <w:jc w:val="left"/>
              <w:rPr/>
            </w:pPr>
            <w:r>
              <w:rPr/>
              <w:t>Waiting on your line manager, who decides it.</w:t>
            </w:r>
          </w:p>
        </w:tc>
        <w:tc>
          <w:tcPr>
            <w:tcW w:w="1089" w:type="dxa"/>
            <w:tcBorders>
              <w:left w:val="single" w:sz="2" w:space="0" w:color="808080"/>
              <w:bottom w:val="single" w:sz="2" w:space="0" w:color="808080"/>
              <w:right w:val="single" w:sz="6" w:space="0" w:color="808080"/>
            </w:tcBorders>
            <w:vAlign w:val="center"/>
          </w:tcPr>
          <w:p>
            <w:pPr>
              <w:pStyle w:val="TableContents"/>
              <w:bidi w:val="0"/>
              <w:jc w:val="left"/>
              <w:rPr/>
            </w:pPr>
            <w:r>
              <w:rPr/>
              <w:t>Held</w:t>
            </w:r>
          </w:p>
        </w:tc>
      </w:tr>
      <w:tr>
        <w:trPr/>
        <w:tc>
          <w:tcPr>
            <w:tcW w:w="2356" w:type="dxa"/>
            <w:tcBorders>
              <w:left w:val="single" w:sz="6" w:space="0" w:color="808080"/>
              <w:bottom w:val="single" w:sz="2" w:space="0" w:color="808080"/>
              <w:right w:val="single" w:sz="6" w:space="0" w:color="808080"/>
            </w:tcBorders>
            <w:vAlign w:val="center"/>
          </w:tcPr>
          <w:p>
            <w:pPr>
              <w:pStyle w:val="TableContents"/>
              <w:bidi w:val="0"/>
              <w:jc w:val="left"/>
              <w:rPr/>
            </w:pPr>
            <w:r>
              <w:rPr/>
              <w:t>Pending HR Approval</w:t>
            </w:r>
          </w:p>
        </w:tc>
        <w:tc>
          <w:tcPr>
            <w:tcW w:w="7094" w:type="dxa"/>
            <w:tcBorders>
              <w:left w:val="single" w:sz="2" w:space="0" w:color="808080"/>
              <w:bottom w:val="single" w:sz="2" w:space="0" w:color="808080"/>
              <w:right w:val="single" w:sz="6" w:space="0" w:color="808080"/>
            </w:tcBorders>
            <w:vAlign w:val="center"/>
          </w:tcPr>
          <w:p>
            <w:pPr>
              <w:pStyle w:val="TableContents"/>
              <w:bidi w:val="0"/>
              <w:jc w:val="left"/>
              <w:rPr/>
            </w:pPr>
            <w:r>
              <w:rPr/>
              <w:t>Waiting on HR, who decides it. This is what a manager's or an executive's own request shows.</w:t>
            </w:r>
          </w:p>
        </w:tc>
        <w:tc>
          <w:tcPr>
            <w:tcW w:w="1089" w:type="dxa"/>
            <w:tcBorders>
              <w:left w:val="single" w:sz="2" w:space="0" w:color="808080"/>
              <w:bottom w:val="single" w:sz="2" w:space="0" w:color="808080"/>
              <w:right w:val="single" w:sz="6" w:space="0" w:color="808080"/>
            </w:tcBorders>
            <w:vAlign w:val="center"/>
          </w:tcPr>
          <w:p>
            <w:pPr>
              <w:pStyle w:val="TableContents"/>
              <w:bidi w:val="0"/>
              <w:jc w:val="left"/>
              <w:rPr/>
            </w:pPr>
            <w:r>
              <w:rPr/>
              <w:t>Held</w:t>
            </w:r>
          </w:p>
        </w:tc>
      </w:tr>
      <w:tr>
        <w:trPr/>
        <w:tc>
          <w:tcPr>
            <w:tcW w:w="2356" w:type="dxa"/>
            <w:tcBorders>
              <w:left w:val="single" w:sz="6" w:space="0" w:color="808080"/>
              <w:bottom w:val="single" w:sz="2" w:space="0" w:color="808080"/>
              <w:right w:val="single" w:sz="6" w:space="0" w:color="808080"/>
            </w:tcBorders>
            <w:vAlign w:val="center"/>
          </w:tcPr>
          <w:p>
            <w:pPr>
              <w:pStyle w:val="TableContents"/>
              <w:bidi w:val="0"/>
              <w:jc w:val="left"/>
              <w:rPr/>
            </w:pPr>
            <w:r>
              <w:rPr/>
              <w:t>Pending Executive Approval</w:t>
            </w:r>
          </w:p>
        </w:tc>
        <w:tc>
          <w:tcPr>
            <w:tcW w:w="7094" w:type="dxa"/>
            <w:tcBorders>
              <w:left w:val="single" w:sz="2" w:space="0" w:color="808080"/>
              <w:bottom w:val="single" w:sz="2" w:space="0" w:color="808080"/>
              <w:right w:val="single" w:sz="6" w:space="0" w:color="808080"/>
            </w:tcBorders>
            <w:vAlign w:val="center"/>
          </w:tcPr>
          <w:p>
            <w:pPr>
              <w:pStyle w:val="TableContents"/>
              <w:bidi w:val="0"/>
              <w:jc w:val="left"/>
              <w:rPr/>
            </w:pPr>
            <w:r>
              <w:rPr/>
              <w:t>Waiting on the executive, who decides it. This is what an HR manager's own request shows.</w:t>
            </w:r>
          </w:p>
        </w:tc>
        <w:tc>
          <w:tcPr>
            <w:tcW w:w="1089" w:type="dxa"/>
            <w:tcBorders>
              <w:left w:val="single" w:sz="2" w:space="0" w:color="808080"/>
              <w:bottom w:val="single" w:sz="2" w:space="0" w:color="808080"/>
              <w:right w:val="single" w:sz="6" w:space="0" w:color="808080"/>
            </w:tcBorders>
            <w:vAlign w:val="center"/>
          </w:tcPr>
          <w:p>
            <w:pPr>
              <w:pStyle w:val="TableContents"/>
              <w:bidi w:val="0"/>
              <w:jc w:val="left"/>
              <w:rPr/>
            </w:pPr>
            <w:r>
              <w:rPr/>
              <w:t>Held</w:t>
            </w:r>
          </w:p>
        </w:tc>
      </w:tr>
      <w:tr>
        <w:trPr/>
        <w:tc>
          <w:tcPr>
            <w:tcW w:w="2356" w:type="dxa"/>
            <w:tcBorders>
              <w:left w:val="single" w:sz="6" w:space="0" w:color="808080"/>
              <w:bottom w:val="single" w:sz="2" w:space="0" w:color="808080"/>
              <w:right w:val="single" w:sz="6" w:space="0" w:color="808080"/>
            </w:tcBorders>
            <w:vAlign w:val="center"/>
          </w:tcPr>
          <w:p>
            <w:pPr>
              <w:pStyle w:val="TableContents"/>
              <w:bidi w:val="0"/>
              <w:jc w:val="left"/>
              <w:rPr/>
            </w:pPr>
            <w:r>
              <w:rPr/>
              <w:t>Approved</w:t>
            </w:r>
          </w:p>
        </w:tc>
        <w:tc>
          <w:tcPr>
            <w:tcW w:w="7094" w:type="dxa"/>
            <w:tcBorders>
              <w:left w:val="single" w:sz="2" w:space="0" w:color="808080"/>
              <w:bottom w:val="single" w:sz="2" w:space="0" w:color="808080"/>
              <w:right w:val="single" w:sz="6" w:space="0" w:color="808080"/>
            </w:tcBorders>
            <w:vAlign w:val="center"/>
          </w:tcPr>
          <w:p>
            <w:pPr>
              <w:pStyle w:val="TableContents"/>
              <w:bidi w:val="0"/>
              <w:jc w:val="left"/>
              <w:rPr/>
            </w:pPr>
            <w:r>
              <w:rPr/>
              <w:t>Approved. The leave is yours.</w:t>
            </w:r>
          </w:p>
        </w:tc>
        <w:tc>
          <w:tcPr>
            <w:tcW w:w="1089" w:type="dxa"/>
            <w:tcBorders>
              <w:left w:val="single" w:sz="2" w:space="0" w:color="808080"/>
              <w:bottom w:val="single" w:sz="2" w:space="0" w:color="808080"/>
              <w:right w:val="single" w:sz="6" w:space="0" w:color="808080"/>
            </w:tcBorders>
            <w:vAlign w:val="center"/>
          </w:tcPr>
          <w:p>
            <w:pPr>
              <w:pStyle w:val="TableContents"/>
              <w:bidi w:val="0"/>
              <w:jc w:val="left"/>
              <w:rPr/>
            </w:pPr>
            <w:r>
              <w:rPr>
                <w:rStyle w:val="Strong"/>
              </w:rPr>
              <w:t>Deducted</w:t>
            </w:r>
          </w:p>
        </w:tc>
      </w:tr>
      <w:tr>
        <w:trPr/>
        <w:tc>
          <w:tcPr>
            <w:tcW w:w="2356" w:type="dxa"/>
            <w:tcBorders>
              <w:left w:val="single" w:sz="6" w:space="0" w:color="808080"/>
              <w:bottom w:val="single" w:sz="2" w:space="0" w:color="808080"/>
              <w:right w:val="single" w:sz="6" w:space="0" w:color="808080"/>
            </w:tcBorders>
            <w:vAlign w:val="center"/>
          </w:tcPr>
          <w:p>
            <w:pPr>
              <w:pStyle w:val="TableContents"/>
              <w:bidi w:val="0"/>
              <w:jc w:val="left"/>
              <w:rPr/>
            </w:pPr>
            <w:r>
              <w:rPr/>
              <w:t>Rejected</w:t>
            </w:r>
          </w:p>
        </w:tc>
        <w:tc>
          <w:tcPr>
            <w:tcW w:w="7094" w:type="dxa"/>
            <w:tcBorders>
              <w:left w:val="single" w:sz="2" w:space="0" w:color="808080"/>
              <w:bottom w:val="single" w:sz="2" w:space="0" w:color="808080"/>
              <w:right w:val="single" w:sz="6" w:space="0" w:color="808080"/>
            </w:tcBorders>
            <w:vAlign w:val="center"/>
          </w:tcPr>
          <w:p>
            <w:pPr>
              <w:pStyle w:val="TableContents"/>
              <w:bidi w:val="0"/>
              <w:jc w:val="left"/>
              <w:rPr/>
            </w:pPr>
            <w:r>
              <w:rPr/>
              <w:t>Declined. The reason is in View Details.</w:t>
            </w:r>
          </w:p>
        </w:tc>
        <w:tc>
          <w:tcPr>
            <w:tcW w:w="1089" w:type="dxa"/>
            <w:tcBorders>
              <w:left w:val="single" w:sz="2" w:space="0" w:color="808080"/>
              <w:bottom w:val="single" w:sz="2" w:space="0" w:color="808080"/>
              <w:right w:val="single" w:sz="6" w:space="0" w:color="808080"/>
            </w:tcBorders>
            <w:vAlign w:val="center"/>
          </w:tcPr>
          <w:p>
            <w:pPr>
              <w:pStyle w:val="TableContents"/>
              <w:bidi w:val="0"/>
              <w:jc w:val="left"/>
              <w:rPr/>
            </w:pPr>
            <w:r>
              <w:rPr/>
              <w:t>Returned</w:t>
            </w:r>
          </w:p>
        </w:tc>
      </w:tr>
      <w:tr>
        <w:trPr/>
        <w:tc>
          <w:tcPr>
            <w:tcW w:w="2356" w:type="dxa"/>
            <w:tcBorders>
              <w:left w:val="single" w:sz="6" w:space="0" w:color="808080"/>
              <w:bottom w:val="single" w:sz="6" w:space="0" w:color="808080"/>
              <w:right w:val="single" w:sz="6" w:space="0" w:color="808080"/>
            </w:tcBorders>
            <w:vAlign w:val="center"/>
          </w:tcPr>
          <w:p>
            <w:pPr>
              <w:pStyle w:val="TableContents"/>
              <w:bidi w:val="0"/>
              <w:jc w:val="left"/>
              <w:rPr/>
            </w:pPr>
            <w:r>
              <w:rPr/>
              <w:t>Cancelled</w:t>
            </w:r>
          </w:p>
        </w:tc>
        <w:tc>
          <w:tcPr>
            <w:tcW w:w="7094" w:type="dxa"/>
            <w:tcBorders>
              <w:left w:val="single" w:sz="2" w:space="0" w:color="808080"/>
              <w:bottom w:val="single" w:sz="6" w:space="0" w:color="808080"/>
              <w:right w:val="single" w:sz="6" w:space="0" w:color="808080"/>
            </w:tcBorders>
            <w:vAlign w:val="center"/>
          </w:tcPr>
          <w:p>
            <w:pPr>
              <w:pStyle w:val="TableContents"/>
              <w:bidi w:val="0"/>
              <w:jc w:val="left"/>
              <w:rPr/>
            </w:pPr>
            <w:r>
              <w:rPr/>
              <w:t>Withdrawn by you, HR or an administrator.</w:t>
            </w:r>
          </w:p>
        </w:tc>
        <w:tc>
          <w:tcPr>
            <w:tcW w:w="1089" w:type="dxa"/>
            <w:tcBorders>
              <w:left w:val="single" w:sz="2" w:space="0" w:color="808080"/>
              <w:bottom w:val="single" w:sz="6" w:space="0" w:color="808080"/>
              <w:right w:val="single" w:sz="6" w:space="0" w:color="808080"/>
            </w:tcBorders>
            <w:vAlign w:val="center"/>
          </w:tcPr>
          <w:p>
            <w:pPr>
              <w:pStyle w:val="TableContents"/>
              <w:bidi w:val="0"/>
              <w:jc w:val="left"/>
              <w:rPr/>
            </w:pPr>
            <w:r>
              <w:rPr/>
              <w:t>Returned</w:t>
            </w:r>
          </w:p>
        </w:tc>
      </w:tr>
    </w:tbl>
    <w:p>
      <w:pPr>
        <w:pStyle w:val="BodyText"/>
        <w:bidi w:val="0"/>
        <w:rPr/>
      </w:pPr>
      <w:r>
        <w:rPr/>
        <w:t>Held days are already out of your available balance even though they have not been deducted: that is what stops you booking the same days twice while a request is waiting.</w:t>
      </w:r>
    </w:p>
    <w:p>
      <w:pPr>
        <w:pStyle w:val="HorizontalLine"/>
        <w:bidi w:val="0"/>
        <w:rPr/>
      </w:pPr>
      <w:r>
        <w:rPr/>
      </w:r>
    </w:p>
    <w:p>
      <w:pPr>
        <w:pStyle w:val="Heading2"/>
        <w:bidi w:val="0"/>
        <w:rPr/>
      </w:pPr>
      <w:r>
        <w:rPr/>
        <w:t>4. Employee</w:t>
      </w:r>
    </w:p>
    <w:p>
      <w:pPr>
        <w:pStyle w:val="BodyText"/>
        <w:bidi w:val="0"/>
        <w:rPr/>
      </w:pPr>
      <w:r>
        <w:rPr/>
        <w:t>The standard account. You request your own leave and follow its progress.</w:t>
      </w:r>
    </w:p>
    <w:p>
      <w:pPr>
        <w:pStyle w:val="BodyText"/>
        <w:bidi w:val="0"/>
        <w:rPr/>
      </w:pPr>
      <w:r>
        <w:rPr>
          <w:rStyle w:val="Strong"/>
        </w:rPr>
        <w:t>You can</w:t>
      </w:r>
    </w:p>
    <w:p>
      <w:pPr>
        <w:pStyle w:val="BodyText"/>
        <w:numPr>
          <w:ilvl w:val="0"/>
          <w:numId w:val="8"/>
        </w:numPr>
        <w:tabs>
          <w:tab w:val="clear" w:pos="709"/>
          <w:tab w:val="left" w:pos="709" w:leader="none"/>
        </w:tabs>
        <w:bidi w:val="0"/>
        <w:spacing w:before="0" w:after="0"/>
        <w:ind w:hanging="283" w:left="709"/>
        <w:rPr/>
      </w:pPr>
      <w:r>
        <w:rPr/>
        <w:t xml:space="preserve">See your balances for every category you hold </w:t>
      </w:r>
    </w:p>
    <w:p>
      <w:pPr>
        <w:pStyle w:val="BodyText"/>
        <w:numPr>
          <w:ilvl w:val="0"/>
          <w:numId w:val="8"/>
        </w:numPr>
        <w:tabs>
          <w:tab w:val="clear" w:pos="709"/>
          <w:tab w:val="left" w:pos="709" w:leader="none"/>
        </w:tabs>
        <w:bidi w:val="0"/>
        <w:spacing w:before="0" w:after="0"/>
        <w:ind w:hanging="283" w:left="709"/>
        <w:rPr/>
      </w:pPr>
      <w:r>
        <w:rPr/>
        <w:t xml:space="preserve">Apply for leave and preview the day count live </w:t>
      </w:r>
    </w:p>
    <w:p>
      <w:pPr>
        <w:pStyle w:val="BodyText"/>
        <w:numPr>
          <w:ilvl w:val="0"/>
          <w:numId w:val="8"/>
        </w:numPr>
        <w:tabs>
          <w:tab w:val="clear" w:pos="709"/>
          <w:tab w:val="left" w:pos="709" w:leader="none"/>
        </w:tabs>
        <w:bidi w:val="0"/>
        <w:spacing w:before="0" w:after="0"/>
        <w:ind w:hanging="283" w:left="709"/>
        <w:rPr/>
      </w:pPr>
      <w:r>
        <w:rPr/>
        <w:t xml:space="preserve">Track each request through all three stages </w:t>
      </w:r>
    </w:p>
    <w:p>
      <w:pPr>
        <w:pStyle w:val="BodyText"/>
        <w:numPr>
          <w:ilvl w:val="0"/>
          <w:numId w:val="8"/>
        </w:numPr>
        <w:tabs>
          <w:tab w:val="clear" w:pos="709"/>
          <w:tab w:val="left" w:pos="709" w:leader="none"/>
        </w:tabs>
        <w:bidi w:val="0"/>
        <w:spacing w:before="0" w:after="0"/>
        <w:ind w:hanging="283" w:left="709"/>
        <w:rPr/>
      </w:pPr>
      <w:r>
        <w:rPr/>
        <w:t xml:space="preserve">Read approver remarks on your requests </w:t>
      </w:r>
    </w:p>
    <w:p>
      <w:pPr>
        <w:pStyle w:val="BodyText"/>
        <w:numPr>
          <w:ilvl w:val="0"/>
          <w:numId w:val="8"/>
        </w:numPr>
        <w:tabs>
          <w:tab w:val="clear" w:pos="709"/>
          <w:tab w:val="left" w:pos="709" w:leader="none"/>
        </w:tabs>
        <w:bidi w:val="0"/>
        <w:spacing w:before="0" w:after="0"/>
        <w:ind w:hanging="283" w:left="709"/>
        <w:rPr/>
      </w:pPr>
      <w:r>
        <w:rPr/>
        <w:t xml:space="preserve">Cancel a request you no longer need </w:t>
      </w:r>
    </w:p>
    <w:p>
      <w:pPr>
        <w:pStyle w:val="BodyText"/>
        <w:numPr>
          <w:ilvl w:val="0"/>
          <w:numId w:val="8"/>
        </w:numPr>
        <w:tabs>
          <w:tab w:val="clear" w:pos="709"/>
          <w:tab w:val="left" w:pos="709" w:leader="none"/>
        </w:tabs>
        <w:bidi w:val="0"/>
        <w:ind w:hanging="283" w:left="709"/>
        <w:rPr/>
      </w:pPr>
      <w:r>
        <w:rPr/>
        <w:t xml:space="preserve">Change your own password </w:t>
      </w:r>
    </w:p>
    <w:p>
      <w:pPr>
        <w:pStyle w:val="BodyText"/>
        <w:bidi w:val="0"/>
        <w:rPr/>
      </w:pPr>
      <w:r>
        <w:rPr>
          <w:rStyle w:val="Strong"/>
        </w:rPr>
        <w:t>You cannot</w:t>
      </w:r>
    </w:p>
    <w:p>
      <w:pPr>
        <w:pStyle w:val="BodyText"/>
        <w:numPr>
          <w:ilvl w:val="0"/>
          <w:numId w:val="9"/>
        </w:numPr>
        <w:tabs>
          <w:tab w:val="clear" w:pos="709"/>
          <w:tab w:val="left" w:pos="709" w:leader="none"/>
        </w:tabs>
        <w:bidi w:val="0"/>
        <w:spacing w:before="0" w:after="0"/>
        <w:ind w:hanging="283" w:left="709"/>
        <w:rPr/>
      </w:pPr>
      <w:r>
        <w:rPr/>
        <w:t xml:space="preserve">Approve anything, including your own leave </w:t>
      </w:r>
    </w:p>
    <w:p>
      <w:pPr>
        <w:pStyle w:val="BodyText"/>
        <w:numPr>
          <w:ilvl w:val="0"/>
          <w:numId w:val="9"/>
        </w:numPr>
        <w:tabs>
          <w:tab w:val="clear" w:pos="709"/>
          <w:tab w:val="left" w:pos="709" w:leader="none"/>
        </w:tabs>
        <w:bidi w:val="0"/>
        <w:spacing w:before="0" w:after="0"/>
        <w:ind w:hanging="283" w:left="709"/>
        <w:rPr/>
      </w:pPr>
      <w:r>
        <w:rPr/>
        <w:t xml:space="preserve">See anyone else's leave or balances </w:t>
      </w:r>
    </w:p>
    <w:p>
      <w:pPr>
        <w:pStyle w:val="BodyText"/>
        <w:numPr>
          <w:ilvl w:val="0"/>
          <w:numId w:val="9"/>
        </w:numPr>
        <w:tabs>
          <w:tab w:val="clear" w:pos="709"/>
          <w:tab w:val="left" w:pos="709" w:leader="none"/>
        </w:tabs>
        <w:bidi w:val="0"/>
        <w:spacing w:before="0" w:after="0"/>
        <w:ind w:hanging="283" w:left="709"/>
        <w:rPr/>
      </w:pPr>
      <w:r>
        <w:rPr/>
        <w:t xml:space="preserve">Change your own allocation. That is HR's </w:t>
      </w:r>
    </w:p>
    <w:p>
      <w:pPr>
        <w:pStyle w:val="BodyText"/>
        <w:numPr>
          <w:ilvl w:val="0"/>
          <w:numId w:val="9"/>
        </w:numPr>
        <w:tabs>
          <w:tab w:val="clear" w:pos="709"/>
          <w:tab w:val="left" w:pos="709" w:leader="none"/>
        </w:tabs>
        <w:bidi w:val="0"/>
        <w:ind w:hanging="283" w:left="709"/>
        <w:rPr/>
      </w:pPr>
      <w:r>
        <w:rPr/>
        <w:t xml:space="preserve">Reach the approval or administration pages </w:t>
      </w:r>
    </w:p>
    <w:tbl>
      <w:tblPr>
        <w:tblW w:w="5000" w:type="pct"/>
        <w:jc w:val="left"/>
        <w:tblInd w:w="120" w:type="dxa"/>
        <w:tblLayout w:type="fixed"/>
        <w:tblCellMar>
          <w:top w:w="120" w:type="dxa"/>
          <w:left w:w="120" w:type="dxa"/>
          <w:bottom w:w="120" w:type="dxa"/>
          <w:right w:w="120" w:type="dxa"/>
        </w:tblCellMar>
      </w:tblPr>
      <w:tblGrid>
        <w:gridCol w:w="10539"/>
      </w:tblGrid>
      <w:tr>
        <w:trPr/>
        <w:tc>
          <w:tcPr>
            <w:tcW w:w="10539" w:type="dxa"/>
            <w:tcBorders/>
            <w:shd w:fill="F4F7FA" w:val="clear"/>
            <w:vAlign w:val="center"/>
          </w:tcPr>
          <w:p>
            <w:pPr>
              <w:pStyle w:val="TableContents"/>
              <w:widowControl w:val="false"/>
              <w:suppressLineNumbers/>
              <w:bidi w:val="0"/>
              <w:rPr/>
            </w:pPr>
            <w:r>
              <w:rPr>
                <w:rStyle w:val="Strong"/>
              </w:rPr>
              <w:t>If you have no manager yet.</w:t>
            </w:r>
            <w:r>
              <w:rPr/>
              <w:t xml:space="preserve"> Your request needs a line manager to clear Stage 1. If nobody is set as your manager, it will sit unactioned. Ask an administrator to set your reporting manager in User Management.</w:t>
            </w:r>
          </w:p>
        </w:tc>
      </w:tr>
    </w:tbl>
    <w:p>
      <w:pPr>
        <w:pStyle w:val="HorizontalLine"/>
        <w:bidi w:val="0"/>
        <w:rPr/>
      </w:pPr>
      <w:r>
        <w:rPr/>
      </w:r>
    </w:p>
    <w:p>
      <w:pPr>
        <w:pStyle w:val="Heading2"/>
        <w:bidi w:val="0"/>
        <w:rPr/>
      </w:pPr>
      <w:r>
        <w:rPr/>
        <w:t>5. Line Manager</w:t>
      </w:r>
    </w:p>
    <w:p>
      <w:pPr>
        <w:pStyle w:val="BodyText"/>
        <w:bidi w:val="0"/>
        <w:rPr/>
      </w:pPr>
      <w:r>
        <w:rPr/>
        <w:t>You decide your team's leave. Not the first of three signatures - the decision. Approving books the leave and deducts the days, and nobody reviews it after you.</w:t>
      </w:r>
    </w:p>
    <w:p>
      <w:pPr>
        <w:pStyle w:val="Heading3"/>
        <w:bidi w:val="0"/>
        <w:rPr/>
      </w:pPr>
      <w:r>
        <w:rPr/>
        <w:t>Clearing your queue</w:t>
      </w:r>
    </w:p>
    <w:p>
      <w:pPr>
        <w:pStyle w:val="BodyText"/>
        <w:numPr>
          <w:ilvl w:val="0"/>
          <w:numId w:val="10"/>
        </w:numPr>
        <w:tabs>
          <w:tab w:val="clear" w:pos="709"/>
          <w:tab w:val="left" w:pos="709" w:leader="none"/>
        </w:tabs>
        <w:bidi w:val="0"/>
        <w:spacing w:before="0" w:after="0"/>
        <w:ind w:hanging="283" w:left="709"/>
        <w:rPr/>
      </w:pPr>
      <w:r>
        <w:rPr/>
        <w:t xml:space="preserve">Go to </w:t>
      </w:r>
      <w:r>
        <w:rPr>
          <w:rStyle w:val="Strong"/>
        </w:rPr>
        <w:t>Approvals → My team's leave</w:t>
      </w:r>
      <w:r>
        <w:rPr/>
        <w:t xml:space="preserve">. The heading shows how many requests are waiting on you. </w:t>
      </w:r>
    </w:p>
    <w:p>
      <w:pPr>
        <w:pStyle w:val="BodyText"/>
        <w:numPr>
          <w:ilvl w:val="0"/>
          <w:numId w:val="10"/>
        </w:numPr>
        <w:tabs>
          <w:tab w:val="clear" w:pos="709"/>
          <w:tab w:val="left" w:pos="709" w:leader="none"/>
        </w:tabs>
        <w:bidi w:val="0"/>
        <w:spacing w:before="0" w:after="0"/>
        <w:ind w:hanging="283" w:left="709"/>
        <w:rPr/>
      </w:pPr>
      <w:r>
        <w:rPr/>
        <w:t xml:space="preserve">Read the row: who, which category, the dates, the working days it costs, their stated reason, and a </w:t>
      </w:r>
      <w:r>
        <w:rPr>
          <w:rStyle w:val="Strong"/>
        </w:rPr>
        <w:t>File</w:t>
      </w:r>
      <w:r>
        <w:rPr/>
        <w:t xml:space="preserve"> link if they attached a document. </w:t>
      </w:r>
    </w:p>
    <w:p>
      <w:pPr>
        <w:pStyle w:val="BodyText"/>
        <w:numPr>
          <w:ilvl w:val="0"/>
          <w:numId w:val="10"/>
        </w:numPr>
        <w:tabs>
          <w:tab w:val="clear" w:pos="709"/>
          <w:tab w:val="left" w:pos="709" w:leader="none"/>
        </w:tabs>
        <w:bidi w:val="0"/>
        <w:spacing w:before="0" w:after="0"/>
        <w:ind w:hanging="283" w:left="709"/>
        <w:rPr/>
      </w:pPr>
      <w:r>
        <w:rPr/>
        <w:t xml:space="preserve">Select </w:t>
      </w:r>
      <w:r>
        <w:rPr>
          <w:rStyle w:val="Strong"/>
        </w:rPr>
        <w:t>Review / Action</w:t>
      </w:r>
      <w:r>
        <w:rPr/>
        <w:t xml:space="preserve"> to open the request. A category marked urgent, such as emergency leave, says so in the notification that brought you here. </w:t>
      </w:r>
    </w:p>
    <w:p>
      <w:pPr>
        <w:pStyle w:val="BodyText"/>
        <w:numPr>
          <w:ilvl w:val="0"/>
          <w:numId w:val="10"/>
        </w:numPr>
        <w:tabs>
          <w:tab w:val="clear" w:pos="709"/>
          <w:tab w:val="left" w:pos="709" w:leader="none"/>
        </w:tabs>
        <w:bidi w:val="0"/>
        <w:spacing w:before="0" w:after="0"/>
        <w:ind w:hanging="283" w:left="709"/>
        <w:rPr/>
      </w:pPr>
      <w:r>
        <w:rPr/>
        <w:t xml:space="preserve">Add remarks. Do this especially when rejecting. Your note is what the employee sees as the explanation. </w:t>
      </w:r>
    </w:p>
    <w:p>
      <w:pPr>
        <w:pStyle w:val="BodyText"/>
        <w:numPr>
          <w:ilvl w:val="0"/>
          <w:numId w:val="10"/>
        </w:numPr>
        <w:tabs>
          <w:tab w:val="clear" w:pos="709"/>
          <w:tab w:val="left" w:pos="709" w:leader="none"/>
        </w:tabs>
        <w:bidi w:val="0"/>
        <w:ind w:hanging="283" w:left="709"/>
        <w:rPr/>
      </w:pPr>
      <w:r>
        <w:rPr/>
        <w:t xml:space="preserve">Choose </w:t>
      </w:r>
      <w:r>
        <w:rPr>
          <w:rStyle w:val="Strong"/>
        </w:rPr>
        <w:t>Approve &amp; Book Leave</w:t>
      </w:r>
      <w:r>
        <w:rPr/>
        <w:t xml:space="preserve"> to approve it, or </w:t>
      </w:r>
      <w:r>
        <w:rPr>
          <w:rStyle w:val="Strong"/>
        </w:rPr>
        <w:t>Reject Request</w:t>
      </w:r>
      <w:r>
        <w:rPr/>
        <w:t xml:space="preserve"> to decline it and release the days. </w:t>
      </w:r>
    </w:p>
    <w:p>
      <w:pPr>
        <w:pStyle w:val="Heading3"/>
        <w:bidi w:val="0"/>
        <w:rPr/>
      </w:pPr>
      <w:r>
        <w:rPr/>
        <w:t>Protecting your cover</w:t>
      </w:r>
    </w:p>
    <w:p>
      <w:pPr>
        <w:pStyle w:val="BodyText"/>
        <w:bidi w:val="0"/>
        <w:rPr/>
      </w:pPr>
      <w:r>
        <w:rPr/>
        <w:t>Each department can be given a limit on how many people may be away on the same working day. Administrators set it; you see the consequences.</w:t>
      </w:r>
    </w:p>
    <w:p>
      <w:pPr>
        <w:pStyle w:val="BodyText"/>
        <w:bidi w:val="0"/>
        <w:rPr/>
      </w:pPr>
      <w:r>
        <w:rPr/>
        <w:t>When you open a request for review, the screen tells you what approving it would do to your cover:</w:t>
      </w:r>
    </w:p>
    <w:tbl>
      <w:tblPr>
        <w:tblW w:w="10539" w:type="dxa"/>
        <w:jc w:val="left"/>
        <w:tblInd w:w="75" w:type="dxa"/>
        <w:tblLayout w:type="fixed"/>
        <w:tblCellMar>
          <w:top w:w="75" w:type="dxa"/>
          <w:left w:w="75" w:type="dxa"/>
          <w:bottom w:w="75" w:type="dxa"/>
          <w:right w:w="75" w:type="dxa"/>
        </w:tblCellMar>
      </w:tblPr>
      <w:tblGrid>
        <w:gridCol w:w="3172"/>
        <w:gridCol w:w="7367"/>
      </w:tblGrid>
      <w:tr>
        <w:trPr>
          <w:tblHeader w:val="true"/>
        </w:trPr>
        <w:tc>
          <w:tcPr>
            <w:tcW w:w="3172" w:type="dxa"/>
            <w:tcBorders>
              <w:top w:val="single" w:sz="6" w:space="0" w:color="808080"/>
              <w:left w:val="single" w:sz="6" w:space="0" w:color="808080"/>
              <w:bottom w:val="single" w:sz="2" w:space="0" w:color="808080"/>
              <w:right w:val="single" w:sz="6" w:space="0" w:color="808080"/>
            </w:tcBorders>
            <w:vAlign w:val="center"/>
          </w:tcPr>
          <w:p>
            <w:pPr>
              <w:pStyle w:val="TableHeading"/>
              <w:bidi w:val="0"/>
              <w:jc w:val="left"/>
              <w:rPr/>
            </w:pPr>
            <w:r>
              <w:rPr/>
              <w:t>Notice</w:t>
            </w:r>
          </w:p>
        </w:tc>
        <w:tc>
          <w:tcPr>
            <w:tcW w:w="7367" w:type="dxa"/>
            <w:tcBorders>
              <w:top w:val="single" w:sz="6" w:space="0" w:color="808080"/>
              <w:left w:val="single" w:sz="2" w:space="0" w:color="808080"/>
              <w:bottom w:val="single" w:sz="2" w:space="0" w:color="808080"/>
              <w:right w:val="single" w:sz="6" w:space="0" w:color="808080"/>
            </w:tcBorders>
            <w:vAlign w:val="center"/>
          </w:tcPr>
          <w:p>
            <w:pPr>
              <w:pStyle w:val="TableHeading"/>
              <w:bidi w:val="0"/>
              <w:jc w:val="left"/>
              <w:rPr/>
            </w:pPr>
            <w:r>
              <w:rPr/>
              <w:t>Meaning</w:t>
            </w:r>
          </w:p>
        </w:tc>
      </w:tr>
      <w:tr>
        <w:trPr/>
        <w:tc>
          <w:tcPr>
            <w:tcW w:w="3172" w:type="dxa"/>
            <w:tcBorders>
              <w:left w:val="single" w:sz="6" w:space="0" w:color="808080"/>
              <w:bottom w:val="single" w:sz="2" w:space="0" w:color="808080"/>
              <w:right w:val="single" w:sz="6" w:space="0" w:color="808080"/>
            </w:tcBorders>
            <w:vAlign w:val="center"/>
          </w:tcPr>
          <w:p>
            <w:pPr>
              <w:pStyle w:val="TableContents"/>
              <w:bidi w:val="0"/>
              <w:jc w:val="left"/>
              <w:rPr/>
            </w:pPr>
            <w:r>
              <w:rPr/>
              <w:t>Green</w:t>
            </w:r>
          </w:p>
        </w:tc>
        <w:tc>
          <w:tcPr>
            <w:tcW w:w="7367" w:type="dxa"/>
            <w:tcBorders>
              <w:left w:val="single" w:sz="2" w:space="0" w:color="808080"/>
              <w:bottom w:val="single" w:sz="2" w:space="0" w:color="808080"/>
              <w:right w:val="single" w:sz="6" w:space="0" w:color="808080"/>
            </w:tcBorders>
            <w:vAlign w:val="center"/>
          </w:tcPr>
          <w:p>
            <w:pPr>
              <w:pStyle w:val="TableContents"/>
              <w:bidi w:val="0"/>
              <w:jc w:val="left"/>
              <w:rPr/>
            </w:pPr>
            <w:r>
              <w:rPr/>
              <w:t>The department stays within its limit. Nothing to weigh up.</w:t>
            </w:r>
          </w:p>
        </w:tc>
      </w:tr>
      <w:tr>
        <w:trPr/>
        <w:tc>
          <w:tcPr>
            <w:tcW w:w="3172" w:type="dxa"/>
            <w:tcBorders>
              <w:left w:val="single" w:sz="6" w:space="0" w:color="808080"/>
              <w:bottom w:val="single" w:sz="2" w:space="0" w:color="808080"/>
              <w:right w:val="single" w:sz="6" w:space="0" w:color="808080"/>
            </w:tcBorders>
            <w:vAlign w:val="center"/>
          </w:tcPr>
          <w:p>
            <w:pPr>
              <w:pStyle w:val="TableContents"/>
              <w:bidi w:val="0"/>
              <w:jc w:val="left"/>
              <w:rPr/>
            </w:pPr>
            <w:r>
              <w:rPr/>
              <w:t xml:space="preserve">Amber: </w:t>
            </w:r>
            <w:r>
              <w:rPr>
                <w:rStyle w:val="Emphasis"/>
              </w:rPr>
              <w:t>takes the department to its limit</w:t>
            </w:r>
          </w:p>
        </w:tc>
        <w:tc>
          <w:tcPr>
            <w:tcW w:w="7367" w:type="dxa"/>
            <w:tcBorders>
              <w:left w:val="single" w:sz="2" w:space="0" w:color="808080"/>
              <w:bottom w:val="single" w:sz="2" w:space="0" w:color="808080"/>
              <w:right w:val="single" w:sz="6" w:space="0" w:color="808080"/>
            </w:tcBorders>
            <w:vAlign w:val="center"/>
          </w:tcPr>
          <w:p>
            <w:pPr>
              <w:pStyle w:val="TableContents"/>
              <w:bidi w:val="0"/>
              <w:jc w:val="left"/>
              <w:rPr/>
            </w:pPr>
            <w:r>
              <w:rPr/>
              <w:t>Allowed, but it uses the last slot. No cover left if somebody falls ill.</w:t>
            </w:r>
          </w:p>
        </w:tc>
      </w:tr>
      <w:tr>
        <w:trPr/>
        <w:tc>
          <w:tcPr>
            <w:tcW w:w="3172" w:type="dxa"/>
            <w:tcBorders>
              <w:left w:val="single" w:sz="6" w:space="0" w:color="808080"/>
              <w:bottom w:val="single" w:sz="2" w:space="0" w:color="808080"/>
              <w:right w:val="single" w:sz="6" w:space="0" w:color="808080"/>
            </w:tcBorders>
            <w:vAlign w:val="center"/>
          </w:tcPr>
          <w:p>
            <w:pPr>
              <w:pStyle w:val="TableContents"/>
              <w:bidi w:val="0"/>
              <w:jc w:val="left"/>
              <w:rPr/>
            </w:pPr>
            <w:r>
              <w:rPr/>
              <w:t xml:space="preserve">Amber: </w:t>
            </w:r>
            <w:r>
              <w:rPr>
                <w:rStyle w:val="Emphasis"/>
              </w:rPr>
              <w:t>already over its limit</w:t>
            </w:r>
          </w:p>
        </w:tc>
        <w:tc>
          <w:tcPr>
            <w:tcW w:w="7367" w:type="dxa"/>
            <w:tcBorders>
              <w:left w:val="single" w:sz="2" w:space="0" w:color="808080"/>
              <w:bottom w:val="single" w:sz="2" w:space="0" w:color="808080"/>
              <w:right w:val="single" w:sz="6" w:space="0" w:color="808080"/>
            </w:tcBorders>
            <w:vAlign w:val="center"/>
          </w:tcPr>
          <w:p>
            <w:pPr>
              <w:pStyle w:val="TableContents"/>
              <w:bidi w:val="0"/>
              <w:jc w:val="left"/>
              <w:rPr/>
            </w:pPr>
            <w:r>
              <w:rPr/>
              <w:t>The department is short on those days whether or not you approve this one. Worth raising separately.</w:t>
            </w:r>
          </w:p>
        </w:tc>
      </w:tr>
      <w:tr>
        <w:trPr/>
        <w:tc>
          <w:tcPr>
            <w:tcW w:w="3172" w:type="dxa"/>
            <w:tcBorders>
              <w:left w:val="single" w:sz="6" w:space="0" w:color="808080"/>
              <w:bottom w:val="single" w:sz="6" w:space="0" w:color="808080"/>
              <w:right w:val="single" w:sz="6" w:space="0" w:color="808080"/>
            </w:tcBorders>
            <w:vAlign w:val="center"/>
          </w:tcPr>
          <w:p>
            <w:pPr>
              <w:pStyle w:val="TableContents"/>
              <w:bidi w:val="0"/>
              <w:jc w:val="left"/>
              <w:rPr/>
            </w:pPr>
            <w:r>
              <w:rPr/>
              <w:t xml:space="preserve">Red: </w:t>
            </w:r>
            <w:r>
              <w:rPr>
                <w:rStyle w:val="Emphasis"/>
              </w:rPr>
              <w:t>leaves the department short</w:t>
            </w:r>
          </w:p>
        </w:tc>
        <w:tc>
          <w:tcPr>
            <w:tcW w:w="7367" w:type="dxa"/>
            <w:tcBorders>
              <w:left w:val="single" w:sz="2" w:space="0" w:color="808080"/>
              <w:bottom w:val="single" w:sz="6" w:space="0" w:color="808080"/>
              <w:right w:val="single" w:sz="6" w:space="0" w:color="808080"/>
            </w:tcBorders>
            <w:vAlign w:val="center"/>
          </w:tcPr>
          <w:p>
            <w:pPr>
              <w:pStyle w:val="TableContents"/>
              <w:bidi w:val="0"/>
              <w:jc w:val="left"/>
              <w:rPr/>
            </w:pPr>
            <w:r>
              <w:rPr>
                <w:rStyle w:val="Strong"/>
              </w:rPr>
              <w:t>This request</w:t>
            </w:r>
            <w:r>
              <w:rPr/>
              <w:t xml:space="preserve"> is what pushes the department past its limit, on the days listed.</w:t>
            </w:r>
          </w:p>
        </w:tc>
      </w:tr>
    </w:tbl>
    <w:p>
      <w:pPr>
        <w:pStyle w:val="BodyText"/>
        <w:bidi w:val="0"/>
        <w:rPr/>
      </w:pPr>
      <w:r>
        <w:rPr/>
        <w:t>The queue itself flags the affected rows, so you can see which requests need a closer look without opening each one, and every notice links straight to the month on the team calendar.</w:t>
      </w:r>
    </w:p>
    <w:p>
      <w:pPr>
        <w:pStyle w:val="BodyText"/>
        <w:bidi w:val="0"/>
        <w:rPr/>
      </w:pPr>
      <w:r>
        <w:rPr>
          <w:rStyle w:val="Strong"/>
        </w:rPr>
        <w:t>Nothing is blocked.</w:t>
      </w:r>
      <w:r>
        <w:rPr/>
        <w:t xml:space="preserve"> Sick leave does not wait for a rota to be convenient, and the notice does not stop you approving anything. It makes sure you know what you are agreeing to. If a department has no limit configured, no notice appears.</w:t>
      </w:r>
    </w:p>
    <w:p>
      <w:pPr>
        <w:pStyle w:val="Heading3"/>
        <w:bidi w:val="0"/>
        <w:rPr/>
      </w:pPr>
      <w:r>
        <w:rPr/>
        <w:t>Whose leave you see</w:t>
      </w:r>
    </w:p>
    <w:p>
      <w:pPr>
        <w:pStyle w:val="BodyText"/>
        <w:bidi w:val="0"/>
        <w:rPr/>
      </w:pPr>
      <w:r>
        <w:rPr/>
        <w:t xml:space="preserve">Your queue is filtered to your own people. A request reaches you if the employee has you set as their </w:t>
      </w:r>
      <w:r>
        <w:rPr>
          <w:rStyle w:val="Strong"/>
        </w:rPr>
        <w:t>reporting manager</w:t>
      </w:r>
      <w:r>
        <w:rPr/>
        <w:t xml:space="preserve">, or if you are the </w:t>
      </w:r>
      <w:r>
        <w:rPr>
          <w:rStyle w:val="Strong"/>
        </w:rPr>
        <w:t>designated head</w:t>
      </w:r>
      <w:r>
        <w:rPr/>
        <w:t xml:space="preserve"> of their department. You will never see another manager's team. The team calendar follows the same boundary, so you can see cover for every department you approve for, including a second department if you head more than one.</w:t>
      </w:r>
    </w:p>
    <w:tbl>
      <w:tblPr>
        <w:tblW w:w="5000" w:type="pct"/>
        <w:jc w:val="left"/>
        <w:tblInd w:w="120" w:type="dxa"/>
        <w:tblLayout w:type="fixed"/>
        <w:tblCellMar>
          <w:top w:w="120" w:type="dxa"/>
          <w:left w:w="120" w:type="dxa"/>
          <w:bottom w:w="120" w:type="dxa"/>
          <w:right w:w="120" w:type="dxa"/>
        </w:tblCellMar>
      </w:tblPr>
      <w:tblGrid>
        <w:gridCol w:w="10539"/>
      </w:tblGrid>
      <w:tr>
        <w:trPr/>
        <w:tc>
          <w:tcPr>
            <w:tcW w:w="10539" w:type="dxa"/>
            <w:tcBorders/>
            <w:shd w:fill="F4F7FA" w:val="clear"/>
            <w:vAlign w:val="center"/>
          </w:tcPr>
          <w:p>
            <w:pPr>
              <w:pStyle w:val="TableContents"/>
              <w:widowControl w:val="false"/>
              <w:suppressLineNumbers/>
              <w:bidi w:val="0"/>
              <w:rPr/>
            </w:pPr>
            <w:r>
              <w:rPr>
                <w:rStyle w:val="Strong"/>
              </w:rPr>
              <w:t>You cannot approve your own leave.</w:t>
            </w:r>
            <w:r>
              <w:rPr/>
              <w:t xml:space="preserve"> The system blocks self-approval outright, which is why your own requests go to </w:t>
            </w:r>
            <w:r>
              <w:rPr>
                <w:rStyle w:val="Strong"/>
              </w:rPr>
              <w:t>HR</w:t>
            </w:r>
            <w:r>
              <w:rPr/>
              <w:t xml:space="preserve"> rather than into the queue you clear. HR's decision on them is final in the same way yours is on your team's.</w:t>
            </w:r>
          </w:p>
        </w:tc>
      </w:tr>
    </w:tbl>
    <w:p>
      <w:pPr>
        <w:pStyle w:val="BodyText"/>
        <w:bidi w:val="0"/>
        <w:rPr/>
      </w:pPr>
      <w:r>
        <w:rPr/>
        <w:t>Everything in What everyone can do applies to you as well: you still apply for your own leave through the same form.</w:t>
      </w:r>
    </w:p>
    <w:p>
      <w:pPr>
        <w:pStyle w:val="HorizontalLine"/>
        <w:bidi w:val="0"/>
        <w:rPr/>
      </w:pPr>
      <w:r>
        <w:rPr/>
      </w:r>
    </w:p>
    <w:p>
      <w:pPr>
        <w:pStyle w:val="Heading2"/>
        <w:bidi w:val="0"/>
        <w:rPr/>
      </w:pPr>
      <w:r>
        <w:rPr/>
        <w:t>6. HR Manager</w:t>
      </w:r>
    </w:p>
    <w:p>
      <w:pPr>
        <w:pStyle w:val="BodyText"/>
        <w:bidi w:val="0"/>
        <w:rPr/>
      </w:pPr>
      <w:r>
        <w:rPr/>
        <w:t>You decide leave for the people who cannot have it decided by a line manager - line managers and executives - and you own what everyone is entitled to and all company-wide reporting.</w:t>
      </w:r>
    </w:p>
    <w:p>
      <w:pPr>
        <w:pStyle w:val="Heading3"/>
        <w:bidi w:val="0"/>
        <w:rPr/>
      </w:pPr>
      <w:r>
        <w:rPr/>
        <w:t>Your approvals</w:t>
      </w:r>
    </w:p>
    <w:p>
      <w:pPr>
        <w:pStyle w:val="BodyText"/>
        <w:bidi w:val="0"/>
        <w:rPr/>
      </w:pPr>
      <w:r>
        <w:rPr>
          <w:rStyle w:val="Strong"/>
        </w:rPr>
        <w:t>Approvals → Manager &amp; executive leave</w:t>
      </w:r>
      <w:r>
        <w:rPr/>
        <w:t xml:space="preserve"> holds requests from line managers and executives. Each row says which of the two it is, because that is the useful distinction now: everything in this queue is yours to decide and nothing behind you reviews it. Review, add remarks, then </w:t>
      </w:r>
      <w:r>
        <w:rPr>
          <w:rStyle w:val="Strong"/>
        </w:rPr>
        <w:t>Approve &amp; Book Leave</w:t>
      </w:r>
      <w:r>
        <w:rPr/>
        <w:t xml:space="preserve"> - which deducts the days there and then - or reject to end it and release them.</w:t>
      </w:r>
    </w:p>
    <w:p>
      <w:pPr>
        <w:pStyle w:val="BodyText"/>
        <w:bidi w:val="0"/>
        <w:rPr/>
      </w:pPr>
      <w:r>
        <w:rPr/>
        <w:t>Employees' leave does not appear here. Their own line manager decides it, and it is approved or declined without reaching you.</w:t>
      </w:r>
    </w:p>
    <w:tbl>
      <w:tblPr>
        <w:tblW w:w="5000" w:type="pct"/>
        <w:jc w:val="left"/>
        <w:tblInd w:w="120" w:type="dxa"/>
        <w:tblLayout w:type="fixed"/>
        <w:tblCellMar>
          <w:top w:w="120" w:type="dxa"/>
          <w:left w:w="120" w:type="dxa"/>
          <w:bottom w:w="120" w:type="dxa"/>
          <w:right w:w="120" w:type="dxa"/>
        </w:tblCellMar>
      </w:tblPr>
      <w:tblGrid>
        <w:gridCol w:w="10539"/>
      </w:tblGrid>
      <w:tr>
        <w:trPr/>
        <w:tc>
          <w:tcPr>
            <w:tcW w:w="10539" w:type="dxa"/>
            <w:tcBorders/>
            <w:shd w:fill="F4F7FA" w:val="clear"/>
            <w:vAlign w:val="center"/>
          </w:tcPr>
          <w:p>
            <w:pPr>
              <w:pStyle w:val="TableContents"/>
              <w:widowControl w:val="false"/>
              <w:suppressLineNumbers/>
              <w:bidi w:val="0"/>
              <w:rPr/>
            </w:pPr>
            <w:r>
              <w:rPr>
                <w:rStyle w:val="Strong"/>
              </w:rPr>
              <w:t>You are not emailed about this queue.</w:t>
            </w:r>
            <w:r>
              <w:rPr/>
              <w:t xml:space="preserve"> Every manager's and every executive's request would otherwise be one message each, which buries the mail that genuinely needs reading. They appear in the </w:t>
            </w:r>
            <w:r>
              <w:rPr>
                <w:rStyle w:val="Strong"/>
              </w:rPr>
              <w:t>Alerts</w:t>
            </w:r>
            <w:r>
              <w:rPr/>
              <w:t xml:space="preserve"> bell and in the queue itself, and the company-wide </w:t>
            </w:r>
            <w:r>
              <w:rPr>
                <w:rStyle w:val="Emphasis"/>
              </w:rPr>
              <w:t>Away This Week</w:t>
            </w:r>
            <w:r>
              <w:rPr/>
              <w:t xml:space="preserve"> overview on your dashboard is there so leave can be watched without an inbox. Your own leave is still emailed to you. </w:t>
            </w:r>
            <w:r>
              <w:rPr>
                <w:rStyle w:val="Strong"/>
              </w:rPr>
              <w:t>Emergency leave is emailed to you</w:t>
            </w:r>
            <w:r>
              <w:rPr/>
              <w:t>, even though ordinary requests are not. That is the point of the category: it should not sit waiting for somebody to open a screen.</w:t>
            </w:r>
          </w:p>
        </w:tc>
      </w:tr>
    </w:tbl>
    <w:p>
      <w:pPr>
        <w:pStyle w:val="Heading3"/>
        <w:bidi w:val="0"/>
        <w:rPr/>
      </w:pPr>
      <w:r>
        <w:rPr/>
        <w:t>Leave allocations</w:t>
      </w:r>
    </w:p>
    <w:p>
      <w:pPr>
        <w:pStyle w:val="BodyText"/>
        <w:bidi w:val="0"/>
        <w:rPr/>
      </w:pPr>
      <w:r>
        <w:rPr>
          <w:rStyle w:val="Strong"/>
        </w:rPr>
        <w:t>HR Management → Leave Allocations</w:t>
      </w:r>
      <w:r>
        <w:rPr/>
        <w:t xml:space="preserve"> is where balances are set.</w:t>
      </w:r>
    </w:p>
    <w:p>
      <w:pPr>
        <w:pStyle w:val="BodyText"/>
        <w:numPr>
          <w:ilvl w:val="0"/>
          <w:numId w:val="11"/>
        </w:numPr>
        <w:tabs>
          <w:tab w:val="clear" w:pos="709"/>
          <w:tab w:val="left" w:pos="709" w:leader="none"/>
        </w:tabs>
        <w:bidi w:val="0"/>
        <w:spacing w:before="0" w:after="0"/>
        <w:ind w:hanging="283" w:left="709"/>
        <w:rPr/>
      </w:pPr>
      <w:r>
        <w:rPr>
          <w:rStyle w:val="Strong"/>
        </w:rPr>
        <w:t>Allocate / Update.</w:t>
      </w:r>
      <w:r>
        <w:rPr/>
        <w:t xml:space="preserve"> Set one person's days for one category in one year. Use it for a mid-year joiner or an agreed exception. </w:t>
      </w:r>
    </w:p>
    <w:p>
      <w:pPr>
        <w:pStyle w:val="BodyText"/>
        <w:numPr>
          <w:ilvl w:val="0"/>
          <w:numId w:val="11"/>
        </w:numPr>
        <w:tabs>
          <w:tab w:val="clear" w:pos="709"/>
          <w:tab w:val="left" w:pos="709" w:leader="none"/>
        </w:tabs>
        <w:bidi w:val="0"/>
        <w:ind w:hanging="283" w:left="709"/>
        <w:rPr/>
      </w:pPr>
      <w:r>
        <w:rPr>
          <w:rStyle w:val="Strong"/>
        </w:rPr>
        <w:t>Bulk Initialize Year.</w:t>
      </w:r>
      <w:r>
        <w:rPr/>
        <w:t xml:space="preserve"> Give every active employee the standard allocation for a new leave year in one action. This is the normal start-of-year task. </w:t>
      </w:r>
    </w:p>
    <w:p>
      <w:pPr>
        <w:pStyle w:val="BodyText"/>
        <w:bidi w:val="0"/>
        <w:rPr/>
      </w:pPr>
      <w:r>
        <w:rPr/>
        <w:t>The table shows total, used, pending and remaining per person, so you can see at a glance who is close to exhausting a category.</w:t>
      </w:r>
    </w:p>
    <w:p>
      <w:pPr>
        <w:pStyle w:val="Heading3"/>
        <w:bidi w:val="0"/>
        <w:rPr/>
      </w:pPr>
      <w:r>
        <w:rPr/>
        <w:t>Reports and payroll export</w:t>
      </w:r>
    </w:p>
    <w:p>
      <w:pPr>
        <w:pStyle w:val="BodyText"/>
        <w:bidi w:val="0"/>
        <w:rPr/>
      </w:pPr>
      <w:r>
        <w:rPr>
          <w:rStyle w:val="Strong"/>
        </w:rPr>
        <w:t>HR Management → Leave Reports</w:t>
      </w:r>
      <w:r>
        <w:rPr/>
        <w:t xml:space="preserve"> covers the whole company. Filter by </w:t>
      </w:r>
      <w:r>
        <w:rPr>
          <w:rStyle w:val="Strong"/>
        </w:rPr>
        <w:t>department</w:t>
      </w:r>
      <w:r>
        <w:rPr/>
        <w:t xml:space="preserve">, </w:t>
      </w:r>
      <w:r>
        <w:rPr>
          <w:rStyle w:val="Strong"/>
        </w:rPr>
        <w:t>status</w:t>
      </w:r>
      <w:r>
        <w:rPr/>
        <w:t xml:space="preserve"> and a </w:t>
      </w:r>
      <w:r>
        <w:rPr>
          <w:rStyle w:val="Strong"/>
        </w:rPr>
        <w:t>date range</w:t>
      </w:r>
      <w:r>
        <w:rPr/>
        <w:t xml:space="preserve">, then use </w:t>
      </w:r>
      <w:r>
        <w:rPr>
          <w:rStyle w:val="Strong"/>
        </w:rPr>
        <w:t>Export Filtered CSV</w:t>
      </w:r>
      <w:r>
        <w:rPr/>
        <w:t xml:space="preserve"> to download exactly the rows on screen. The export honours your filters, so what you see is what you get. The file opens in Excel and is intended for payroll.</w:t>
      </w:r>
    </w:p>
    <w:tbl>
      <w:tblPr>
        <w:tblW w:w="5000" w:type="pct"/>
        <w:jc w:val="left"/>
        <w:tblInd w:w="120" w:type="dxa"/>
        <w:tblLayout w:type="fixed"/>
        <w:tblCellMar>
          <w:top w:w="120" w:type="dxa"/>
          <w:left w:w="120" w:type="dxa"/>
          <w:bottom w:w="120" w:type="dxa"/>
          <w:right w:w="120" w:type="dxa"/>
        </w:tblCellMar>
      </w:tblPr>
      <w:tblGrid>
        <w:gridCol w:w="10539"/>
      </w:tblGrid>
      <w:tr>
        <w:trPr/>
        <w:tc>
          <w:tcPr>
            <w:tcW w:w="10539" w:type="dxa"/>
            <w:tcBorders/>
            <w:shd w:fill="F4F7FA" w:val="clear"/>
            <w:vAlign w:val="center"/>
          </w:tcPr>
          <w:p>
            <w:pPr>
              <w:pStyle w:val="TableContents"/>
              <w:widowControl w:val="false"/>
              <w:suppressLineNumbers/>
              <w:bidi w:val="0"/>
              <w:rPr/>
            </w:pPr>
            <w:r>
              <w:rPr>
                <w:rStyle w:val="Strong"/>
              </w:rPr>
              <w:t>Also yours.</w:t>
            </w:r>
            <w:r>
              <w:rPr/>
              <w:t xml:space="preserve"> HR can cancel any application, not just their own, for cases where leave needs unwinding after the fact.</w:t>
            </w:r>
          </w:p>
        </w:tc>
      </w:tr>
    </w:tbl>
    <w:p>
      <w:pPr>
        <w:pStyle w:val="HorizontalLine"/>
        <w:bidi w:val="0"/>
        <w:rPr/>
      </w:pPr>
      <w:r>
        <w:rPr/>
      </w:r>
    </w:p>
    <w:p>
      <w:pPr>
        <w:pStyle w:val="Heading2"/>
        <w:bidi w:val="0"/>
        <w:rPr/>
      </w:pPr>
      <w:r>
        <w:rPr/>
        <w:t>7. Executive</w:t>
      </w:r>
    </w:p>
    <w:p>
      <w:pPr>
        <w:pStyle w:val="BodyText"/>
        <w:bidi w:val="0"/>
        <w:rPr/>
      </w:pPr>
      <w:r>
        <w:rPr/>
        <w:t>You decide HR's leave, and you have the company-wide view of everyone else's.</w:t>
      </w:r>
    </w:p>
    <w:p>
      <w:pPr>
        <w:pStyle w:val="Heading3"/>
        <w:bidi w:val="0"/>
        <w:rPr/>
      </w:pPr>
      <w:r>
        <w:rPr/>
        <w:t>Your approvals</w:t>
      </w:r>
    </w:p>
    <w:p>
      <w:pPr>
        <w:pStyle w:val="BodyText"/>
        <w:bidi w:val="0"/>
        <w:rPr/>
      </w:pPr>
      <w:r>
        <w:rPr>
          <w:rStyle w:val="Strong"/>
        </w:rPr>
        <w:t>Approvals → HR leave</w:t>
      </w:r>
      <w:r>
        <w:rPr/>
        <w:t xml:space="preserve"> lists requests from HR managers, who cannot approve their own. Yours is the only decision on them.</w:t>
      </w:r>
    </w:p>
    <w:p>
      <w:pPr>
        <w:pStyle w:val="BodyText"/>
        <w:numPr>
          <w:ilvl w:val="0"/>
          <w:numId w:val="12"/>
        </w:numPr>
        <w:tabs>
          <w:tab w:val="clear" w:pos="709"/>
          <w:tab w:val="left" w:pos="709" w:leader="none"/>
        </w:tabs>
        <w:bidi w:val="0"/>
        <w:spacing w:before="0" w:after="0"/>
        <w:ind w:hanging="283" w:left="709"/>
        <w:rPr/>
      </w:pPr>
      <w:r>
        <w:rPr>
          <w:rStyle w:val="Strong"/>
        </w:rPr>
        <w:t>Approve &amp; Book Leave.</w:t>
      </w:r>
      <w:r>
        <w:rPr/>
        <w:t xml:space="preserve"> The request becomes </w:t>
      </w:r>
      <w:r>
        <w:rPr>
          <w:rStyle w:val="Emphasis"/>
        </w:rPr>
        <w:t>Approved</w:t>
      </w:r>
      <w:r>
        <w:rPr/>
        <w:t xml:space="preserve"> and the days come out of that person's balance at that moment. </w:t>
      </w:r>
    </w:p>
    <w:p>
      <w:pPr>
        <w:pStyle w:val="BodyText"/>
        <w:numPr>
          <w:ilvl w:val="0"/>
          <w:numId w:val="12"/>
        </w:numPr>
        <w:tabs>
          <w:tab w:val="clear" w:pos="709"/>
          <w:tab w:val="left" w:pos="709" w:leader="none"/>
        </w:tabs>
        <w:bidi w:val="0"/>
        <w:ind w:hanging="283" w:left="709"/>
        <w:rPr/>
      </w:pPr>
      <w:r>
        <w:rPr>
          <w:rStyle w:val="Strong"/>
        </w:rPr>
        <w:t>Reject.</w:t>
      </w:r>
      <w:r>
        <w:rPr/>
        <w:t xml:space="preserve"> The request ends and the held days go straight back. </w:t>
      </w:r>
    </w:p>
    <w:p>
      <w:pPr>
        <w:pStyle w:val="BodyText"/>
        <w:bidi w:val="0"/>
        <w:rPr/>
      </w:pPr>
      <w:r>
        <w:rPr/>
        <w:t>Your own leave goes to HR, for the same reason theirs comes to you.</w:t>
      </w:r>
    </w:p>
    <w:p>
      <w:pPr>
        <w:pStyle w:val="BodyText"/>
        <w:bidi w:val="0"/>
        <w:rPr/>
      </w:pPr>
      <w:r>
        <w:rPr/>
        <w:t xml:space="preserve">Your dashboard shows how many requests are waiting on you, and the </w:t>
      </w:r>
      <w:r>
        <w:rPr>
          <w:rStyle w:val="Emphasis"/>
        </w:rPr>
        <w:t>Away This Week</w:t>
      </w:r>
      <w:r>
        <w:rPr/>
        <w:t xml:space="preserve"> strip covers </w:t>
      </w:r>
      <w:r>
        <w:rPr>
          <w:rStyle w:val="Strong"/>
        </w:rPr>
        <w:t>every department in the company</w:t>
      </w:r>
      <w:r>
        <w:rPr/>
        <w:t xml:space="preserve"> with a count of how many people are off today. Like HR, you are not emailed about the queue: the overview and the </w:t>
      </w:r>
      <w:r>
        <w:rPr>
          <w:rStyle w:val="Strong"/>
        </w:rPr>
        <w:t>Alerts</w:t>
      </w:r>
      <w:r>
        <w:rPr/>
        <w:t xml:space="preserve"> bell are the intended way to keep track, and your own leave still arrives by email. Emergency leave is the exception and is emailed to you, because it should not wait for you to open a screen.</w:t>
      </w:r>
    </w:p>
    <w:tbl>
      <w:tblPr>
        <w:tblW w:w="5000" w:type="pct"/>
        <w:jc w:val="left"/>
        <w:tblInd w:w="120" w:type="dxa"/>
        <w:tblLayout w:type="fixed"/>
        <w:tblCellMar>
          <w:top w:w="120" w:type="dxa"/>
          <w:left w:w="120" w:type="dxa"/>
          <w:bottom w:w="120" w:type="dxa"/>
          <w:right w:w="120" w:type="dxa"/>
        </w:tblCellMar>
      </w:tblPr>
      <w:tblGrid>
        <w:gridCol w:w="10539"/>
      </w:tblGrid>
      <w:tr>
        <w:trPr/>
        <w:tc>
          <w:tcPr>
            <w:tcW w:w="10539" w:type="dxa"/>
            <w:tcBorders/>
            <w:shd w:fill="F4F7FA" w:val="clear"/>
            <w:vAlign w:val="center"/>
          </w:tcPr>
          <w:p>
            <w:pPr>
              <w:pStyle w:val="TableContents"/>
              <w:widowControl w:val="false"/>
              <w:suppressLineNumbers/>
              <w:bidi w:val="0"/>
              <w:rPr/>
            </w:pPr>
            <w:r>
              <w:rPr>
                <w:rStyle w:val="Strong"/>
              </w:rPr>
              <w:t>Worth knowing.</w:t>
            </w:r>
            <w:r>
              <w:rPr/>
              <w:t xml:space="preserve"> Every approval deducts days, whoever gives it. An employee's leave is deducted when their line manager approves it, not when it reaches you - it never reaches you. Anything still waiting is held rather than spent, which is why somebody's available days can look lower than their used days suggest.</w:t>
            </w:r>
          </w:p>
        </w:tc>
      </w:tr>
    </w:tbl>
    <w:p>
      <w:pPr>
        <w:pStyle w:val="HorizontalLine"/>
        <w:bidi w:val="0"/>
        <w:rPr/>
      </w:pPr>
      <w:r>
        <w:rPr/>
      </w:r>
    </w:p>
    <w:p>
      <w:pPr>
        <w:pStyle w:val="Heading2"/>
        <w:bidi w:val="0"/>
        <w:rPr/>
      </w:pPr>
      <w:r>
        <w:rPr/>
        <w:t>8. System Administrator</w:t>
      </w:r>
    </w:p>
    <w:p>
      <w:pPr>
        <w:pStyle w:val="BodyText"/>
        <w:bidi w:val="0"/>
        <w:rPr/>
      </w:pPr>
      <w:r>
        <w:rPr/>
        <w:t>You run the system itself: who has an account, how the company is structured, and what the leave rules are.</w:t>
      </w:r>
    </w:p>
    <w:p>
      <w:pPr>
        <w:pStyle w:val="Heading3"/>
        <w:bidi w:val="0"/>
        <w:rPr/>
      </w:pPr>
      <w:r>
        <w:rPr/>
        <w:t>The Admin Console</w:t>
      </w:r>
    </w:p>
    <w:p>
      <w:pPr>
        <w:pStyle w:val="BodyText"/>
        <w:bidi w:val="0"/>
        <w:rPr/>
      </w:pPr>
      <w:r>
        <w:rPr/>
        <w:t xml:space="preserve">Select </w:t>
      </w:r>
      <w:r>
        <w:rPr>
          <w:rStyle w:val="Strong"/>
        </w:rPr>
        <w:t>Admin Console</w:t>
      </w:r>
      <w:r>
        <w:rPr/>
        <w:t xml:space="preserve"> in the top bar. The navigation turns dark. That is how you know you are in administration rather than the staff portal. It holds administration only; there is no Apply or Approvals here. </w:t>
      </w:r>
      <w:r>
        <w:rPr>
          <w:rStyle w:val="Strong"/>
        </w:rPr>
        <w:t>Staff Portal</w:t>
      </w:r>
      <w:r>
        <w:rPr/>
        <w:t xml:space="preserve"> on the right takes you back, and you keep your own leave account.</w:t>
      </w:r>
    </w:p>
    <w:tbl>
      <w:tblPr>
        <w:tblW w:w="10539" w:type="dxa"/>
        <w:jc w:val="left"/>
        <w:tblInd w:w="75" w:type="dxa"/>
        <w:tblLayout w:type="fixed"/>
        <w:tblCellMar>
          <w:top w:w="75" w:type="dxa"/>
          <w:left w:w="75" w:type="dxa"/>
          <w:bottom w:w="75" w:type="dxa"/>
          <w:right w:w="75" w:type="dxa"/>
        </w:tblCellMar>
      </w:tblPr>
      <w:tblGrid>
        <w:gridCol w:w="1414"/>
        <w:gridCol w:w="9125"/>
      </w:tblGrid>
      <w:tr>
        <w:trPr>
          <w:tblHeader w:val="true"/>
        </w:trPr>
        <w:tc>
          <w:tcPr>
            <w:tcW w:w="1414" w:type="dxa"/>
            <w:tcBorders>
              <w:top w:val="single" w:sz="6" w:space="0" w:color="808080"/>
              <w:left w:val="single" w:sz="6" w:space="0" w:color="808080"/>
              <w:bottom w:val="single" w:sz="2" w:space="0" w:color="808080"/>
              <w:right w:val="single" w:sz="6" w:space="0" w:color="808080"/>
            </w:tcBorders>
            <w:vAlign w:val="center"/>
          </w:tcPr>
          <w:p>
            <w:pPr>
              <w:pStyle w:val="TableHeading"/>
              <w:bidi w:val="0"/>
              <w:jc w:val="left"/>
              <w:rPr/>
            </w:pPr>
            <w:r>
              <w:rPr/>
              <w:t>Section</w:t>
            </w:r>
          </w:p>
        </w:tc>
        <w:tc>
          <w:tcPr>
            <w:tcW w:w="9125" w:type="dxa"/>
            <w:tcBorders>
              <w:top w:val="single" w:sz="6" w:space="0" w:color="808080"/>
              <w:left w:val="single" w:sz="2" w:space="0" w:color="808080"/>
              <w:bottom w:val="single" w:sz="2" w:space="0" w:color="808080"/>
              <w:right w:val="single" w:sz="6" w:space="0" w:color="808080"/>
            </w:tcBorders>
            <w:vAlign w:val="center"/>
          </w:tcPr>
          <w:p>
            <w:pPr>
              <w:pStyle w:val="TableHeading"/>
              <w:bidi w:val="0"/>
              <w:jc w:val="left"/>
              <w:rPr/>
            </w:pPr>
            <w:r>
              <w:rPr/>
              <w:t>What it does</w:t>
            </w:r>
          </w:p>
        </w:tc>
      </w:tr>
      <w:tr>
        <w:trPr/>
        <w:tc>
          <w:tcPr>
            <w:tcW w:w="1414" w:type="dxa"/>
            <w:tcBorders>
              <w:left w:val="single" w:sz="6" w:space="0" w:color="808080"/>
              <w:bottom w:val="single" w:sz="2" w:space="0" w:color="808080"/>
              <w:right w:val="single" w:sz="6" w:space="0" w:color="808080"/>
            </w:tcBorders>
            <w:vAlign w:val="center"/>
          </w:tcPr>
          <w:p>
            <w:pPr>
              <w:pStyle w:val="TableContents"/>
              <w:bidi w:val="0"/>
              <w:jc w:val="left"/>
              <w:rPr/>
            </w:pPr>
            <w:r>
              <w:rPr>
                <w:rStyle w:val="Strong"/>
              </w:rPr>
              <w:t>Overview</w:t>
            </w:r>
          </w:p>
        </w:tc>
        <w:tc>
          <w:tcPr>
            <w:tcW w:w="9125" w:type="dxa"/>
            <w:tcBorders>
              <w:left w:val="single" w:sz="2" w:space="0" w:color="808080"/>
              <w:bottom w:val="single" w:sz="2" w:space="0" w:color="808080"/>
              <w:right w:val="single" w:sz="6" w:space="0" w:color="808080"/>
            </w:tcBorders>
            <w:vAlign w:val="center"/>
          </w:tcPr>
          <w:p>
            <w:pPr>
              <w:pStyle w:val="TableContents"/>
              <w:bidi w:val="0"/>
              <w:jc w:val="left"/>
              <w:rPr/>
            </w:pPr>
            <w:r>
              <w:rPr/>
              <w:t xml:space="preserve">Counts across the system, plus a </w:t>
            </w:r>
            <w:r>
              <w:rPr>
                <w:rStyle w:val="Emphasis"/>
              </w:rPr>
              <w:t>Setup Attention</w:t>
            </w:r>
            <w:r>
              <w:rPr/>
              <w:t xml:space="preserve"> panel that flags people with no manager or department, accounts still on a temporary password, and a missing holiday calendar. Start here.</w:t>
            </w:r>
          </w:p>
        </w:tc>
      </w:tr>
      <w:tr>
        <w:trPr/>
        <w:tc>
          <w:tcPr>
            <w:tcW w:w="1414" w:type="dxa"/>
            <w:tcBorders>
              <w:left w:val="single" w:sz="6" w:space="0" w:color="808080"/>
              <w:bottom w:val="single" w:sz="2" w:space="0" w:color="808080"/>
              <w:right w:val="single" w:sz="6" w:space="0" w:color="808080"/>
            </w:tcBorders>
            <w:vAlign w:val="center"/>
          </w:tcPr>
          <w:p>
            <w:pPr>
              <w:pStyle w:val="TableContents"/>
              <w:bidi w:val="0"/>
              <w:jc w:val="left"/>
              <w:rPr/>
            </w:pPr>
            <w:r>
              <w:rPr>
                <w:rStyle w:val="Strong"/>
              </w:rPr>
              <w:t>Users</w:t>
            </w:r>
          </w:p>
        </w:tc>
        <w:tc>
          <w:tcPr>
            <w:tcW w:w="9125" w:type="dxa"/>
            <w:tcBorders>
              <w:left w:val="single" w:sz="2" w:space="0" w:color="808080"/>
              <w:bottom w:val="single" w:sz="2" w:space="0" w:color="808080"/>
              <w:right w:val="single" w:sz="6" w:space="0" w:color="808080"/>
            </w:tcBorders>
            <w:vAlign w:val="center"/>
          </w:tcPr>
          <w:p>
            <w:pPr>
              <w:pStyle w:val="TableContents"/>
              <w:bidi w:val="0"/>
              <w:jc w:val="left"/>
              <w:rPr/>
            </w:pPr>
            <w:r>
              <w:rPr/>
              <w:t>Create, edit, reset passwords, archive, restore and delete accounts.</w:t>
            </w:r>
          </w:p>
        </w:tc>
      </w:tr>
      <w:tr>
        <w:trPr/>
        <w:tc>
          <w:tcPr>
            <w:tcW w:w="1414" w:type="dxa"/>
            <w:tcBorders>
              <w:left w:val="single" w:sz="6" w:space="0" w:color="808080"/>
              <w:bottom w:val="single" w:sz="2" w:space="0" w:color="808080"/>
              <w:right w:val="single" w:sz="6" w:space="0" w:color="808080"/>
            </w:tcBorders>
            <w:vAlign w:val="center"/>
          </w:tcPr>
          <w:p>
            <w:pPr>
              <w:pStyle w:val="TableContents"/>
              <w:bidi w:val="0"/>
              <w:jc w:val="left"/>
              <w:rPr/>
            </w:pPr>
            <w:r>
              <w:rPr>
                <w:rStyle w:val="Strong"/>
              </w:rPr>
              <w:t>Departments</w:t>
            </w:r>
          </w:p>
        </w:tc>
        <w:tc>
          <w:tcPr>
            <w:tcW w:w="9125" w:type="dxa"/>
            <w:tcBorders>
              <w:left w:val="single" w:sz="2" w:space="0" w:color="808080"/>
              <w:bottom w:val="single" w:sz="2" w:space="0" w:color="808080"/>
              <w:right w:val="single" w:sz="6" w:space="0" w:color="808080"/>
            </w:tcBorders>
            <w:vAlign w:val="center"/>
          </w:tcPr>
          <w:p>
            <w:pPr>
              <w:pStyle w:val="TableContents"/>
              <w:bidi w:val="0"/>
              <w:jc w:val="left"/>
              <w:rPr/>
            </w:pPr>
            <w:r>
              <w:rPr/>
              <w:t>Create and rename units, and set each one's designated head.</w:t>
            </w:r>
          </w:p>
        </w:tc>
      </w:tr>
      <w:tr>
        <w:trPr/>
        <w:tc>
          <w:tcPr>
            <w:tcW w:w="1414" w:type="dxa"/>
            <w:tcBorders>
              <w:left w:val="single" w:sz="6" w:space="0" w:color="808080"/>
              <w:bottom w:val="single" w:sz="2" w:space="0" w:color="808080"/>
              <w:right w:val="single" w:sz="6" w:space="0" w:color="808080"/>
            </w:tcBorders>
            <w:vAlign w:val="center"/>
          </w:tcPr>
          <w:p>
            <w:pPr>
              <w:pStyle w:val="TableContents"/>
              <w:bidi w:val="0"/>
              <w:jc w:val="left"/>
              <w:rPr/>
            </w:pPr>
            <w:r>
              <w:rPr>
                <w:rStyle w:val="Strong"/>
              </w:rPr>
              <w:t>Leave Types</w:t>
            </w:r>
          </w:p>
        </w:tc>
        <w:tc>
          <w:tcPr>
            <w:tcW w:w="9125" w:type="dxa"/>
            <w:tcBorders>
              <w:left w:val="single" w:sz="2" w:space="0" w:color="808080"/>
              <w:bottom w:val="single" w:sz="2" w:space="0" w:color="808080"/>
              <w:right w:val="single" w:sz="6" w:space="0" w:color="808080"/>
            </w:tcBorders>
            <w:vAlign w:val="center"/>
          </w:tcPr>
          <w:p>
            <w:pPr>
              <w:pStyle w:val="TableContents"/>
              <w:bidi w:val="0"/>
              <w:jc w:val="left"/>
              <w:rPr/>
            </w:pPr>
            <w:r>
              <w:rPr/>
              <w:t>Every rule behind every leave category.</w:t>
            </w:r>
          </w:p>
        </w:tc>
      </w:tr>
      <w:tr>
        <w:trPr/>
        <w:tc>
          <w:tcPr>
            <w:tcW w:w="1414" w:type="dxa"/>
            <w:tcBorders>
              <w:left w:val="single" w:sz="6" w:space="0" w:color="808080"/>
              <w:bottom w:val="single" w:sz="2" w:space="0" w:color="808080"/>
              <w:right w:val="single" w:sz="6" w:space="0" w:color="808080"/>
            </w:tcBorders>
            <w:vAlign w:val="center"/>
          </w:tcPr>
          <w:p>
            <w:pPr>
              <w:pStyle w:val="TableContents"/>
              <w:bidi w:val="0"/>
              <w:jc w:val="left"/>
              <w:rPr/>
            </w:pPr>
            <w:r>
              <w:rPr>
                <w:rStyle w:val="Strong"/>
              </w:rPr>
              <w:t>Holidays</w:t>
            </w:r>
          </w:p>
        </w:tc>
        <w:tc>
          <w:tcPr>
            <w:tcW w:w="9125" w:type="dxa"/>
            <w:tcBorders>
              <w:left w:val="single" w:sz="2" w:space="0" w:color="808080"/>
              <w:bottom w:val="single" w:sz="2" w:space="0" w:color="808080"/>
              <w:right w:val="single" w:sz="6" w:space="0" w:color="808080"/>
            </w:tcBorders>
            <w:vAlign w:val="center"/>
          </w:tcPr>
          <w:p>
            <w:pPr>
              <w:pStyle w:val="TableContents"/>
              <w:bidi w:val="0"/>
              <w:jc w:val="left"/>
              <w:rPr/>
            </w:pPr>
            <w:r>
              <w:rPr/>
              <w:t>The dates excluded from all working-day counting.</w:t>
            </w:r>
          </w:p>
        </w:tc>
      </w:tr>
      <w:tr>
        <w:trPr/>
        <w:tc>
          <w:tcPr>
            <w:tcW w:w="1414" w:type="dxa"/>
            <w:tcBorders>
              <w:left w:val="single" w:sz="6" w:space="0" w:color="808080"/>
              <w:bottom w:val="single" w:sz="6" w:space="0" w:color="808080"/>
              <w:right w:val="single" w:sz="6" w:space="0" w:color="808080"/>
            </w:tcBorders>
            <w:vAlign w:val="center"/>
          </w:tcPr>
          <w:p>
            <w:pPr>
              <w:pStyle w:val="TableContents"/>
              <w:bidi w:val="0"/>
              <w:jc w:val="left"/>
              <w:rPr/>
            </w:pPr>
            <w:r>
              <w:rPr>
                <w:rStyle w:val="Strong"/>
              </w:rPr>
              <w:t>Audit Log</w:t>
            </w:r>
          </w:p>
        </w:tc>
        <w:tc>
          <w:tcPr>
            <w:tcW w:w="9125" w:type="dxa"/>
            <w:tcBorders>
              <w:left w:val="single" w:sz="2" w:space="0" w:color="808080"/>
              <w:bottom w:val="single" w:sz="6" w:space="0" w:color="808080"/>
              <w:right w:val="single" w:sz="6" w:space="0" w:color="808080"/>
            </w:tcBorders>
            <w:vAlign w:val="center"/>
          </w:tcPr>
          <w:p>
            <w:pPr>
              <w:pStyle w:val="TableContents"/>
              <w:bidi w:val="0"/>
              <w:jc w:val="left"/>
              <w:rPr/>
            </w:pPr>
            <w:r>
              <w:rPr/>
              <w:t>Every approval and rejection ever recorded, filterable by action, role and date.</w:t>
            </w:r>
          </w:p>
        </w:tc>
      </w:tr>
    </w:tbl>
    <w:p>
      <w:pPr>
        <w:pStyle w:val="Heading3"/>
        <w:bidi w:val="0"/>
        <w:rPr/>
      </w:pPr>
      <w:r>
        <w:rPr/>
        <w:t>Adding someone</w:t>
      </w:r>
    </w:p>
    <w:p>
      <w:pPr>
        <w:pStyle w:val="BodyText"/>
        <w:numPr>
          <w:ilvl w:val="0"/>
          <w:numId w:val="13"/>
        </w:numPr>
        <w:tabs>
          <w:tab w:val="clear" w:pos="709"/>
          <w:tab w:val="left" w:pos="709" w:leader="none"/>
        </w:tabs>
        <w:bidi w:val="0"/>
        <w:spacing w:before="0" w:after="0"/>
        <w:ind w:hanging="283" w:left="709"/>
        <w:rPr/>
      </w:pPr>
      <w:r>
        <w:rPr>
          <w:rStyle w:val="Strong"/>
        </w:rPr>
        <w:t>Users → Create New User</w:t>
      </w:r>
      <w:r>
        <w:rPr/>
        <w:t xml:space="preserve">. </w:t>
      </w:r>
    </w:p>
    <w:p>
      <w:pPr>
        <w:pStyle w:val="BodyText"/>
        <w:numPr>
          <w:ilvl w:val="0"/>
          <w:numId w:val="13"/>
        </w:numPr>
        <w:tabs>
          <w:tab w:val="clear" w:pos="709"/>
          <w:tab w:val="left" w:pos="709" w:leader="none"/>
        </w:tabs>
        <w:bidi w:val="0"/>
        <w:spacing w:before="0" w:after="0"/>
        <w:ind w:hanging="283" w:left="709"/>
        <w:rPr/>
      </w:pPr>
      <w:r>
        <w:rPr/>
        <w:t xml:space="preserve">Fill in employee ID, name, work email and a starting password. </w:t>
      </w:r>
    </w:p>
    <w:p>
      <w:pPr>
        <w:pStyle w:val="BodyText"/>
        <w:numPr>
          <w:ilvl w:val="0"/>
          <w:numId w:val="13"/>
        </w:numPr>
        <w:tabs>
          <w:tab w:val="clear" w:pos="709"/>
          <w:tab w:val="left" w:pos="709" w:leader="none"/>
        </w:tabs>
        <w:bidi w:val="0"/>
        <w:spacing w:before="0" w:after="0"/>
        <w:ind w:hanging="283" w:left="709"/>
        <w:rPr/>
      </w:pPr>
      <w:r>
        <w:rPr/>
        <w:t xml:space="preserve">Set their </w:t>
      </w:r>
      <w:r>
        <w:rPr>
          <w:rStyle w:val="Strong"/>
        </w:rPr>
        <w:t>role</w:t>
      </w:r>
      <w:r>
        <w:rPr/>
        <w:t xml:space="preserve">, </w:t>
      </w:r>
      <w:r>
        <w:rPr>
          <w:rStyle w:val="Strong"/>
        </w:rPr>
        <w:t>department</w:t>
      </w:r>
      <w:r>
        <w:rPr/>
        <w:t xml:space="preserve"> and </w:t>
      </w:r>
      <w:r>
        <w:rPr>
          <w:rStyle w:val="Strong"/>
        </w:rPr>
        <w:t>reporting manager</w:t>
      </w:r>
      <w:r>
        <w:rPr/>
        <w:t xml:space="preserve">. The manager matters most: with neither a reporting manager nor a department head, nobody can approve their leave except an administrator. </w:t>
      </w:r>
    </w:p>
    <w:p>
      <w:pPr>
        <w:pStyle w:val="BodyText"/>
        <w:numPr>
          <w:ilvl w:val="0"/>
          <w:numId w:val="13"/>
        </w:numPr>
        <w:tabs>
          <w:tab w:val="clear" w:pos="709"/>
          <w:tab w:val="left" w:pos="709" w:leader="none"/>
        </w:tabs>
        <w:bidi w:val="0"/>
        <w:spacing w:before="0" w:after="0"/>
        <w:ind w:hanging="283" w:left="709"/>
        <w:rPr/>
      </w:pPr>
      <w:r>
        <w:rPr/>
        <w:t xml:space="preserve">Save. Their standard allocations for the current year are created automatically from the leave categories. </w:t>
      </w:r>
    </w:p>
    <w:p>
      <w:pPr>
        <w:pStyle w:val="BodyText"/>
        <w:numPr>
          <w:ilvl w:val="0"/>
          <w:numId w:val="13"/>
        </w:numPr>
        <w:tabs>
          <w:tab w:val="clear" w:pos="709"/>
          <w:tab w:val="left" w:pos="709" w:leader="none"/>
        </w:tabs>
        <w:bidi w:val="0"/>
        <w:ind w:hanging="283" w:left="709"/>
        <w:rPr/>
      </w:pPr>
      <w:r>
        <w:rPr/>
        <w:t xml:space="preserve">Give them the starting password. They will be forced to replace it when they first sign in. </w:t>
      </w:r>
    </w:p>
    <w:p>
      <w:pPr>
        <w:pStyle w:val="Heading3"/>
        <w:bidi w:val="0"/>
        <w:rPr/>
      </w:pPr>
      <w:r>
        <w:rPr/>
        <w:t>Removing someone</w:t>
      </w:r>
    </w:p>
    <w:p>
      <w:pPr>
        <w:pStyle w:val="BodyText"/>
        <w:bidi w:val="0"/>
        <w:rPr/>
      </w:pPr>
      <w:r>
        <w:rPr/>
        <w:t xml:space="preserve">Deleting a person would take their leave history and the approval audit trail with them, so the system will not simply do it. </w:t>
      </w:r>
      <w:r>
        <w:rPr>
          <w:rStyle w:val="Strong"/>
        </w:rPr>
        <w:t>Delete</w:t>
      </w:r>
      <w:r>
        <w:rPr/>
        <w:t xml:space="preserve"> behaves in one of two ways:</w:t>
      </w:r>
    </w:p>
    <w:p>
      <w:pPr>
        <w:pStyle w:val="BodyText"/>
        <w:numPr>
          <w:ilvl w:val="0"/>
          <w:numId w:val="14"/>
        </w:numPr>
        <w:tabs>
          <w:tab w:val="clear" w:pos="709"/>
          <w:tab w:val="left" w:pos="709" w:leader="none"/>
        </w:tabs>
        <w:bidi w:val="0"/>
        <w:spacing w:before="0" w:after="0"/>
        <w:ind w:hanging="283" w:left="709"/>
        <w:rPr/>
      </w:pPr>
      <w:r>
        <w:rPr/>
        <w:t xml:space="preserve">The account has </w:t>
      </w:r>
      <w:r>
        <w:rPr>
          <w:rStyle w:val="Strong"/>
        </w:rPr>
        <w:t>no leave history</w:t>
      </w:r>
      <w:r>
        <w:rPr/>
        <w:t xml:space="preserve">, so it is removed permanently. Use this for an account created by mistake. </w:t>
      </w:r>
    </w:p>
    <w:p>
      <w:pPr>
        <w:pStyle w:val="BodyText"/>
        <w:numPr>
          <w:ilvl w:val="0"/>
          <w:numId w:val="14"/>
        </w:numPr>
        <w:tabs>
          <w:tab w:val="clear" w:pos="709"/>
          <w:tab w:val="left" w:pos="709" w:leader="none"/>
        </w:tabs>
        <w:bidi w:val="0"/>
        <w:ind w:hanging="283" w:left="709"/>
        <w:rPr/>
      </w:pPr>
      <w:r>
        <w:rPr/>
        <w:t xml:space="preserve">The account </w:t>
      </w:r>
      <w:r>
        <w:rPr>
          <w:rStyle w:val="Strong"/>
        </w:rPr>
        <w:t>has history</w:t>
      </w:r>
      <w:r>
        <w:rPr/>
        <w:t xml:space="preserve">, so it is </w:t>
      </w:r>
      <w:r>
        <w:rPr>
          <w:rStyle w:val="Strong"/>
        </w:rPr>
        <w:t>archived</w:t>
      </w:r>
      <w:r>
        <w:rPr/>
        <w:t xml:space="preserve"> instead, and you are told why. Archiving stops them signing in and removes them from manager and approver lists, while every record survives. This is the right outcome for a leaver. </w:t>
      </w:r>
    </w:p>
    <w:p>
      <w:pPr>
        <w:pStyle w:val="BodyText"/>
        <w:bidi w:val="0"/>
        <w:rPr/>
      </w:pPr>
      <w:r>
        <w:rPr>
          <w:rStyle w:val="Strong"/>
        </w:rPr>
        <w:t>Restore</w:t>
      </w:r>
      <w:r>
        <w:rPr/>
        <w:t xml:space="preserve"> reverses an archive at any time.</w:t>
      </w:r>
    </w:p>
    <w:tbl>
      <w:tblPr>
        <w:tblW w:w="5000" w:type="pct"/>
        <w:jc w:val="left"/>
        <w:tblInd w:w="120" w:type="dxa"/>
        <w:tblLayout w:type="fixed"/>
        <w:tblCellMar>
          <w:top w:w="120" w:type="dxa"/>
          <w:left w:w="120" w:type="dxa"/>
          <w:bottom w:w="120" w:type="dxa"/>
          <w:right w:w="120" w:type="dxa"/>
        </w:tblCellMar>
      </w:tblPr>
      <w:tblGrid>
        <w:gridCol w:w="10539"/>
      </w:tblGrid>
      <w:tr>
        <w:trPr/>
        <w:tc>
          <w:tcPr>
            <w:tcW w:w="10539" w:type="dxa"/>
            <w:tcBorders/>
            <w:shd w:fill="F4F7FA" w:val="clear"/>
            <w:vAlign w:val="center"/>
          </w:tcPr>
          <w:p>
            <w:pPr>
              <w:pStyle w:val="TableContents"/>
              <w:widowControl w:val="false"/>
              <w:suppressLineNumbers/>
              <w:bidi w:val="0"/>
              <w:rPr/>
            </w:pPr>
            <w:r>
              <w:rPr>
                <w:rStyle w:val="Strong"/>
              </w:rPr>
              <w:t>Two things you cannot do.</w:t>
            </w:r>
            <w:r>
              <w:rPr/>
              <w:t xml:space="preserve"> You cannot archive or delete the account you are signed in with, and you cannot remove the last remaining active administrator. Both would lock everybody out. Promote a second administrator first.</w:t>
            </w:r>
          </w:p>
        </w:tc>
      </w:tr>
    </w:tbl>
    <w:p>
      <w:pPr>
        <w:pStyle w:val="Heading3"/>
        <w:bidi w:val="0"/>
        <w:rPr/>
      </w:pPr>
      <w:r>
        <w:rPr/>
        <w:t>Configuring leave categories</w:t>
      </w:r>
    </w:p>
    <w:p>
      <w:pPr>
        <w:pStyle w:val="BodyText"/>
        <w:bidi w:val="0"/>
        <w:rPr/>
      </w:pPr>
      <w:r>
        <w:rPr>
          <w:rStyle w:val="Strong"/>
        </w:rPr>
        <w:t>Leave Types</w:t>
      </w:r>
      <w:r>
        <w:rPr/>
        <w:t xml:space="preserve"> is where policy actually lives. Every setting below is per category, and every one is enforced when somebody applies:</w:t>
      </w:r>
    </w:p>
    <w:tbl>
      <w:tblPr>
        <w:tblW w:w="10539" w:type="dxa"/>
        <w:jc w:val="left"/>
        <w:tblInd w:w="75" w:type="dxa"/>
        <w:tblLayout w:type="fixed"/>
        <w:tblCellMar>
          <w:top w:w="75" w:type="dxa"/>
          <w:left w:w="75" w:type="dxa"/>
          <w:bottom w:w="75" w:type="dxa"/>
          <w:right w:w="75" w:type="dxa"/>
        </w:tblCellMar>
      </w:tblPr>
      <w:tblGrid>
        <w:gridCol w:w="1757"/>
        <w:gridCol w:w="8782"/>
      </w:tblGrid>
      <w:tr>
        <w:trPr>
          <w:tblHeader w:val="true"/>
        </w:trPr>
        <w:tc>
          <w:tcPr>
            <w:tcW w:w="1757" w:type="dxa"/>
            <w:tcBorders>
              <w:top w:val="single" w:sz="6" w:space="0" w:color="808080"/>
              <w:left w:val="single" w:sz="6" w:space="0" w:color="808080"/>
              <w:bottom w:val="single" w:sz="2" w:space="0" w:color="808080"/>
              <w:right w:val="single" w:sz="6" w:space="0" w:color="808080"/>
            </w:tcBorders>
            <w:vAlign w:val="center"/>
          </w:tcPr>
          <w:p>
            <w:pPr>
              <w:pStyle w:val="TableHeading"/>
              <w:bidi w:val="0"/>
              <w:jc w:val="left"/>
              <w:rPr/>
            </w:pPr>
            <w:r>
              <w:rPr/>
              <w:t>Setting</w:t>
            </w:r>
          </w:p>
        </w:tc>
        <w:tc>
          <w:tcPr>
            <w:tcW w:w="8782" w:type="dxa"/>
            <w:tcBorders>
              <w:top w:val="single" w:sz="6" w:space="0" w:color="808080"/>
              <w:left w:val="single" w:sz="2" w:space="0" w:color="808080"/>
              <w:bottom w:val="single" w:sz="2" w:space="0" w:color="808080"/>
              <w:right w:val="single" w:sz="6" w:space="0" w:color="808080"/>
            </w:tcBorders>
            <w:vAlign w:val="center"/>
          </w:tcPr>
          <w:p>
            <w:pPr>
              <w:pStyle w:val="TableHeading"/>
              <w:bidi w:val="0"/>
              <w:jc w:val="left"/>
              <w:rPr/>
            </w:pPr>
            <w:r>
              <w:rPr/>
              <w:t>Meaning</w:t>
            </w:r>
          </w:p>
        </w:tc>
      </w:tr>
      <w:tr>
        <w:trPr/>
        <w:tc>
          <w:tcPr>
            <w:tcW w:w="1757" w:type="dxa"/>
            <w:tcBorders>
              <w:left w:val="single" w:sz="6" w:space="0" w:color="808080"/>
              <w:bottom w:val="single" w:sz="2" w:space="0" w:color="808080"/>
              <w:right w:val="single" w:sz="6" w:space="0" w:color="808080"/>
            </w:tcBorders>
            <w:vAlign w:val="center"/>
          </w:tcPr>
          <w:p>
            <w:pPr>
              <w:pStyle w:val="TableContents"/>
              <w:bidi w:val="0"/>
              <w:jc w:val="left"/>
              <w:rPr/>
            </w:pPr>
            <w:r>
              <w:rPr>
                <w:rStyle w:val="Strong"/>
              </w:rPr>
              <w:t>Days per year</w:t>
            </w:r>
          </w:p>
        </w:tc>
        <w:tc>
          <w:tcPr>
            <w:tcW w:w="8782" w:type="dxa"/>
            <w:tcBorders>
              <w:left w:val="single" w:sz="2" w:space="0" w:color="808080"/>
              <w:bottom w:val="single" w:sz="2" w:space="0" w:color="808080"/>
              <w:right w:val="single" w:sz="6" w:space="0" w:color="808080"/>
            </w:tcBorders>
            <w:vAlign w:val="center"/>
          </w:tcPr>
          <w:p>
            <w:pPr>
              <w:pStyle w:val="TableContents"/>
              <w:bidi w:val="0"/>
              <w:jc w:val="left"/>
              <w:rPr/>
            </w:pPr>
            <w:r>
              <w:rPr/>
              <w:t>The standard allocation given to new starters and by Bulk Initialize.</w:t>
            </w:r>
          </w:p>
        </w:tc>
      </w:tr>
      <w:tr>
        <w:trPr/>
        <w:tc>
          <w:tcPr>
            <w:tcW w:w="1757" w:type="dxa"/>
            <w:tcBorders>
              <w:left w:val="single" w:sz="6" w:space="0" w:color="808080"/>
              <w:bottom w:val="single" w:sz="2" w:space="0" w:color="808080"/>
              <w:right w:val="single" w:sz="6" w:space="0" w:color="808080"/>
            </w:tcBorders>
            <w:vAlign w:val="center"/>
          </w:tcPr>
          <w:p>
            <w:pPr>
              <w:pStyle w:val="TableContents"/>
              <w:bidi w:val="0"/>
              <w:jc w:val="left"/>
              <w:rPr/>
            </w:pPr>
            <w:r>
              <w:rPr>
                <w:rStyle w:val="Strong"/>
              </w:rPr>
              <w:t>Minimum per request</w:t>
            </w:r>
          </w:p>
        </w:tc>
        <w:tc>
          <w:tcPr>
            <w:tcW w:w="8782" w:type="dxa"/>
            <w:tcBorders>
              <w:left w:val="single" w:sz="2" w:space="0" w:color="808080"/>
              <w:bottom w:val="single" w:sz="2" w:space="0" w:color="808080"/>
              <w:right w:val="single" w:sz="6" w:space="0" w:color="808080"/>
            </w:tcBorders>
            <w:vAlign w:val="center"/>
          </w:tcPr>
          <w:p>
            <w:pPr>
              <w:pStyle w:val="TableContents"/>
              <w:bidi w:val="0"/>
              <w:jc w:val="left"/>
              <w:rPr/>
            </w:pPr>
            <w:r>
              <w:rPr/>
              <w:t>The smallest bookable amount.</w:t>
            </w:r>
          </w:p>
        </w:tc>
      </w:tr>
      <w:tr>
        <w:trPr/>
        <w:tc>
          <w:tcPr>
            <w:tcW w:w="1757" w:type="dxa"/>
            <w:tcBorders>
              <w:left w:val="single" w:sz="6" w:space="0" w:color="808080"/>
              <w:bottom w:val="single" w:sz="2" w:space="0" w:color="808080"/>
              <w:right w:val="single" w:sz="6" w:space="0" w:color="808080"/>
            </w:tcBorders>
            <w:vAlign w:val="center"/>
          </w:tcPr>
          <w:p>
            <w:pPr>
              <w:pStyle w:val="TableContents"/>
              <w:bidi w:val="0"/>
              <w:jc w:val="left"/>
              <w:rPr/>
            </w:pPr>
            <w:r>
              <w:rPr>
                <w:rStyle w:val="Strong"/>
              </w:rPr>
              <w:t>Maximum per request</w:t>
            </w:r>
          </w:p>
        </w:tc>
        <w:tc>
          <w:tcPr>
            <w:tcW w:w="8782" w:type="dxa"/>
            <w:tcBorders>
              <w:left w:val="single" w:sz="2" w:space="0" w:color="808080"/>
              <w:bottom w:val="single" w:sz="2" w:space="0" w:color="808080"/>
              <w:right w:val="single" w:sz="6" w:space="0" w:color="808080"/>
            </w:tcBorders>
            <w:vAlign w:val="center"/>
          </w:tcPr>
          <w:p>
            <w:pPr>
              <w:pStyle w:val="TableContents"/>
              <w:bidi w:val="0"/>
              <w:jc w:val="left"/>
              <w:rPr/>
            </w:pPr>
            <w:r>
              <w:rPr/>
              <w:t>The longest single request. Leave it blank for no cap.</w:t>
            </w:r>
          </w:p>
        </w:tc>
      </w:tr>
      <w:tr>
        <w:trPr/>
        <w:tc>
          <w:tcPr>
            <w:tcW w:w="1757" w:type="dxa"/>
            <w:tcBorders>
              <w:left w:val="single" w:sz="6" w:space="0" w:color="808080"/>
              <w:bottom w:val="single" w:sz="2" w:space="0" w:color="808080"/>
              <w:right w:val="single" w:sz="6" w:space="0" w:color="808080"/>
            </w:tcBorders>
            <w:vAlign w:val="center"/>
          </w:tcPr>
          <w:p>
            <w:pPr>
              <w:pStyle w:val="TableContents"/>
              <w:bidi w:val="0"/>
              <w:jc w:val="left"/>
              <w:rPr/>
            </w:pPr>
            <w:r>
              <w:rPr>
                <w:rStyle w:val="Strong"/>
              </w:rPr>
              <w:t>Advance notice</w:t>
            </w:r>
          </w:p>
        </w:tc>
        <w:tc>
          <w:tcPr>
            <w:tcW w:w="8782" w:type="dxa"/>
            <w:tcBorders>
              <w:left w:val="single" w:sz="2" w:space="0" w:color="808080"/>
              <w:bottom w:val="single" w:sz="2" w:space="0" w:color="808080"/>
              <w:right w:val="single" w:sz="6" w:space="0" w:color="808080"/>
            </w:tcBorders>
            <w:vAlign w:val="center"/>
          </w:tcPr>
          <w:p>
            <w:pPr>
              <w:pStyle w:val="TableContents"/>
              <w:bidi w:val="0"/>
              <w:jc w:val="left"/>
              <w:rPr/>
            </w:pPr>
            <w:r>
              <w:rPr/>
              <w:t xml:space="preserve">Days of warning required before the start date. Set it to </w:t>
            </w:r>
            <w:r>
              <w:rPr>
                <w:rStyle w:val="Strong"/>
              </w:rPr>
              <w:t>0</w:t>
            </w:r>
            <w:r>
              <w:rPr/>
              <w:t xml:space="preserve"> to allow same-day booking </w:t>
            </w:r>
            <w:r>
              <w:rPr>
                <w:rStyle w:val="Emphasis"/>
              </w:rPr>
              <w:t>and</w:t>
            </w:r>
            <w:r>
              <w:rPr/>
              <w:t xml:space="preserve"> backdating, which is exactly what lets sick leave be recorded after the fact.</w:t>
            </w:r>
          </w:p>
        </w:tc>
      </w:tr>
      <w:tr>
        <w:trPr/>
        <w:tc>
          <w:tcPr>
            <w:tcW w:w="1757" w:type="dxa"/>
            <w:tcBorders>
              <w:left w:val="single" w:sz="6" w:space="0" w:color="808080"/>
              <w:bottom w:val="single" w:sz="2" w:space="0" w:color="808080"/>
              <w:right w:val="single" w:sz="6" w:space="0" w:color="808080"/>
            </w:tcBorders>
            <w:vAlign w:val="center"/>
          </w:tcPr>
          <w:p>
            <w:pPr>
              <w:pStyle w:val="TableContents"/>
              <w:bidi w:val="0"/>
              <w:jc w:val="left"/>
              <w:rPr/>
            </w:pPr>
            <w:r>
              <w:rPr>
                <w:rStyle w:val="Strong"/>
              </w:rPr>
              <w:t>Half days allowed</w:t>
            </w:r>
          </w:p>
        </w:tc>
        <w:tc>
          <w:tcPr>
            <w:tcW w:w="8782" w:type="dxa"/>
            <w:tcBorders>
              <w:left w:val="single" w:sz="2" w:space="0" w:color="808080"/>
              <w:bottom w:val="single" w:sz="2" w:space="0" w:color="808080"/>
              <w:right w:val="single" w:sz="6" w:space="0" w:color="808080"/>
            </w:tcBorders>
            <w:vAlign w:val="center"/>
          </w:tcPr>
          <w:p>
            <w:pPr>
              <w:pStyle w:val="TableContents"/>
              <w:bidi w:val="0"/>
              <w:jc w:val="left"/>
              <w:rPr/>
            </w:pPr>
            <w:r>
              <w:rPr/>
              <w:t>Whether the morning and afternoon options appear at all.</w:t>
            </w:r>
          </w:p>
        </w:tc>
      </w:tr>
      <w:tr>
        <w:trPr/>
        <w:tc>
          <w:tcPr>
            <w:tcW w:w="1757" w:type="dxa"/>
            <w:tcBorders>
              <w:left w:val="single" w:sz="6" w:space="0" w:color="808080"/>
              <w:bottom w:val="single" w:sz="2" w:space="0" w:color="808080"/>
              <w:right w:val="single" w:sz="6" w:space="0" w:color="808080"/>
            </w:tcBorders>
            <w:vAlign w:val="center"/>
          </w:tcPr>
          <w:p>
            <w:pPr>
              <w:pStyle w:val="TableContents"/>
              <w:bidi w:val="0"/>
              <w:jc w:val="left"/>
              <w:rPr/>
            </w:pPr>
            <w:r>
              <w:rPr>
                <w:rStyle w:val="Strong"/>
              </w:rPr>
              <w:t>Requires a document</w:t>
            </w:r>
          </w:p>
        </w:tc>
        <w:tc>
          <w:tcPr>
            <w:tcW w:w="8782" w:type="dxa"/>
            <w:tcBorders>
              <w:left w:val="single" w:sz="2" w:space="0" w:color="808080"/>
              <w:bottom w:val="single" w:sz="2" w:space="0" w:color="808080"/>
              <w:right w:val="single" w:sz="6" w:space="0" w:color="808080"/>
            </w:tcBorders>
            <w:vAlign w:val="center"/>
          </w:tcPr>
          <w:p>
            <w:pPr>
              <w:pStyle w:val="TableContents"/>
              <w:bidi w:val="0"/>
              <w:jc w:val="left"/>
              <w:rPr/>
            </w:pPr>
            <w:r>
              <w:rPr/>
              <w:t>Combined with a threshold, so you can demand a certificate only once a request passes a certain length.</w:t>
            </w:r>
          </w:p>
        </w:tc>
      </w:tr>
      <w:tr>
        <w:trPr/>
        <w:tc>
          <w:tcPr>
            <w:tcW w:w="1757" w:type="dxa"/>
            <w:tcBorders>
              <w:left w:val="single" w:sz="6" w:space="0" w:color="808080"/>
              <w:bottom w:val="single" w:sz="2" w:space="0" w:color="808080"/>
              <w:right w:val="single" w:sz="6" w:space="0" w:color="808080"/>
            </w:tcBorders>
            <w:vAlign w:val="center"/>
          </w:tcPr>
          <w:p>
            <w:pPr>
              <w:pStyle w:val="TableContents"/>
              <w:bidi w:val="0"/>
              <w:jc w:val="left"/>
              <w:rPr/>
            </w:pPr>
            <w:r>
              <w:rPr>
                <w:rStyle w:val="Strong"/>
              </w:rPr>
              <w:t>Paid</w:t>
            </w:r>
          </w:p>
        </w:tc>
        <w:tc>
          <w:tcPr>
            <w:tcW w:w="8782" w:type="dxa"/>
            <w:tcBorders>
              <w:left w:val="single" w:sz="2" w:space="0" w:color="808080"/>
              <w:bottom w:val="single" w:sz="2" w:space="0" w:color="808080"/>
              <w:right w:val="single" w:sz="6" w:space="0" w:color="808080"/>
            </w:tcBorders>
            <w:vAlign w:val="center"/>
          </w:tcPr>
          <w:p>
            <w:pPr>
              <w:pStyle w:val="TableContents"/>
              <w:bidi w:val="0"/>
              <w:jc w:val="left"/>
              <w:rPr/>
            </w:pPr>
            <w:r>
              <w:rPr/>
              <w:t>Whether the category is paid or unpaid.</w:t>
            </w:r>
          </w:p>
        </w:tc>
      </w:tr>
      <w:tr>
        <w:trPr/>
        <w:tc>
          <w:tcPr>
            <w:tcW w:w="1757" w:type="dxa"/>
            <w:tcBorders>
              <w:left w:val="single" w:sz="6" w:space="0" w:color="808080"/>
              <w:bottom w:val="single" w:sz="2" w:space="0" w:color="808080"/>
              <w:right w:val="single" w:sz="6" w:space="0" w:color="808080"/>
            </w:tcBorders>
            <w:vAlign w:val="center"/>
          </w:tcPr>
          <w:p>
            <w:pPr>
              <w:pStyle w:val="TableContents"/>
              <w:bidi w:val="0"/>
              <w:jc w:val="left"/>
              <w:rPr/>
            </w:pPr>
            <w:r>
              <w:rPr>
                <w:rStyle w:val="Strong"/>
              </w:rPr>
              <w:t>Available on the apply form</w:t>
            </w:r>
          </w:p>
        </w:tc>
        <w:tc>
          <w:tcPr>
            <w:tcW w:w="8782" w:type="dxa"/>
            <w:tcBorders>
              <w:left w:val="single" w:sz="2" w:space="0" w:color="808080"/>
              <w:bottom w:val="single" w:sz="2" w:space="0" w:color="808080"/>
              <w:right w:val="single" w:sz="6" w:space="0" w:color="808080"/>
            </w:tcBorders>
            <w:vAlign w:val="center"/>
          </w:tcPr>
          <w:p>
            <w:pPr>
              <w:pStyle w:val="TableContents"/>
              <w:bidi w:val="0"/>
              <w:jc w:val="left"/>
              <w:rPr/>
            </w:pPr>
            <w:r>
              <w:rPr/>
              <w:t>Clear this to retire a category. It vanishes from the form but stays in historical reports.</w:t>
            </w:r>
          </w:p>
        </w:tc>
      </w:tr>
      <w:tr>
        <w:trPr/>
        <w:tc>
          <w:tcPr>
            <w:tcW w:w="1757" w:type="dxa"/>
            <w:tcBorders>
              <w:left w:val="single" w:sz="6" w:space="0" w:color="808080"/>
              <w:bottom w:val="single" w:sz="2" w:space="0" w:color="808080"/>
              <w:right w:val="single" w:sz="6" w:space="0" w:color="808080"/>
            </w:tcBorders>
            <w:vAlign w:val="center"/>
          </w:tcPr>
          <w:p>
            <w:pPr>
              <w:pStyle w:val="TableContents"/>
              <w:bidi w:val="0"/>
              <w:jc w:val="left"/>
              <w:rPr/>
            </w:pPr>
            <w:r>
              <w:rPr>
                <w:rStyle w:val="Strong"/>
              </w:rPr>
              <w:t>Deducted from</w:t>
            </w:r>
          </w:p>
        </w:tc>
        <w:tc>
          <w:tcPr>
            <w:tcW w:w="8782" w:type="dxa"/>
            <w:tcBorders>
              <w:left w:val="single" w:sz="2" w:space="0" w:color="808080"/>
              <w:bottom w:val="single" w:sz="2" w:space="0" w:color="808080"/>
              <w:right w:val="single" w:sz="6" w:space="0" w:color="808080"/>
            </w:tcBorders>
            <w:vAlign w:val="center"/>
          </w:tcPr>
          <w:p>
            <w:pPr>
              <w:pStyle w:val="TableContents"/>
              <w:bidi w:val="0"/>
              <w:jc w:val="left"/>
              <w:rPr/>
            </w:pPr>
            <w:r>
              <w:rPr/>
              <w:t>Spend another category's balance instead of having one. Emergency Leave is set to Annual Leave, so an emergency costs annual days. A category set this way is never given an allowance of its own and cannot be allocated by hand.</w:t>
            </w:r>
          </w:p>
        </w:tc>
      </w:tr>
      <w:tr>
        <w:trPr/>
        <w:tc>
          <w:tcPr>
            <w:tcW w:w="1757" w:type="dxa"/>
            <w:tcBorders>
              <w:left w:val="single" w:sz="6" w:space="0" w:color="808080"/>
              <w:bottom w:val="single" w:sz="2" w:space="0" w:color="808080"/>
              <w:right w:val="single" w:sz="6" w:space="0" w:color="808080"/>
            </w:tcBorders>
            <w:vAlign w:val="center"/>
          </w:tcPr>
          <w:p>
            <w:pPr>
              <w:pStyle w:val="TableContents"/>
              <w:bidi w:val="0"/>
              <w:jc w:val="left"/>
              <w:rPr/>
            </w:pPr>
            <w:r>
              <w:rPr>
                <w:rStyle w:val="Strong"/>
              </w:rPr>
              <w:t>May go negative</w:t>
            </w:r>
          </w:p>
        </w:tc>
        <w:tc>
          <w:tcPr>
            <w:tcW w:w="8782" w:type="dxa"/>
            <w:tcBorders>
              <w:left w:val="single" w:sz="2" w:space="0" w:color="808080"/>
              <w:bottom w:val="single" w:sz="2" w:space="0" w:color="808080"/>
              <w:right w:val="single" w:sz="6" w:space="0" w:color="808080"/>
            </w:tcBorders>
            <w:vAlign w:val="center"/>
          </w:tcPr>
          <w:p>
            <w:pPr>
              <w:pStyle w:val="TableContents"/>
              <w:bidi w:val="0"/>
              <w:jc w:val="left"/>
              <w:rPr/>
            </w:pPr>
            <w:r>
              <w:rPr/>
              <w:t>Let a request through even when the balance will not cover it. Emergency Leave may, because the absence has already happened by the time it is recorded. The balance then shows a minus until HR corrects it.</w:t>
            </w:r>
          </w:p>
        </w:tc>
      </w:tr>
      <w:tr>
        <w:trPr/>
        <w:tc>
          <w:tcPr>
            <w:tcW w:w="1757" w:type="dxa"/>
            <w:tcBorders>
              <w:left w:val="single" w:sz="6" w:space="0" w:color="808080"/>
              <w:bottom w:val="single" w:sz="6" w:space="0" w:color="808080"/>
              <w:right w:val="single" w:sz="6" w:space="0" w:color="808080"/>
            </w:tcBorders>
            <w:vAlign w:val="center"/>
          </w:tcPr>
          <w:p>
            <w:pPr>
              <w:pStyle w:val="TableContents"/>
              <w:bidi w:val="0"/>
              <w:jc w:val="left"/>
              <w:rPr/>
            </w:pPr>
            <w:r>
              <w:rPr>
                <w:rStyle w:val="Strong"/>
              </w:rPr>
              <w:t>Notify as urgent</w:t>
            </w:r>
          </w:p>
        </w:tc>
        <w:tc>
          <w:tcPr>
            <w:tcW w:w="8782" w:type="dxa"/>
            <w:tcBorders>
              <w:left w:val="single" w:sz="2" w:space="0" w:color="808080"/>
              <w:bottom w:val="single" w:sz="6" w:space="0" w:color="808080"/>
              <w:right w:val="single" w:sz="6" w:space="0" w:color="808080"/>
            </w:tcBorders>
            <w:vAlign w:val="center"/>
          </w:tcPr>
          <w:p>
            <w:pPr>
              <w:pStyle w:val="TableContents"/>
              <w:bidi w:val="0"/>
              <w:jc w:val="left"/>
              <w:rPr/>
            </w:pPr>
            <w:r>
              <w:rPr/>
              <w:t>Approvers see the category's name at the front of the notification and an urgent colour in the email, so it is not lost among ordinary requests.</w:t>
            </w:r>
          </w:p>
        </w:tc>
      </w:tr>
    </w:tbl>
    <w:p>
      <w:pPr>
        <w:pStyle w:val="BodyText"/>
        <w:bidi w:val="0"/>
        <w:rPr/>
      </w:pPr>
      <w:r>
        <w:rPr/>
        <w:t xml:space="preserve">Deleting a category follows the same principle as users: one that no application has ever used is removed, and one that is in use is </w:t>
      </w:r>
      <w:r>
        <w:rPr>
          <w:rStyle w:val="Strong"/>
        </w:rPr>
        <w:t>retired</w:t>
      </w:r>
      <w:r>
        <w:rPr/>
        <w:t xml:space="preserve"> instead so past records keep their meaning.</w:t>
      </w:r>
    </w:p>
    <w:p>
      <w:pPr>
        <w:pStyle w:val="Heading3"/>
        <w:bidi w:val="0"/>
        <w:rPr/>
      </w:pPr>
      <w:r>
        <w:rPr/>
        <w:t>Departments and holidays</w:t>
      </w:r>
    </w:p>
    <w:p>
      <w:pPr>
        <w:pStyle w:val="BodyText"/>
        <w:bidi w:val="0"/>
        <w:rPr/>
      </w:pPr>
      <w:r>
        <w:rPr/>
        <w:t xml:space="preserve">A department cannot be deleted while people still belong to it. Move them first. Holidays can be added, edited and removed freely, but a change only affects </w:t>
      </w:r>
      <w:r>
        <w:rPr>
          <w:rStyle w:val="Strong"/>
        </w:rPr>
        <w:t>future</w:t>
      </w:r>
      <w:r>
        <w:rPr/>
        <w:t xml:space="preserve"> calculations; leave that has already been submitted keeps the day count it was approved with.</w:t>
      </w:r>
    </w:p>
    <w:p>
      <w:pPr>
        <w:pStyle w:val="BodyText"/>
        <w:bidi w:val="0"/>
        <w:rPr/>
      </w:pPr>
      <w:r>
        <w:rPr/>
        <w:t xml:space="preserve">Tick </w:t>
      </w:r>
      <w:r>
        <w:rPr>
          <w:rStyle w:val="Strong"/>
        </w:rPr>
        <w:t>Recurring</w:t>
      </w:r>
      <w:r>
        <w:rPr/>
        <w:t xml:space="preserve"> for a holiday that falls on the same date every year, such as Christmas Day. One row then covers that year and every year after it, in the day counts, the team calendar and the Apply calendar alike. Leave it unticked for a holiday that moves, such as Good Friday, and enter that one for each year.</w:t>
      </w:r>
    </w:p>
    <w:p>
      <w:pPr>
        <w:pStyle w:val="BodyText"/>
        <w:bidi w:val="0"/>
        <w:rPr/>
      </w:pPr>
      <w:r>
        <w:rPr>
          <w:rStyle w:val="Strong"/>
        </w:rPr>
        <w:t>Maximum Away At Once</w:t>
      </w:r>
      <w:r>
        <w:rPr/>
        <w:t xml:space="preserve"> sets how many of a department's members may be on leave on the same working day. It drives the shading on the team calendar and the coverage notice approvers see before they sign off.</w:t>
      </w:r>
    </w:p>
    <w:p>
      <w:pPr>
        <w:pStyle w:val="BodyText"/>
        <w:numPr>
          <w:ilvl w:val="0"/>
          <w:numId w:val="15"/>
        </w:numPr>
        <w:tabs>
          <w:tab w:val="clear" w:pos="709"/>
          <w:tab w:val="left" w:pos="709" w:leader="none"/>
        </w:tabs>
        <w:bidi w:val="0"/>
        <w:spacing w:before="0" w:after="0"/>
        <w:ind w:hanging="283" w:left="709"/>
        <w:rPr/>
      </w:pPr>
      <w:r>
        <w:rPr/>
        <w:t xml:space="preserve">Leave it </w:t>
      </w:r>
      <w:r>
        <w:rPr>
          <w:rStyle w:val="Strong"/>
        </w:rPr>
        <w:t>blank</w:t>
      </w:r>
      <w:r>
        <w:rPr/>
        <w:t xml:space="preserve"> for no limit. Nothing is shaded and no notice appears. </w:t>
      </w:r>
    </w:p>
    <w:p>
      <w:pPr>
        <w:pStyle w:val="BodyText"/>
        <w:numPr>
          <w:ilvl w:val="0"/>
          <w:numId w:val="15"/>
        </w:numPr>
        <w:tabs>
          <w:tab w:val="clear" w:pos="709"/>
          <w:tab w:val="left" w:pos="709" w:leader="none"/>
        </w:tabs>
        <w:bidi w:val="0"/>
        <w:spacing w:before="0" w:after="0"/>
        <w:ind w:hanging="283" w:left="709"/>
        <w:rPr/>
      </w:pPr>
      <w:r>
        <w:rPr>
          <w:rStyle w:val="Strong"/>
        </w:rPr>
        <w:t>Zero</w:t>
      </w:r>
      <w:r>
        <w:rPr/>
        <w:t xml:space="preserve"> means nobody may be away at all, accepted if that is genuinely what the department needs. </w:t>
      </w:r>
    </w:p>
    <w:p>
      <w:pPr>
        <w:pStyle w:val="BodyText"/>
        <w:numPr>
          <w:ilvl w:val="0"/>
          <w:numId w:val="15"/>
        </w:numPr>
        <w:tabs>
          <w:tab w:val="clear" w:pos="709"/>
          <w:tab w:val="left" w:pos="709" w:leader="none"/>
        </w:tabs>
        <w:bidi w:val="0"/>
        <w:ind w:hanging="283" w:left="709"/>
        <w:rPr/>
      </w:pPr>
      <w:r>
        <w:rPr/>
        <w:t xml:space="preserve">A limit that is </w:t>
      </w:r>
      <w:r>
        <w:rPr>
          <w:rStyle w:val="Strong"/>
        </w:rPr>
        <w:t>at or above the department's headcount</w:t>
      </w:r>
      <w:r>
        <w:rPr/>
        <w:t xml:space="preserve"> can never be exceeded; the listing points this out, so you are not left wondering why no warning ever appears. </w:t>
      </w:r>
    </w:p>
    <w:p>
      <w:pPr>
        <w:pStyle w:val="BodyText"/>
        <w:bidi w:val="0"/>
        <w:rPr/>
      </w:pPr>
      <w:r>
        <w:rPr/>
        <w:t>Set it below the headcount by the number of people the team can actually spare. A team of six that needs four on the floor has a limit of two.</w:t>
      </w:r>
    </w:p>
    <w:tbl>
      <w:tblPr>
        <w:tblW w:w="5000" w:type="pct"/>
        <w:jc w:val="left"/>
        <w:tblInd w:w="120" w:type="dxa"/>
        <w:tblLayout w:type="fixed"/>
        <w:tblCellMar>
          <w:top w:w="120" w:type="dxa"/>
          <w:left w:w="120" w:type="dxa"/>
          <w:bottom w:w="120" w:type="dxa"/>
          <w:right w:w="120" w:type="dxa"/>
        </w:tblCellMar>
      </w:tblPr>
      <w:tblGrid>
        <w:gridCol w:w="10539"/>
      </w:tblGrid>
      <w:tr>
        <w:trPr/>
        <w:tc>
          <w:tcPr>
            <w:tcW w:w="10539" w:type="dxa"/>
            <w:tcBorders/>
            <w:shd w:fill="F4F7FA" w:val="clear"/>
            <w:vAlign w:val="center"/>
          </w:tcPr>
          <w:p>
            <w:pPr>
              <w:pStyle w:val="TableContents"/>
              <w:widowControl w:val="false"/>
              <w:suppressLineNumbers/>
              <w:bidi w:val="0"/>
              <w:rPr/>
            </w:pPr>
            <w:r>
              <w:rPr>
                <w:rStyle w:val="Strong"/>
              </w:rPr>
              <w:t>Administrators can approve on any queue.</w:t>
            </w:r>
            <w:r>
              <w:rPr/>
              <w:t xml:space="preserve"> Use it when the person who should decide is away, so nothing waits on somebody who is themselves on leave. The audit log records that it was you.</w:t>
            </w:r>
          </w:p>
        </w:tc>
      </w:tr>
    </w:tbl>
    <w:p>
      <w:pPr>
        <w:pStyle w:val="HorizontalLine"/>
        <w:bidi w:val="0"/>
        <w:rPr/>
      </w:pPr>
      <w:r>
        <w:rPr/>
      </w:r>
    </w:p>
    <w:p>
      <w:pPr>
        <w:pStyle w:val="Heading2"/>
        <w:bidi w:val="0"/>
        <w:rPr/>
      </w:pPr>
      <w:r>
        <w:rPr/>
        <w:t>9. Leave categories</w:t>
      </w:r>
    </w:p>
    <w:p>
      <w:pPr>
        <w:pStyle w:val="BodyText"/>
        <w:bidi w:val="0"/>
        <w:rPr/>
      </w:pPr>
      <w:r>
        <w:rPr/>
        <w:t>The categories as currently configured. An administrator can change any of these in the Admin Console, so treat the portal as the authority.</w:t>
      </w:r>
    </w:p>
    <w:tbl>
      <w:tblPr>
        <w:tblW w:w="9612" w:type="dxa"/>
        <w:jc w:val="left"/>
        <w:tblInd w:w="75" w:type="dxa"/>
        <w:tblLayout w:type="fixed"/>
        <w:tblCellMar>
          <w:top w:w="75" w:type="dxa"/>
          <w:left w:w="75" w:type="dxa"/>
          <w:bottom w:w="75" w:type="dxa"/>
          <w:right w:w="75" w:type="dxa"/>
        </w:tblCellMar>
      </w:tblPr>
      <w:tblGrid>
        <w:gridCol w:w="659"/>
        <w:gridCol w:w="2107"/>
        <w:gridCol w:w="1004"/>
        <w:gridCol w:w="543"/>
        <w:gridCol w:w="665"/>
        <w:gridCol w:w="1676"/>
        <w:gridCol w:w="864"/>
        <w:gridCol w:w="1250"/>
        <w:gridCol w:w="844"/>
      </w:tblGrid>
      <w:tr>
        <w:trPr>
          <w:tblHeader w:val="true"/>
        </w:trPr>
        <w:tc>
          <w:tcPr>
            <w:tcW w:w="659" w:type="dxa"/>
            <w:tcBorders>
              <w:top w:val="single" w:sz="6" w:space="0" w:color="808080"/>
              <w:left w:val="single" w:sz="6" w:space="0" w:color="808080"/>
              <w:bottom w:val="single" w:sz="2" w:space="0" w:color="808080"/>
              <w:right w:val="single" w:sz="6" w:space="0" w:color="808080"/>
            </w:tcBorders>
            <w:vAlign w:val="center"/>
          </w:tcPr>
          <w:p>
            <w:pPr>
              <w:pStyle w:val="TableHeading"/>
              <w:bidi w:val="0"/>
              <w:jc w:val="left"/>
              <w:rPr/>
            </w:pPr>
            <w:r>
              <w:rPr/>
              <w:t>Code</w:t>
            </w:r>
          </w:p>
        </w:tc>
        <w:tc>
          <w:tcPr>
            <w:tcW w:w="2107" w:type="dxa"/>
            <w:tcBorders>
              <w:top w:val="single" w:sz="6" w:space="0" w:color="808080"/>
              <w:left w:val="single" w:sz="2" w:space="0" w:color="808080"/>
              <w:bottom w:val="single" w:sz="2" w:space="0" w:color="808080"/>
              <w:right w:val="single" w:sz="6" w:space="0" w:color="808080"/>
            </w:tcBorders>
            <w:vAlign w:val="center"/>
          </w:tcPr>
          <w:p>
            <w:pPr>
              <w:pStyle w:val="TableHeading"/>
              <w:bidi w:val="0"/>
              <w:jc w:val="left"/>
              <w:rPr/>
            </w:pPr>
            <w:r>
              <w:rPr/>
              <w:t>Category</w:t>
            </w:r>
          </w:p>
        </w:tc>
        <w:tc>
          <w:tcPr>
            <w:tcW w:w="1004" w:type="dxa"/>
            <w:tcBorders>
              <w:top w:val="single" w:sz="6" w:space="0" w:color="808080"/>
              <w:left w:val="single" w:sz="2" w:space="0" w:color="808080"/>
              <w:bottom w:val="single" w:sz="2" w:space="0" w:color="808080"/>
              <w:right w:val="single" w:sz="6" w:space="0" w:color="808080"/>
            </w:tcBorders>
            <w:vAlign w:val="center"/>
          </w:tcPr>
          <w:p>
            <w:pPr>
              <w:pStyle w:val="TableHeading"/>
              <w:bidi w:val="0"/>
              <w:jc w:val="right"/>
              <w:rPr/>
            </w:pPr>
            <w:r>
              <w:rPr/>
              <w:t>Days / yr</w:t>
            </w:r>
          </w:p>
        </w:tc>
        <w:tc>
          <w:tcPr>
            <w:tcW w:w="543" w:type="dxa"/>
            <w:tcBorders>
              <w:top w:val="single" w:sz="6" w:space="0" w:color="808080"/>
              <w:left w:val="single" w:sz="2" w:space="0" w:color="808080"/>
              <w:bottom w:val="single" w:sz="2" w:space="0" w:color="808080"/>
              <w:right w:val="single" w:sz="6" w:space="0" w:color="808080"/>
            </w:tcBorders>
            <w:vAlign w:val="center"/>
          </w:tcPr>
          <w:p>
            <w:pPr>
              <w:pStyle w:val="TableHeading"/>
              <w:bidi w:val="0"/>
              <w:jc w:val="right"/>
              <w:rPr/>
            </w:pPr>
            <w:r>
              <w:rPr/>
              <w:t>Min</w:t>
            </w:r>
          </w:p>
        </w:tc>
        <w:tc>
          <w:tcPr>
            <w:tcW w:w="665" w:type="dxa"/>
            <w:tcBorders>
              <w:top w:val="single" w:sz="6" w:space="0" w:color="808080"/>
              <w:left w:val="single" w:sz="2" w:space="0" w:color="808080"/>
              <w:bottom w:val="single" w:sz="2" w:space="0" w:color="808080"/>
              <w:right w:val="single" w:sz="6" w:space="0" w:color="808080"/>
            </w:tcBorders>
            <w:vAlign w:val="center"/>
          </w:tcPr>
          <w:p>
            <w:pPr>
              <w:pStyle w:val="TableHeading"/>
              <w:bidi w:val="0"/>
              <w:jc w:val="right"/>
              <w:rPr/>
            </w:pPr>
            <w:r>
              <w:rPr/>
              <w:t>Max</w:t>
            </w:r>
          </w:p>
        </w:tc>
        <w:tc>
          <w:tcPr>
            <w:tcW w:w="1676" w:type="dxa"/>
            <w:tcBorders>
              <w:top w:val="single" w:sz="6" w:space="0" w:color="808080"/>
              <w:left w:val="single" w:sz="2" w:space="0" w:color="808080"/>
              <w:bottom w:val="single" w:sz="2" w:space="0" w:color="808080"/>
              <w:right w:val="single" w:sz="6" w:space="0" w:color="808080"/>
            </w:tcBorders>
            <w:vAlign w:val="center"/>
          </w:tcPr>
          <w:p>
            <w:pPr>
              <w:pStyle w:val="TableHeading"/>
              <w:bidi w:val="0"/>
              <w:jc w:val="left"/>
              <w:rPr/>
            </w:pPr>
            <w:r>
              <w:rPr/>
              <w:t>Half days</w:t>
            </w:r>
          </w:p>
        </w:tc>
        <w:tc>
          <w:tcPr>
            <w:tcW w:w="864" w:type="dxa"/>
            <w:tcBorders>
              <w:top w:val="single" w:sz="6" w:space="0" w:color="808080"/>
              <w:left w:val="single" w:sz="2" w:space="0" w:color="808080"/>
              <w:bottom w:val="single" w:sz="2" w:space="0" w:color="808080"/>
              <w:right w:val="single" w:sz="6" w:space="0" w:color="808080"/>
            </w:tcBorders>
            <w:vAlign w:val="center"/>
          </w:tcPr>
          <w:p>
            <w:pPr>
              <w:pStyle w:val="TableHeading"/>
              <w:bidi w:val="0"/>
              <w:jc w:val="right"/>
              <w:rPr/>
            </w:pPr>
            <w:r>
              <w:rPr/>
              <w:t>Notice</w:t>
            </w:r>
          </w:p>
        </w:tc>
        <w:tc>
          <w:tcPr>
            <w:tcW w:w="1250" w:type="dxa"/>
            <w:tcBorders>
              <w:top w:val="single" w:sz="6" w:space="0" w:color="808080"/>
              <w:left w:val="single" w:sz="2" w:space="0" w:color="808080"/>
              <w:bottom w:val="single" w:sz="2" w:space="0" w:color="808080"/>
              <w:right w:val="single" w:sz="6" w:space="0" w:color="808080"/>
            </w:tcBorders>
            <w:vAlign w:val="center"/>
          </w:tcPr>
          <w:p>
            <w:pPr>
              <w:pStyle w:val="TableHeading"/>
              <w:bidi w:val="0"/>
              <w:jc w:val="left"/>
              <w:rPr/>
            </w:pPr>
            <w:r>
              <w:rPr/>
              <w:t>Document</w:t>
            </w:r>
          </w:p>
        </w:tc>
        <w:tc>
          <w:tcPr>
            <w:tcW w:w="844" w:type="dxa"/>
            <w:tcBorders>
              <w:top w:val="single" w:sz="6" w:space="0" w:color="808080"/>
              <w:left w:val="single" w:sz="2" w:space="0" w:color="808080"/>
              <w:bottom w:val="single" w:sz="2" w:space="0" w:color="808080"/>
              <w:right w:val="single" w:sz="6" w:space="0" w:color="808080"/>
            </w:tcBorders>
            <w:vAlign w:val="center"/>
          </w:tcPr>
          <w:p>
            <w:pPr>
              <w:pStyle w:val="TableHeading"/>
              <w:bidi w:val="0"/>
              <w:jc w:val="left"/>
              <w:rPr/>
            </w:pPr>
            <w:r>
              <w:rPr/>
              <w:t>Paid</w:t>
            </w:r>
          </w:p>
        </w:tc>
      </w:tr>
      <w:tr>
        <w:trPr/>
        <w:tc>
          <w:tcPr>
            <w:tcW w:w="659" w:type="dxa"/>
            <w:tcBorders>
              <w:left w:val="single" w:sz="6" w:space="0" w:color="808080"/>
              <w:bottom w:val="single" w:sz="2" w:space="0" w:color="808080"/>
              <w:right w:val="single" w:sz="6" w:space="0" w:color="808080"/>
            </w:tcBorders>
            <w:vAlign w:val="center"/>
          </w:tcPr>
          <w:p>
            <w:pPr>
              <w:pStyle w:val="TableContents"/>
              <w:bidi w:val="0"/>
              <w:jc w:val="left"/>
              <w:rPr/>
            </w:pPr>
            <w:r>
              <w:rPr>
                <w:rStyle w:val="SourceText"/>
              </w:rPr>
              <w:t>ANN</w:t>
            </w:r>
          </w:p>
        </w:tc>
        <w:tc>
          <w:tcPr>
            <w:tcW w:w="2107" w:type="dxa"/>
            <w:tcBorders>
              <w:left w:val="single" w:sz="2" w:space="0" w:color="808080"/>
              <w:bottom w:val="single" w:sz="2" w:space="0" w:color="808080"/>
              <w:right w:val="single" w:sz="6" w:space="0" w:color="808080"/>
            </w:tcBorders>
            <w:vAlign w:val="center"/>
          </w:tcPr>
          <w:p>
            <w:pPr>
              <w:pStyle w:val="TableContents"/>
              <w:bidi w:val="0"/>
              <w:jc w:val="left"/>
              <w:rPr/>
            </w:pPr>
            <w:r>
              <w:rPr/>
              <w:t>Annual Leave</w:t>
            </w:r>
          </w:p>
        </w:tc>
        <w:tc>
          <w:tcPr>
            <w:tcW w:w="1004" w:type="dxa"/>
            <w:tcBorders>
              <w:left w:val="single" w:sz="2" w:space="0" w:color="808080"/>
              <w:bottom w:val="single" w:sz="2" w:space="0" w:color="808080"/>
              <w:right w:val="single" w:sz="6" w:space="0" w:color="808080"/>
            </w:tcBorders>
            <w:vAlign w:val="center"/>
          </w:tcPr>
          <w:p>
            <w:pPr>
              <w:pStyle w:val="TableContents"/>
              <w:bidi w:val="0"/>
              <w:jc w:val="right"/>
              <w:rPr/>
            </w:pPr>
            <w:r>
              <w:rPr/>
              <w:t>20</w:t>
            </w:r>
          </w:p>
        </w:tc>
        <w:tc>
          <w:tcPr>
            <w:tcW w:w="543" w:type="dxa"/>
            <w:tcBorders>
              <w:left w:val="single" w:sz="2" w:space="0" w:color="808080"/>
              <w:bottom w:val="single" w:sz="2" w:space="0" w:color="808080"/>
              <w:right w:val="single" w:sz="6" w:space="0" w:color="808080"/>
            </w:tcBorders>
            <w:vAlign w:val="center"/>
          </w:tcPr>
          <w:p>
            <w:pPr>
              <w:pStyle w:val="TableContents"/>
              <w:bidi w:val="0"/>
              <w:jc w:val="right"/>
              <w:rPr/>
            </w:pPr>
            <w:r>
              <w:rPr/>
              <w:t>0.5</w:t>
            </w:r>
          </w:p>
        </w:tc>
        <w:tc>
          <w:tcPr>
            <w:tcW w:w="665" w:type="dxa"/>
            <w:tcBorders>
              <w:left w:val="single" w:sz="2" w:space="0" w:color="808080"/>
              <w:bottom w:val="single" w:sz="2" w:space="0" w:color="808080"/>
              <w:right w:val="single" w:sz="6" w:space="0" w:color="808080"/>
            </w:tcBorders>
            <w:vAlign w:val="center"/>
          </w:tcPr>
          <w:p>
            <w:pPr>
              <w:pStyle w:val="TableContents"/>
              <w:bidi w:val="0"/>
              <w:jc w:val="right"/>
              <w:rPr/>
            </w:pPr>
            <w:r>
              <w:rPr/>
              <w:t>None</w:t>
            </w:r>
          </w:p>
        </w:tc>
        <w:tc>
          <w:tcPr>
            <w:tcW w:w="1676" w:type="dxa"/>
            <w:tcBorders>
              <w:left w:val="single" w:sz="2" w:space="0" w:color="808080"/>
              <w:bottom w:val="single" w:sz="2" w:space="0" w:color="808080"/>
              <w:right w:val="single" w:sz="6" w:space="0" w:color="808080"/>
            </w:tcBorders>
            <w:vAlign w:val="center"/>
          </w:tcPr>
          <w:p>
            <w:pPr>
              <w:pStyle w:val="TableContents"/>
              <w:bidi w:val="0"/>
              <w:jc w:val="left"/>
              <w:rPr/>
            </w:pPr>
            <w:r>
              <w:rPr/>
              <w:t>Allowed</w:t>
            </w:r>
          </w:p>
        </w:tc>
        <w:tc>
          <w:tcPr>
            <w:tcW w:w="864" w:type="dxa"/>
            <w:tcBorders>
              <w:left w:val="single" w:sz="2" w:space="0" w:color="808080"/>
              <w:bottom w:val="single" w:sz="2" w:space="0" w:color="808080"/>
              <w:right w:val="single" w:sz="6" w:space="0" w:color="808080"/>
            </w:tcBorders>
            <w:vAlign w:val="center"/>
          </w:tcPr>
          <w:p>
            <w:pPr>
              <w:pStyle w:val="TableContents"/>
              <w:bidi w:val="0"/>
              <w:jc w:val="right"/>
              <w:rPr/>
            </w:pPr>
            <w:r>
              <w:rPr/>
              <w:t>7 days</w:t>
            </w:r>
          </w:p>
        </w:tc>
        <w:tc>
          <w:tcPr>
            <w:tcW w:w="1250" w:type="dxa"/>
            <w:tcBorders>
              <w:left w:val="single" w:sz="2" w:space="0" w:color="808080"/>
              <w:bottom w:val="single" w:sz="2" w:space="0" w:color="808080"/>
              <w:right w:val="single" w:sz="6" w:space="0" w:color="808080"/>
            </w:tcBorders>
            <w:vAlign w:val="center"/>
          </w:tcPr>
          <w:p>
            <w:pPr>
              <w:pStyle w:val="TableContents"/>
              <w:bidi w:val="0"/>
              <w:jc w:val="left"/>
              <w:rPr/>
            </w:pPr>
            <w:r>
              <w:rPr/>
              <w:t>Not needed</w:t>
            </w:r>
          </w:p>
        </w:tc>
        <w:tc>
          <w:tcPr>
            <w:tcW w:w="844" w:type="dxa"/>
            <w:tcBorders>
              <w:left w:val="single" w:sz="2" w:space="0" w:color="808080"/>
              <w:bottom w:val="single" w:sz="2" w:space="0" w:color="808080"/>
              <w:right w:val="single" w:sz="6" w:space="0" w:color="808080"/>
            </w:tcBorders>
            <w:vAlign w:val="center"/>
          </w:tcPr>
          <w:p>
            <w:pPr>
              <w:pStyle w:val="TableContents"/>
              <w:bidi w:val="0"/>
              <w:jc w:val="left"/>
              <w:rPr/>
            </w:pPr>
            <w:r>
              <w:rPr/>
              <w:t>Paid</w:t>
            </w:r>
          </w:p>
        </w:tc>
      </w:tr>
      <w:tr>
        <w:trPr/>
        <w:tc>
          <w:tcPr>
            <w:tcW w:w="659" w:type="dxa"/>
            <w:tcBorders>
              <w:left w:val="single" w:sz="6" w:space="0" w:color="808080"/>
              <w:bottom w:val="single" w:sz="2" w:space="0" w:color="808080"/>
              <w:right w:val="single" w:sz="6" w:space="0" w:color="808080"/>
            </w:tcBorders>
            <w:vAlign w:val="center"/>
          </w:tcPr>
          <w:p>
            <w:pPr>
              <w:pStyle w:val="TableContents"/>
              <w:bidi w:val="0"/>
              <w:jc w:val="left"/>
              <w:rPr/>
            </w:pPr>
            <w:r>
              <w:rPr>
                <w:rStyle w:val="SourceText"/>
              </w:rPr>
              <w:t>SCK</w:t>
            </w:r>
          </w:p>
        </w:tc>
        <w:tc>
          <w:tcPr>
            <w:tcW w:w="2107" w:type="dxa"/>
            <w:tcBorders>
              <w:left w:val="single" w:sz="2" w:space="0" w:color="808080"/>
              <w:bottom w:val="single" w:sz="2" w:space="0" w:color="808080"/>
              <w:right w:val="single" w:sz="6" w:space="0" w:color="808080"/>
            </w:tcBorders>
            <w:vAlign w:val="center"/>
          </w:tcPr>
          <w:p>
            <w:pPr>
              <w:pStyle w:val="TableContents"/>
              <w:bidi w:val="0"/>
              <w:jc w:val="left"/>
              <w:rPr/>
            </w:pPr>
            <w:r>
              <w:rPr/>
              <w:t>Sick Leave</w:t>
            </w:r>
          </w:p>
        </w:tc>
        <w:tc>
          <w:tcPr>
            <w:tcW w:w="1004" w:type="dxa"/>
            <w:tcBorders>
              <w:left w:val="single" w:sz="2" w:space="0" w:color="808080"/>
              <w:bottom w:val="single" w:sz="2" w:space="0" w:color="808080"/>
              <w:right w:val="single" w:sz="6" w:space="0" w:color="808080"/>
            </w:tcBorders>
            <w:vAlign w:val="center"/>
          </w:tcPr>
          <w:p>
            <w:pPr>
              <w:pStyle w:val="TableContents"/>
              <w:bidi w:val="0"/>
              <w:jc w:val="right"/>
              <w:rPr/>
            </w:pPr>
            <w:r>
              <w:rPr/>
              <w:t>10</w:t>
            </w:r>
          </w:p>
        </w:tc>
        <w:tc>
          <w:tcPr>
            <w:tcW w:w="543" w:type="dxa"/>
            <w:tcBorders>
              <w:left w:val="single" w:sz="2" w:space="0" w:color="808080"/>
              <w:bottom w:val="single" w:sz="2" w:space="0" w:color="808080"/>
              <w:right w:val="single" w:sz="6" w:space="0" w:color="808080"/>
            </w:tcBorders>
            <w:vAlign w:val="center"/>
          </w:tcPr>
          <w:p>
            <w:pPr>
              <w:pStyle w:val="TableContents"/>
              <w:bidi w:val="0"/>
              <w:jc w:val="right"/>
              <w:rPr/>
            </w:pPr>
            <w:r>
              <w:rPr/>
              <w:t>0.5</w:t>
            </w:r>
          </w:p>
        </w:tc>
        <w:tc>
          <w:tcPr>
            <w:tcW w:w="665" w:type="dxa"/>
            <w:tcBorders>
              <w:left w:val="single" w:sz="2" w:space="0" w:color="808080"/>
              <w:bottom w:val="single" w:sz="2" w:space="0" w:color="808080"/>
              <w:right w:val="single" w:sz="6" w:space="0" w:color="808080"/>
            </w:tcBorders>
            <w:vAlign w:val="center"/>
          </w:tcPr>
          <w:p>
            <w:pPr>
              <w:pStyle w:val="TableContents"/>
              <w:bidi w:val="0"/>
              <w:jc w:val="right"/>
              <w:rPr/>
            </w:pPr>
            <w:r>
              <w:rPr/>
              <w:t>None</w:t>
            </w:r>
          </w:p>
        </w:tc>
        <w:tc>
          <w:tcPr>
            <w:tcW w:w="1676" w:type="dxa"/>
            <w:tcBorders>
              <w:left w:val="single" w:sz="2" w:space="0" w:color="808080"/>
              <w:bottom w:val="single" w:sz="2" w:space="0" w:color="808080"/>
              <w:right w:val="single" w:sz="6" w:space="0" w:color="808080"/>
            </w:tcBorders>
            <w:vAlign w:val="center"/>
          </w:tcPr>
          <w:p>
            <w:pPr>
              <w:pStyle w:val="TableContents"/>
              <w:bidi w:val="0"/>
              <w:jc w:val="left"/>
              <w:rPr/>
            </w:pPr>
            <w:r>
              <w:rPr/>
              <w:t>Allowed</w:t>
            </w:r>
          </w:p>
        </w:tc>
        <w:tc>
          <w:tcPr>
            <w:tcW w:w="864" w:type="dxa"/>
            <w:tcBorders>
              <w:left w:val="single" w:sz="2" w:space="0" w:color="808080"/>
              <w:bottom w:val="single" w:sz="2" w:space="0" w:color="808080"/>
              <w:right w:val="single" w:sz="6" w:space="0" w:color="808080"/>
            </w:tcBorders>
            <w:vAlign w:val="center"/>
          </w:tcPr>
          <w:p>
            <w:pPr>
              <w:pStyle w:val="TableContents"/>
              <w:bidi w:val="0"/>
              <w:jc w:val="right"/>
              <w:rPr/>
            </w:pPr>
            <w:r>
              <w:rPr/>
              <w:t>None</w:t>
            </w:r>
          </w:p>
        </w:tc>
        <w:tc>
          <w:tcPr>
            <w:tcW w:w="1250" w:type="dxa"/>
            <w:tcBorders>
              <w:left w:val="single" w:sz="2" w:space="0" w:color="808080"/>
              <w:bottom w:val="single" w:sz="2" w:space="0" w:color="808080"/>
              <w:right w:val="single" w:sz="6" w:space="0" w:color="808080"/>
            </w:tcBorders>
            <w:vAlign w:val="center"/>
          </w:tcPr>
          <w:p>
            <w:pPr>
              <w:pStyle w:val="TableContents"/>
              <w:bidi w:val="0"/>
              <w:jc w:val="left"/>
              <w:rPr/>
            </w:pPr>
            <w:r>
              <w:rPr/>
              <w:t>Over 2 days</w:t>
            </w:r>
          </w:p>
        </w:tc>
        <w:tc>
          <w:tcPr>
            <w:tcW w:w="844" w:type="dxa"/>
            <w:tcBorders>
              <w:left w:val="single" w:sz="2" w:space="0" w:color="808080"/>
              <w:bottom w:val="single" w:sz="2" w:space="0" w:color="808080"/>
              <w:right w:val="single" w:sz="6" w:space="0" w:color="808080"/>
            </w:tcBorders>
            <w:vAlign w:val="center"/>
          </w:tcPr>
          <w:p>
            <w:pPr>
              <w:pStyle w:val="TableContents"/>
              <w:bidi w:val="0"/>
              <w:jc w:val="left"/>
              <w:rPr/>
            </w:pPr>
            <w:r>
              <w:rPr/>
              <w:t>Paid</w:t>
            </w:r>
          </w:p>
        </w:tc>
      </w:tr>
      <w:tr>
        <w:trPr/>
        <w:tc>
          <w:tcPr>
            <w:tcW w:w="659" w:type="dxa"/>
            <w:tcBorders>
              <w:left w:val="single" w:sz="6" w:space="0" w:color="808080"/>
              <w:bottom w:val="single" w:sz="2" w:space="0" w:color="808080"/>
              <w:right w:val="single" w:sz="6" w:space="0" w:color="808080"/>
            </w:tcBorders>
            <w:vAlign w:val="center"/>
          </w:tcPr>
          <w:p>
            <w:pPr>
              <w:pStyle w:val="TableContents"/>
              <w:bidi w:val="0"/>
              <w:jc w:val="left"/>
              <w:rPr/>
            </w:pPr>
            <w:r>
              <w:rPr>
                <w:rStyle w:val="SourceText"/>
              </w:rPr>
              <w:t>CSL</w:t>
            </w:r>
          </w:p>
        </w:tc>
        <w:tc>
          <w:tcPr>
            <w:tcW w:w="2107" w:type="dxa"/>
            <w:tcBorders>
              <w:left w:val="single" w:sz="2" w:space="0" w:color="808080"/>
              <w:bottom w:val="single" w:sz="2" w:space="0" w:color="808080"/>
              <w:right w:val="single" w:sz="6" w:space="0" w:color="808080"/>
            </w:tcBorders>
            <w:vAlign w:val="center"/>
          </w:tcPr>
          <w:p>
            <w:pPr>
              <w:pStyle w:val="TableContents"/>
              <w:bidi w:val="0"/>
              <w:jc w:val="left"/>
              <w:rPr/>
            </w:pPr>
            <w:r>
              <w:rPr/>
              <w:t>Casual Leave</w:t>
            </w:r>
          </w:p>
        </w:tc>
        <w:tc>
          <w:tcPr>
            <w:tcW w:w="1004" w:type="dxa"/>
            <w:tcBorders>
              <w:left w:val="single" w:sz="2" w:space="0" w:color="808080"/>
              <w:bottom w:val="single" w:sz="2" w:space="0" w:color="808080"/>
              <w:right w:val="single" w:sz="6" w:space="0" w:color="808080"/>
            </w:tcBorders>
            <w:vAlign w:val="center"/>
          </w:tcPr>
          <w:p>
            <w:pPr>
              <w:pStyle w:val="TableContents"/>
              <w:bidi w:val="0"/>
              <w:jc w:val="right"/>
              <w:rPr/>
            </w:pPr>
            <w:r>
              <w:rPr/>
              <w:t>5</w:t>
            </w:r>
          </w:p>
        </w:tc>
        <w:tc>
          <w:tcPr>
            <w:tcW w:w="543" w:type="dxa"/>
            <w:tcBorders>
              <w:left w:val="single" w:sz="2" w:space="0" w:color="808080"/>
              <w:bottom w:val="single" w:sz="2" w:space="0" w:color="808080"/>
              <w:right w:val="single" w:sz="6" w:space="0" w:color="808080"/>
            </w:tcBorders>
            <w:vAlign w:val="center"/>
          </w:tcPr>
          <w:p>
            <w:pPr>
              <w:pStyle w:val="TableContents"/>
              <w:bidi w:val="0"/>
              <w:jc w:val="right"/>
              <w:rPr/>
            </w:pPr>
            <w:r>
              <w:rPr/>
              <w:t>0.5</w:t>
            </w:r>
          </w:p>
        </w:tc>
        <w:tc>
          <w:tcPr>
            <w:tcW w:w="665" w:type="dxa"/>
            <w:tcBorders>
              <w:left w:val="single" w:sz="2" w:space="0" w:color="808080"/>
              <w:bottom w:val="single" w:sz="2" w:space="0" w:color="808080"/>
              <w:right w:val="single" w:sz="6" w:space="0" w:color="808080"/>
            </w:tcBorders>
            <w:vAlign w:val="center"/>
          </w:tcPr>
          <w:p>
            <w:pPr>
              <w:pStyle w:val="TableContents"/>
              <w:bidi w:val="0"/>
              <w:jc w:val="right"/>
              <w:rPr/>
            </w:pPr>
            <w:r>
              <w:rPr/>
              <w:t>3</w:t>
            </w:r>
          </w:p>
        </w:tc>
        <w:tc>
          <w:tcPr>
            <w:tcW w:w="1676" w:type="dxa"/>
            <w:tcBorders>
              <w:left w:val="single" w:sz="2" w:space="0" w:color="808080"/>
              <w:bottom w:val="single" w:sz="2" w:space="0" w:color="808080"/>
              <w:right w:val="single" w:sz="6" w:space="0" w:color="808080"/>
            </w:tcBorders>
            <w:vAlign w:val="center"/>
          </w:tcPr>
          <w:p>
            <w:pPr>
              <w:pStyle w:val="TableContents"/>
              <w:bidi w:val="0"/>
              <w:jc w:val="left"/>
              <w:rPr/>
            </w:pPr>
            <w:r>
              <w:rPr/>
              <w:t>Allowed</w:t>
            </w:r>
          </w:p>
        </w:tc>
        <w:tc>
          <w:tcPr>
            <w:tcW w:w="864" w:type="dxa"/>
            <w:tcBorders>
              <w:left w:val="single" w:sz="2" w:space="0" w:color="808080"/>
              <w:bottom w:val="single" w:sz="2" w:space="0" w:color="808080"/>
              <w:right w:val="single" w:sz="6" w:space="0" w:color="808080"/>
            </w:tcBorders>
            <w:vAlign w:val="center"/>
          </w:tcPr>
          <w:p>
            <w:pPr>
              <w:pStyle w:val="TableContents"/>
              <w:bidi w:val="0"/>
              <w:jc w:val="right"/>
              <w:rPr/>
            </w:pPr>
            <w:r>
              <w:rPr/>
              <w:t>1 day</w:t>
            </w:r>
          </w:p>
        </w:tc>
        <w:tc>
          <w:tcPr>
            <w:tcW w:w="1250" w:type="dxa"/>
            <w:tcBorders>
              <w:left w:val="single" w:sz="2" w:space="0" w:color="808080"/>
              <w:bottom w:val="single" w:sz="2" w:space="0" w:color="808080"/>
              <w:right w:val="single" w:sz="6" w:space="0" w:color="808080"/>
            </w:tcBorders>
            <w:vAlign w:val="center"/>
          </w:tcPr>
          <w:p>
            <w:pPr>
              <w:pStyle w:val="TableContents"/>
              <w:bidi w:val="0"/>
              <w:jc w:val="left"/>
              <w:rPr/>
            </w:pPr>
            <w:r>
              <w:rPr/>
              <w:t>Not needed</w:t>
            </w:r>
          </w:p>
        </w:tc>
        <w:tc>
          <w:tcPr>
            <w:tcW w:w="844" w:type="dxa"/>
            <w:tcBorders>
              <w:left w:val="single" w:sz="2" w:space="0" w:color="808080"/>
              <w:bottom w:val="single" w:sz="2" w:space="0" w:color="808080"/>
              <w:right w:val="single" w:sz="6" w:space="0" w:color="808080"/>
            </w:tcBorders>
            <w:vAlign w:val="center"/>
          </w:tcPr>
          <w:p>
            <w:pPr>
              <w:pStyle w:val="TableContents"/>
              <w:bidi w:val="0"/>
              <w:jc w:val="left"/>
              <w:rPr/>
            </w:pPr>
            <w:r>
              <w:rPr/>
              <w:t>Paid</w:t>
            </w:r>
          </w:p>
        </w:tc>
      </w:tr>
      <w:tr>
        <w:trPr/>
        <w:tc>
          <w:tcPr>
            <w:tcW w:w="659" w:type="dxa"/>
            <w:tcBorders>
              <w:left w:val="single" w:sz="6" w:space="0" w:color="808080"/>
              <w:bottom w:val="single" w:sz="2" w:space="0" w:color="808080"/>
              <w:right w:val="single" w:sz="6" w:space="0" w:color="808080"/>
            </w:tcBorders>
            <w:vAlign w:val="center"/>
          </w:tcPr>
          <w:p>
            <w:pPr>
              <w:pStyle w:val="TableContents"/>
              <w:bidi w:val="0"/>
              <w:jc w:val="left"/>
              <w:rPr/>
            </w:pPr>
            <w:r>
              <w:rPr>
                <w:rStyle w:val="SourceText"/>
              </w:rPr>
              <w:t>MAT</w:t>
            </w:r>
          </w:p>
        </w:tc>
        <w:tc>
          <w:tcPr>
            <w:tcW w:w="2107" w:type="dxa"/>
            <w:tcBorders>
              <w:left w:val="single" w:sz="2" w:space="0" w:color="808080"/>
              <w:bottom w:val="single" w:sz="2" w:space="0" w:color="808080"/>
              <w:right w:val="single" w:sz="6" w:space="0" w:color="808080"/>
            </w:tcBorders>
            <w:vAlign w:val="center"/>
          </w:tcPr>
          <w:p>
            <w:pPr>
              <w:pStyle w:val="TableContents"/>
              <w:bidi w:val="0"/>
              <w:jc w:val="left"/>
              <w:rPr/>
            </w:pPr>
            <w:r>
              <w:rPr/>
              <w:t>Maternity / Paternity</w:t>
            </w:r>
          </w:p>
        </w:tc>
        <w:tc>
          <w:tcPr>
            <w:tcW w:w="1004" w:type="dxa"/>
            <w:tcBorders>
              <w:left w:val="single" w:sz="2" w:space="0" w:color="808080"/>
              <w:bottom w:val="single" w:sz="2" w:space="0" w:color="808080"/>
              <w:right w:val="single" w:sz="6" w:space="0" w:color="808080"/>
            </w:tcBorders>
            <w:vAlign w:val="center"/>
          </w:tcPr>
          <w:p>
            <w:pPr>
              <w:pStyle w:val="TableContents"/>
              <w:bidi w:val="0"/>
              <w:jc w:val="right"/>
              <w:rPr/>
            </w:pPr>
            <w:r>
              <w:rPr/>
              <w:t>90</w:t>
            </w:r>
          </w:p>
        </w:tc>
        <w:tc>
          <w:tcPr>
            <w:tcW w:w="543" w:type="dxa"/>
            <w:tcBorders>
              <w:left w:val="single" w:sz="2" w:space="0" w:color="808080"/>
              <w:bottom w:val="single" w:sz="2" w:space="0" w:color="808080"/>
              <w:right w:val="single" w:sz="6" w:space="0" w:color="808080"/>
            </w:tcBorders>
            <w:vAlign w:val="center"/>
          </w:tcPr>
          <w:p>
            <w:pPr>
              <w:pStyle w:val="TableContents"/>
              <w:bidi w:val="0"/>
              <w:jc w:val="right"/>
              <w:rPr/>
            </w:pPr>
            <w:r>
              <w:rPr/>
              <w:t>1</w:t>
            </w:r>
          </w:p>
        </w:tc>
        <w:tc>
          <w:tcPr>
            <w:tcW w:w="665" w:type="dxa"/>
            <w:tcBorders>
              <w:left w:val="single" w:sz="2" w:space="0" w:color="808080"/>
              <w:bottom w:val="single" w:sz="2" w:space="0" w:color="808080"/>
              <w:right w:val="single" w:sz="6" w:space="0" w:color="808080"/>
            </w:tcBorders>
            <w:vAlign w:val="center"/>
          </w:tcPr>
          <w:p>
            <w:pPr>
              <w:pStyle w:val="TableContents"/>
              <w:bidi w:val="0"/>
              <w:jc w:val="right"/>
              <w:rPr/>
            </w:pPr>
            <w:r>
              <w:rPr/>
              <w:t>None</w:t>
            </w:r>
          </w:p>
        </w:tc>
        <w:tc>
          <w:tcPr>
            <w:tcW w:w="1676" w:type="dxa"/>
            <w:tcBorders>
              <w:left w:val="single" w:sz="2" w:space="0" w:color="808080"/>
              <w:bottom w:val="single" w:sz="2" w:space="0" w:color="808080"/>
              <w:right w:val="single" w:sz="6" w:space="0" w:color="808080"/>
            </w:tcBorders>
            <w:vAlign w:val="center"/>
          </w:tcPr>
          <w:p>
            <w:pPr>
              <w:pStyle w:val="TableContents"/>
              <w:bidi w:val="0"/>
              <w:jc w:val="left"/>
              <w:rPr/>
            </w:pPr>
            <w:r>
              <w:rPr/>
              <w:t>Whole days only</w:t>
            </w:r>
          </w:p>
        </w:tc>
        <w:tc>
          <w:tcPr>
            <w:tcW w:w="864" w:type="dxa"/>
            <w:tcBorders>
              <w:left w:val="single" w:sz="2" w:space="0" w:color="808080"/>
              <w:bottom w:val="single" w:sz="2" w:space="0" w:color="808080"/>
              <w:right w:val="single" w:sz="6" w:space="0" w:color="808080"/>
            </w:tcBorders>
            <w:vAlign w:val="center"/>
          </w:tcPr>
          <w:p>
            <w:pPr>
              <w:pStyle w:val="TableContents"/>
              <w:bidi w:val="0"/>
              <w:jc w:val="right"/>
              <w:rPr/>
            </w:pPr>
            <w:r>
              <w:rPr/>
              <w:t>None</w:t>
            </w:r>
          </w:p>
        </w:tc>
        <w:tc>
          <w:tcPr>
            <w:tcW w:w="1250" w:type="dxa"/>
            <w:tcBorders>
              <w:left w:val="single" w:sz="2" w:space="0" w:color="808080"/>
              <w:bottom w:val="single" w:sz="2" w:space="0" w:color="808080"/>
              <w:right w:val="single" w:sz="6" w:space="0" w:color="808080"/>
            </w:tcBorders>
            <w:vAlign w:val="center"/>
          </w:tcPr>
          <w:p>
            <w:pPr>
              <w:pStyle w:val="TableContents"/>
              <w:bidi w:val="0"/>
              <w:jc w:val="left"/>
              <w:rPr/>
            </w:pPr>
            <w:r>
              <w:rPr/>
              <w:t>Always</w:t>
            </w:r>
          </w:p>
        </w:tc>
        <w:tc>
          <w:tcPr>
            <w:tcW w:w="844" w:type="dxa"/>
            <w:tcBorders>
              <w:left w:val="single" w:sz="2" w:space="0" w:color="808080"/>
              <w:bottom w:val="single" w:sz="2" w:space="0" w:color="808080"/>
              <w:right w:val="single" w:sz="6" w:space="0" w:color="808080"/>
            </w:tcBorders>
            <w:vAlign w:val="center"/>
          </w:tcPr>
          <w:p>
            <w:pPr>
              <w:pStyle w:val="TableContents"/>
              <w:bidi w:val="0"/>
              <w:jc w:val="left"/>
              <w:rPr/>
            </w:pPr>
            <w:r>
              <w:rPr/>
              <w:t>Paid</w:t>
            </w:r>
          </w:p>
        </w:tc>
      </w:tr>
      <w:tr>
        <w:trPr/>
        <w:tc>
          <w:tcPr>
            <w:tcW w:w="659" w:type="dxa"/>
            <w:tcBorders>
              <w:left w:val="single" w:sz="6" w:space="0" w:color="808080"/>
              <w:bottom w:val="single" w:sz="2" w:space="0" w:color="808080"/>
              <w:right w:val="single" w:sz="6" w:space="0" w:color="808080"/>
            </w:tcBorders>
            <w:vAlign w:val="center"/>
          </w:tcPr>
          <w:p>
            <w:pPr>
              <w:pStyle w:val="TableContents"/>
              <w:bidi w:val="0"/>
              <w:jc w:val="left"/>
              <w:rPr/>
            </w:pPr>
            <w:r>
              <w:rPr>
                <w:rStyle w:val="SourceText"/>
              </w:rPr>
              <w:t>UNP</w:t>
            </w:r>
          </w:p>
        </w:tc>
        <w:tc>
          <w:tcPr>
            <w:tcW w:w="2107" w:type="dxa"/>
            <w:tcBorders>
              <w:left w:val="single" w:sz="2" w:space="0" w:color="808080"/>
              <w:bottom w:val="single" w:sz="2" w:space="0" w:color="808080"/>
              <w:right w:val="single" w:sz="6" w:space="0" w:color="808080"/>
            </w:tcBorders>
            <w:vAlign w:val="center"/>
          </w:tcPr>
          <w:p>
            <w:pPr>
              <w:pStyle w:val="TableContents"/>
              <w:bidi w:val="0"/>
              <w:jc w:val="left"/>
              <w:rPr/>
            </w:pPr>
            <w:r>
              <w:rPr/>
              <w:t>Unpaid Leave</w:t>
            </w:r>
          </w:p>
        </w:tc>
        <w:tc>
          <w:tcPr>
            <w:tcW w:w="1004" w:type="dxa"/>
            <w:tcBorders>
              <w:left w:val="single" w:sz="2" w:space="0" w:color="808080"/>
              <w:bottom w:val="single" w:sz="2" w:space="0" w:color="808080"/>
              <w:right w:val="single" w:sz="6" w:space="0" w:color="808080"/>
            </w:tcBorders>
            <w:vAlign w:val="center"/>
          </w:tcPr>
          <w:p>
            <w:pPr>
              <w:pStyle w:val="TableContents"/>
              <w:bidi w:val="0"/>
              <w:jc w:val="right"/>
              <w:rPr/>
            </w:pPr>
            <w:r>
              <w:rPr/>
              <w:t>30</w:t>
            </w:r>
          </w:p>
        </w:tc>
        <w:tc>
          <w:tcPr>
            <w:tcW w:w="543" w:type="dxa"/>
            <w:tcBorders>
              <w:left w:val="single" w:sz="2" w:space="0" w:color="808080"/>
              <w:bottom w:val="single" w:sz="2" w:space="0" w:color="808080"/>
              <w:right w:val="single" w:sz="6" w:space="0" w:color="808080"/>
            </w:tcBorders>
            <w:vAlign w:val="center"/>
          </w:tcPr>
          <w:p>
            <w:pPr>
              <w:pStyle w:val="TableContents"/>
              <w:bidi w:val="0"/>
              <w:jc w:val="right"/>
              <w:rPr/>
            </w:pPr>
            <w:r>
              <w:rPr/>
              <w:t>1</w:t>
            </w:r>
          </w:p>
        </w:tc>
        <w:tc>
          <w:tcPr>
            <w:tcW w:w="665" w:type="dxa"/>
            <w:tcBorders>
              <w:left w:val="single" w:sz="2" w:space="0" w:color="808080"/>
              <w:bottom w:val="single" w:sz="2" w:space="0" w:color="808080"/>
              <w:right w:val="single" w:sz="6" w:space="0" w:color="808080"/>
            </w:tcBorders>
            <w:vAlign w:val="center"/>
          </w:tcPr>
          <w:p>
            <w:pPr>
              <w:pStyle w:val="TableContents"/>
              <w:bidi w:val="0"/>
              <w:jc w:val="right"/>
              <w:rPr/>
            </w:pPr>
            <w:r>
              <w:rPr/>
              <w:t>None</w:t>
            </w:r>
          </w:p>
        </w:tc>
        <w:tc>
          <w:tcPr>
            <w:tcW w:w="1676" w:type="dxa"/>
            <w:tcBorders>
              <w:left w:val="single" w:sz="2" w:space="0" w:color="808080"/>
              <w:bottom w:val="single" w:sz="2" w:space="0" w:color="808080"/>
              <w:right w:val="single" w:sz="6" w:space="0" w:color="808080"/>
            </w:tcBorders>
            <w:vAlign w:val="center"/>
          </w:tcPr>
          <w:p>
            <w:pPr>
              <w:pStyle w:val="TableContents"/>
              <w:bidi w:val="0"/>
              <w:jc w:val="left"/>
              <w:rPr/>
            </w:pPr>
            <w:r>
              <w:rPr/>
              <w:t>Whole days only</w:t>
            </w:r>
          </w:p>
        </w:tc>
        <w:tc>
          <w:tcPr>
            <w:tcW w:w="864" w:type="dxa"/>
            <w:tcBorders>
              <w:left w:val="single" w:sz="2" w:space="0" w:color="808080"/>
              <w:bottom w:val="single" w:sz="2" w:space="0" w:color="808080"/>
              <w:right w:val="single" w:sz="6" w:space="0" w:color="808080"/>
            </w:tcBorders>
            <w:vAlign w:val="center"/>
          </w:tcPr>
          <w:p>
            <w:pPr>
              <w:pStyle w:val="TableContents"/>
              <w:bidi w:val="0"/>
              <w:jc w:val="right"/>
              <w:rPr/>
            </w:pPr>
            <w:r>
              <w:rPr/>
              <w:t>14 days</w:t>
            </w:r>
          </w:p>
        </w:tc>
        <w:tc>
          <w:tcPr>
            <w:tcW w:w="1250" w:type="dxa"/>
            <w:tcBorders>
              <w:left w:val="single" w:sz="2" w:space="0" w:color="808080"/>
              <w:bottom w:val="single" w:sz="2" w:space="0" w:color="808080"/>
              <w:right w:val="single" w:sz="6" w:space="0" w:color="808080"/>
            </w:tcBorders>
            <w:vAlign w:val="center"/>
          </w:tcPr>
          <w:p>
            <w:pPr>
              <w:pStyle w:val="TableContents"/>
              <w:bidi w:val="0"/>
              <w:jc w:val="left"/>
              <w:rPr/>
            </w:pPr>
            <w:r>
              <w:rPr/>
              <w:t>Not needed</w:t>
            </w:r>
          </w:p>
        </w:tc>
        <w:tc>
          <w:tcPr>
            <w:tcW w:w="844" w:type="dxa"/>
            <w:tcBorders>
              <w:left w:val="single" w:sz="2" w:space="0" w:color="808080"/>
              <w:bottom w:val="single" w:sz="2" w:space="0" w:color="808080"/>
              <w:right w:val="single" w:sz="6" w:space="0" w:color="808080"/>
            </w:tcBorders>
            <w:vAlign w:val="center"/>
          </w:tcPr>
          <w:p>
            <w:pPr>
              <w:pStyle w:val="TableContents"/>
              <w:bidi w:val="0"/>
              <w:jc w:val="left"/>
              <w:rPr/>
            </w:pPr>
            <w:r>
              <w:rPr/>
              <w:t>Unpaid</w:t>
            </w:r>
          </w:p>
        </w:tc>
      </w:tr>
      <w:tr>
        <w:trPr/>
        <w:tc>
          <w:tcPr>
            <w:tcW w:w="659" w:type="dxa"/>
            <w:tcBorders>
              <w:left w:val="single" w:sz="6" w:space="0" w:color="808080"/>
              <w:bottom w:val="single" w:sz="6" w:space="0" w:color="808080"/>
              <w:right w:val="single" w:sz="6" w:space="0" w:color="808080"/>
            </w:tcBorders>
            <w:vAlign w:val="center"/>
          </w:tcPr>
          <w:p>
            <w:pPr>
              <w:pStyle w:val="TableContents"/>
              <w:bidi w:val="0"/>
              <w:jc w:val="left"/>
              <w:rPr/>
            </w:pPr>
            <w:r>
              <w:rPr>
                <w:rStyle w:val="SourceText"/>
              </w:rPr>
              <w:t>EMG</w:t>
            </w:r>
          </w:p>
        </w:tc>
        <w:tc>
          <w:tcPr>
            <w:tcW w:w="2107" w:type="dxa"/>
            <w:tcBorders>
              <w:left w:val="single" w:sz="2" w:space="0" w:color="808080"/>
              <w:bottom w:val="single" w:sz="6" w:space="0" w:color="808080"/>
              <w:right w:val="single" w:sz="6" w:space="0" w:color="808080"/>
            </w:tcBorders>
            <w:vAlign w:val="center"/>
          </w:tcPr>
          <w:p>
            <w:pPr>
              <w:pStyle w:val="TableContents"/>
              <w:bidi w:val="0"/>
              <w:jc w:val="left"/>
              <w:rPr/>
            </w:pPr>
            <w:r>
              <w:rPr/>
              <w:t>Emergency Leave</w:t>
            </w:r>
          </w:p>
        </w:tc>
        <w:tc>
          <w:tcPr>
            <w:tcW w:w="1004" w:type="dxa"/>
            <w:tcBorders>
              <w:left w:val="single" w:sz="2" w:space="0" w:color="808080"/>
              <w:bottom w:val="single" w:sz="6" w:space="0" w:color="808080"/>
              <w:right w:val="single" w:sz="6" w:space="0" w:color="808080"/>
            </w:tcBorders>
            <w:vAlign w:val="center"/>
          </w:tcPr>
          <w:p>
            <w:pPr>
              <w:pStyle w:val="TableContents"/>
              <w:bidi w:val="0"/>
              <w:jc w:val="right"/>
              <w:rPr/>
            </w:pPr>
            <w:r>
              <w:rPr/>
              <w:t>—</w:t>
            </w:r>
          </w:p>
        </w:tc>
        <w:tc>
          <w:tcPr>
            <w:tcW w:w="543" w:type="dxa"/>
            <w:tcBorders>
              <w:left w:val="single" w:sz="2" w:space="0" w:color="808080"/>
              <w:bottom w:val="single" w:sz="6" w:space="0" w:color="808080"/>
              <w:right w:val="single" w:sz="6" w:space="0" w:color="808080"/>
            </w:tcBorders>
            <w:vAlign w:val="center"/>
          </w:tcPr>
          <w:p>
            <w:pPr>
              <w:pStyle w:val="TableContents"/>
              <w:bidi w:val="0"/>
              <w:jc w:val="right"/>
              <w:rPr/>
            </w:pPr>
            <w:r>
              <w:rPr/>
              <w:t>0.5</w:t>
            </w:r>
          </w:p>
        </w:tc>
        <w:tc>
          <w:tcPr>
            <w:tcW w:w="665" w:type="dxa"/>
            <w:tcBorders>
              <w:left w:val="single" w:sz="2" w:space="0" w:color="808080"/>
              <w:bottom w:val="single" w:sz="6" w:space="0" w:color="808080"/>
              <w:right w:val="single" w:sz="6" w:space="0" w:color="808080"/>
            </w:tcBorders>
            <w:vAlign w:val="center"/>
          </w:tcPr>
          <w:p>
            <w:pPr>
              <w:pStyle w:val="TableContents"/>
              <w:bidi w:val="0"/>
              <w:jc w:val="right"/>
              <w:rPr/>
            </w:pPr>
            <w:r>
              <w:rPr/>
              <w:t>None</w:t>
            </w:r>
          </w:p>
        </w:tc>
        <w:tc>
          <w:tcPr>
            <w:tcW w:w="1676" w:type="dxa"/>
            <w:tcBorders>
              <w:left w:val="single" w:sz="2" w:space="0" w:color="808080"/>
              <w:bottom w:val="single" w:sz="6" w:space="0" w:color="808080"/>
              <w:right w:val="single" w:sz="6" w:space="0" w:color="808080"/>
            </w:tcBorders>
            <w:vAlign w:val="center"/>
          </w:tcPr>
          <w:p>
            <w:pPr>
              <w:pStyle w:val="TableContents"/>
              <w:bidi w:val="0"/>
              <w:jc w:val="left"/>
              <w:rPr/>
            </w:pPr>
            <w:r>
              <w:rPr/>
              <w:t>Allowed</w:t>
            </w:r>
          </w:p>
        </w:tc>
        <w:tc>
          <w:tcPr>
            <w:tcW w:w="864" w:type="dxa"/>
            <w:tcBorders>
              <w:left w:val="single" w:sz="2" w:space="0" w:color="808080"/>
              <w:bottom w:val="single" w:sz="6" w:space="0" w:color="808080"/>
              <w:right w:val="single" w:sz="6" w:space="0" w:color="808080"/>
            </w:tcBorders>
            <w:vAlign w:val="center"/>
          </w:tcPr>
          <w:p>
            <w:pPr>
              <w:pStyle w:val="TableContents"/>
              <w:bidi w:val="0"/>
              <w:jc w:val="right"/>
              <w:rPr/>
            </w:pPr>
            <w:r>
              <w:rPr/>
              <w:t>None</w:t>
            </w:r>
          </w:p>
        </w:tc>
        <w:tc>
          <w:tcPr>
            <w:tcW w:w="1250" w:type="dxa"/>
            <w:tcBorders>
              <w:left w:val="single" w:sz="2" w:space="0" w:color="808080"/>
              <w:bottom w:val="single" w:sz="6" w:space="0" w:color="808080"/>
              <w:right w:val="single" w:sz="6" w:space="0" w:color="808080"/>
            </w:tcBorders>
            <w:vAlign w:val="center"/>
          </w:tcPr>
          <w:p>
            <w:pPr>
              <w:pStyle w:val="TableContents"/>
              <w:bidi w:val="0"/>
              <w:jc w:val="left"/>
              <w:rPr/>
            </w:pPr>
            <w:r>
              <w:rPr/>
              <w:t>Not needed</w:t>
            </w:r>
          </w:p>
        </w:tc>
        <w:tc>
          <w:tcPr>
            <w:tcW w:w="844" w:type="dxa"/>
            <w:tcBorders>
              <w:left w:val="single" w:sz="2" w:space="0" w:color="808080"/>
              <w:bottom w:val="single" w:sz="6" w:space="0" w:color="808080"/>
              <w:right w:val="single" w:sz="6" w:space="0" w:color="808080"/>
            </w:tcBorders>
            <w:vAlign w:val="center"/>
          </w:tcPr>
          <w:p>
            <w:pPr>
              <w:pStyle w:val="TableContents"/>
              <w:bidi w:val="0"/>
              <w:jc w:val="left"/>
              <w:rPr/>
            </w:pPr>
            <w:r>
              <w:rPr/>
              <w:t>Paid</w:t>
            </w:r>
          </w:p>
        </w:tc>
      </w:tr>
    </w:tbl>
    <w:p>
      <w:pPr>
        <w:pStyle w:val="BodyText"/>
        <w:bidi w:val="0"/>
        <w:rPr/>
      </w:pPr>
      <w:r>
        <w:rPr>
          <w:rStyle w:val="Emphasis"/>
        </w:rPr>
        <w:t>Min and Max are working days in a single request. A dash means no limit.</w:t>
      </w:r>
    </w:p>
    <w:p>
      <w:pPr>
        <w:pStyle w:val="BodyText"/>
        <w:bidi w:val="0"/>
        <w:rPr/>
      </w:pPr>
      <w:r>
        <w:rPr>
          <w:rStyle w:val="Emphasis"/>
        </w:rPr>
        <w:t>The Sick and Unpaid allowances above are the shipped defaults. Both were withdrawn as a policy decision, so on a database with every migration applied they read 0 - the portal is the authority.</w:t>
      </w:r>
    </w:p>
    <w:p>
      <w:pPr>
        <w:pStyle w:val="BodyText"/>
        <w:bidi w:val="0"/>
        <w:rPr/>
      </w:pPr>
      <w:r>
        <w:rPr/>
        <w:t>In practice that means annual leave needs planning a week ahead, casual leave is for short notice but capped at three days at a time, sick leave can be logged for days already past, and unpaid leave needs a fortnight's warning.</w:t>
      </w:r>
    </w:p>
    <w:p>
      <w:pPr>
        <w:pStyle w:val="Heading3"/>
        <w:bidi w:val="0"/>
        <w:rPr/>
      </w:pPr>
      <w:r>
        <w:rPr/>
        <w:t>Emergency Leave</w:t>
      </w:r>
    </w:p>
    <w:p>
      <w:pPr>
        <w:pStyle w:val="BodyText"/>
        <w:bidi w:val="0"/>
        <w:rPr/>
      </w:pPr>
      <w:r>
        <w:rPr/>
        <w:t xml:space="preserve">Emergency Leave has no allowance of its own: </w:t>
      </w:r>
      <w:r>
        <w:rPr>
          <w:rStyle w:val="Strong"/>
        </w:rPr>
        <w:t>the days come off your Annual Leave</w:t>
      </w:r>
      <w:r>
        <w:rPr/>
        <w:t>. There is no notice period, no limit on how long a single request can be, and it can be dated in the past, so it covers something that has already happened rather than something you are planning.</w:t>
      </w:r>
    </w:p>
    <w:p>
      <w:pPr>
        <w:pStyle w:val="BodyText"/>
        <w:bidi w:val="0"/>
        <w:rPr/>
      </w:pPr>
      <w:r>
        <w:rPr/>
        <w:t>Two things to know before using it:</w:t>
      </w:r>
    </w:p>
    <w:p>
      <w:pPr>
        <w:pStyle w:val="BodyText"/>
        <w:numPr>
          <w:ilvl w:val="0"/>
          <w:numId w:val="16"/>
        </w:numPr>
        <w:tabs>
          <w:tab w:val="clear" w:pos="709"/>
          <w:tab w:val="left" w:pos="709" w:leader="none"/>
        </w:tabs>
        <w:bidi w:val="0"/>
        <w:spacing w:before="0" w:after="0"/>
        <w:ind w:hanging="283" w:left="709"/>
        <w:rPr/>
      </w:pPr>
      <w:r>
        <w:rPr>
          <w:rStyle w:val="Strong"/>
        </w:rPr>
        <w:t>It still needs its one approval.</w:t>
      </w:r>
      <w:r>
        <w:rPr/>
        <w:t xml:space="preserve"> It is instant in what it allows, not in bypassing your approver. The days are held against your annual balance until they decide, and their notification says the request is an emergency. </w:t>
      </w:r>
    </w:p>
    <w:p>
      <w:pPr>
        <w:pStyle w:val="BodyText"/>
        <w:numPr>
          <w:ilvl w:val="0"/>
          <w:numId w:val="16"/>
        </w:numPr>
        <w:tabs>
          <w:tab w:val="clear" w:pos="709"/>
          <w:tab w:val="left" w:pos="709" w:leader="none"/>
        </w:tabs>
        <w:bidi w:val="0"/>
        <w:ind w:hanging="283" w:left="709"/>
        <w:rPr/>
      </w:pPr>
      <w:r>
        <w:rPr>
          <w:rStyle w:val="Strong"/>
        </w:rPr>
        <w:t>It can take your annual balance below zero.</w:t>
      </w:r>
      <w:r>
        <w:rPr/>
        <w:t xml:space="preserve"> That is deliberate - the absence happened, so the system records it rather than refusing it - and your dashboard will show a negative figure until HR corrects the allocation. </w:t>
      </w:r>
    </w:p>
    <w:p>
      <w:pPr>
        <w:pStyle w:val="HorizontalLine"/>
        <w:bidi w:val="0"/>
        <w:rPr/>
      </w:pPr>
      <w:r>
        <w:rPr/>
      </w:r>
    </w:p>
    <w:p>
      <w:pPr>
        <w:pStyle w:val="Heading2"/>
        <w:bidi w:val="0"/>
        <w:rPr/>
      </w:pPr>
      <w:r>
        <w:rPr/>
        <w:t>10. Public holidays</w:t>
      </w:r>
    </w:p>
    <w:p>
      <w:pPr>
        <w:pStyle w:val="BodyText"/>
        <w:bidi w:val="0"/>
        <w:rPr/>
      </w:pPr>
      <w:r>
        <w:rPr/>
        <w:t>These dates are skipped when your leave is counted. You never spend leave on a public holiday.</w:t>
      </w:r>
    </w:p>
    <w:tbl>
      <w:tblPr>
        <w:tblW w:w="6051" w:type="dxa"/>
        <w:jc w:val="left"/>
        <w:tblInd w:w="75" w:type="dxa"/>
        <w:tblLayout w:type="fixed"/>
        <w:tblCellMar>
          <w:top w:w="75" w:type="dxa"/>
          <w:left w:w="75" w:type="dxa"/>
          <w:bottom w:w="75" w:type="dxa"/>
          <w:right w:w="75" w:type="dxa"/>
        </w:tblCellMar>
      </w:tblPr>
      <w:tblGrid>
        <w:gridCol w:w="1370"/>
        <w:gridCol w:w="1011"/>
        <w:gridCol w:w="1582"/>
        <w:gridCol w:w="2088"/>
      </w:tblGrid>
      <w:tr>
        <w:trPr>
          <w:tblHeader w:val="true"/>
        </w:trPr>
        <w:tc>
          <w:tcPr>
            <w:tcW w:w="1370" w:type="dxa"/>
            <w:tcBorders>
              <w:top w:val="single" w:sz="6" w:space="0" w:color="808080"/>
              <w:left w:val="single" w:sz="6" w:space="0" w:color="808080"/>
              <w:bottom w:val="single" w:sz="2" w:space="0" w:color="808080"/>
              <w:right w:val="single" w:sz="6" w:space="0" w:color="808080"/>
            </w:tcBorders>
            <w:vAlign w:val="center"/>
          </w:tcPr>
          <w:p>
            <w:pPr>
              <w:pStyle w:val="TableHeading"/>
              <w:bidi w:val="0"/>
              <w:jc w:val="left"/>
              <w:rPr/>
            </w:pPr>
            <w:r>
              <w:rPr/>
              <w:t>Date</w:t>
            </w:r>
          </w:p>
        </w:tc>
        <w:tc>
          <w:tcPr>
            <w:tcW w:w="1011" w:type="dxa"/>
            <w:tcBorders>
              <w:top w:val="single" w:sz="6" w:space="0" w:color="808080"/>
              <w:left w:val="single" w:sz="2" w:space="0" w:color="808080"/>
              <w:bottom w:val="single" w:sz="2" w:space="0" w:color="808080"/>
              <w:right w:val="single" w:sz="6" w:space="0" w:color="808080"/>
            </w:tcBorders>
            <w:vAlign w:val="center"/>
          </w:tcPr>
          <w:p>
            <w:pPr>
              <w:pStyle w:val="TableHeading"/>
              <w:bidi w:val="0"/>
              <w:jc w:val="left"/>
              <w:rPr/>
            </w:pPr>
            <w:r>
              <w:rPr/>
              <w:t>Day</w:t>
            </w:r>
          </w:p>
        </w:tc>
        <w:tc>
          <w:tcPr>
            <w:tcW w:w="1582" w:type="dxa"/>
            <w:tcBorders>
              <w:top w:val="single" w:sz="6" w:space="0" w:color="808080"/>
              <w:left w:val="single" w:sz="2" w:space="0" w:color="808080"/>
              <w:bottom w:val="single" w:sz="2" w:space="0" w:color="808080"/>
              <w:right w:val="single" w:sz="6" w:space="0" w:color="808080"/>
            </w:tcBorders>
            <w:vAlign w:val="center"/>
          </w:tcPr>
          <w:p>
            <w:pPr>
              <w:pStyle w:val="TableHeading"/>
              <w:bidi w:val="0"/>
              <w:jc w:val="left"/>
              <w:rPr/>
            </w:pPr>
            <w:r>
              <w:rPr/>
              <w:t>Holiday</w:t>
            </w:r>
          </w:p>
        </w:tc>
        <w:tc>
          <w:tcPr>
            <w:tcW w:w="2088" w:type="dxa"/>
            <w:tcBorders>
              <w:top w:val="single" w:sz="6" w:space="0" w:color="808080"/>
              <w:left w:val="single" w:sz="2" w:space="0" w:color="808080"/>
              <w:bottom w:val="single" w:sz="2" w:space="0" w:color="808080"/>
              <w:right w:val="single" w:sz="6" w:space="0" w:color="808080"/>
            </w:tcBorders>
            <w:vAlign w:val="center"/>
          </w:tcPr>
          <w:p>
            <w:pPr>
              <w:pStyle w:val="TableHeading"/>
              <w:bidi w:val="0"/>
              <w:jc w:val="left"/>
              <w:rPr/>
            </w:pPr>
            <w:r>
              <w:rPr/>
              <w:t>Recurs annually</w:t>
            </w:r>
          </w:p>
        </w:tc>
      </w:tr>
      <w:tr>
        <w:trPr/>
        <w:tc>
          <w:tcPr>
            <w:tcW w:w="1370" w:type="dxa"/>
            <w:tcBorders>
              <w:left w:val="single" w:sz="6" w:space="0" w:color="808080"/>
              <w:bottom w:val="single" w:sz="2" w:space="0" w:color="808080"/>
              <w:right w:val="single" w:sz="6" w:space="0" w:color="808080"/>
            </w:tcBorders>
            <w:vAlign w:val="center"/>
          </w:tcPr>
          <w:p>
            <w:pPr>
              <w:pStyle w:val="TableContents"/>
              <w:bidi w:val="0"/>
              <w:jc w:val="left"/>
              <w:rPr/>
            </w:pPr>
            <w:r>
              <w:rPr/>
              <w:t>1 Jan 2026</w:t>
            </w:r>
          </w:p>
        </w:tc>
        <w:tc>
          <w:tcPr>
            <w:tcW w:w="1011" w:type="dxa"/>
            <w:tcBorders>
              <w:left w:val="single" w:sz="2" w:space="0" w:color="808080"/>
              <w:bottom w:val="single" w:sz="2" w:space="0" w:color="808080"/>
              <w:right w:val="single" w:sz="6" w:space="0" w:color="808080"/>
            </w:tcBorders>
            <w:vAlign w:val="center"/>
          </w:tcPr>
          <w:p>
            <w:pPr>
              <w:pStyle w:val="TableContents"/>
              <w:bidi w:val="0"/>
              <w:jc w:val="left"/>
              <w:rPr/>
            </w:pPr>
            <w:r>
              <w:rPr/>
              <w:t>Thursday</w:t>
            </w:r>
          </w:p>
        </w:tc>
        <w:tc>
          <w:tcPr>
            <w:tcW w:w="1582" w:type="dxa"/>
            <w:tcBorders>
              <w:left w:val="single" w:sz="2" w:space="0" w:color="808080"/>
              <w:bottom w:val="single" w:sz="2" w:space="0" w:color="808080"/>
              <w:right w:val="single" w:sz="6" w:space="0" w:color="808080"/>
            </w:tcBorders>
            <w:vAlign w:val="center"/>
          </w:tcPr>
          <w:p>
            <w:pPr>
              <w:pStyle w:val="TableContents"/>
              <w:bidi w:val="0"/>
              <w:jc w:val="left"/>
              <w:rPr/>
            </w:pPr>
            <w:r>
              <w:rPr/>
              <w:t>New Year's Day</w:t>
            </w:r>
          </w:p>
        </w:tc>
        <w:tc>
          <w:tcPr>
            <w:tcW w:w="2088" w:type="dxa"/>
            <w:tcBorders>
              <w:left w:val="single" w:sz="2" w:space="0" w:color="808080"/>
              <w:bottom w:val="single" w:sz="2" w:space="0" w:color="808080"/>
              <w:right w:val="single" w:sz="6" w:space="0" w:color="808080"/>
            </w:tcBorders>
            <w:vAlign w:val="center"/>
          </w:tcPr>
          <w:p>
            <w:pPr>
              <w:pStyle w:val="TableContents"/>
              <w:bidi w:val="0"/>
              <w:jc w:val="left"/>
              <w:rPr/>
            </w:pPr>
            <w:r>
              <w:rPr/>
              <w:t>Yes</w:t>
            </w:r>
          </w:p>
        </w:tc>
      </w:tr>
      <w:tr>
        <w:trPr/>
        <w:tc>
          <w:tcPr>
            <w:tcW w:w="1370" w:type="dxa"/>
            <w:tcBorders>
              <w:left w:val="single" w:sz="6" w:space="0" w:color="808080"/>
              <w:bottom w:val="single" w:sz="2" w:space="0" w:color="808080"/>
              <w:right w:val="single" w:sz="6" w:space="0" w:color="808080"/>
            </w:tcBorders>
            <w:vAlign w:val="center"/>
          </w:tcPr>
          <w:p>
            <w:pPr>
              <w:pStyle w:val="TableContents"/>
              <w:bidi w:val="0"/>
              <w:jc w:val="left"/>
              <w:rPr/>
            </w:pPr>
            <w:r>
              <w:rPr/>
              <w:t>3 Apr 2026</w:t>
            </w:r>
          </w:p>
        </w:tc>
        <w:tc>
          <w:tcPr>
            <w:tcW w:w="1011" w:type="dxa"/>
            <w:tcBorders>
              <w:left w:val="single" w:sz="2" w:space="0" w:color="808080"/>
              <w:bottom w:val="single" w:sz="2" w:space="0" w:color="808080"/>
              <w:right w:val="single" w:sz="6" w:space="0" w:color="808080"/>
            </w:tcBorders>
            <w:vAlign w:val="center"/>
          </w:tcPr>
          <w:p>
            <w:pPr>
              <w:pStyle w:val="TableContents"/>
              <w:bidi w:val="0"/>
              <w:jc w:val="left"/>
              <w:rPr/>
            </w:pPr>
            <w:r>
              <w:rPr/>
              <w:t>Friday</w:t>
            </w:r>
          </w:p>
        </w:tc>
        <w:tc>
          <w:tcPr>
            <w:tcW w:w="1582" w:type="dxa"/>
            <w:tcBorders>
              <w:left w:val="single" w:sz="2" w:space="0" w:color="808080"/>
              <w:bottom w:val="single" w:sz="2" w:space="0" w:color="808080"/>
              <w:right w:val="single" w:sz="6" w:space="0" w:color="808080"/>
            </w:tcBorders>
            <w:vAlign w:val="center"/>
          </w:tcPr>
          <w:p>
            <w:pPr>
              <w:pStyle w:val="TableContents"/>
              <w:bidi w:val="0"/>
              <w:jc w:val="left"/>
              <w:rPr/>
            </w:pPr>
            <w:r>
              <w:rPr/>
              <w:t>Good Friday</w:t>
            </w:r>
          </w:p>
        </w:tc>
        <w:tc>
          <w:tcPr>
            <w:tcW w:w="2088" w:type="dxa"/>
            <w:tcBorders>
              <w:left w:val="single" w:sz="2" w:space="0" w:color="808080"/>
              <w:bottom w:val="single" w:sz="2" w:space="0" w:color="808080"/>
              <w:right w:val="single" w:sz="6" w:space="0" w:color="808080"/>
            </w:tcBorders>
            <w:vAlign w:val="center"/>
          </w:tcPr>
          <w:p>
            <w:pPr>
              <w:pStyle w:val="TableContents"/>
              <w:bidi w:val="0"/>
              <w:jc w:val="left"/>
              <w:rPr/>
            </w:pPr>
            <w:r>
              <w:rPr/>
              <w:t>No, moves each year</w:t>
            </w:r>
          </w:p>
        </w:tc>
      </w:tr>
      <w:tr>
        <w:trPr/>
        <w:tc>
          <w:tcPr>
            <w:tcW w:w="1370" w:type="dxa"/>
            <w:tcBorders>
              <w:left w:val="single" w:sz="6" w:space="0" w:color="808080"/>
              <w:bottom w:val="single" w:sz="2" w:space="0" w:color="808080"/>
              <w:right w:val="single" w:sz="6" w:space="0" w:color="808080"/>
            </w:tcBorders>
            <w:vAlign w:val="center"/>
          </w:tcPr>
          <w:p>
            <w:pPr>
              <w:pStyle w:val="TableContents"/>
              <w:bidi w:val="0"/>
              <w:jc w:val="left"/>
              <w:rPr/>
            </w:pPr>
            <w:r>
              <w:rPr/>
              <w:t>6 Apr 2026</w:t>
            </w:r>
          </w:p>
        </w:tc>
        <w:tc>
          <w:tcPr>
            <w:tcW w:w="1011" w:type="dxa"/>
            <w:tcBorders>
              <w:left w:val="single" w:sz="2" w:space="0" w:color="808080"/>
              <w:bottom w:val="single" w:sz="2" w:space="0" w:color="808080"/>
              <w:right w:val="single" w:sz="6" w:space="0" w:color="808080"/>
            </w:tcBorders>
            <w:vAlign w:val="center"/>
          </w:tcPr>
          <w:p>
            <w:pPr>
              <w:pStyle w:val="TableContents"/>
              <w:bidi w:val="0"/>
              <w:jc w:val="left"/>
              <w:rPr/>
            </w:pPr>
            <w:r>
              <w:rPr/>
              <w:t>Monday</w:t>
            </w:r>
          </w:p>
        </w:tc>
        <w:tc>
          <w:tcPr>
            <w:tcW w:w="1582" w:type="dxa"/>
            <w:tcBorders>
              <w:left w:val="single" w:sz="2" w:space="0" w:color="808080"/>
              <w:bottom w:val="single" w:sz="2" w:space="0" w:color="808080"/>
              <w:right w:val="single" w:sz="6" w:space="0" w:color="808080"/>
            </w:tcBorders>
            <w:vAlign w:val="center"/>
          </w:tcPr>
          <w:p>
            <w:pPr>
              <w:pStyle w:val="TableContents"/>
              <w:bidi w:val="0"/>
              <w:jc w:val="left"/>
              <w:rPr/>
            </w:pPr>
            <w:r>
              <w:rPr/>
              <w:t>Easter Monday</w:t>
            </w:r>
          </w:p>
        </w:tc>
        <w:tc>
          <w:tcPr>
            <w:tcW w:w="2088" w:type="dxa"/>
            <w:tcBorders>
              <w:left w:val="single" w:sz="2" w:space="0" w:color="808080"/>
              <w:bottom w:val="single" w:sz="2" w:space="0" w:color="808080"/>
              <w:right w:val="single" w:sz="6" w:space="0" w:color="808080"/>
            </w:tcBorders>
            <w:vAlign w:val="center"/>
          </w:tcPr>
          <w:p>
            <w:pPr>
              <w:pStyle w:val="TableContents"/>
              <w:bidi w:val="0"/>
              <w:jc w:val="left"/>
              <w:rPr/>
            </w:pPr>
            <w:r>
              <w:rPr/>
              <w:t>No, moves each year</w:t>
            </w:r>
          </w:p>
        </w:tc>
      </w:tr>
      <w:tr>
        <w:trPr/>
        <w:tc>
          <w:tcPr>
            <w:tcW w:w="1370" w:type="dxa"/>
            <w:tcBorders>
              <w:left w:val="single" w:sz="6" w:space="0" w:color="808080"/>
              <w:bottom w:val="single" w:sz="2" w:space="0" w:color="808080"/>
              <w:right w:val="single" w:sz="6" w:space="0" w:color="808080"/>
            </w:tcBorders>
            <w:vAlign w:val="center"/>
          </w:tcPr>
          <w:p>
            <w:pPr>
              <w:pStyle w:val="TableContents"/>
              <w:bidi w:val="0"/>
              <w:jc w:val="left"/>
              <w:rPr/>
            </w:pPr>
            <w:r>
              <w:rPr/>
              <w:t>1 May 2026</w:t>
            </w:r>
          </w:p>
        </w:tc>
        <w:tc>
          <w:tcPr>
            <w:tcW w:w="1011" w:type="dxa"/>
            <w:tcBorders>
              <w:left w:val="single" w:sz="2" w:space="0" w:color="808080"/>
              <w:bottom w:val="single" w:sz="2" w:space="0" w:color="808080"/>
              <w:right w:val="single" w:sz="6" w:space="0" w:color="808080"/>
            </w:tcBorders>
            <w:vAlign w:val="center"/>
          </w:tcPr>
          <w:p>
            <w:pPr>
              <w:pStyle w:val="TableContents"/>
              <w:bidi w:val="0"/>
              <w:jc w:val="left"/>
              <w:rPr/>
            </w:pPr>
            <w:r>
              <w:rPr/>
              <w:t>Friday</w:t>
            </w:r>
          </w:p>
        </w:tc>
        <w:tc>
          <w:tcPr>
            <w:tcW w:w="1582" w:type="dxa"/>
            <w:tcBorders>
              <w:left w:val="single" w:sz="2" w:space="0" w:color="808080"/>
              <w:bottom w:val="single" w:sz="2" w:space="0" w:color="808080"/>
              <w:right w:val="single" w:sz="6" w:space="0" w:color="808080"/>
            </w:tcBorders>
            <w:vAlign w:val="center"/>
          </w:tcPr>
          <w:p>
            <w:pPr>
              <w:pStyle w:val="TableContents"/>
              <w:bidi w:val="0"/>
              <w:jc w:val="left"/>
              <w:rPr/>
            </w:pPr>
            <w:r>
              <w:rPr/>
              <w:t>Workers' Day</w:t>
            </w:r>
          </w:p>
        </w:tc>
        <w:tc>
          <w:tcPr>
            <w:tcW w:w="2088" w:type="dxa"/>
            <w:tcBorders>
              <w:left w:val="single" w:sz="2" w:space="0" w:color="808080"/>
              <w:bottom w:val="single" w:sz="2" w:space="0" w:color="808080"/>
              <w:right w:val="single" w:sz="6" w:space="0" w:color="808080"/>
            </w:tcBorders>
            <w:vAlign w:val="center"/>
          </w:tcPr>
          <w:p>
            <w:pPr>
              <w:pStyle w:val="TableContents"/>
              <w:bidi w:val="0"/>
              <w:jc w:val="left"/>
              <w:rPr/>
            </w:pPr>
            <w:r>
              <w:rPr/>
              <w:t>Yes</w:t>
            </w:r>
          </w:p>
        </w:tc>
      </w:tr>
      <w:tr>
        <w:trPr/>
        <w:tc>
          <w:tcPr>
            <w:tcW w:w="1370" w:type="dxa"/>
            <w:tcBorders>
              <w:left w:val="single" w:sz="6" w:space="0" w:color="808080"/>
              <w:bottom w:val="single" w:sz="2" w:space="0" w:color="808080"/>
              <w:right w:val="single" w:sz="6" w:space="0" w:color="808080"/>
            </w:tcBorders>
            <w:vAlign w:val="center"/>
          </w:tcPr>
          <w:p>
            <w:pPr>
              <w:pStyle w:val="TableContents"/>
              <w:bidi w:val="0"/>
              <w:jc w:val="left"/>
              <w:rPr/>
            </w:pPr>
            <w:r>
              <w:rPr/>
              <w:t>25 May 2026</w:t>
            </w:r>
          </w:p>
        </w:tc>
        <w:tc>
          <w:tcPr>
            <w:tcW w:w="1011" w:type="dxa"/>
            <w:tcBorders>
              <w:left w:val="single" w:sz="2" w:space="0" w:color="808080"/>
              <w:bottom w:val="single" w:sz="2" w:space="0" w:color="808080"/>
              <w:right w:val="single" w:sz="6" w:space="0" w:color="808080"/>
            </w:tcBorders>
            <w:vAlign w:val="center"/>
          </w:tcPr>
          <w:p>
            <w:pPr>
              <w:pStyle w:val="TableContents"/>
              <w:bidi w:val="0"/>
              <w:jc w:val="left"/>
              <w:rPr/>
            </w:pPr>
            <w:r>
              <w:rPr/>
              <w:t>Monday</w:t>
            </w:r>
          </w:p>
        </w:tc>
        <w:tc>
          <w:tcPr>
            <w:tcW w:w="1582" w:type="dxa"/>
            <w:tcBorders>
              <w:left w:val="single" w:sz="2" w:space="0" w:color="808080"/>
              <w:bottom w:val="single" w:sz="2" w:space="0" w:color="808080"/>
              <w:right w:val="single" w:sz="6" w:space="0" w:color="808080"/>
            </w:tcBorders>
            <w:vAlign w:val="center"/>
          </w:tcPr>
          <w:p>
            <w:pPr>
              <w:pStyle w:val="TableContents"/>
              <w:bidi w:val="0"/>
              <w:jc w:val="left"/>
              <w:rPr/>
            </w:pPr>
            <w:r>
              <w:rPr/>
              <w:t>Freedom Day</w:t>
            </w:r>
          </w:p>
        </w:tc>
        <w:tc>
          <w:tcPr>
            <w:tcW w:w="2088" w:type="dxa"/>
            <w:tcBorders>
              <w:left w:val="single" w:sz="2" w:space="0" w:color="808080"/>
              <w:bottom w:val="single" w:sz="2" w:space="0" w:color="808080"/>
              <w:right w:val="single" w:sz="6" w:space="0" w:color="808080"/>
            </w:tcBorders>
            <w:vAlign w:val="center"/>
          </w:tcPr>
          <w:p>
            <w:pPr>
              <w:pStyle w:val="TableContents"/>
              <w:bidi w:val="0"/>
              <w:jc w:val="left"/>
              <w:rPr/>
            </w:pPr>
            <w:r>
              <w:rPr/>
              <w:t>Yes</w:t>
            </w:r>
          </w:p>
        </w:tc>
      </w:tr>
      <w:tr>
        <w:trPr/>
        <w:tc>
          <w:tcPr>
            <w:tcW w:w="1370" w:type="dxa"/>
            <w:tcBorders>
              <w:left w:val="single" w:sz="6" w:space="0" w:color="808080"/>
              <w:bottom w:val="single" w:sz="2" w:space="0" w:color="808080"/>
              <w:right w:val="single" w:sz="6" w:space="0" w:color="808080"/>
            </w:tcBorders>
            <w:vAlign w:val="center"/>
          </w:tcPr>
          <w:p>
            <w:pPr>
              <w:pStyle w:val="TableContents"/>
              <w:bidi w:val="0"/>
              <w:jc w:val="left"/>
              <w:rPr/>
            </w:pPr>
            <w:r>
              <w:rPr/>
              <w:t>25 Dec 2026</w:t>
            </w:r>
          </w:p>
        </w:tc>
        <w:tc>
          <w:tcPr>
            <w:tcW w:w="1011" w:type="dxa"/>
            <w:tcBorders>
              <w:left w:val="single" w:sz="2" w:space="0" w:color="808080"/>
              <w:bottom w:val="single" w:sz="2" w:space="0" w:color="808080"/>
              <w:right w:val="single" w:sz="6" w:space="0" w:color="808080"/>
            </w:tcBorders>
            <w:vAlign w:val="center"/>
          </w:tcPr>
          <w:p>
            <w:pPr>
              <w:pStyle w:val="TableContents"/>
              <w:bidi w:val="0"/>
              <w:jc w:val="left"/>
              <w:rPr/>
            </w:pPr>
            <w:r>
              <w:rPr/>
              <w:t>Friday</w:t>
            </w:r>
          </w:p>
        </w:tc>
        <w:tc>
          <w:tcPr>
            <w:tcW w:w="1582" w:type="dxa"/>
            <w:tcBorders>
              <w:left w:val="single" w:sz="2" w:space="0" w:color="808080"/>
              <w:bottom w:val="single" w:sz="2" w:space="0" w:color="808080"/>
              <w:right w:val="single" w:sz="6" w:space="0" w:color="808080"/>
            </w:tcBorders>
            <w:vAlign w:val="center"/>
          </w:tcPr>
          <w:p>
            <w:pPr>
              <w:pStyle w:val="TableContents"/>
              <w:bidi w:val="0"/>
              <w:jc w:val="left"/>
              <w:rPr/>
            </w:pPr>
            <w:r>
              <w:rPr/>
              <w:t>Christmas Day</w:t>
            </w:r>
          </w:p>
        </w:tc>
        <w:tc>
          <w:tcPr>
            <w:tcW w:w="2088" w:type="dxa"/>
            <w:tcBorders>
              <w:left w:val="single" w:sz="2" w:space="0" w:color="808080"/>
              <w:bottom w:val="single" w:sz="2" w:space="0" w:color="808080"/>
              <w:right w:val="single" w:sz="6" w:space="0" w:color="808080"/>
            </w:tcBorders>
            <w:vAlign w:val="center"/>
          </w:tcPr>
          <w:p>
            <w:pPr>
              <w:pStyle w:val="TableContents"/>
              <w:bidi w:val="0"/>
              <w:jc w:val="left"/>
              <w:rPr/>
            </w:pPr>
            <w:r>
              <w:rPr/>
              <w:t>Yes</w:t>
            </w:r>
          </w:p>
        </w:tc>
      </w:tr>
      <w:tr>
        <w:trPr/>
        <w:tc>
          <w:tcPr>
            <w:tcW w:w="1370" w:type="dxa"/>
            <w:tcBorders>
              <w:left w:val="single" w:sz="6" w:space="0" w:color="808080"/>
              <w:bottom w:val="single" w:sz="6" w:space="0" w:color="808080"/>
              <w:right w:val="single" w:sz="6" w:space="0" w:color="808080"/>
            </w:tcBorders>
            <w:vAlign w:val="center"/>
          </w:tcPr>
          <w:p>
            <w:pPr>
              <w:pStyle w:val="TableContents"/>
              <w:bidi w:val="0"/>
              <w:jc w:val="left"/>
              <w:rPr/>
            </w:pPr>
            <w:r>
              <w:rPr/>
              <w:t>26 Dec 2026</w:t>
            </w:r>
          </w:p>
        </w:tc>
        <w:tc>
          <w:tcPr>
            <w:tcW w:w="1011" w:type="dxa"/>
            <w:tcBorders>
              <w:left w:val="single" w:sz="2" w:space="0" w:color="808080"/>
              <w:bottom w:val="single" w:sz="6" w:space="0" w:color="808080"/>
              <w:right w:val="single" w:sz="6" w:space="0" w:color="808080"/>
            </w:tcBorders>
            <w:vAlign w:val="center"/>
          </w:tcPr>
          <w:p>
            <w:pPr>
              <w:pStyle w:val="TableContents"/>
              <w:bidi w:val="0"/>
              <w:jc w:val="left"/>
              <w:rPr/>
            </w:pPr>
            <w:r>
              <w:rPr/>
              <w:t>Saturday</w:t>
            </w:r>
          </w:p>
        </w:tc>
        <w:tc>
          <w:tcPr>
            <w:tcW w:w="1582" w:type="dxa"/>
            <w:tcBorders>
              <w:left w:val="single" w:sz="2" w:space="0" w:color="808080"/>
              <w:bottom w:val="single" w:sz="6" w:space="0" w:color="808080"/>
              <w:right w:val="single" w:sz="6" w:space="0" w:color="808080"/>
            </w:tcBorders>
            <w:vAlign w:val="center"/>
          </w:tcPr>
          <w:p>
            <w:pPr>
              <w:pStyle w:val="TableContents"/>
              <w:bidi w:val="0"/>
              <w:jc w:val="left"/>
              <w:rPr/>
            </w:pPr>
            <w:r>
              <w:rPr/>
              <w:t>Boxing Day</w:t>
            </w:r>
          </w:p>
        </w:tc>
        <w:tc>
          <w:tcPr>
            <w:tcW w:w="2088" w:type="dxa"/>
            <w:tcBorders>
              <w:left w:val="single" w:sz="2" w:space="0" w:color="808080"/>
              <w:bottom w:val="single" w:sz="6" w:space="0" w:color="808080"/>
              <w:right w:val="single" w:sz="6" w:space="0" w:color="808080"/>
            </w:tcBorders>
            <w:vAlign w:val="center"/>
          </w:tcPr>
          <w:p>
            <w:pPr>
              <w:pStyle w:val="TableContents"/>
              <w:bidi w:val="0"/>
              <w:jc w:val="left"/>
              <w:rPr/>
            </w:pPr>
            <w:r>
              <w:rPr/>
              <w:t>Yes</w:t>
            </w:r>
          </w:p>
        </w:tc>
      </w:tr>
    </w:tbl>
    <w:p>
      <w:pPr>
        <w:pStyle w:val="BodyText"/>
        <w:bidi w:val="0"/>
        <w:rPr/>
      </w:pPr>
      <w:r>
        <w:rPr>
          <w:rStyle w:val="Emphasis"/>
        </w:rPr>
        <w:t>Administrators maintain this list under Admin Console → Holidays.</w:t>
      </w:r>
    </w:p>
    <w:p>
      <w:pPr>
        <w:pStyle w:val="BodyText"/>
        <w:bidi w:val="0"/>
        <w:rPr/>
      </w:pPr>
      <w:r>
        <w:rPr/>
        <w:t xml:space="preserve">Holidays marked </w:t>
      </w:r>
      <w:r>
        <w:rPr>
          <w:rStyle w:val="Strong"/>
        </w:rPr>
        <w:t>Yes</w:t>
      </w:r>
      <w:r>
        <w:rPr/>
        <w:t xml:space="preserve"> carry forward automatically: 1 January 2027 is a public holiday without anyone adding it. They appear on the Apply calendar and the team calendar in every year.</w:t>
      </w:r>
    </w:p>
    <w:tbl>
      <w:tblPr>
        <w:tblW w:w="5000" w:type="pct"/>
        <w:jc w:val="left"/>
        <w:tblInd w:w="120" w:type="dxa"/>
        <w:tblLayout w:type="fixed"/>
        <w:tblCellMar>
          <w:top w:w="120" w:type="dxa"/>
          <w:left w:w="120" w:type="dxa"/>
          <w:bottom w:w="120" w:type="dxa"/>
          <w:right w:w="120" w:type="dxa"/>
        </w:tblCellMar>
      </w:tblPr>
      <w:tblGrid>
        <w:gridCol w:w="10539"/>
      </w:tblGrid>
      <w:tr>
        <w:trPr/>
        <w:tc>
          <w:tcPr>
            <w:tcW w:w="10539" w:type="dxa"/>
            <w:tcBorders/>
            <w:shd w:fill="F4F7FA" w:val="clear"/>
            <w:vAlign w:val="center"/>
          </w:tcPr>
          <w:p>
            <w:pPr>
              <w:pStyle w:val="TableContents"/>
              <w:widowControl w:val="false"/>
              <w:suppressLineNumbers/>
              <w:bidi w:val="0"/>
              <w:rPr/>
            </w:pPr>
            <w:r>
              <w:rPr>
                <w:rStyle w:val="Strong"/>
              </w:rPr>
              <w:t>Check this every year.</w:t>
            </w:r>
            <w:r>
              <w:rPr/>
              <w:t xml:space="preserve"> Easter moves, so Good Friday and Easter Monday must be added for each new year, and a holiday landing on a weekend costs nobody a day. Any holiday missing from the list is counted as a working day and leave will be over-charged. The Admin Console overview warns administrators when no holidays have been entered for the current year.</w:t>
            </w:r>
          </w:p>
        </w:tc>
      </w:tr>
    </w:tbl>
    <w:p>
      <w:pPr>
        <w:pStyle w:val="HorizontalLine"/>
        <w:bidi w:val="0"/>
        <w:rPr/>
      </w:pPr>
      <w:r>
        <w:rPr/>
      </w:r>
    </w:p>
    <w:p>
      <w:pPr>
        <w:pStyle w:val="Heading2"/>
        <w:bidi w:val="0"/>
        <w:rPr/>
      </w:pPr>
      <w:r>
        <w:rPr/>
        <w:t>11. Rules that catch people out</w:t>
      </w:r>
    </w:p>
    <w:p>
      <w:pPr>
        <w:pStyle w:val="BodyText"/>
        <w:bidi w:val="0"/>
        <w:rPr/>
      </w:pPr>
      <w:r>
        <w:rPr/>
        <w:t>Almost every rejected submission comes down to one of these. The live summary on the apply form warns you about all of them before you submit.</w:t>
      </w:r>
    </w:p>
    <w:tbl>
      <w:tblPr>
        <w:tblW w:w="10539" w:type="dxa"/>
        <w:jc w:val="left"/>
        <w:tblInd w:w="75" w:type="dxa"/>
        <w:tblLayout w:type="fixed"/>
        <w:tblCellMar>
          <w:top w:w="75" w:type="dxa"/>
          <w:left w:w="75" w:type="dxa"/>
          <w:bottom w:w="75" w:type="dxa"/>
          <w:right w:w="75" w:type="dxa"/>
        </w:tblCellMar>
      </w:tblPr>
      <w:tblGrid>
        <w:gridCol w:w="2333"/>
        <w:gridCol w:w="8206"/>
      </w:tblGrid>
      <w:tr>
        <w:trPr>
          <w:tblHeader w:val="true"/>
        </w:trPr>
        <w:tc>
          <w:tcPr>
            <w:tcW w:w="2333" w:type="dxa"/>
            <w:tcBorders>
              <w:top w:val="single" w:sz="6" w:space="0" w:color="808080"/>
              <w:left w:val="single" w:sz="6" w:space="0" w:color="808080"/>
              <w:bottom w:val="single" w:sz="2" w:space="0" w:color="808080"/>
              <w:right w:val="single" w:sz="6" w:space="0" w:color="808080"/>
            </w:tcBorders>
            <w:vAlign w:val="center"/>
          </w:tcPr>
          <w:p>
            <w:pPr>
              <w:pStyle w:val="TableHeading"/>
              <w:bidi w:val="0"/>
              <w:jc w:val="left"/>
              <w:rPr/>
            </w:pPr>
            <w:r>
              <w:rPr/>
              <w:t>Problem</w:t>
            </w:r>
          </w:p>
        </w:tc>
        <w:tc>
          <w:tcPr>
            <w:tcW w:w="8206" w:type="dxa"/>
            <w:tcBorders>
              <w:top w:val="single" w:sz="6" w:space="0" w:color="808080"/>
              <w:left w:val="single" w:sz="2" w:space="0" w:color="808080"/>
              <w:bottom w:val="single" w:sz="2" w:space="0" w:color="808080"/>
              <w:right w:val="single" w:sz="6" w:space="0" w:color="808080"/>
            </w:tcBorders>
            <w:vAlign w:val="center"/>
          </w:tcPr>
          <w:p>
            <w:pPr>
              <w:pStyle w:val="TableHeading"/>
              <w:bidi w:val="0"/>
              <w:jc w:val="left"/>
              <w:rPr/>
            </w:pPr>
            <w:r>
              <w:rPr/>
              <w:t>What is happening</w:t>
            </w:r>
          </w:p>
        </w:tc>
      </w:tr>
      <w:tr>
        <w:trPr/>
        <w:tc>
          <w:tcPr>
            <w:tcW w:w="2333" w:type="dxa"/>
            <w:tcBorders>
              <w:left w:val="single" w:sz="6" w:space="0" w:color="808080"/>
              <w:bottom w:val="single" w:sz="2" w:space="0" w:color="808080"/>
              <w:right w:val="single" w:sz="6" w:space="0" w:color="808080"/>
            </w:tcBorders>
            <w:vAlign w:val="center"/>
          </w:tcPr>
          <w:p>
            <w:pPr>
              <w:pStyle w:val="TableContents"/>
              <w:bidi w:val="0"/>
              <w:jc w:val="left"/>
              <w:rPr/>
            </w:pPr>
            <w:r>
              <w:rPr>
                <w:rStyle w:val="Strong"/>
              </w:rPr>
              <w:t>Not enough notice</w:t>
            </w:r>
          </w:p>
        </w:tc>
        <w:tc>
          <w:tcPr>
            <w:tcW w:w="8206" w:type="dxa"/>
            <w:tcBorders>
              <w:left w:val="single" w:sz="2" w:space="0" w:color="808080"/>
              <w:bottom w:val="single" w:sz="2" w:space="0" w:color="808080"/>
              <w:right w:val="single" w:sz="6" w:space="0" w:color="808080"/>
            </w:tcBorders>
            <w:vAlign w:val="center"/>
          </w:tcPr>
          <w:p>
            <w:pPr>
              <w:pStyle w:val="TableContents"/>
              <w:bidi w:val="0"/>
              <w:jc w:val="left"/>
              <w:rPr/>
            </w:pPr>
            <w:r>
              <w:rPr/>
              <w:t>Annual leave needs seven days, unpaid leave fourteen. Request it sooner and the form refuses, telling you how many days' notice you actually gave.</w:t>
            </w:r>
          </w:p>
        </w:tc>
      </w:tr>
      <w:tr>
        <w:trPr/>
        <w:tc>
          <w:tcPr>
            <w:tcW w:w="2333" w:type="dxa"/>
            <w:tcBorders>
              <w:left w:val="single" w:sz="6" w:space="0" w:color="808080"/>
              <w:bottom w:val="single" w:sz="2" w:space="0" w:color="808080"/>
              <w:right w:val="single" w:sz="6" w:space="0" w:color="808080"/>
            </w:tcBorders>
            <w:vAlign w:val="center"/>
          </w:tcPr>
          <w:p>
            <w:pPr>
              <w:pStyle w:val="TableContents"/>
              <w:bidi w:val="0"/>
              <w:jc w:val="left"/>
              <w:rPr/>
            </w:pPr>
            <w:r>
              <w:rPr>
                <w:rStyle w:val="Strong"/>
              </w:rPr>
              <w:t>Request too long</w:t>
            </w:r>
          </w:p>
        </w:tc>
        <w:tc>
          <w:tcPr>
            <w:tcW w:w="8206" w:type="dxa"/>
            <w:tcBorders>
              <w:left w:val="single" w:sz="2" w:space="0" w:color="808080"/>
              <w:bottom w:val="single" w:sz="2" w:space="0" w:color="808080"/>
              <w:right w:val="single" w:sz="6" w:space="0" w:color="808080"/>
            </w:tcBorders>
            <w:vAlign w:val="center"/>
          </w:tcPr>
          <w:p>
            <w:pPr>
              <w:pStyle w:val="TableContents"/>
              <w:bidi w:val="0"/>
              <w:jc w:val="left"/>
              <w:rPr/>
            </w:pPr>
            <w:r>
              <w:rPr/>
              <w:t>Some categories cap a single request: casual leave at three days. Split a longer absence, or use a category that allows it.</w:t>
            </w:r>
          </w:p>
        </w:tc>
      </w:tr>
      <w:tr>
        <w:trPr/>
        <w:tc>
          <w:tcPr>
            <w:tcW w:w="2333" w:type="dxa"/>
            <w:tcBorders>
              <w:left w:val="single" w:sz="6" w:space="0" w:color="808080"/>
              <w:bottom w:val="single" w:sz="2" w:space="0" w:color="808080"/>
              <w:right w:val="single" w:sz="6" w:space="0" w:color="808080"/>
            </w:tcBorders>
            <w:vAlign w:val="center"/>
          </w:tcPr>
          <w:p>
            <w:pPr>
              <w:pStyle w:val="TableContents"/>
              <w:bidi w:val="0"/>
              <w:jc w:val="left"/>
              <w:rPr/>
            </w:pPr>
            <w:r>
              <w:rPr>
                <w:rStyle w:val="Strong"/>
              </w:rPr>
              <w:t>Overlapping dates</w:t>
            </w:r>
          </w:p>
        </w:tc>
        <w:tc>
          <w:tcPr>
            <w:tcW w:w="8206" w:type="dxa"/>
            <w:tcBorders>
              <w:left w:val="single" w:sz="2" w:space="0" w:color="808080"/>
              <w:bottom w:val="single" w:sz="2" w:space="0" w:color="808080"/>
              <w:right w:val="single" w:sz="6" w:space="0" w:color="808080"/>
            </w:tcBorders>
            <w:vAlign w:val="center"/>
          </w:tcPr>
          <w:p>
            <w:pPr>
              <w:pStyle w:val="TableContents"/>
              <w:bidi w:val="0"/>
              <w:jc w:val="left"/>
              <w:rPr/>
            </w:pPr>
            <w:r>
              <w:rPr/>
              <w:t>You cannot hold two live requests covering the same day, even in different categories. Cancel the first one, or change the dates.</w:t>
            </w:r>
          </w:p>
        </w:tc>
      </w:tr>
      <w:tr>
        <w:trPr/>
        <w:tc>
          <w:tcPr>
            <w:tcW w:w="2333" w:type="dxa"/>
            <w:tcBorders>
              <w:left w:val="single" w:sz="6" w:space="0" w:color="808080"/>
              <w:bottom w:val="single" w:sz="2" w:space="0" w:color="808080"/>
              <w:right w:val="single" w:sz="6" w:space="0" w:color="808080"/>
            </w:tcBorders>
            <w:vAlign w:val="center"/>
          </w:tcPr>
          <w:p>
            <w:pPr>
              <w:pStyle w:val="TableContents"/>
              <w:bidi w:val="0"/>
              <w:jc w:val="left"/>
              <w:rPr/>
            </w:pPr>
            <w:r>
              <w:rPr>
                <w:rStyle w:val="Strong"/>
              </w:rPr>
              <w:t>Missing document</w:t>
            </w:r>
          </w:p>
        </w:tc>
        <w:tc>
          <w:tcPr>
            <w:tcW w:w="8206" w:type="dxa"/>
            <w:tcBorders>
              <w:left w:val="single" w:sz="2" w:space="0" w:color="808080"/>
              <w:bottom w:val="single" w:sz="2" w:space="0" w:color="808080"/>
              <w:right w:val="single" w:sz="6" w:space="0" w:color="808080"/>
            </w:tcBorders>
            <w:vAlign w:val="center"/>
          </w:tcPr>
          <w:p>
            <w:pPr>
              <w:pStyle w:val="TableContents"/>
              <w:bidi w:val="0"/>
              <w:jc w:val="left"/>
              <w:rPr/>
            </w:pPr>
            <w:r>
              <w:rPr/>
              <w:t>Sick leave over two days needs a certificate; maternity and paternity always do. Attach a PDF, JPG or PNG.</w:t>
            </w:r>
          </w:p>
        </w:tc>
      </w:tr>
      <w:tr>
        <w:trPr/>
        <w:tc>
          <w:tcPr>
            <w:tcW w:w="2333" w:type="dxa"/>
            <w:tcBorders>
              <w:left w:val="single" w:sz="6" w:space="0" w:color="808080"/>
              <w:bottom w:val="single" w:sz="2" w:space="0" w:color="808080"/>
              <w:right w:val="single" w:sz="6" w:space="0" w:color="808080"/>
            </w:tcBorders>
            <w:vAlign w:val="center"/>
          </w:tcPr>
          <w:p>
            <w:pPr>
              <w:pStyle w:val="TableContents"/>
              <w:bidi w:val="0"/>
              <w:jc w:val="left"/>
              <w:rPr/>
            </w:pPr>
            <w:r>
              <w:rPr>
                <w:rStyle w:val="Strong"/>
              </w:rPr>
              <w:t>Half day on the wrong category</w:t>
            </w:r>
          </w:p>
        </w:tc>
        <w:tc>
          <w:tcPr>
            <w:tcW w:w="8206" w:type="dxa"/>
            <w:tcBorders>
              <w:left w:val="single" w:sz="2" w:space="0" w:color="808080"/>
              <w:bottom w:val="single" w:sz="2" w:space="0" w:color="808080"/>
              <w:right w:val="single" w:sz="6" w:space="0" w:color="808080"/>
            </w:tcBorders>
            <w:vAlign w:val="center"/>
          </w:tcPr>
          <w:p>
            <w:pPr>
              <w:pStyle w:val="TableContents"/>
              <w:bidi w:val="0"/>
              <w:jc w:val="left"/>
              <w:rPr/>
            </w:pPr>
            <w:r>
              <w:rPr/>
              <w:t>Maternity, paternity and unpaid leave must be whole days. The half-day options are greyed out for them.</w:t>
            </w:r>
          </w:p>
        </w:tc>
      </w:tr>
      <w:tr>
        <w:trPr/>
        <w:tc>
          <w:tcPr>
            <w:tcW w:w="2333" w:type="dxa"/>
            <w:tcBorders>
              <w:left w:val="single" w:sz="6" w:space="0" w:color="808080"/>
              <w:bottom w:val="single" w:sz="2" w:space="0" w:color="808080"/>
              <w:right w:val="single" w:sz="6" w:space="0" w:color="808080"/>
            </w:tcBorders>
            <w:vAlign w:val="center"/>
          </w:tcPr>
          <w:p>
            <w:pPr>
              <w:pStyle w:val="TableContents"/>
              <w:bidi w:val="0"/>
              <w:jc w:val="left"/>
              <w:rPr/>
            </w:pPr>
            <w:r>
              <w:rPr>
                <w:rStyle w:val="Strong"/>
              </w:rPr>
              <w:t>Half day across a range</w:t>
            </w:r>
          </w:p>
        </w:tc>
        <w:tc>
          <w:tcPr>
            <w:tcW w:w="8206" w:type="dxa"/>
            <w:tcBorders>
              <w:left w:val="single" w:sz="2" w:space="0" w:color="808080"/>
              <w:bottom w:val="single" w:sz="2" w:space="0" w:color="808080"/>
              <w:right w:val="single" w:sz="6" w:space="0" w:color="808080"/>
            </w:tcBorders>
            <w:vAlign w:val="center"/>
          </w:tcPr>
          <w:p>
            <w:pPr>
              <w:pStyle w:val="TableContents"/>
              <w:bidi w:val="0"/>
              <w:jc w:val="left"/>
              <w:rPr/>
            </w:pPr>
            <w:r>
              <w:rPr/>
              <w:t>A half day belongs to one day. Choose half a day with a start and end date days apart and the form refuses it. Set both dates to the same day instead.</w:t>
            </w:r>
          </w:p>
        </w:tc>
      </w:tr>
      <w:tr>
        <w:trPr/>
        <w:tc>
          <w:tcPr>
            <w:tcW w:w="2333" w:type="dxa"/>
            <w:tcBorders>
              <w:left w:val="single" w:sz="6" w:space="0" w:color="808080"/>
              <w:bottom w:val="single" w:sz="2" w:space="0" w:color="808080"/>
              <w:right w:val="single" w:sz="6" w:space="0" w:color="808080"/>
            </w:tcBorders>
            <w:vAlign w:val="center"/>
          </w:tcPr>
          <w:p>
            <w:pPr>
              <w:pStyle w:val="TableContents"/>
              <w:bidi w:val="0"/>
              <w:jc w:val="left"/>
              <w:rPr/>
            </w:pPr>
            <w:r>
              <w:rPr>
                <w:rStyle w:val="Strong"/>
              </w:rPr>
              <w:t>Cancelling leave you are already taking</w:t>
            </w:r>
          </w:p>
        </w:tc>
        <w:tc>
          <w:tcPr>
            <w:tcW w:w="8206" w:type="dxa"/>
            <w:tcBorders>
              <w:left w:val="single" w:sz="2" w:space="0" w:color="808080"/>
              <w:bottom w:val="single" w:sz="2" w:space="0" w:color="808080"/>
              <w:right w:val="single" w:sz="6" w:space="0" w:color="808080"/>
            </w:tcBorders>
            <w:vAlign w:val="center"/>
          </w:tcPr>
          <w:p>
            <w:pPr>
              <w:pStyle w:val="TableContents"/>
              <w:bidi w:val="0"/>
              <w:jc w:val="left"/>
              <w:rPr/>
            </w:pPr>
            <w:r>
              <w:rPr/>
              <w:t>Approved leave can be cancelled up to the day before it starts. From the first day onward only HR can correct it.</w:t>
            </w:r>
          </w:p>
        </w:tc>
      </w:tr>
      <w:tr>
        <w:trPr/>
        <w:tc>
          <w:tcPr>
            <w:tcW w:w="2333" w:type="dxa"/>
            <w:tcBorders>
              <w:left w:val="single" w:sz="6" w:space="0" w:color="808080"/>
              <w:bottom w:val="single" w:sz="2" w:space="0" w:color="808080"/>
              <w:right w:val="single" w:sz="6" w:space="0" w:color="808080"/>
            </w:tcBorders>
            <w:vAlign w:val="center"/>
          </w:tcPr>
          <w:p>
            <w:pPr>
              <w:pStyle w:val="TableContents"/>
              <w:bidi w:val="0"/>
              <w:jc w:val="left"/>
              <w:rPr/>
            </w:pPr>
            <w:r>
              <w:rPr>
                <w:rStyle w:val="Strong"/>
              </w:rPr>
              <w:t>No working days in range</w:t>
            </w:r>
          </w:p>
        </w:tc>
        <w:tc>
          <w:tcPr>
            <w:tcW w:w="8206" w:type="dxa"/>
            <w:tcBorders>
              <w:left w:val="single" w:sz="2" w:space="0" w:color="808080"/>
              <w:bottom w:val="single" w:sz="2" w:space="0" w:color="808080"/>
              <w:right w:val="single" w:sz="6" w:space="0" w:color="808080"/>
            </w:tcBorders>
            <w:vAlign w:val="center"/>
          </w:tcPr>
          <w:p>
            <w:pPr>
              <w:pStyle w:val="TableContents"/>
              <w:bidi w:val="0"/>
              <w:jc w:val="left"/>
              <w:rPr/>
            </w:pPr>
            <w:r>
              <w:rPr/>
              <w:t>A range covering only a weekend or only public holidays costs nothing, so there is nothing to approve.</w:t>
            </w:r>
          </w:p>
        </w:tc>
      </w:tr>
      <w:tr>
        <w:trPr/>
        <w:tc>
          <w:tcPr>
            <w:tcW w:w="2333" w:type="dxa"/>
            <w:tcBorders>
              <w:left w:val="single" w:sz="6" w:space="0" w:color="808080"/>
              <w:bottom w:val="single" w:sz="2" w:space="0" w:color="808080"/>
              <w:right w:val="single" w:sz="6" w:space="0" w:color="808080"/>
            </w:tcBorders>
            <w:vAlign w:val="center"/>
          </w:tcPr>
          <w:p>
            <w:pPr>
              <w:pStyle w:val="TableContents"/>
              <w:bidi w:val="0"/>
              <w:jc w:val="left"/>
              <w:rPr/>
            </w:pPr>
            <w:r>
              <w:rPr>
                <w:rStyle w:val="Strong"/>
              </w:rPr>
              <w:t>Not enough left</w:t>
            </w:r>
          </w:p>
        </w:tc>
        <w:tc>
          <w:tcPr>
            <w:tcW w:w="8206" w:type="dxa"/>
            <w:tcBorders>
              <w:left w:val="single" w:sz="2" w:space="0" w:color="808080"/>
              <w:bottom w:val="single" w:sz="2" w:space="0" w:color="808080"/>
              <w:right w:val="single" w:sz="6" w:space="0" w:color="808080"/>
            </w:tcBorders>
            <w:vAlign w:val="center"/>
          </w:tcPr>
          <w:p>
            <w:pPr>
              <w:pStyle w:val="TableContents"/>
              <w:bidi w:val="0"/>
              <w:jc w:val="left"/>
              <w:rPr/>
            </w:pPr>
            <w:r>
              <w:rPr/>
              <w:t xml:space="preserve">Remember that pending requests are already holding days. Your available figure is total minus used </w:t>
            </w:r>
            <w:r>
              <w:rPr>
                <w:rStyle w:val="Emphasis"/>
              </w:rPr>
              <w:t>minus pending</w:t>
            </w:r>
            <w:r>
              <w:rPr/>
              <w:t>.</w:t>
            </w:r>
          </w:p>
        </w:tc>
      </w:tr>
      <w:tr>
        <w:trPr/>
        <w:tc>
          <w:tcPr>
            <w:tcW w:w="2333" w:type="dxa"/>
            <w:tcBorders>
              <w:left w:val="single" w:sz="6" w:space="0" w:color="808080"/>
              <w:bottom w:val="single" w:sz="6" w:space="0" w:color="808080"/>
              <w:right w:val="single" w:sz="6" w:space="0" w:color="808080"/>
            </w:tcBorders>
            <w:vAlign w:val="center"/>
          </w:tcPr>
          <w:p>
            <w:pPr>
              <w:pStyle w:val="TableContents"/>
              <w:bidi w:val="0"/>
              <w:jc w:val="left"/>
              <w:rPr/>
            </w:pPr>
            <w:r>
              <w:rPr>
                <w:rStyle w:val="Strong"/>
              </w:rPr>
              <w:t>A negative balance after emergency leave</w:t>
            </w:r>
          </w:p>
        </w:tc>
        <w:tc>
          <w:tcPr>
            <w:tcW w:w="8206" w:type="dxa"/>
            <w:tcBorders>
              <w:left w:val="single" w:sz="2" w:space="0" w:color="808080"/>
              <w:bottom w:val="single" w:sz="6" w:space="0" w:color="808080"/>
              <w:right w:val="single" w:sz="6" w:space="0" w:color="808080"/>
            </w:tcBorders>
            <w:vAlign w:val="center"/>
          </w:tcPr>
          <w:p>
            <w:pPr>
              <w:pStyle w:val="TableContents"/>
              <w:bidi w:val="0"/>
              <w:jc w:val="left"/>
              <w:rPr/>
            </w:pPr>
            <w:r>
              <w:rPr/>
              <w:t>Emergency leave comes off your annual leave and is allowed to go past it, so the available figure can show a minus. Nothing is broken and no other request will pass a zero balance; ask HR if the allocation needs correcting.</w:t>
            </w:r>
          </w:p>
        </w:tc>
      </w:tr>
    </w:tbl>
    <w:p>
      <w:pPr>
        <w:pStyle w:val="HorizontalLine"/>
        <w:bidi w:val="0"/>
        <w:rPr/>
      </w:pPr>
      <w:r>
        <w:rPr/>
      </w:r>
    </w:p>
    <w:p>
      <w:pPr>
        <w:pStyle w:val="Heading2"/>
        <w:bidi w:val="0"/>
        <w:rPr/>
      </w:pPr>
      <w:r>
        <w:rPr/>
        <w:t>12. If something goes wrong</w:t>
      </w:r>
    </w:p>
    <w:tbl>
      <w:tblPr>
        <w:tblW w:w="10539" w:type="dxa"/>
        <w:jc w:val="left"/>
        <w:tblInd w:w="75" w:type="dxa"/>
        <w:tblLayout w:type="fixed"/>
        <w:tblCellMar>
          <w:top w:w="75" w:type="dxa"/>
          <w:left w:w="75" w:type="dxa"/>
          <w:bottom w:w="75" w:type="dxa"/>
          <w:right w:w="75" w:type="dxa"/>
        </w:tblCellMar>
      </w:tblPr>
      <w:tblGrid>
        <w:gridCol w:w="2380"/>
        <w:gridCol w:w="8159"/>
      </w:tblGrid>
      <w:tr>
        <w:trPr>
          <w:tblHeader w:val="true"/>
        </w:trPr>
        <w:tc>
          <w:tcPr>
            <w:tcW w:w="2380" w:type="dxa"/>
            <w:tcBorders>
              <w:top w:val="single" w:sz="6" w:space="0" w:color="808080"/>
              <w:left w:val="single" w:sz="6" w:space="0" w:color="808080"/>
              <w:bottom w:val="single" w:sz="2" w:space="0" w:color="808080"/>
              <w:right w:val="single" w:sz="6" w:space="0" w:color="808080"/>
            </w:tcBorders>
            <w:vAlign w:val="center"/>
          </w:tcPr>
          <w:p>
            <w:pPr>
              <w:pStyle w:val="TableHeading"/>
              <w:bidi w:val="0"/>
              <w:jc w:val="left"/>
              <w:rPr/>
            </w:pPr>
            <w:r>
              <w:rPr/>
              <w:t>Symptom</w:t>
            </w:r>
          </w:p>
        </w:tc>
        <w:tc>
          <w:tcPr>
            <w:tcW w:w="8159" w:type="dxa"/>
            <w:tcBorders>
              <w:top w:val="single" w:sz="6" w:space="0" w:color="808080"/>
              <w:left w:val="single" w:sz="2" w:space="0" w:color="808080"/>
              <w:bottom w:val="single" w:sz="2" w:space="0" w:color="808080"/>
              <w:right w:val="single" w:sz="6" w:space="0" w:color="808080"/>
            </w:tcBorders>
            <w:vAlign w:val="center"/>
          </w:tcPr>
          <w:p>
            <w:pPr>
              <w:pStyle w:val="TableHeading"/>
              <w:bidi w:val="0"/>
              <w:jc w:val="left"/>
              <w:rPr/>
            </w:pPr>
            <w:r>
              <w:rPr/>
              <w:t>What to do</w:t>
            </w:r>
          </w:p>
        </w:tc>
      </w:tr>
      <w:tr>
        <w:trPr/>
        <w:tc>
          <w:tcPr>
            <w:tcW w:w="2380" w:type="dxa"/>
            <w:tcBorders>
              <w:left w:val="single" w:sz="6" w:space="0" w:color="808080"/>
              <w:bottom w:val="single" w:sz="2" w:space="0" w:color="808080"/>
              <w:right w:val="single" w:sz="6" w:space="0" w:color="808080"/>
            </w:tcBorders>
            <w:vAlign w:val="center"/>
          </w:tcPr>
          <w:p>
            <w:pPr>
              <w:pStyle w:val="TableContents"/>
              <w:bidi w:val="0"/>
              <w:jc w:val="left"/>
              <w:rPr/>
            </w:pPr>
            <w:r>
              <w:rPr>
                <w:rStyle w:val="Strong"/>
              </w:rPr>
              <w:t>I forgot my password</w:t>
            </w:r>
          </w:p>
        </w:tc>
        <w:tc>
          <w:tcPr>
            <w:tcW w:w="8159" w:type="dxa"/>
            <w:tcBorders>
              <w:left w:val="single" w:sz="2" w:space="0" w:color="808080"/>
              <w:bottom w:val="single" w:sz="2" w:space="0" w:color="808080"/>
              <w:right w:val="single" w:sz="6" w:space="0" w:color="808080"/>
            </w:tcBorders>
            <w:vAlign w:val="center"/>
          </w:tcPr>
          <w:p>
            <w:pPr>
              <w:pStyle w:val="TableContents"/>
              <w:bidi w:val="0"/>
              <w:jc w:val="left"/>
              <w:rPr/>
            </w:pPr>
            <w:r>
              <w:rPr/>
              <w:t>There is no self-service reset. Contact IT and an administrator will issue you a temporary one, which you will replace at your next sign-in.</w:t>
            </w:r>
          </w:p>
        </w:tc>
      </w:tr>
      <w:tr>
        <w:trPr/>
        <w:tc>
          <w:tcPr>
            <w:tcW w:w="2380" w:type="dxa"/>
            <w:tcBorders>
              <w:left w:val="single" w:sz="6" w:space="0" w:color="808080"/>
              <w:bottom w:val="single" w:sz="2" w:space="0" w:color="808080"/>
              <w:right w:val="single" w:sz="6" w:space="0" w:color="808080"/>
            </w:tcBorders>
            <w:vAlign w:val="center"/>
          </w:tcPr>
          <w:p>
            <w:pPr>
              <w:pStyle w:val="TableContents"/>
              <w:bidi w:val="0"/>
              <w:jc w:val="left"/>
              <w:rPr/>
            </w:pPr>
            <w:r>
              <w:rPr>
                <w:rStyle w:val="Strong"/>
              </w:rPr>
              <w:t>The portal keeps sending me to the password page</w:t>
            </w:r>
          </w:p>
        </w:tc>
        <w:tc>
          <w:tcPr>
            <w:tcW w:w="8159" w:type="dxa"/>
            <w:tcBorders>
              <w:left w:val="single" w:sz="2" w:space="0" w:color="808080"/>
              <w:bottom w:val="single" w:sz="2" w:space="0" w:color="808080"/>
              <w:right w:val="single" w:sz="6" w:space="0" w:color="808080"/>
            </w:tcBorders>
            <w:vAlign w:val="center"/>
          </w:tcPr>
          <w:p>
            <w:pPr>
              <w:pStyle w:val="TableContents"/>
              <w:bidi w:val="0"/>
              <w:jc w:val="left"/>
              <w:rPr/>
            </w:pPr>
            <w:r>
              <w:rPr/>
              <w:t>Your account is still on a temporary password. Set your own and you will be let through. This is working as intended.</w:t>
            </w:r>
          </w:p>
        </w:tc>
      </w:tr>
      <w:tr>
        <w:trPr/>
        <w:tc>
          <w:tcPr>
            <w:tcW w:w="2380" w:type="dxa"/>
            <w:tcBorders>
              <w:left w:val="single" w:sz="6" w:space="0" w:color="808080"/>
              <w:bottom w:val="single" w:sz="2" w:space="0" w:color="808080"/>
              <w:right w:val="single" w:sz="6" w:space="0" w:color="808080"/>
            </w:tcBorders>
            <w:vAlign w:val="center"/>
          </w:tcPr>
          <w:p>
            <w:pPr>
              <w:pStyle w:val="TableContents"/>
              <w:bidi w:val="0"/>
              <w:jc w:val="left"/>
              <w:rPr/>
            </w:pPr>
            <w:r>
              <w:rPr>
                <w:rStyle w:val="Strong"/>
              </w:rPr>
              <w:t>My request has sat unapproved for days</w:t>
            </w:r>
          </w:p>
        </w:tc>
        <w:tc>
          <w:tcPr>
            <w:tcW w:w="8159" w:type="dxa"/>
            <w:tcBorders>
              <w:left w:val="single" w:sz="2" w:space="0" w:color="808080"/>
              <w:bottom w:val="single" w:sz="2" w:space="0" w:color="808080"/>
              <w:right w:val="single" w:sz="6" w:space="0" w:color="808080"/>
            </w:tcBorders>
            <w:vAlign w:val="center"/>
          </w:tcPr>
          <w:p>
            <w:pPr>
              <w:pStyle w:val="TableContents"/>
              <w:bidi w:val="0"/>
              <w:jc w:val="left"/>
              <w:rPr/>
            </w:pPr>
            <w:r>
              <w:rPr>
                <w:rStyle w:val="Strong"/>
              </w:rPr>
              <w:t>View Details</w:t>
            </w:r>
            <w:r>
              <w:rPr/>
              <w:t xml:space="preserve"> says who it is waiting on. If you have neither a reporting manager nor a department head there is no queue for it to appear in, so ask an administrator to fix your reporting line. An administrator can also approve it if the person who should decide is away.</w:t>
            </w:r>
          </w:p>
        </w:tc>
      </w:tr>
      <w:tr>
        <w:trPr/>
        <w:tc>
          <w:tcPr>
            <w:tcW w:w="2380" w:type="dxa"/>
            <w:tcBorders>
              <w:left w:val="single" w:sz="6" w:space="0" w:color="808080"/>
              <w:bottom w:val="single" w:sz="2" w:space="0" w:color="808080"/>
              <w:right w:val="single" w:sz="6" w:space="0" w:color="808080"/>
            </w:tcBorders>
            <w:vAlign w:val="center"/>
          </w:tcPr>
          <w:p>
            <w:pPr>
              <w:pStyle w:val="TableContents"/>
              <w:bidi w:val="0"/>
              <w:jc w:val="left"/>
              <w:rPr/>
            </w:pPr>
            <w:r>
              <w:rPr>
                <w:rStyle w:val="Strong"/>
              </w:rPr>
              <w:t>My balance looks wrong</w:t>
            </w:r>
          </w:p>
        </w:tc>
        <w:tc>
          <w:tcPr>
            <w:tcW w:w="8159" w:type="dxa"/>
            <w:tcBorders>
              <w:left w:val="single" w:sz="2" w:space="0" w:color="808080"/>
              <w:bottom w:val="single" w:sz="2" w:space="0" w:color="808080"/>
              <w:right w:val="single" w:sz="6" w:space="0" w:color="808080"/>
            </w:tcBorders>
            <w:vAlign w:val="center"/>
          </w:tcPr>
          <w:p>
            <w:pPr>
              <w:pStyle w:val="TableContents"/>
              <w:bidi w:val="0"/>
              <w:jc w:val="left"/>
              <w:rPr/>
            </w:pPr>
            <w:r>
              <w:rPr/>
              <w:t>Check the pending figure first; days on requests in progress are held, not lost. If it is still wrong, HR can correct your allocation.</w:t>
            </w:r>
          </w:p>
        </w:tc>
      </w:tr>
      <w:tr>
        <w:trPr/>
        <w:tc>
          <w:tcPr>
            <w:tcW w:w="2380" w:type="dxa"/>
            <w:tcBorders>
              <w:left w:val="single" w:sz="6" w:space="0" w:color="808080"/>
              <w:bottom w:val="single" w:sz="2" w:space="0" w:color="808080"/>
              <w:right w:val="single" w:sz="6" w:space="0" w:color="808080"/>
            </w:tcBorders>
            <w:vAlign w:val="center"/>
          </w:tcPr>
          <w:p>
            <w:pPr>
              <w:pStyle w:val="TableContents"/>
              <w:bidi w:val="0"/>
              <w:jc w:val="left"/>
              <w:rPr/>
            </w:pPr>
            <w:r>
              <w:rPr>
                <w:rStyle w:val="Strong"/>
              </w:rPr>
              <w:t>A category has disappeared from the form</w:t>
            </w:r>
          </w:p>
        </w:tc>
        <w:tc>
          <w:tcPr>
            <w:tcW w:w="8159" w:type="dxa"/>
            <w:tcBorders>
              <w:left w:val="single" w:sz="2" w:space="0" w:color="808080"/>
              <w:bottom w:val="single" w:sz="2" w:space="0" w:color="808080"/>
              <w:right w:val="single" w:sz="6" w:space="0" w:color="808080"/>
            </w:tcBorders>
            <w:vAlign w:val="center"/>
          </w:tcPr>
          <w:p>
            <w:pPr>
              <w:pStyle w:val="TableContents"/>
              <w:bidi w:val="0"/>
              <w:jc w:val="left"/>
              <w:rPr/>
            </w:pPr>
            <w:r>
              <w:rPr/>
              <w:t>It has been retired by an administrator. Requests you already made under it are unaffected.</w:t>
            </w:r>
          </w:p>
        </w:tc>
      </w:tr>
      <w:tr>
        <w:trPr/>
        <w:tc>
          <w:tcPr>
            <w:tcW w:w="2380" w:type="dxa"/>
            <w:tcBorders>
              <w:left w:val="single" w:sz="6" w:space="0" w:color="808080"/>
              <w:bottom w:val="single" w:sz="6" w:space="0" w:color="808080"/>
              <w:right w:val="single" w:sz="6" w:space="0" w:color="808080"/>
            </w:tcBorders>
            <w:vAlign w:val="center"/>
          </w:tcPr>
          <w:p>
            <w:pPr>
              <w:pStyle w:val="TableContents"/>
              <w:bidi w:val="0"/>
              <w:jc w:val="left"/>
              <w:rPr/>
            </w:pPr>
            <w:r>
              <w:rPr>
                <w:rStyle w:val="Strong"/>
              </w:rPr>
              <w:t>I cannot sign in at all</w:t>
            </w:r>
          </w:p>
        </w:tc>
        <w:tc>
          <w:tcPr>
            <w:tcW w:w="8159" w:type="dxa"/>
            <w:tcBorders>
              <w:left w:val="single" w:sz="2" w:space="0" w:color="808080"/>
              <w:bottom w:val="single" w:sz="6" w:space="0" w:color="808080"/>
              <w:right w:val="single" w:sz="6" w:space="0" w:color="808080"/>
            </w:tcBorders>
            <w:vAlign w:val="center"/>
          </w:tcPr>
          <w:p>
            <w:pPr>
              <w:pStyle w:val="TableContents"/>
              <w:bidi w:val="0"/>
              <w:jc w:val="left"/>
              <w:rPr/>
            </w:pPr>
            <w:r>
              <w:rPr/>
              <w:t>Your account may have been archived, which blocks sign-in. Contact IT.</w:t>
            </w:r>
          </w:p>
        </w:tc>
      </w:tr>
    </w:tbl>
    <w:p>
      <w:pPr>
        <w:pStyle w:val="Heading3"/>
        <w:bidi w:val="0"/>
        <w:rPr/>
      </w:pPr>
      <w:r>
        <w:rPr/>
        <w:t>Getting help</w:t>
      </w:r>
    </w:p>
    <w:p>
      <w:pPr>
        <w:pStyle w:val="BodyText"/>
        <w:bidi w:val="0"/>
        <w:rPr/>
      </w:pPr>
      <w:r>
        <w:rPr/>
        <w:t xml:space="preserve">Call IT on </w:t>
      </w:r>
      <w:r>
        <w:rPr>
          <w:rStyle w:val="Strong"/>
        </w:rPr>
        <w:t>[+268] 2409 1000</w:t>
      </w:r>
      <w:r>
        <w:rPr/>
        <w:t xml:space="preserve"> or email </w:t>
      </w:r>
      <w:r>
        <w:rPr>
          <w:rStyle w:val="Strong"/>
        </w:rPr>
        <w:t>info@realnet.co.sz</w:t>
      </w:r>
      <w:r>
        <w:rPr/>
        <w:t xml:space="preserve">. Quote your leave reference number, the </w:t>
      </w:r>
      <w:r>
        <w:rPr>
          <w:rStyle w:val="SourceText"/>
        </w:rPr>
        <w:t>LV-2026-XXXXXX</w:t>
      </w:r>
      <w:r>
        <w:rPr/>
        <w:t xml:space="preserve"> code, if your question is about a specific request.</w:t>
      </w:r>
    </w:p>
    <w:p>
      <w:pPr>
        <w:pStyle w:val="HorizontalLine"/>
        <w:bidi w:val="0"/>
        <w:rPr/>
      </w:pPr>
      <w:r>
        <w:rPr/>
      </w:r>
    </w:p>
    <w:p>
      <w:pPr>
        <w:pStyle w:val="BodyText"/>
        <w:bidi w:val="0"/>
        <w:spacing w:before="0" w:after="160"/>
        <w:rPr/>
      </w:pPr>
      <w:r>
        <w:rPr>
          <w:rStyle w:val="Emphasis"/>
        </w:rPr>
        <w:t>Real Image Internet · Leave Management System · Plot 168, Tsekwane Street, Mbabane</w:t>
      </w:r>
    </w:p>
    <w:sectPr>
      <w:type w:val="nextPage"/>
      <w:pgSz w:w="12240" w:h="15840"/>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Carlito"/>
    <w:charset w:val="01"/>
    <w:family w:val="auto"/>
    <w:pitch w:val="default"/>
  </w:font>
  <w:font w:name="Montserrat">
    <w:altName w:val="Calibri"/>
    <w:charset w:val="01"/>
    <w:family w:val="auto"/>
    <w:pitch w:val="default"/>
  </w:font>
  <w:font w:name="Consolas">
    <w:altName w:val="DejaVu Sans Mono"/>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pPr>
    <w:rPr>
      <w:rFonts w:ascii="Calibri;Carlito;sans-serif" w:hAnsi="Calibri;Carlito;sans-serif" w:eastAsia="Calibri;Carlito;sans-serif" w:cs="Calibri;Carlito;sans-serif"/>
      <w:color w:val="000000"/>
      <w:sz w:val="22"/>
      <w:szCs w:val="22"/>
      <w:lang w:val="en-US" w:eastAsia="zh-CN" w:bidi="hi-IN"/>
    </w:rPr>
  </w:style>
  <w:style w:type="paragraph" w:styleId="Heading1">
    <w:name w:val="heading 1"/>
    <w:basedOn w:val="Heading"/>
    <w:next w:val="BodyText"/>
    <w:qFormat/>
    <w:pPr>
      <w:spacing w:before="240" w:after="80"/>
      <w:outlineLvl w:val="0"/>
    </w:pPr>
    <w:rPr>
      <w:rFonts w:ascii="Montserrat;Calibri;sans-serif" w:hAnsi="Montserrat;Calibri;sans-serif" w:eastAsia="Montserrat;Calibri;sans-serif" w:cs="Montserrat;Calibri;sans-serif"/>
      <w:b/>
      <w:bCs/>
      <w:color w:val="0A1035"/>
      <w:sz w:val="48"/>
      <w:szCs w:val="48"/>
    </w:rPr>
  </w:style>
  <w:style w:type="paragraph" w:styleId="Heading2">
    <w:name w:val="heading 2"/>
    <w:basedOn w:val="Heading"/>
    <w:next w:val="BodyText"/>
    <w:qFormat/>
    <w:pPr>
      <w:pBdr>
        <w:bottom w:val="single" w:sz="8" w:space="3" w:color="CCCCCC"/>
      </w:pBdr>
      <w:spacing w:before="400" w:after="120"/>
      <w:ind w:left="400" w:right="400"/>
      <w:outlineLvl w:val="1"/>
    </w:pPr>
    <w:rPr>
      <w:rFonts w:ascii="Montserrat;Calibri;sans-serif" w:hAnsi="Montserrat;Calibri;sans-serif" w:eastAsia="Montserrat;Calibri;sans-serif" w:cs="Montserrat;Calibri;sans-serif"/>
      <w:b/>
      <w:bCs/>
      <w:color w:val="0A1035"/>
      <w:sz w:val="32"/>
      <w:szCs w:val="32"/>
    </w:rPr>
  </w:style>
  <w:style w:type="paragraph" w:styleId="Heading3">
    <w:name w:val="heading 3"/>
    <w:basedOn w:val="Heading"/>
    <w:next w:val="BodyText"/>
    <w:qFormat/>
    <w:pPr>
      <w:spacing w:before="280" w:after="80"/>
      <w:ind w:left="280" w:right="280"/>
      <w:outlineLvl w:val="2"/>
    </w:pPr>
    <w:rPr>
      <w:rFonts w:ascii="Montserrat;Calibri;sans-serif" w:hAnsi="Montserrat;Calibri;sans-serif" w:eastAsia="Montserrat;Calibri;sans-serif" w:cs="Montserrat;Calibri;sans-serif"/>
      <w:b/>
      <w:bCs/>
      <w:color w:val="004668"/>
      <w:sz w:val="25"/>
      <w:szCs w:val="25"/>
    </w:rPr>
  </w:style>
  <w:style w:type="paragraph" w:styleId="Heading4">
    <w:name w:val="heading 4"/>
    <w:basedOn w:val="Heading"/>
    <w:next w:val="BodyText"/>
    <w:qFormat/>
    <w:pPr>
      <w:spacing w:before="120" w:after="120"/>
      <w:outlineLvl w:val="3"/>
    </w:pPr>
    <w:rPr>
      <w:rFonts w:ascii="Liberation Serif" w:hAnsi="Liberation Serif" w:eastAsia="Noto Serif CJK SC" w:cs="Liberation Sans"/>
      <w:b/>
      <w:bCs/>
      <w:sz w:val="24"/>
      <w:szCs w:val="24"/>
    </w:rPr>
  </w:style>
  <w:style w:type="character" w:styleId="SourceText">
    <w:name w:val="Source Text"/>
    <w:qFormat/>
    <w:rPr>
      <w:rFonts w:ascii="Consolas;DejaVu Sans Mono;monospace" w:hAnsi="Consolas;DejaVu Sans Mono;monospace" w:eastAsia="Consolas;DejaVu Sans Mono;monospace" w:cs="Consolas;DejaVu Sans Mono;monospace"/>
      <w:sz w:val="19"/>
      <w:szCs w:val="19"/>
      <w:shd w:fill="F2F4F8" w:val="clear"/>
    </w:rPr>
  </w:style>
  <w:style w:type="character" w:styleId="Strong">
    <w:name w:val="Strong"/>
    <w:qFormat/>
    <w:rPr>
      <w:b/>
      <w:bCs/>
    </w:rPr>
  </w:style>
  <w:style w:type="character" w:styleId="Hyperlink">
    <w:name w:val="Hyperlink"/>
    <w:rPr>
      <w:color w:val="004668"/>
      <w:u w:val="single"/>
    </w:rPr>
  </w:style>
  <w:style w:type="character" w:styleId="FollowedHyperlink">
    <w:name w:val="FollowedHyperlink"/>
    <w:rPr>
      <w:color w:val="004668"/>
      <w:u w:val="single"/>
    </w:rPr>
  </w:style>
  <w:style w:type="character" w:styleId="NumberingSymbols">
    <w:name w:val="Numbering Symbols"/>
    <w:qFormat/>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6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PreformattedText">
    <w:name w:val="Preformatted Text"/>
    <w:basedOn w:val="Normal"/>
    <w:qFormat/>
    <w:pPr>
      <w:pBdr>
        <w:top w:val="single" w:sz="4" w:space="8" w:color="D5DAE6"/>
        <w:left w:val="single" w:sz="4" w:space="8" w:color="D5DAE6"/>
        <w:bottom w:val="single" w:sz="4" w:space="8" w:color="D5DAE6"/>
        <w:right w:val="single" w:sz="4" w:space="8" w:color="D5DAE6"/>
      </w:pBdr>
      <w:shd w:fill="F6F7FA" w:val="clear"/>
      <w:spacing w:before="0" w:after="0"/>
    </w:pPr>
    <w:rPr>
      <w:rFonts w:ascii="Consolas;DejaVu Sans Mono;monospace" w:hAnsi="Consolas;DejaVu Sans Mono;monospace" w:eastAsia="Consolas;DejaVu Sans Mono;monospace" w:cs="Consolas;DejaVu Sans Mono;monospace"/>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shd w:fill="EEF1F7" w:val="clear"/>
      <w:jc w:val="center"/>
    </w:pPr>
    <w:rPr>
      <w:b/>
      <w:bCs/>
      <w:color w:val="0A1035"/>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user-manual.html" TargetMode="External"/><Relationship Id="rId3" Type="http://schemas.openxmlformats.org/officeDocument/2006/relationships/hyperlink" Target="08_USER_MANUAL.docx"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Leave Management System - User Manual</dc:title>
</cp:coreProperties>
</file>

<file path=docProps/custom.xml><?xml version="1.0" encoding="utf-8"?>
<Properties xmlns="http://schemas.openxmlformats.org/officeDocument/2006/custom-properties" xmlns:vt="http://schemas.openxmlformats.org/officeDocument/2006/docPropsVTypes"/>
</file>