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44" w:left="0" w:firstLine="0"/>
        <w:jc w:val="center"/>
        <w:rPr>
          <w:rFonts w:ascii="Times New Roman" w:hAnsi="Times New Roman" w:cs="Times New Roman" w:eastAsia="Times New Roman"/>
          <w:color w:val="auto"/>
          <w:spacing w:val="0"/>
          <w:position w:val="0"/>
          <w:sz w:val="20"/>
          <w:shd w:fill="auto" w:val="clear"/>
        </w:rPr>
      </w:pPr>
      <w:r>
        <w:object w:dxaOrig="9131" w:dyaOrig="1559">
          <v:rect xmlns:o="urn:schemas-microsoft-com:office:office" xmlns:v="urn:schemas-microsoft-com:vml" id="rectole0000000000" style="width:456.550000pt;height:77.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142" w:firstLine="0"/>
        <w:jc w:val="left"/>
        <w:rPr>
          <w:rFonts w:ascii="Times New Roman" w:hAnsi="Times New Roman" w:cs="Times New Roman" w:eastAsia="Times New Roman"/>
          <w:color w:val="auto"/>
          <w:spacing w:val="0"/>
          <w:position w:val="0"/>
          <w:sz w:val="20"/>
          <w:shd w:fill="auto" w:val="clear"/>
        </w:rPr>
      </w:pPr>
    </w:p>
    <w:p>
      <w:pPr>
        <w:spacing w:before="262" w:after="0" w:line="240"/>
        <w:ind w:right="-2"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НАЦІОНАЛЬНИЙ</w:t>
      </w:r>
      <w:r>
        <w:rPr>
          <w:rFonts w:ascii="Times New Roman" w:hAnsi="Times New Roman" w:cs="Times New Roman" w:eastAsia="Times New Roman"/>
          <w:color w:val="auto"/>
          <w:spacing w:val="-1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ТЕХНІЧНИЙ</w:t>
      </w:r>
      <w:r>
        <w:rPr>
          <w:rFonts w:ascii="Times New Roman" w:hAnsi="Times New Roman" w:cs="Times New Roman" w:eastAsia="Times New Roman"/>
          <w:color w:val="auto"/>
          <w:spacing w:val="-1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УНІВЕРСИТЕТ</w:t>
      </w:r>
      <w:r>
        <w:rPr>
          <w:rFonts w:ascii="Times New Roman" w:hAnsi="Times New Roman" w:cs="Times New Roman" w:eastAsia="Times New Roman"/>
          <w:color w:val="auto"/>
          <w:spacing w:val="-13"/>
          <w:position w:val="0"/>
          <w:sz w:val="28"/>
          <w:shd w:fill="auto" w:val="clear"/>
        </w:rPr>
        <w:t xml:space="preserve"> </w:t>
      </w:r>
      <w:r>
        <w:rPr>
          <w:rFonts w:ascii="Times New Roman" w:hAnsi="Times New Roman" w:cs="Times New Roman" w:eastAsia="Times New Roman"/>
          <w:color w:val="auto"/>
          <w:spacing w:val="-2"/>
          <w:position w:val="0"/>
          <w:sz w:val="28"/>
          <w:shd w:fill="auto" w:val="clear"/>
        </w:rPr>
        <w:t xml:space="preserve">УКРАЇНИ</w:t>
      </w:r>
    </w:p>
    <w:p>
      <w:pPr>
        <w:spacing w:before="158" w:after="0" w:line="480"/>
        <w:ind w:right="-2"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КИЇВСЬКИЙ</w:t>
      </w:r>
      <w:r>
        <w:rPr>
          <w:rFonts w:ascii="Times New Roman" w:hAnsi="Times New Roman" w:cs="Times New Roman" w:eastAsia="Times New Roman"/>
          <w:color w:val="auto"/>
          <w:spacing w:val="-7"/>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ПОЛІТЕХНІЧНИЙ</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ІНСТИТУТ</w:t>
      </w:r>
      <w:r>
        <w:rPr>
          <w:rFonts w:ascii="Times New Roman" w:hAnsi="Times New Roman" w:cs="Times New Roman" w:eastAsia="Times New Roman"/>
          <w:color w:val="auto"/>
          <w:spacing w:val="-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імені</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Ігоря</w:t>
      </w:r>
      <w:r>
        <w:rPr>
          <w:rFonts w:ascii="Times New Roman" w:hAnsi="Times New Roman" w:cs="Times New Roman" w:eastAsia="Times New Roman"/>
          <w:color w:val="auto"/>
          <w:spacing w:val="-6"/>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Сікорського</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ФАКУЛЬТЕТ ПРИКЛАДНОЇ МАТЕМАТИКИ</w:t>
      </w:r>
    </w:p>
    <w:p>
      <w:pPr>
        <w:spacing w:before="6" w:after="0" w:line="357"/>
        <w:ind w:right="-2"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Кафедра</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системного</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програмування</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та</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спеціалізованих</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комп’ютерних </w:t>
      </w:r>
      <w:r>
        <w:rPr>
          <w:rFonts w:ascii="Times New Roman" w:hAnsi="Times New Roman" w:cs="Times New Roman" w:eastAsia="Times New Roman"/>
          <w:b/>
          <w:color w:val="auto"/>
          <w:spacing w:val="-2"/>
          <w:position w:val="0"/>
          <w:sz w:val="28"/>
          <w:shd w:fill="auto" w:val="clear"/>
        </w:rPr>
        <w:t xml:space="preserve">систем</w:t>
      </w:r>
    </w:p>
    <w:p>
      <w:pPr>
        <w:spacing w:before="164" w:after="0" w:line="240"/>
        <w:ind w:right="-2"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Лабораторна</w:t>
      </w:r>
      <w:r>
        <w:rPr>
          <w:rFonts w:ascii="Times New Roman" w:hAnsi="Times New Roman" w:cs="Times New Roman" w:eastAsia="Times New Roman"/>
          <w:b/>
          <w:color w:val="auto"/>
          <w:spacing w:val="-9"/>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робота</w:t>
      </w:r>
      <w:r>
        <w:rPr>
          <w:rFonts w:ascii="Times New Roman" w:hAnsi="Times New Roman" w:cs="Times New Roman" w:eastAsia="Times New Roman"/>
          <w:b/>
          <w:color w:val="auto"/>
          <w:spacing w:val="-8"/>
          <w:position w:val="0"/>
          <w:sz w:val="28"/>
          <w:shd w:fill="auto" w:val="clear"/>
        </w:rPr>
        <w:t xml:space="preserve"> </w:t>
      </w:r>
      <w:r>
        <w:rPr>
          <w:rFonts w:ascii="Segoe UI Symbol" w:hAnsi="Segoe UI Symbol" w:cs="Segoe UI Symbol" w:eastAsia="Segoe UI Symbol"/>
          <w:b/>
          <w:color w:val="auto"/>
          <w:spacing w:val="-5"/>
          <w:position w:val="0"/>
          <w:sz w:val="28"/>
          <w:shd w:fill="auto" w:val="clear"/>
        </w:rPr>
        <w:t xml:space="preserve">№</w:t>
      </w:r>
      <w:r>
        <w:rPr>
          <w:rFonts w:ascii="Times New Roman" w:hAnsi="Times New Roman" w:cs="Times New Roman" w:eastAsia="Times New Roman"/>
          <w:b/>
          <w:color w:val="auto"/>
          <w:spacing w:val="-5"/>
          <w:position w:val="0"/>
          <w:sz w:val="28"/>
          <w:shd w:fill="auto" w:val="clear"/>
        </w:rPr>
        <w:t xml:space="preserve">1</w:t>
      </w:r>
    </w:p>
    <w:p>
      <w:pPr>
        <w:spacing w:before="6" w:after="0" w:line="240"/>
        <w:ind w:right="-2" w:left="0" w:firstLine="0"/>
        <w:jc w:val="center"/>
        <w:rPr>
          <w:rFonts w:ascii="Times New Roman" w:hAnsi="Times New Roman" w:cs="Times New Roman" w:eastAsia="Times New Roman"/>
          <w:b/>
          <w:color w:val="auto"/>
          <w:spacing w:val="0"/>
          <w:position w:val="0"/>
          <w:sz w:val="27"/>
          <w:shd w:fill="auto" w:val="clear"/>
        </w:rPr>
      </w:pPr>
    </w:p>
    <w:p>
      <w:pPr>
        <w:spacing w:before="0" w:after="0" w:line="240"/>
        <w:ind w:right="-2"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дисципліни</w:t>
      </w:r>
      <w:r>
        <w:rPr>
          <w:rFonts w:ascii="Times New Roman" w:hAnsi="Times New Roman" w:cs="Times New Roman" w:eastAsia="Times New Roman"/>
          <w:color w:val="auto"/>
          <w:spacing w:val="-1"/>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Бази</w:t>
      </w:r>
      <w:r>
        <w:rPr>
          <w:rFonts w:ascii="Times New Roman" w:hAnsi="Times New Roman" w:cs="Times New Roman" w:eastAsia="Times New Roman"/>
          <w:b/>
          <w:color w:val="auto"/>
          <w:spacing w:val="-6"/>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даних</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і</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засоби</w:t>
      </w:r>
      <w:r>
        <w:rPr>
          <w:rFonts w:ascii="Times New Roman" w:hAnsi="Times New Roman" w:cs="Times New Roman" w:eastAsia="Times New Roman"/>
          <w:b/>
          <w:color w:val="auto"/>
          <w:spacing w:val="-7"/>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управління</w:t>
      </w:r>
    </w:p>
    <w:p>
      <w:pPr>
        <w:spacing w:before="2" w:after="0" w:line="240"/>
        <w:ind w:right="-2" w:left="0" w:firstLine="0"/>
        <w:jc w:val="center"/>
        <w:rPr>
          <w:rFonts w:ascii="Times New Roman" w:hAnsi="Times New Roman" w:cs="Times New Roman" w:eastAsia="Times New Roman"/>
          <w:b/>
          <w:color w:val="auto"/>
          <w:spacing w:val="0"/>
          <w:position w:val="0"/>
          <w:sz w:val="28"/>
          <w:shd w:fill="auto" w:val="clear"/>
        </w:rPr>
      </w:pPr>
    </w:p>
    <w:p>
      <w:pPr>
        <w:spacing w:before="0" w:after="0" w:line="357"/>
        <w:ind w:right="-2" w:left="0" w:firstLine="0"/>
        <w:jc w:val="center"/>
        <w:rPr>
          <w:rFonts w:ascii="Times New Roman" w:hAnsi="Times New Roman" w:cs="Times New Roman" w:eastAsia="Times New Roman"/>
          <w:i/>
          <w:color w:val="auto"/>
          <w:spacing w:val="0"/>
          <w:position w:val="0"/>
          <w:sz w:val="28"/>
          <w:shd w:fill="auto" w:val="clear"/>
        </w:rPr>
      </w:pPr>
      <w:r>
        <w:rPr>
          <w:rFonts w:ascii="Times New Roman" w:hAnsi="Times New Roman" w:cs="Times New Roman" w:eastAsia="Times New Roman"/>
          <w:i/>
          <w:color w:val="auto"/>
          <w:spacing w:val="0"/>
          <w:position w:val="0"/>
          <w:sz w:val="28"/>
          <w:shd w:fill="auto" w:val="clear"/>
        </w:rPr>
        <w:t xml:space="preserve">на</w:t>
      </w:r>
      <w:r>
        <w:rPr>
          <w:rFonts w:ascii="Times New Roman" w:hAnsi="Times New Roman" w:cs="Times New Roman" w:eastAsia="Times New Roman"/>
          <w:i/>
          <w:color w:val="auto"/>
          <w:spacing w:val="-4"/>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тему:</w:t>
      </w:r>
      <w:r>
        <w:rPr>
          <w:rFonts w:ascii="Times New Roman" w:hAnsi="Times New Roman" w:cs="Times New Roman" w:eastAsia="Times New Roman"/>
          <w:i/>
          <w:color w:val="auto"/>
          <w:spacing w:val="-5"/>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“Проектування</w:t>
      </w:r>
      <w:r>
        <w:rPr>
          <w:rFonts w:ascii="Times New Roman" w:hAnsi="Times New Roman" w:cs="Times New Roman" w:eastAsia="Times New Roman"/>
          <w:i/>
          <w:color w:val="auto"/>
          <w:spacing w:val="-6"/>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бази</w:t>
      </w:r>
      <w:r>
        <w:rPr>
          <w:rFonts w:ascii="Times New Roman" w:hAnsi="Times New Roman" w:cs="Times New Roman" w:eastAsia="Times New Roman"/>
          <w:i/>
          <w:color w:val="auto"/>
          <w:spacing w:val="-4"/>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даних</w:t>
      </w:r>
      <w:r>
        <w:rPr>
          <w:rFonts w:ascii="Times New Roman" w:hAnsi="Times New Roman" w:cs="Times New Roman" w:eastAsia="Times New Roman"/>
          <w:i/>
          <w:color w:val="auto"/>
          <w:spacing w:val="-5"/>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та</w:t>
      </w:r>
      <w:r>
        <w:rPr>
          <w:rFonts w:ascii="Times New Roman" w:hAnsi="Times New Roman" w:cs="Times New Roman" w:eastAsia="Times New Roman"/>
          <w:i/>
          <w:color w:val="auto"/>
          <w:spacing w:val="-6"/>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ознайомлення</w:t>
      </w:r>
      <w:r>
        <w:rPr>
          <w:rFonts w:ascii="Times New Roman" w:hAnsi="Times New Roman" w:cs="Times New Roman" w:eastAsia="Times New Roman"/>
          <w:i/>
          <w:color w:val="auto"/>
          <w:spacing w:val="-6"/>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з</w:t>
      </w:r>
      <w:r>
        <w:rPr>
          <w:rFonts w:ascii="Times New Roman" w:hAnsi="Times New Roman" w:cs="Times New Roman" w:eastAsia="Times New Roman"/>
          <w:i/>
          <w:color w:val="auto"/>
          <w:spacing w:val="-5"/>
          <w:position w:val="0"/>
          <w:sz w:val="28"/>
          <w:shd w:fill="auto" w:val="clear"/>
        </w:rPr>
        <w:t xml:space="preserve"> </w:t>
      </w:r>
      <w:r>
        <w:rPr>
          <w:rFonts w:ascii="Times New Roman" w:hAnsi="Times New Roman" w:cs="Times New Roman" w:eastAsia="Times New Roman"/>
          <w:i/>
          <w:color w:val="auto"/>
          <w:spacing w:val="0"/>
          <w:position w:val="0"/>
          <w:sz w:val="28"/>
          <w:shd w:fill="auto" w:val="clear"/>
        </w:rPr>
        <w:t xml:space="preserve">базовими операціями СУБД PostgreSQL”</w:t>
      </w:r>
    </w:p>
    <w:p>
      <w:pPr>
        <w:spacing w:before="0" w:after="0" w:line="240"/>
        <w:ind w:right="0" w:left="142" w:firstLine="0"/>
        <w:jc w:val="left"/>
        <w:rPr>
          <w:rFonts w:ascii="Times New Roman" w:hAnsi="Times New Roman" w:cs="Times New Roman" w:eastAsia="Times New Roman"/>
          <w:b/>
          <w:color w:val="auto"/>
          <w:spacing w:val="0"/>
          <w:position w:val="0"/>
          <w:sz w:val="30"/>
          <w:shd w:fill="auto" w:val="clear"/>
        </w:rPr>
      </w:pPr>
    </w:p>
    <w:p>
      <w:pPr>
        <w:spacing w:before="11" w:after="0" w:line="240"/>
        <w:ind w:right="0" w:left="142" w:firstLine="0"/>
        <w:jc w:val="left"/>
        <w:rPr>
          <w:rFonts w:ascii="Times New Roman" w:hAnsi="Times New Roman" w:cs="Times New Roman" w:eastAsia="Times New Roman"/>
          <w:b/>
          <w:color w:val="auto"/>
          <w:spacing w:val="0"/>
          <w:position w:val="0"/>
          <w:sz w:val="39"/>
          <w:shd w:fill="auto" w:val="clear"/>
        </w:rPr>
      </w:pPr>
    </w:p>
    <w:p>
      <w:pPr>
        <w:spacing w:before="11" w:after="0" w:line="240"/>
        <w:ind w:right="0" w:left="142" w:firstLine="0"/>
        <w:jc w:val="left"/>
        <w:rPr>
          <w:rFonts w:ascii="Times New Roman" w:hAnsi="Times New Roman" w:cs="Times New Roman" w:eastAsia="Times New Roman"/>
          <w:b/>
          <w:color w:val="auto"/>
          <w:spacing w:val="0"/>
          <w:position w:val="0"/>
          <w:sz w:val="39"/>
          <w:shd w:fill="auto" w:val="clear"/>
        </w:rPr>
      </w:pPr>
    </w:p>
    <w:p>
      <w:pPr>
        <w:spacing w:before="11" w:after="0" w:line="240"/>
        <w:ind w:right="0" w:left="142" w:firstLine="0"/>
        <w:jc w:val="left"/>
        <w:rPr>
          <w:rFonts w:ascii="Times New Roman" w:hAnsi="Times New Roman" w:cs="Times New Roman" w:eastAsia="Times New Roman"/>
          <w:b/>
          <w:color w:val="auto"/>
          <w:spacing w:val="0"/>
          <w:position w:val="0"/>
          <w:sz w:val="39"/>
          <w:shd w:fill="auto" w:val="clear"/>
        </w:rPr>
      </w:pPr>
    </w:p>
    <w:p>
      <w:pPr>
        <w:spacing w:before="0" w:after="0" w:line="360"/>
        <w:ind w:right="-2" w:left="142" w:firstLine="1054"/>
        <w:jc w:val="right"/>
        <w:rPr>
          <w:rFonts w:ascii="Times New Roman" w:hAnsi="Times New Roman" w:cs="Times New Roman" w:eastAsia="Times New Roman"/>
          <w:color w:val="auto"/>
          <w:spacing w:val="-2"/>
          <w:position w:val="0"/>
          <w:sz w:val="28"/>
          <w:shd w:fill="auto" w:val="clear"/>
        </w:rPr>
      </w:pPr>
      <w:r>
        <w:rPr>
          <w:rFonts w:ascii="Times New Roman" w:hAnsi="Times New Roman" w:cs="Times New Roman" w:eastAsia="Times New Roman"/>
          <w:color w:val="auto"/>
          <w:spacing w:val="-2"/>
          <w:position w:val="0"/>
          <w:sz w:val="28"/>
          <w:shd w:fill="auto" w:val="clear"/>
        </w:rPr>
        <w:t xml:space="preserve">Виконала: </w:t>
      </w:r>
    </w:p>
    <w:p>
      <w:pPr>
        <w:spacing w:before="0" w:after="0" w:line="360"/>
        <w:ind w:right="-2" w:left="142" w:firstLine="1054"/>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студентка</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ІІI</w:t>
      </w:r>
      <w:r>
        <w:rPr>
          <w:rFonts w:ascii="Times New Roman" w:hAnsi="Times New Roman" w:cs="Times New Roman" w:eastAsia="Times New Roman"/>
          <w:color w:val="auto"/>
          <w:spacing w:val="-2"/>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курсу</w:t>
      </w:r>
    </w:p>
    <w:p>
      <w:pPr>
        <w:spacing w:before="0" w:after="0" w:line="360"/>
        <w:ind w:right="-2" w:left="142" w:firstLine="132"/>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групи</w:t>
      </w:r>
      <w:r>
        <w:rPr>
          <w:rFonts w:ascii="Times New Roman" w:hAnsi="Times New Roman" w:cs="Times New Roman" w:eastAsia="Times New Roman"/>
          <w:color w:val="auto"/>
          <w:spacing w:val="-18"/>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КВ-34</w:t>
      </w:r>
    </w:p>
    <w:p>
      <w:pPr>
        <w:spacing w:before="0" w:after="0" w:line="360"/>
        <w:ind w:right="-2" w:left="142" w:firstLine="132"/>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Фіалковська Ольга </w:t>
      </w:r>
    </w:p>
    <w:p>
      <w:pPr>
        <w:spacing w:before="0" w:after="0" w:line="360"/>
        <w:ind w:right="-2" w:left="142" w:firstLine="132"/>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2"/>
          <w:position w:val="0"/>
          <w:sz w:val="28"/>
          <w:shd w:fill="auto" w:val="clear"/>
        </w:rPr>
        <w:t xml:space="preserve">Перевірив:</w:t>
      </w:r>
    </w:p>
    <w:p>
      <w:pPr>
        <w:spacing w:before="0" w:after="0" w:line="240"/>
        <w:ind w:right="-2" w:left="142" w:firstLine="0"/>
        <w:jc w:val="righ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Павловский</w:t>
      </w:r>
      <w:r>
        <w:rPr>
          <w:rFonts w:ascii="Times New Roman" w:hAnsi="Times New Roman" w:cs="Times New Roman" w:eastAsia="Times New Roman"/>
          <w:color w:val="auto"/>
          <w:spacing w:val="-5"/>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w:t>
      </w:r>
      <w:r>
        <w:rPr>
          <w:rFonts w:ascii="Times New Roman" w:hAnsi="Times New Roman" w:cs="Times New Roman" w:eastAsia="Times New Roman"/>
          <w:color w:val="auto"/>
          <w:spacing w:val="-5"/>
          <w:position w:val="0"/>
          <w:sz w:val="28"/>
          <w:shd w:fill="auto" w:val="clear"/>
        </w:rPr>
        <w:t xml:space="preserve"> І.</w:t>
      </w:r>
    </w:p>
    <w:p>
      <w:pPr>
        <w:spacing w:before="0" w:after="0" w:line="240"/>
        <w:ind w:right="0" w:left="142"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42"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42"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42" w:firstLine="0"/>
        <w:jc w:val="left"/>
        <w:rPr>
          <w:rFonts w:ascii="Times New Roman" w:hAnsi="Times New Roman" w:cs="Times New Roman" w:eastAsia="Times New Roman"/>
          <w:color w:val="auto"/>
          <w:spacing w:val="0"/>
          <w:position w:val="0"/>
          <w:sz w:val="30"/>
          <w:shd w:fill="auto" w:val="clear"/>
        </w:rPr>
      </w:pPr>
    </w:p>
    <w:p>
      <w:pPr>
        <w:spacing w:before="0" w:after="0" w:line="240"/>
        <w:ind w:right="0" w:left="142" w:firstLine="0"/>
        <w:jc w:val="left"/>
        <w:rPr>
          <w:rFonts w:ascii="Times New Roman" w:hAnsi="Times New Roman" w:cs="Times New Roman" w:eastAsia="Times New Roman"/>
          <w:color w:val="auto"/>
          <w:spacing w:val="0"/>
          <w:position w:val="0"/>
          <w:sz w:val="30"/>
          <w:shd w:fill="auto" w:val="clear"/>
        </w:rPr>
      </w:pPr>
    </w:p>
    <w:p>
      <w:pPr>
        <w:spacing w:before="6" w:after="0" w:line="240"/>
        <w:ind w:right="0" w:left="142" w:firstLine="0"/>
        <w:jc w:val="left"/>
        <w:rPr>
          <w:rFonts w:ascii="Times New Roman" w:hAnsi="Times New Roman" w:cs="Times New Roman" w:eastAsia="Times New Roman"/>
          <w:color w:val="auto"/>
          <w:spacing w:val="0"/>
          <w:position w:val="0"/>
          <w:sz w:val="31"/>
          <w:shd w:fill="auto" w:val="clear"/>
        </w:rPr>
      </w:pPr>
    </w:p>
    <w:p>
      <w:pPr>
        <w:spacing w:before="1" w:after="0" w:line="240"/>
        <w:ind w:right="936" w:left="142" w:firstLine="0"/>
        <w:jc w:val="center"/>
        <w:rPr>
          <w:rFonts w:ascii="Times New Roman" w:hAnsi="Times New Roman" w:cs="Times New Roman" w:eastAsia="Times New Roman"/>
          <w:color w:val="auto"/>
          <w:spacing w:val="-4"/>
          <w:position w:val="0"/>
          <w:sz w:val="28"/>
          <w:shd w:fill="auto" w:val="clear"/>
        </w:rPr>
      </w:pPr>
      <w:r>
        <w:rPr>
          <w:rFonts w:ascii="Times New Roman" w:hAnsi="Times New Roman" w:cs="Times New Roman" w:eastAsia="Times New Roman"/>
          <w:color w:val="auto"/>
          <w:spacing w:val="0"/>
          <w:position w:val="0"/>
          <w:sz w:val="28"/>
          <w:shd w:fill="auto" w:val="clear"/>
        </w:rPr>
        <w:t xml:space="preserve">Київ</w:t>
      </w:r>
      <w:r>
        <w:rPr>
          <w:rFonts w:ascii="Times New Roman" w:hAnsi="Times New Roman" w:cs="Times New Roman" w:eastAsia="Times New Roman"/>
          <w:color w:val="auto"/>
          <w:spacing w:val="-3"/>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4"/>
          <w:position w:val="0"/>
          <w:sz w:val="28"/>
          <w:shd w:fill="auto" w:val="clear"/>
        </w:rPr>
        <w:t xml:space="preserve">2025</w:t>
      </w:r>
    </w:p>
    <w:p>
      <w:pPr>
        <w:spacing w:before="1" w:after="0" w:line="240"/>
        <w:ind w:right="-2" w:left="0" w:firstLine="709"/>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auto"/>
          <w:spacing w:val="-4"/>
          <w:position w:val="0"/>
          <w:sz w:val="28"/>
          <w:shd w:fill="auto" w:val="clear"/>
        </w:rPr>
        <w:t xml:space="preserve">Мета:</w:t>
      </w:r>
      <w:r>
        <w:rPr>
          <w:rFonts w:ascii="Times New Roman" w:hAnsi="Times New Roman" w:cs="Times New Roman" w:eastAsia="Times New Roman"/>
          <w:color w:val="auto"/>
          <w:spacing w:val="-4"/>
          <w:position w:val="0"/>
          <w:sz w:val="28"/>
          <w:shd w:fill="auto" w:val="clear"/>
        </w:rPr>
        <w:t xml:space="preserve"> </w:t>
      </w:r>
      <w:r>
        <w:rPr>
          <w:rFonts w:ascii="Times New Roman" w:hAnsi="Times New Roman" w:cs="Times New Roman" w:eastAsia="Times New Roman"/>
          <w:color w:val="000000"/>
          <w:spacing w:val="0"/>
          <w:position w:val="0"/>
          <w:sz w:val="28"/>
          <w:shd w:fill="auto" w:val="clear"/>
        </w:rPr>
        <w:t xml:space="preserve">здобуття вмінь проектування бази даних та практичних навичок створення реляційних баз даних за допомогою PostgreSQL.</w:t>
      </w:r>
    </w:p>
    <w:p>
      <w:pPr>
        <w:tabs>
          <w:tab w:val="left" w:pos="0" w:leader="none"/>
        </w:tabs>
        <w:spacing w:before="1" w:after="0" w:line="240"/>
        <w:ind w:right="0" w:left="0" w:firstLine="709"/>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Завдання:</w:t>
      </w:r>
    </w:p>
    <w:p>
      <w:pPr>
        <w:numPr>
          <w:ilvl w:val="0"/>
          <w:numId w:val="23"/>
        </w:numPr>
        <w:spacing w:before="1" w:after="0" w:line="240"/>
        <w:ind w:right="-2"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Розробити модель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сутність-зв’язок</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предметної галузі, обраної студентом самостійно, відповідно до пункту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Вимоги до ER-моделі</w:t>
      </w:r>
      <w:r>
        <w:rPr>
          <w:rFonts w:ascii="Times New Roman" w:hAnsi="Times New Roman" w:cs="Times New Roman" w:eastAsia="Times New Roman"/>
          <w:color w:val="auto"/>
          <w:spacing w:val="0"/>
          <w:position w:val="0"/>
          <w:sz w:val="28"/>
          <w:shd w:fill="auto" w:val="clear"/>
        </w:rPr>
        <w:t xml:space="preserve">».</w:t>
      </w:r>
    </w:p>
    <w:p>
      <w:pPr>
        <w:numPr>
          <w:ilvl w:val="0"/>
          <w:numId w:val="23"/>
        </w:numPr>
        <w:spacing w:before="1" w:after="0" w:line="240"/>
        <w:ind w:right="-2"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Перетворити розроблену модель у схему бази даних (таблиці) PostgreSQL.</w:t>
      </w:r>
    </w:p>
    <w:p>
      <w:pPr>
        <w:numPr>
          <w:ilvl w:val="0"/>
          <w:numId w:val="23"/>
        </w:numPr>
        <w:spacing w:before="1" w:after="0" w:line="240"/>
        <w:ind w:right="-2"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Виконати нормалізацію схеми бази даних до третьої нормальної форми (3НФ). </w:t>
      </w:r>
    </w:p>
    <w:p>
      <w:pPr>
        <w:numPr>
          <w:ilvl w:val="0"/>
          <w:numId w:val="23"/>
        </w:numPr>
        <w:spacing w:before="1" w:after="0" w:line="240"/>
        <w:ind w:right="-2"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Ознайомитись із інструментарієм PostgreSQL та pgAdmin 4 та внести декілька рядків даних у кожну з таблиць засобами pgAdmin 4.</w:t>
      </w:r>
    </w:p>
    <w:p>
      <w:pPr>
        <w:spacing w:before="0" w:after="0" w:line="240"/>
        <w:ind w:right="0" w:left="0" w:firstLine="709"/>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Опис предметної області</w:t>
      </w: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Система управління завданнями та проектами для фрілансерів потрібна для зручної роботи між замовниками та виконавцями. Вона допомагає створювати проєкти, стежити за дедлайнами та виконанням роботи. Така система полегшує спілкування, дозволяє швидше організовувати роботу і контролювати її результати.</w:t>
      </w:r>
    </w:p>
    <w:p>
      <w:pPr>
        <w:spacing w:before="0" w:after="0" w:line="240"/>
        <w:ind w:right="0" w:left="0" w:firstLine="709"/>
        <w:jc w:val="both"/>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Опис сутностей</w:t>
      </w: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w:t>
      </w:r>
      <w:r>
        <w:rPr>
          <w:rFonts w:ascii="Times New Roman" w:hAnsi="Times New Roman" w:cs="Times New Roman" w:eastAsia="Times New Roman"/>
          <w:color w:val="auto"/>
          <w:spacing w:val="0"/>
          <w:position w:val="0"/>
          <w:sz w:val="28"/>
          <w:shd w:fill="auto" w:val="clear"/>
        </w:rPr>
        <w:t xml:space="preserve">Платформа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середовище, де працюють фрілансери та замовники. Вона зберігає основну інформацію: назву, дату створення та унікальний ID.</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color w:val="auto"/>
          <w:spacing w:val="0"/>
          <w:position w:val="0"/>
          <w:sz w:val="28"/>
          <w:shd w:fill="auto" w:val="clear"/>
        </w:rPr>
        <w:t xml:space="preserve">Фрілансер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користувач, який виконує проєкти. Має такі дані: ім’я, прізвище, email, пароль і свій ID.</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color w:val="auto"/>
          <w:spacing w:val="0"/>
          <w:position w:val="0"/>
          <w:sz w:val="28"/>
          <w:shd w:fill="auto" w:val="clear"/>
        </w:rPr>
        <w:t xml:space="preserve">Замовник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користувач, який створює проєкти для фрілансерів. Має ім’я, прізвище, email, пароль і ID.</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color w:val="auto"/>
          <w:spacing w:val="0"/>
          <w:position w:val="0"/>
          <w:sz w:val="28"/>
          <w:shd w:fill="auto" w:val="clear"/>
        </w:rPr>
        <w:t xml:space="preserve">Проєкт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це завдання, яке створює замовник. Містить назву, дедлайн, дату початку, кінцеву дату та ID.</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Зв’язки між сутностями:</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Фрілансер зареєстрований на платформі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показує, де він працює.</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Замовник зареєстрований на платформі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показує, де він створює проєкти.</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Замовник створює проєкт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визначає, хто є автором проєкту.</w:t>
      </w: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708"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Фрілансер виконує проєкт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показує, хто його виконавець.</w:t>
      </w: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Опис зв’язків між сутностями</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Графічне подання концептуальної моделі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Сутність-зв’язок</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зображено на рисунку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8422" w:dyaOrig="4575">
          <v:rect xmlns:o="urn:schemas-microsoft-com:office:office" xmlns:v="urn:schemas-microsoft-com:vml" id="rectole0000000001" style="width:421.100000pt;height:22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ER-</w:t>
      </w:r>
      <w:r>
        <w:rPr>
          <w:rFonts w:ascii="Times New Roman" w:hAnsi="Times New Roman" w:cs="Times New Roman" w:eastAsia="Times New Roman"/>
          <w:color w:val="auto"/>
          <w:spacing w:val="0"/>
          <w:position w:val="0"/>
          <w:sz w:val="28"/>
          <w:shd w:fill="auto" w:val="clear"/>
        </w:rPr>
        <w:t xml:space="preserve">діаграма, побудована за нотацією Чена</w:t>
      </w:r>
    </w:p>
    <w:p>
      <w:pPr>
        <w:spacing w:before="1" w:after="0" w:line="240"/>
        <w:ind w:right="936" w:left="142"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Перетворення концептуальної моделі у логічну модель та схему бази даних</w:t>
      </w: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Опис процесу перетворення ER-моделі у реляційну модель:</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Сутність “Платформа” була перетворена у таблицю Platform, яка містить атрибути id, name, creation_date.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Сутність “Фрілансер” перетворена у таблицю Freelancer з атрибутами id, name, surname, email, password.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Сутність “Замовник” перетворена у таблицю Customer, де зберігаються дані id, name, surname, email, password.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Сутність “Проєкт” перетворена у таблицю Project, що містить атрибути id, name, deadline, start_date, end_date.</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Оскільки між сутностями Фрілансер і Платформа існує зв’язок M:N (багато-до-багатьох), було створено додаткову таблицю Freelancer_Platform, яка містить зовнішні ключі Freelancer_id та Platform_id.</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Аналогічно, зв’язок Замовник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Платформа (M:N) реалізований через таблицю Customer_Platform, що також містить зовнішні ключі Customer_id та Platform_id.</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Графічне подання логічної моделі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Сутність-зв’язок</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зображено на рисунку 2.</w: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r>
        <w:object w:dxaOrig="8422" w:dyaOrig="7005">
          <v:rect xmlns:o="urn:schemas-microsoft-com:office:office" xmlns:v="urn:schemas-microsoft-com:vml" id="rectole0000000002" style="width:421.100000pt;height:350.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Рисунок 2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Схема бази даних</w:t>
      </w: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1 ілюструє детальний перехід від однієї моделі до іншої.</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1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Опис об’єктів бази даних</w:t>
      </w:r>
    </w:p>
    <w:p>
      <w:pPr>
        <w:spacing w:before="0" w:after="0" w:line="240"/>
        <w:ind w:right="0" w:left="0" w:firstLine="0"/>
        <w:jc w:val="left"/>
        <w:rPr>
          <w:rFonts w:ascii="Calibri" w:hAnsi="Calibri" w:cs="Calibri" w:eastAsia="Calibri"/>
          <w:color w:val="auto"/>
          <w:spacing w:val="0"/>
          <w:position w:val="0"/>
          <w:sz w:val="22"/>
          <w:shd w:fill="auto" w:val="clear"/>
        </w:rPr>
      </w:pPr>
      <w:r>
        <w:object w:dxaOrig="8200" w:dyaOrig="8139">
          <v:rect xmlns:o="urn:schemas-microsoft-com:office:office" xmlns:v="urn:schemas-microsoft-com:vml" id="rectole0000000003" style="width:410.000000pt;height:406.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Функціональні залежності для кожної таблиці</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Platform: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name, creation_date</w:t>
      </w: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Freelancer: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nickname, email, name_surname, password</w:t>
      </w: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Customer:</w:t>
      </w:r>
    </w:p>
    <w:p>
      <w:pPr>
        <w:spacing w:before="0" w:after="0" w:line="240"/>
        <w:ind w:right="0" w:left="710" w:hanging="71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nickname, email, name_surname, password</w:t>
      </w: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Project:</w:t>
      </w:r>
    </w:p>
    <w:p>
      <w:pPr>
        <w:spacing w:before="0" w:after="0" w:line="240"/>
        <w:ind w:right="0" w:left="710" w:hanging="71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id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name, deadline, start_date, end_date</w:t>
      </w: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Freelancer_Platform: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(Freelancer_id, Platform_id)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зв’язок між фрілансером і платформою</w:t>
      </w:r>
    </w:p>
    <w:p>
      <w:pPr>
        <w:spacing w:before="0" w:after="0" w:line="240"/>
        <w:ind w:right="0" w:left="71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710" w:hanging="71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Customer_Platform:</w:t>
      </w:r>
    </w:p>
    <w:p>
      <w:pPr>
        <w:spacing w:before="0" w:after="0" w:line="240"/>
        <w:ind w:right="0" w:left="710" w:hanging="71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(Customer_id, Platform_id) </w:t>
      </w:r>
      <w:r>
        <w:rPr>
          <w:rFonts w:ascii="Cambria Math" w:hAnsi="Cambria Math" w:cs="Cambria Math" w:eastAsia="Cambria Math"/>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зв’язок між замовником і платформою</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Відповідність схеми нормальним формам</w:t>
      </w:r>
    </w:p>
    <w:p>
      <w:pPr>
        <w:spacing w:before="0" w:after="0" w:line="240"/>
        <w:ind w:right="0" w:left="0" w:firstLine="0"/>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Перша нормальна форма (1НФ)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Передбачає, що всі значення в таблиці є атомарними, тобто такими, які не можна поділити на менші частини, а також що відсутні повторювані групи атрибутів. Кожен рядок таблиці повинен мати унікальний ідентифікатор (первинний ключ).</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Наприклад, у таблиці Project: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449">
          <v:rect xmlns:o="urn:schemas-microsoft-com:office:office" xmlns:v="urn:schemas-microsoft-com:vml" id="rectole0000000004" style="width:421.100000pt;height:122.4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389">
          <v:rect xmlns:o="urn:schemas-microsoft-com:office:office" xmlns:v="urn:schemas-microsoft-com:vml" id="rectole0000000005" style="width:421.100000pt;height:119.4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429">
          <v:rect xmlns:o="urn:schemas-microsoft-com:office:office" xmlns:v="urn:schemas-microsoft-com:vml" id="rectole0000000006" style="width:421.100000pt;height:12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389">
          <v:rect xmlns:o="urn:schemas-microsoft-com:office:office" xmlns:v="urn:schemas-microsoft-com:vml" id="rectole0000000007" style="width:421.100000pt;height:119.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цій таблиці:</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кожен атрибут має одне конкретне значення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наприклад, Name="Make a site" не містить декількох назв одразу;</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дати зберігаються в окремих полях (Deadline, Start_date, End_date), а не в одному полі через кому;</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кожен запис має свій унікальний ідентифікатор id, тому жоден рядок не дублюється.</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Наприклад, у таблиці Platform:</w:t>
        <w:br/>
      </w:r>
      <w:r>
        <w:object w:dxaOrig="8422" w:dyaOrig="2470">
          <v:rect xmlns:o="urn:schemas-microsoft-com:office:office" xmlns:v="urn:schemas-microsoft-com:vml" id="rectole0000000008" style="width:421.100000pt;height:123.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490">
          <v:rect xmlns:o="urn:schemas-microsoft-com:office:office" xmlns:v="urn:schemas-microsoft-com:vml" id="rectole0000000009" style="width:421.100000pt;height:124.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Друга нормальна форма (2НФ) </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вже перебуває у першій нормальній формі (1НФ), тобто всі значення атомарні.</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Усі неключові атрибути повністю залежать від усього первинного ключа, а не лише від його частини.</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моїй базі даних це правило виконується. Наприклад, у таблиці Customer_Platform</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510">
          <v:rect xmlns:o="urn:schemas-microsoft-com:office:office" xmlns:v="urn:schemas-microsoft-com:vml" id="rectole0000000010" style="width:421.100000pt;height:125.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Ця таблиця створена для реалізації зв’язку "багато-до-багатьох" між сутностями Customer (замовник) і Platform (платформа).</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Первинний ключ тут складений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він утворений з двох полів: Customer_id та Platform_id.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Обидва поля разом утворюють унікальну комбінацію, яка визначає конкретний зв’язок між замовником і платформою.</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таблиці немає додаткових атрибутів, які могли б залежати тільки від однієї частини ключа (наприклад, тільки від Customer_id або тільки від Platform_id).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Отже, усі атрибути таблиці (а саме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обидва поля ключа) повністю залежать від усього складеного ключа, а не від його частини.</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Це означає, що таблиця Customer_Platform відповідає другій нормальній формі (2НФ).</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u w:val="single"/>
          <w:shd w:fill="auto" w:val="clear"/>
        </w:rPr>
        <w:t xml:space="preserve">Третя нормальна форма (3НФ)</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Таблиця вже перебуває у другій нормальній формі (2НФ).</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Відсутні транзитивні залежності, тобто жоден неключовий атрибут не залежить від іншого неключового атрибута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усі вони залежать тільки від первинного ключа.</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моїй базі даних прикладом є таблиця Customer: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2449">
          <v:rect xmlns:o="urn:schemas-microsoft-com:office:office" xmlns:v="urn:schemas-microsoft-com:vml" id="rectole0000000011" style="width:421.100000pt;height:122.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цій таблиці первинним ключем є поле id, яке однозначно визначає кожного фрілансера.</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Всі інші атрибути (Name, Surname, Email, Password) залежать безпосередньо від id, а не один від одного.</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Наприклад:</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Email </w:t>
      </w:r>
      <w:r>
        <w:rPr>
          <w:rFonts w:ascii="Times New Roman" w:hAnsi="Times New Roman" w:cs="Times New Roman" w:eastAsia="Times New Roman"/>
          <w:color w:val="auto"/>
          <w:spacing w:val="0"/>
          <w:position w:val="0"/>
          <w:sz w:val="28"/>
          <w:shd w:fill="auto" w:val="clear"/>
        </w:rPr>
        <w:t xml:space="preserve">не залежить від Name чи Surname;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Password </w:t>
      </w:r>
      <w:r>
        <w:rPr>
          <w:rFonts w:ascii="Times New Roman" w:hAnsi="Times New Roman" w:cs="Times New Roman" w:eastAsia="Times New Roman"/>
          <w:color w:val="auto"/>
          <w:spacing w:val="0"/>
          <w:position w:val="0"/>
          <w:sz w:val="28"/>
          <w:shd w:fill="auto" w:val="clear"/>
        </w:rPr>
        <w:t xml:space="preserve">не залежить від Email, а лише від того, який користувач має певний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Отже, тут немає жодних транзитивних залежностей між неключовими полями </w:t>
      </w:r>
      <w:r>
        <w:rPr>
          <w:rFonts w:ascii="Times New Roman" w:hAnsi="Times New Roman" w:cs="Times New Roman" w:eastAsia="Times New Roman"/>
          <w:color w:val="auto"/>
          <w:spacing w:val="0"/>
          <w:position w:val="0"/>
          <w:sz w:val="28"/>
          <w:shd w:fill="auto" w:val="clear"/>
        </w:rPr>
        <w:t xml:space="preserve">—</w:t>
      </w: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усі вони залежать тільки від первинного ключа.</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Таким чином, таблиця Freelancer повністю відповідає вимогам третьої нормальної форми (3НФ), оскільки дані структуровані логічно, без надлишкових зв’язків і дублювання інформації.</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both"/>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Таблиці бази даних у pgAdmin4</w:t>
      </w: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Customer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4697">
          <v:rect xmlns:o="urn:schemas-microsoft-com:office:office" xmlns:v="urn:schemas-microsoft-com:vml" id="rectole0000000012" style="width:421.100000pt;height:234.8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Freelancer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4515">
          <v:rect xmlns:o="urn:schemas-microsoft-com:office:office" xmlns:v="urn:schemas-microsoft-com:vml" id="rectole0000000013" style="width:421.100000pt;height:225.7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Platforma</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4636">
          <v:rect xmlns:o="urn:schemas-microsoft-com:office:office" xmlns:v="urn:schemas-microsoft-com:vml" id="rectole0000000014" style="width:421.100000pt;height:231.8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Project</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object w:dxaOrig="8422" w:dyaOrig="4474">
          <v:rect xmlns:o="urn:schemas-microsoft-com:office:office" xmlns:v="urn:schemas-microsoft-com:vml" id="rectole0000000015" style="width:421.100000pt;height:223.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Таблиці в коді SQL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This script was generated by the ERD tool in pgAdmin 4.</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Please log an issue at </w:t>
      </w:r>
      <w:hyperlink xmlns:r="http://schemas.openxmlformats.org/officeDocument/2006/relationships" r:id="docRId32">
        <w:r>
          <w:rPr>
            <w:rFonts w:ascii="Times New Roman" w:hAnsi="Times New Roman" w:cs="Times New Roman" w:eastAsia="Times New Roman"/>
            <w:color w:val="0000FF"/>
            <w:spacing w:val="0"/>
            <w:position w:val="0"/>
            <w:sz w:val="28"/>
            <w:u w:val="single"/>
            <w:shd w:fill="auto" w:val="clear"/>
          </w:rPr>
          <w:t xml:space="preserve">https://github.com/pgadmin-org/pgadmin4/issues/new/choose</w:t>
        </w:r>
      </w:hyperlink>
      <w:r>
        <w:rPr>
          <w:rFonts w:ascii="Times New Roman" w:hAnsi="Times New Roman" w:cs="Times New Roman" w:eastAsia="Times New Roman"/>
          <w:color w:val="auto"/>
          <w:spacing w:val="0"/>
          <w:position w:val="0"/>
          <w:sz w:val="28"/>
          <w:shd w:fill="auto" w:val="clear"/>
        </w:rPr>
        <w:t xml:space="preserve"> if you find any bugs, including reproduction steps.</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BEGIN;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IF NOT EXISTS public."Platform_"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 character varying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"creation date" date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integer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IF NOT EXISTS public."Freelancer_"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integer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"Surname"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"Password"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IF NOT EXISTS public."Customer_"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integer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"Surname"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"Email"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"Password" character varying(30)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IF NOT EXISTS public."Freelancer_Platform_"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"Freelancer_id" integer,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"Platform_id" integer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IF NOT EXISTS public."Customer_Platform_"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"Customer_id" integer,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"Platform_id" integer</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CREATE TABLE IF NOT EXISTS public."Project_"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"Name" character varying(20)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"Deadline" date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"Start date" date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"End date" date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id integer NOT NULL,</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PRIMARY KEY (id)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IF EXISTS public."Freelancer_Platform_"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FOREIGN KEY ("Freelancer_id")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REFERENCES public."Freelancer_" (id) MATCH SIMPLE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UPDATE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DELETE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 VALID;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IF EXISTS public."Freelancer_Platform_"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FOREIGN KEY ("Platform_id")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REFERENCES public."Platform_" (id) MATCH SIMPLE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UPDATE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DELETE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 VALID;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IF EXISTS public."Freelancer_Platform_"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FOREIGN KEY ("Freelancer_id")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REFERENCES public."Project_" (id) MATCH SIMPLE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UPDATE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DELETE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 VALID;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IF EXISTS public."Freelancer_Platform_"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FOREIGN KEY ("Platform_id")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REFERENCES public."Project_" (id) MATCH SIMPLE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UPDATE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DELETE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 VALID;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IF EXISTS public."Customer_Platform_"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FOREIGN KEY ("Customer_id")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REFERENCES public."Customer_" (id) MATCH SIMPLE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UPDATE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DELETE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 VALID;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ALTER TABLE IF EXISTS public."Customer_Platform_"</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ADD FOREIGN KEY ("Platform_id")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REFERENCES public."Platform_" (id) MATCH SIMPLE</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UPDATE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ON DELETE NO ACTION</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NOT VALID;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END;</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Висновок</w:t>
      </w:r>
    </w:p>
    <w:p>
      <w:pPr>
        <w:spacing w:before="0" w:after="0" w:line="240"/>
        <w:ind w:right="0" w:left="0" w:firstLine="709"/>
        <w:jc w:val="center"/>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ході виконання лабораторної роботи було розроблено та реалізовано базу даних для системи управління завданнями та проєктами фрілансерів.</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Було створено ER-модель, перетворено її у логічну схему, проведено нормалізацію до третьої нормальної форми (3НФ) і реалізовано структуру в СУБД PostgreSQL за допомогою pgAdmin 4.</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У процесі роботи я ознайомилась із принципами побудови реляційних баз даних, створенням таблиць, встановленням зв’язків між ними, а також з базовими операціями введення даних.</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Отримані результати підтвердили правильність побудованої моделі, відсутність надлишковості даних і відповідність усіх таблиць нормальним формам.</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Завдяки цій роботі я закріпила практичні навички проєктування баз даних і зрозуміла логіку перетворення ER-моделі у реальну реляційну схему.</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Контакти:</w:t>
      </w: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ab/>
      </w:r>
      <w:r>
        <w:rPr>
          <w:rFonts w:ascii="Times New Roman" w:hAnsi="Times New Roman" w:cs="Times New Roman" w:eastAsia="Times New Roman"/>
          <w:color w:val="auto"/>
          <w:spacing w:val="0"/>
          <w:position w:val="0"/>
          <w:sz w:val="28"/>
          <w:shd w:fill="auto" w:val="clear"/>
        </w:rPr>
        <w:t xml:space="preserve">Репозиторій Git </w:t>
      </w:r>
      <w:hyperlink xmlns:r="http://schemas.openxmlformats.org/officeDocument/2006/relationships" r:id="docRId33">
        <w:r>
          <w:rPr>
            <w:rFonts w:ascii="Times New Roman" w:hAnsi="Times New Roman" w:cs="Times New Roman" w:eastAsia="Times New Roman"/>
            <w:color w:val="0000FF"/>
            <w:spacing w:val="0"/>
            <w:position w:val="0"/>
            <w:sz w:val="28"/>
            <w:u w:val="single"/>
            <w:shd w:fill="auto" w:val="clear"/>
          </w:rPr>
          <w:t xml:space="preserve">https://github.com/OlyaFialkovska/Data-Base-PostgreSQL-.git</w:t>
        </w:r>
      </w:hyperlink>
    </w:p>
  </w:body>
</w:document>
</file>

<file path=word/numbering.xml><?xml version="1.0" encoding="utf-8"?>
<w:numbering xmlns:w="http://schemas.openxmlformats.org/wordprocessingml/2006/main">
  <w:abstractNum w:abstractNumId="0">
    <w:lvl w:ilvl="0">
      <w:start w:val="1"/>
      <w:numFmt w:val="bullet"/>
      <w:lvlText w:val="•"/>
    </w:lvl>
  </w:abstractNum>
  <w:num w:numId="2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Mode="External" Target="https://github.com/pgadmin-org/pgadmin4/issues/new/choose" Id="docRId32"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ode="External" Target="https://github.com/OlyaFialkovska/Data-Base-PostgreSQL-.git" Id="docRId33" Type="http://schemas.openxmlformats.org/officeDocument/2006/relationships/hyperlink" /></Relationships>
</file>